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ppt" ContentType="application/vnd.ms-powerpoint"/>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1132" w:rsidRPr="00D51933" w:rsidRDefault="004553F2" w:rsidP="00D35A08">
      <w:pPr>
        <w:rPr>
          <w:color w:val="FF0000"/>
        </w:rPr>
      </w:pPr>
      <w:r>
        <w:rPr>
          <w:noProof/>
          <w:color w:val="FF0000"/>
        </w:rPr>
        <w:drawing>
          <wp:anchor distT="0" distB="0" distL="114300" distR="457200" simplePos="0" relativeHeight="251648512" behindDoc="1" locked="0" layoutInCell="1" allowOverlap="1">
            <wp:simplePos x="0" y="0"/>
            <wp:positionH relativeFrom="page">
              <wp:align>left</wp:align>
            </wp:positionH>
            <wp:positionV relativeFrom="page">
              <wp:align>top</wp:align>
            </wp:positionV>
            <wp:extent cx="2066290" cy="10061575"/>
            <wp:effectExtent l="19050" t="0" r="0" b="0"/>
            <wp:wrapTight wrapText="right">
              <wp:wrapPolygon edited="0">
                <wp:start x="-199" y="0"/>
                <wp:lineTo x="-199" y="21552"/>
                <wp:lineTo x="21507" y="21552"/>
                <wp:lineTo x="21507" y="0"/>
                <wp:lineTo x="-199" y="0"/>
              </wp:wrapPolygon>
            </wp:wrapTight>
            <wp:docPr id="2" name="Picture 2" descr="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ock"/>
                    <pic:cNvPicPr>
                      <a:picLocks noChangeAspect="1" noChangeArrowheads="1"/>
                    </pic:cNvPicPr>
                  </pic:nvPicPr>
                  <pic:blipFill>
                    <a:blip r:embed="rId7"/>
                    <a:srcRect/>
                    <a:stretch>
                      <a:fillRect/>
                    </a:stretch>
                  </pic:blipFill>
                  <pic:spPr bwMode="auto">
                    <a:xfrm>
                      <a:off x="0" y="0"/>
                      <a:ext cx="2066290" cy="10061575"/>
                    </a:xfrm>
                    <a:prstGeom prst="rect">
                      <a:avLst/>
                    </a:prstGeom>
                    <a:noFill/>
                  </pic:spPr>
                </pic:pic>
              </a:graphicData>
            </a:graphic>
          </wp:anchor>
        </w:drawing>
      </w:r>
    </w:p>
    <w:p w:rsidR="005833FE" w:rsidRDefault="005833FE" w:rsidP="00D35A08"/>
    <w:p w:rsidR="002205E6" w:rsidRDefault="002205E6" w:rsidP="00D35A08"/>
    <w:p w:rsidR="005833FE" w:rsidRDefault="005833FE" w:rsidP="00D35A08"/>
    <w:p w:rsidR="002205E6" w:rsidRDefault="002205E6" w:rsidP="00D35A08"/>
    <w:p w:rsidR="00B55392" w:rsidRDefault="005833FE" w:rsidP="005833FE">
      <w:pPr>
        <w:rPr>
          <w:rFonts w:ascii="Arial Narrow" w:hAnsi="Arial Narrow"/>
          <w:color w:val="1C1F80"/>
          <w:sz w:val="44"/>
          <w:szCs w:val="44"/>
        </w:rPr>
      </w:pPr>
      <w:r w:rsidRPr="005833FE">
        <w:rPr>
          <w:rFonts w:ascii="Arial Narrow" w:hAnsi="Arial Narrow"/>
          <w:color w:val="1C1F80"/>
          <w:sz w:val="44"/>
          <w:szCs w:val="44"/>
        </w:rPr>
        <w:t>V</w:t>
      </w:r>
      <w:r w:rsidR="00837B5B">
        <w:rPr>
          <w:rFonts w:ascii="Arial Narrow" w:hAnsi="Arial Narrow"/>
          <w:color w:val="1C1F80"/>
          <w:sz w:val="44"/>
          <w:szCs w:val="44"/>
        </w:rPr>
        <w:t>H</w:t>
      </w:r>
      <w:r w:rsidRPr="005833FE">
        <w:rPr>
          <w:rFonts w:ascii="Arial Narrow" w:hAnsi="Arial Narrow"/>
          <w:color w:val="1C1F80"/>
          <w:sz w:val="44"/>
          <w:szCs w:val="44"/>
        </w:rPr>
        <w:t xml:space="preserve">A </w:t>
      </w:r>
      <w:r w:rsidR="00B55392">
        <w:rPr>
          <w:rFonts w:ascii="Arial Narrow" w:hAnsi="Arial Narrow"/>
          <w:color w:val="1C1F80"/>
          <w:sz w:val="44"/>
          <w:szCs w:val="44"/>
        </w:rPr>
        <w:t xml:space="preserve">Comprehensive </w:t>
      </w:r>
      <w:r w:rsidR="006854DB">
        <w:rPr>
          <w:rFonts w:ascii="Arial Narrow" w:hAnsi="Arial Narrow"/>
          <w:color w:val="1C1F80"/>
          <w:sz w:val="44"/>
          <w:szCs w:val="44"/>
        </w:rPr>
        <w:t xml:space="preserve">Emergency Management </w:t>
      </w:r>
      <w:r w:rsidR="00B55392">
        <w:rPr>
          <w:rFonts w:ascii="Arial Narrow" w:hAnsi="Arial Narrow"/>
          <w:color w:val="1C1F80"/>
          <w:sz w:val="44"/>
          <w:szCs w:val="44"/>
        </w:rPr>
        <w:t>Program</w:t>
      </w:r>
    </w:p>
    <w:p w:rsidR="005833FE" w:rsidRDefault="006854DB" w:rsidP="005833FE">
      <w:pPr>
        <w:rPr>
          <w:rFonts w:ascii="Arial Narrow" w:hAnsi="Arial Narrow"/>
          <w:color w:val="1C1F80"/>
          <w:sz w:val="44"/>
          <w:szCs w:val="44"/>
        </w:rPr>
      </w:pPr>
      <w:r>
        <w:rPr>
          <w:rFonts w:ascii="Arial Narrow" w:hAnsi="Arial Narrow"/>
          <w:color w:val="1C1F80"/>
          <w:sz w:val="44"/>
          <w:szCs w:val="44"/>
        </w:rPr>
        <w:t>Capability Assess</w:t>
      </w:r>
      <w:r w:rsidR="00CB287D">
        <w:rPr>
          <w:rFonts w:ascii="Arial Narrow" w:hAnsi="Arial Narrow"/>
          <w:color w:val="1C1F80"/>
          <w:sz w:val="44"/>
          <w:szCs w:val="44"/>
        </w:rPr>
        <w:t xml:space="preserve">or’s Guide </w:t>
      </w:r>
    </w:p>
    <w:p w:rsidR="002205E6" w:rsidRPr="002205E6" w:rsidRDefault="002D3FD8" w:rsidP="002205E6">
      <w:pPr>
        <w:pBdr>
          <w:top w:val="single" w:sz="12" w:space="6" w:color="3F9B8C"/>
        </w:pBdr>
        <w:rPr>
          <w:rFonts w:ascii="Arial Narrow" w:hAnsi="Arial Narrow"/>
          <w:b/>
          <w:bCs/>
          <w:color w:val="3F9B8C"/>
          <w:sz w:val="28"/>
          <w:szCs w:val="28"/>
        </w:rPr>
      </w:pPr>
      <w:r>
        <w:rPr>
          <w:rFonts w:ascii="Arial Narrow" w:hAnsi="Arial Narrow"/>
          <w:b/>
          <w:bCs/>
          <w:color w:val="3F9B8C"/>
          <w:sz w:val="28"/>
          <w:szCs w:val="28"/>
        </w:rPr>
        <w:t xml:space="preserve">Results from </w:t>
      </w:r>
      <w:r w:rsidR="00013167">
        <w:rPr>
          <w:rFonts w:ascii="Arial Narrow" w:hAnsi="Arial Narrow"/>
          <w:b/>
          <w:bCs/>
          <w:color w:val="3F9B8C"/>
          <w:sz w:val="28"/>
          <w:szCs w:val="28"/>
        </w:rPr>
        <w:t>VAMCs</w:t>
      </w:r>
      <w:r w:rsidR="00A36C25">
        <w:rPr>
          <w:rFonts w:ascii="Arial Narrow" w:hAnsi="Arial Narrow"/>
          <w:b/>
          <w:bCs/>
          <w:color w:val="3F9B8C"/>
          <w:sz w:val="28"/>
          <w:szCs w:val="28"/>
        </w:rPr>
        <w:t xml:space="preserve"> </w:t>
      </w:r>
      <w:r>
        <w:rPr>
          <w:rFonts w:ascii="Arial Narrow" w:hAnsi="Arial Narrow"/>
          <w:b/>
          <w:bCs/>
          <w:color w:val="3F9B8C"/>
          <w:sz w:val="28"/>
          <w:szCs w:val="28"/>
        </w:rPr>
        <w:t>Evaluations</w:t>
      </w:r>
    </w:p>
    <w:p w:rsidR="002205E6" w:rsidRDefault="002205E6" w:rsidP="002205E6"/>
    <w:p w:rsidR="002205E6" w:rsidRPr="002205E6" w:rsidRDefault="002205E6" w:rsidP="002205E6"/>
    <w:p w:rsidR="002205E6" w:rsidRPr="002205E6" w:rsidRDefault="002205E6" w:rsidP="002205E6"/>
    <w:p w:rsidR="002205E6" w:rsidRPr="002205E6" w:rsidRDefault="002205E6" w:rsidP="002205E6">
      <w:pPr>
        <w:rPr>
          <w:i/>
          <w:iCs/>
        </w:rPr>
      </w:pPr>
    </w:p>
    <w:p w:rsidR="002205E6" w:rsidRDefault="002205E6" w:rsidP="002205E6">
      <w:r w:rsidRPr="002205E6">
        <w:t>Department of Veterans Affairs</w:t>
      </w:r>
    </w:p>
    <w:p w:rsidR="0051469F" w:rsidRPr="002205E6" w:rsidRDefault="0051469F" w:rsidP="002205E6">
      <w:r>
        <w:t>Veterans Health Administration</w:t>
      </w:r>
    </w:p>
    <w:p w:rsidR="002205E6" w:rsidRPr="002205E6" w:rsidRDefault="006854DB" w:rsidP="002205E6">
      <w:r>
        <w:t>Office of Public Health and Environmental Hazards, Emergency Management Strategic Health Care Group</w:t>
      </w:r>
    </w:p>
    <w:p w:rsidR="002205E6" w:rsidRPr="002205E6" w:rsidRDefault="002205E6" w:rsidP="002205E6"/>
    <w:p w:rsidR="002205E6" w:rsidRPr="002205E6" w:rsidRDefault="004553F2" w:rsidP="002205E6">
      <w:r>
        <w:rPr>
          <w:noProof/>
        </w:rPr>
        <w:drawing>
          <wp:inline distT="0" distB="0" distL="0" distR="0">
            <wp:extent cx="1003300" cy="1003300"/>
            <wp:effectExtent l="19050" t="0" r="6350" b="0"/>
            <wp:docPr id="1" name="Picture 1" descr="va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seal"/>
                    <pic:cNvPicPr>
                      <a:picLocks noChangeAspect="1" noChangeArrowheads="1"/>
                    </pic:cNvPicPr>
                  </pic:nvPicPr>
                  <pic:blipFill>
                    <a:blip r:embed="rId8">
                      <a:clrChange>
                        <a:clrFrom>
                          <a:srgbClr val="FFFFFF"/>
                        </a:clrFrom>
                        <a:clrTo>
                          <a:srgbClr val="FFFFFF">
                            <a:alpha val="0"/>
                          </a:srgbClr>
                        </a:clrTo>
                      </a:clrChange>
                    </a:blip>
                    <a:srcRect/>
                    <a:stretch>
                      <a:fillRect/>
                    </a:stretch>
                  </pic:blipFill>
                  <pic:spPr bwMode="auto">
                    <a:xfrm>
                      <a:off x="0" y="0"/>
                      <a:ext cx="1003300" cy="1003300"/>
                    </a:xfrm>
                    <a:prstGeom prst="rect">
                      <a:avLst/>
                    </a:prstGeom>
                    <a:noFill/>
                    <a:ln w="9525">
                      <a:noFill/>
                      <a:miter lim="800000"/>
                      <a:headEnd/>
                      <a:tailEnd/>
                    </a:ln>
                  </pic:spPr>
                </pic:pic>
              </a:graphicData>
            </a:graphic>
          </wp:inline>
        </w:drawing>
      </w:r>
    </w:p>
    <w:p w:rsidR="002205E6" w:rsidRDefault="002205E6" w:rsidP="002205E6"/>
    <w:p w:rsidR="002205E6" w:rsidRDefault="002205E6" w:rsidP="002205E6"/>
    <w:p w:rsidR="002205E6" w:rsidRDefault="002205E6" w:rsidP="002205E6"/>
    <w:p w:rsidR="002205E6" w:rsidRPr="002205E6" w:rsidRDefault="002205E6" w:rsidP="002205E6"/>
    <w:p w:rsidR="002205E6" w:rsidRDefault="002205E6" w:rsidP="002205E6"/>
    <w:p w:rsidR="00592D77" w:rsidRDefault="00FC0AB1" w:rsidP="00592D77">
      <w:pPr>
        <w:rPr>
          <w:rFonts w:ascii="Arial Narrow" w:hAnsi="Arial Narrow"/>
          <w:b/>
          <w:bCs/>
          <w:color w:val="3F9B8C"/>
          <w:sz w:val="32"/>
          <w:szCs w:val="32"/>
        </w:rPr>
      </w:pPr>
      <w:r>
        <w:rPr>
          <w:rFonts w:ascii="Arial Narrow" w:hAnsi="Arial Narrow"/>
          <w:b/>
          <w:bCs/>
          <w:color w:val="3F9B8C"/>
          <w:sz w:val="32"/>
          <w:szCs w:val="32"/>
        </w:rPr>
        <w:t>October 30</w:t>
      </w:r>
      <w:r w:rsidR="00592D77">
        <w:rPr>
          <w:rFonts w:ascii="Arial Narrow" w:hAnsi="Arial Narrow"/>
          <w:b/>
          <w:bCs/>
          <w:color w:val="3F9B8C"/>
          <w:sz w:val="32"/>
          <w:szCs w:val="32"/>
        </w:rPr>
        <w:t>, 2008</w:t>
      </w:r>
    </w:p>
    <w:p w:rsidR="002205E6" w:rsidRDefault="002205E6" w:rsidP="002205E6"/>
    <w:p w:rsidR="002205E6" w:rsidRDefault="002205E6" w:rsidP="002205E6"/>
    <w:p w:rsidR="005833FE" w:rsidRDefault="005833FE" w:rsidP="00D35A08">
      <w:pPr>
        <w:sectPr w:rsidR="005833FE" w:rsidSect="002205E6">
          <w:headerReference w:type="default" r:id="rId9"/>
          <w:footerReference w:type="default" r:id="rId10"/>
          <w:pgSz w:w="12240" w:h="15840" w:code="1"/>
          <w:pgMar w:top="1080" w:right="1440" w:bottom="720" w:left="1440" w:header="720" w:footer="720" w:gutter="0"/>
          <w:pgNumType w:fmt="lowerRoman" w:start="1"/>
          <w:cols w:space="720"/>
          <w:titlePg/>
        </w:sectPr>
      </w:pPr>
    </w:p>
    <w:p w:rsidR="00FE666F" w:rsidRDefault="00FE666F" w:rsidP="00641132">
      <w:pPr>
        <w:jc w:val="center"/>
      </w:pPr>
    </w:p>
    <w:p w:rsidR="00641132" w:rsidRDefault="006854DB" w:rsidP="00641132">
      <w:pPr>
        <w:jc w:val="center"/>
        <w:rPr>
          <w:b/>
        </w:rPr>
      </w:pPr>
      <w:r>
        <w:rPr>
          <w:b/>
        </w:rPr>
        <w:t xml:space="preserve">VHA Emergency Management Capability Assessment </w:t>
      </w:r>
      <w:r w:rsidR="00FB42E0">
        <w:rPr>
          <w:b/>
        </w:rPr>
        <w:t xml:space="preserve">Process </w:t>
      </w:r>
      <w:r w:rsidR="0051469F">
        <w:rPr>
          <w:b/>
        </w:rPr>
        <w:t>Overview</w:t>
      </w:r>
      <w:r w:rsidR="00971EB6">
        <w:rPr>
          <w:b/>
        </w:rPr>
        <w:t xml:space="preserve"> for VA Medical Centers</w:t>
      </w:r>
    </w:p>
    <w:p w:rsidR="00641132" w:rsidRDefault="00641132" w:rsidP="00641132">
      <w:pPr>
        <w:jc w:val="center"/>
        <w:rPr>
          <w:b/>
        </w:rPr>
      </w:pPr>
    </w:p>
    <w:p w:rsidR="00641132" w:rsidRDefault="00641132" w:rsidP="00D35A08"/>
    <w:p w:rsidR="00641132" w:rsidRDefault="00641132" w:rsidP="00D35A08"/>
    <w:p w:rsidR="00641132" w:rsidRDefault="00641132" w:rsidP="00641132">
      <w:pPr>
        <w:jc w:val="center"/>
      </w:pPr>
      <w:r>
        <w:t>*  *  *  *  *</w:t>
      </w:r>
    </w:p>
    <w:p w:rsidR="00641132" w:rsidRDefault="00641132" w:rsidP="00D35A08"/>
    <w:p w:rsidR="00B53F6E" w:rsidRDefault="00571482" w:rsidP="00571482">
      <w:pPr>
        <w:jc w:val="center"/>
        <w:rPr>
          <w:b/>
        </w:rPr>
      </w:pPr>
      <w:r w:rsidRPr="00571482">
        <w:rPr>
          <w:b/>
        </w:rPr>
        <w:t>TABLE OF CONTENTS</w:t>
      </w:r>
    </w:p>
    <w:p w:rsidR="00532418" w:rsidRDefault="00532418" w:rsidP="00571482">
      <w:pPr>
        <w:jc w:val="center"/>
        <w:rPr>
          <w:b/>
        </w:rPr>
      </w:pPr>
    </w:p>
    <w:p w:rsidR="006126EE" w:rsidRDefault="00EF6599">
      <w:pPr>
        <w:pStyle w:val="TOC1"/>
        <w:rPr>
          <w:rFonts w:ascii="Times New Roman" w:hAnsi="Times New Roman"/>
          <w:noProof/>
          <w:szCs w:val="24"/>
        </w:rPr>
      </w:pPr>
      <w:r>
        <w:rPr>
          <w:b/>
        </w:rPr>
        <w:fldChar w:fldCharType="begin"/>
      </w:r>
      <w:r>
        <w:rPr>
          <w:b/>
        </w:rPr>
        <w:instrText xml:space="preserve"> TOC \o "1-3" \h \z \u </w:instrText>
      </w:r>
      <w:r>
        <w:rPr>
          <w:b/>
        </w:rPr>
        <w:fldChar w:fldCharType="separate"/>
      </w:r>
      <w:hyperlink w:anchor="_Toc213232662" w:history="1">
        <w:r w:rsidR="006126EE" w:rsidRPr="001A1296">
          <w:rPr>
            <w:rStyle w:val="Hyperlink"/>
            <w:noProof/>
          </w:rPr>
          <w:t>1</w:t>
        </w:r>
        <w:r w:rsidR="006126EE">
          <w:rPr>
            <w:rFonts w:ascii="Times New Roman" w:hAnsi="Times New Roman"/>
            <w:noProof/>
            <w:szCs w:val="24"/>
          </w:rPr>
          <w:tab/>
        </w:r>
        <w:r w:rsidR="006126EE" w:rsidRPr="001A1296">
          <w:rPr>
            <w:rStyle w:val="Hyperlink"/>
            <w:noProof/>
          </w:rPr>
          <w:t>Executive Summary</w:t>
        </w:r>
        <w:r w:rsidR="006126EE">
          <w:rPr>
            <w:noProof/>
            <w:webHidden/>
          </w:rPr>
          <w:tab/>
        </w:r>
        <w:r w:rsidR="006126EE">
          <w:rPr>
            <w:noProof/>
            <w:webHidden/>
          </w:rPr>
          <w:fldChar w:fldCharType="begin"/>
        </w:r>
        <w:r w:rsidR="006126EE">
          <w:rPr>
            <w:noProof/>
            <w:webHidden/>
          </w:rPr>
          <w:instrText xml:space="preserve"> PAGEREF _Toc213232662 \h </w:instrText>
        </w:r>
        <w:r w:rsidR="006126EE">
          <w:rPr>
            <w:noProof/>
          </w:rPr>
        </w:r>
        <w:r w:rsidR="006126EE">
          <w:rPr>
            <w:noProof/>
            <w:webHidden/>
          </w:rPr>
          <w:fldChar w:fldCharType="separate"/>
        </w:r>
        <w:r w:rsidR="006126EE">
          <w:rPr>
            <w:noProof/>
            <w:webHidden/>
          </w:rPr>
          <w:t>1</w:t>
        </w:r>
        <w:r w:rsidR="006126EE">
          <w:rPr>
            <w:noProof/>
            <w:webHidden/>
          </w:rPr>
          <w:fldChar w:fldCharType="end"/>
        </w:r>
      </w:hyperlink>
    </w:p>
    <w:p w:rsidR="006126EE" w:rsidRDefault="006126EE">
      <w:pPr>
        <w:pStyle w:val="TOC1"/>
        <w:rPr>
          <w:rFonts w:ascii="Times New Roman" w:hAnsi="Times New Roman"/>
          <w:noProof/>
          <w:szCs w:val="24"/>
        </w:rPr>
      </w:pPr>
      <w:hyperlink w:anchor="_Toc213232663" w:history="1">
        <w:r w:rsidRPr="001A1296">
          <w:rPr>
            <w:rStyle w:val="Hyperlink"/>
            <w:noProof/>
          </w:rPr>
          <w:t>2</w:t>
        </w:r>
        <w:r>
          <w:rPr>
            <w:rFonts w:ascii="Times New Roman" w:hAnsi="Times New Roman"/>
            <w:noProof/>
            <w:szCs w:val="24"/>
          </w:rPr>
          <w:tab/>
        </w:r>
        <w:r w:rsidRPr="001A1296">
          <w:rPr>
            <w:rStyle w:val="Hyperlink"/>
            <w:noProof/>
          </w:rPr>
          <w:t>Introduction</w:t>
        </w:r>
        <w:r>
          <w:rPr>
            <w:noProof/>
            <w:webHidden/>
          </w:rPr>
          <w:tab/>
        </w:r>
        <w:r>
          <w:rPr>
            <w:noProof/>
            <w:webHidden/>
          </w:rPr>
          <w:fldChar w:fldCharType="begin"/>
        </w:r>
        <w:r>
          <w:rPr>
            <w:noProof/>
            <w:webHidden/>
          </w:rPr>
          <w:instrText xml:space="preserve"> PAGEREF _Toc213232663 \h </w:instrText>
        </w:r>
        <w:r>
          <w:rPr>
            <w:noProof/>
          </w:rPr>
        </w:r>
        <w:r>
          <w:rPr>
            <w:noProof/>
            <w:webHidden/>
          </w:rPr>
          <w:fldChar w:fldCharType="separate"/>
        </w:r>
        <w:r>
          <w:rPr>
            <w:noProof/>
            <w:webHidden/>
          </w:rPr>
          <w:t>3</w:t>
        </w:r>
        <w:r>
          <w:rPr>
            <w:noProof/>
            <w:webHidden/>
          </w:rPr>
          <w:fldChar w:fldCharType="end"/>
        </w:r>
      </w:hyperlink>
    </w:p>
    <w:p w:rsidR="006126EE" w:rsidRDefault="006126EE">
      <w:pPr>
        <w:pStyle w:val="TOC1"/>
        <w:rPr>
          <w:rFonts w:ascii="Times New Roman" w:hAnsi="Times New Roman"/>
          <w:noProof/>
          <w:szCs w:val="24"/>
        </w:rPr>
      </w:pPr>
      <w:hyperlink w:anchor="_Toc213232664" w:history="1">
        <w:r w:rsidRPr="001A1296">
          <w:rPr>
            <w:rStyle w:val="Hyperlink"/>
            <w:noProof/>
          </w:rPr>
          <w:t>3</w:t>
        </w:r>
        <w:r>
          <w:rPr>
            <w:rFonts w:ascii="Times New Roman" w:hAnsi="Times New Roman"/>
            <w:noProof/>
            <w:szCs w:val="24"/>
          </w:rPr>
          <w:tab/>
        </w:r>
        <w:r w:rsidRPr="001A1296">
          <w:rPr>
            <w:rStyle w:val="Hyperlink"/>
            <w:noProof/>
          </w:rPr>
          <w:t>Project Background</w:t>
        </w:r>
        <w:r>
          <w:rPr>
            <w:noProof/>
            <w:webHidden/>
          </w:rPr>
          <w:tab/>
        </w:r>
        <w:r>
          <w:rPr>
            <w:noProof/>
            <w:webHidden/>
          </w:rPr>
          <w:fldChar w:fldCharType="begin"/>
        </w:r>
        <w:r>
          <w:rPr>
            <w:noProof/>
            <w:webHidden/>
          </w:rPr>
          <w:instrText xml:space="preserve"> PAGEREF _Toc213232664 \h </w:instrText>
        </w:r>
        <w:r>
          <w:rPr>
            <w:noProof/>
          </w:rPr>
        </w:r>
        <w:r>
          <w:rPr>
            <w:noProof/>
            <w:webHidden/>
          </w:rPr>
          <w:fldChar w:fldCharType="separate"/>
        </w:r>
        <w:r>
          <w:rPr>
            <w:noProof/>
            <w:webHidden/>
          </w:rPr>
          <w:t>3</w:t>
        </w:r>
        <w:r>
          <w:rPr>
            <w:noProof/>
            <w:webHidden/>
          </w:rPr>
          <w:fldChar w:fldCharType="end"/>
        </w:r>
      </w:hyperlink>
    </w:p>
    <w:p w:rsidR="006126EE" w:rsidRDefault="006126EE">
      <w:pPr>
        <w:pStyle w:val="TOC1"/>
        <w:rPr>
          <w:rFonts w:ascii="Times New Roman" w:hAnsi="Times New Roman"/>
          <w:noProof/>
          <w:szCs w:val="24"/>
        </w:rPr>
      </w:pPr>
      <w:hyperlink w:anchor="_Toc213232665" w:history="1">
        <w:r w:rsidRPr="001A1296">
          <w:rPr>
            <w:rStyle w:val="Hyperlink"/>
            <w:noProof/>
          </w:rPr>
          <w:t>4</w:t>
        </w:r>
        <w:r>
          <w:rPr>
            <w:rFonts w:ascii="Times New Roman" w:hAnsi="Times New Roman"/>
            <w:noProof/>
            <w:szCs w:val="24"/>
          </w:rPr>
          <w:tab/>
        </w:r>
        <w:r w:rsidRPr="001A1296">
          <w:rPr>
            <w:rStyle w:val="Hyperlink"/>
            <w:noProof/>
          </w:rPr>
          <w:t>Purpose</w:t>
        </w:r>
        <w:r>
          <w:rPr>
            <w:noProof/>
            <w:webHidden/>
          </w:rPr>
          <w:tab/>
        </w:r>
        <w:r>
          <w:rPr>
            <w:noProof/>
            <w:webHidden/>
          </w:rPr>
          <w:fldChar w:fldCharType="begin"/>
        </w:r>
        <w:r>
          <w:rPr>
            <w:noProof/>
            <w:webHidden/>
          </w:rPr>
          <w:instrText xml:space="preserve"> PAGEREF _Toc213232665 \h </w:instrText>
        </w:r>
        <w:r>
          <w:rPr>
            <w:noProof/>
          </w:rPr>
        </w:r>
        <w:r>
          <w:rPr>
            <w:noProof/>
            <w:webHidden/>
          </w:rPr>
          <w:fldChar w:fldCharType="separate"/>
        </w:r>
        <w:r>
          <w:rPr>
            <w:noProof/>
            <w:webHidden/>
          </w:rPr>
          <w:t>3</w:t>
        </w:r>
        <w:r>
          <w:rPr>
            <w:noProof/>
            <w:webHidden/>
          </w:rPr>
          <w:fldChar w:fldCharType="end"/>
        </w:r>
      </w:hyperlink>
    </w:p>
    <w:p w:rsidR="006126EE" w:rsidRDefault="006126EE">
      <w:pPr>
        <w:pStyle w:val="TOC1"/>
        <w:rPr>
          <w:rFonts w:ascii="Times New Roman" w:hAnsi="Times New Roman"/>
          <w:noProof/>
          <w:szCs w:val="24"/>
        </w:rPr>
      </w:pPr>
      <w:hyperlink w:anchor="_Toc213232666" w:history="1">
        <w:r w:rsidRPr="001A1296">
          <w:rPr>
            <w:rStyle w:val="Hyperlink"/>
            <w:noProof/>
          </w:rPr>
          <w:t>5</w:t>
        </w:r>
        <w:r>
          <w:rPr>
            <w:rFonts w:ascii="Times New Roman" w:hAnsi="Times New Roman"/>
            <w:noProof/>
            <w:szCs w:val="24"/>
          </w:rPr>
          <w:tab/>
        </w:r>
        <w:r w:rsidRPr="001A1296">
          <w:rPr>
            <w:rStyle w:val="Hyperlink"/>
            <w:noProof/>
          </w:rPr>
          <w:t>Site Visit Activities</w:t>
        </w:r>
        <w:r>
          <w:rPr>
            <w:noProof/>
            <w:webHidden/>
          </w:rPr>
          <w:tab/>
        </w:r>
        <w:r>
          <w:rPr>
            <w:noProof/>
            <w:webHidden/>
          </w:rPr>
          <w:fldChar w:fldCharType="begin"/>
        </w:r>
        <w:r>
          <w:rPr>
            <w:noProof/>
            <w:webHidden/>
          </w:rPr>
          <w:instrText xml:space="preserve"> PAGEREF _Toc213232666 \h </w:instrText>
        </w:r>
        <w:r>
          <w:rPr>
            <w:noProof/>
          </w:rPr>
        </w:r>
        <w:r>
          <w:rPr>
            <w:noProof/>
            <w:webHidden/>
          </w:rPr>
          <w:fldChar w:fldCharType="separate"/>
        </w:r>
        <w:r>
          <w:rPr>
            <w:noProof/>
            <w:webHidden/>
          </w:rPr>
          <w:t>4</w:t>
        </w:r>
        <w:r>
          <w:rPr>
            <w:noProof/>
            <w:webHidden/>
          </w:rPr>
          <w:fldChar w:fldCharType="end"/>
        </w:r>
      </w:hyperlink>
    </w:p>
    <w:p w:rsidR="006126EE" w:rsidRDefault="006126EE">
      <w:pPr>
        <w:pStyle w:val="TOC2"/>
        <w:tabs>
          <w:tab w:val="left" w:pos="1800"/>
        </w:tabs>
        <w:rPr>
          <w:rFonts w:ascii="Times New Roman" w:hAnsi="Times New Roman"/>
          <w:noProof/>
          <w:szCs w:val="24"/>
        </w:rPr>
      </w:pPr>
      <w:hyperlink w:anchor="_Toc213232667" w:history="1">
        <w:r w:rsidRPr="001A1296">
          <w:rPr>
            <w:rStyle w:val="Hyperlink"/>
            <w:noProof/>
          </w:rPr>
          <w:t>5.1</w:t>
        </w:r>
        <w:r>
          <w:rPr>
            <w:rFonts w:ascii="Times New Roman" w:hAnsi="Times New Roman"/>
            <w:noProof/>
            <w:szCs w:val="24"/>
          </w:rPr>
          <w:tab/>
        </w:r>
        <w:r w:rsidRPr="001A1296">
          <w:rPr>
            <w:rStyle w:val="Hyperlink"/>
            <w:noProof/>
          </w:rPr>
          <w:t>Opening Conference</w:t>
        </w:r>
        <w:r>
          <w:rPr>
            <w:noProof/>
            <w:webHidden/>
          </w:rPr>
          <w:tab/>
        </w:r>
        <w:r>
          <w:rPr>
            <w:noProof/>
            <w:webHidden/>
          </w:rPr>
          <w:fldChar w:fldCharType="begin"/>
        </w:r>
        <w:r>
          <w:rPr>
            <w:noProof/>
            <w:webHidden/>
          </w:rPr>
          <w:instrText xml:space="preserve"> PAGEREF _Toc213232667 \h </w:instrText>
        </w:r>
        <w:r>
          <w:rPr>
            <w:noProof/>
          </w:rPr>
        </w:r>
        <w:r>
          <w:rPr>
            <w:noProof/>
            <w:webHidden/>
          </w:rPr>
          <w:fldChar w:fldCharType="separate"/>
        </w:r>
        <w:r>
          <w:rPr>
            <w:noProof/>
            <w:webHidden/>
          </w:rPr>
          <w:t>5</w:t>
        </w:r>
        <w:r>
          <w:rPr>
            <w:noProof/>
            <w:webHidden/>
          </w:rPr>
          <w:fldChar w:fldCharType="end"/>
        </w:r>
      </w:hyperlink>
    </w:p>
    <w:p w:rsidR="006126EE" w:rsidRDefault="006126EE">
      <w:pPr>
        <w:pStyle w:val="TOC2"/>
        <w:tabs>
          <w:tab w:val="left" w:pos="1800"/>
        </w:tabs>
        <w:rPr>
          <w:rFonts w:ascii="Times New Roman" w:hAnsi="Times New Roman"/>
          <w:noProof/>
          <w:szCs w:val="24"/>
        </w:rPr>
      </w:pPr>
      <w:hyperlink w:anchor="_Toc213232668" w:history="1">
        <w:r w:rsidRPr="001A1296">
          <w:rPr>
            <w:rStyle w:val="Hyperlink"/>
            <w:noProof/>
          </w:rPr>
          <w:t>5.2</w:t>
        </w:r>
        <w:r>
          <w:rPr>
            <w:rFonts w:ascii="Times New Roman" w:hAnsi="Times New Roman"/>
            <w:noProof/>
            <w:szCs w:val="24"/>
          </w:rPr>
          <w:tab/>
        </w:r>
        <w:r w:rsidRPr="001A1296">
          <w:rPr>
            <w:rStyle w:val="Hyperlink"/>
            <w:noProof/>
          </w:rPr>
          <w:t>Individual and Group Interviews</w:t>
        </w:r>
        <w:r>
          <w:rPr>
            <w:noProof/>
            <w:webHidden/>
          </w:rPr>
          <w:tab/>
        </w:r>
        <w:r>
          <w:rPr>
            <w:noProof/>
            <w:webHidden/>
          </w:rPr>
          <w:fldChar w:fldCharType="begin"/>
        </w:r>
        <w:r>
          <w:rPr>
            <w:noProof/>
            <w:webHidden/>
          </w:rPr>
          <w:instrText xml:space="preserve"> PAGEREF _Toc213232668 \h </w:instrText>
        </w:r>
        <w:r>
          <w:rPr>
            <w:noProof/>
          </w:rPr>
        </w:r>
        <w:r>
          <w:rPr>
            <w:noProof/>
            <w:webHidden/>
          </w:rPr>
          <w:fldChar w:fldCharType="separate"/>
        </w:r>
        <w:r>
          <w:rPr>
            <w:noProof/>
            <w:webHidden/>
          </w:rPr>
          <w:t>5</w:t>
        </w:r>
        <w:r>
          <w:rPr>
            <w:noProof/>
            <w:webHidden/>
          </w:rPr>
          <w:fldChar w:fldCharType="end"/>
        </w:r>
      </w:hyperlink>
    </w:p>
    <w:p w:rsidR="006126EE" w:rsidRDefault="006126EE">
      <w:pPr>
        <w:pStyle w:val="TOC3"/>
        <w:tabs>
          <w:tab w:val="left" w:pos="1920"/>
        </w:tabs>
        <w:rPr>
          <w:rFonts w:ascii="Times New Roman" w:hAnsi="Times New Roman"/>
          <w:noProof/>
          <w:szCs w:val="24"/>
        </w:rPr>
      </w:pPr>
      <w:hyperlink w:anchor="_Toc213232669" w:history="1">
        <w:r w:rsidRPr="001A1296">
          <w:rPr>
            <w:rStyle w:val="Hyperlink"/>
            <w:noProof/>
          </w:rPr>
          <w:t>5.2.1</w:t>
        </w:r>
        <w:r>
          <w:rPr>
            <w:rFonts w:ascii="Times New Roman" w:hAnsi="Times New Roman"/>
            <w:noProof/>
            <w:szCs w:val="24"/>
          </w:rPr>
          <w:tab/>
        </w:r>
        <w:r w:rsidRPr="001A1296">
          <w:rPr>
            <w:rStyle w:val="Hyperlink"/>
            <w:noProof/>
          </w:rPr>
          <w:t>Associate Director (AD)</w:t>
        </w:r>
        <w:r>
          <w:rPr>
            <w:noProof/>
            <w:webHidden/>
          </w:rPr>
          <w:tab/>
        </w:r>
        <w:r>
          <w:rPr>
            <w:noProof/>
            <w:webHidden/>
          </w:rPr>
          <w:fldChar w:fldCharType="begin"/>
        </w:r>
        <w:r>
          <w:rPr>
            <w:noProof/>
            <w:webHidden/>
          </w:rPr>
          <w:instrText xml:space="preserve"> PAGEREF _Toc213232669 \h </w:instrText>
        </w:r>
        <w:r>
          <w:rPr>
            <w:noProof/>
          </w:rPr>
        </w:r>
        <w:r>
          <w:rPr>
            <w:noProof/>
            <w:webHidden/>
          </w:rPr>
          <w:fldChar w:fldCharType="separate"/>
        </w:r>
        <w:r>
          <w:rPr>
            <w:noProof/>
            <w:webHidden/>
          </w:rPr>
          <w:t>5</w:t>
        </w:r>
        <w:r>
          <w:rPr>
            <w:noProof/>
            <w:webHidden/>
          </w:rPr>
          <w:fldChar w:fldCharType="end"/>
        </w:r>
      </w:hyperlink>
    </w:p>
    <w:p w:rsidR="006126EE" w:rsidRDefault="006126EE">
      <w:pPr>
        <w:pStyle w:val="TOC3"/>
        <w:tabs>
          <w:tab w:val="left" w:pos="1920"/>
        </w:tabs>
        <w:rPr>
          <w:rFonts w:ascii="Times New Roman" w:hAnsi="Times New Roman"/>
          <w:noProof/>
          <w:szCs w:val="24"/>
        </w:rPr>
      </w:pPr>
      <w:hyperlink w:anchor="_Toc213232670" w:history="1">
        <w:r w:rsidRPr="001A1296">
          <w:rPr>
            <w:rStyle w:val="Hyperlink"/>
            <w:noProof/>
          </w:rPr>
          <w:t>5.2.2</w:t>
        </w:r>
        <w:r>
          <w:rPr>
            <w:rFonts w:ascii="Times New Roman" w:hAnsi="Times New Roman"/>
            <w:noProof/>
            <w:szCs w:val="24"/>
          </w:rPr>
          <w:tab/>
        </w:r>
        <w:r w:rsidRPr="001A1296">
          <w:rPr>
            <w:rStyle w:val="Hyperlink"/>
            <w:noProof/>
          </w:rPr>
          <w:t>Chief of Staff</w:t>
        </w:r>
        <w:r>
          <w:rPr>
            <w:noProof/>
            <w:webHidden/>
          </w:rPr>
          <w:tab/>
        </w:r>
        <w:r>
          <w:rPr>
            <w:noProof/>
            <w:webHidden/>
          </w:rPr>
          <w:fldChar w:fldCharType="begin"/>
        </w:r>
        <w:r>
          <w:rPr>
            <w:noProof/>
            <w:webHidden/>
          </w:rPr>
          <w:instrText xml:space="preserve"> PAGEREF _Toc213232670 \h </w:instrText>
        </w:r>
        <w:r>
          <w:rPr>
            <w:noProof/>
          </w:rPr>
        </w:r>
        <w:r>
          <w:rPr>
            <w:noProof/>
            <w:webHidden/>
          </w:rPr>
          <w:fldChar w:fldCharType="separate"/>
        </w:r>
        <w:r>
          <w:rPr>
            <w:noProof/>
            <w:webHidden/>
          </w:rPr>
          <w:t>5</w:t>
        </w:r>
        <w:r>
          <w:rPr>
            <w:noProof/>
            <w:webHidden/>
          </w:rPr>
          <w:fldChar w:fldCharType="end"/>
        </w:r>
      </w:hyperlink>
    </w:p>
    <w:p w:rsidR="006126EE" w:rsidRDefault="006126EE">
      <w:pPr>
        <w:pStyle w:val="TOC3"/>
        <w:tabs>
          <w:tab w:val="left" w:pos="1920"/>
        </w:tabs>
        <w:rPr>
          <w:rFonts w:ascii="Times New Roman" w:hAnsi="Times New Roman"/>
          <w:noProof/>
          <w:szCs w:val="24"/>
        </w:rPr>
      </w:pPr>
      <w:hyperlink w:anchor="_Toc213232671" w:history="1">
        <w:r w:rsidRPr="001A1296">
          <w:rPr>
            <w:rStyle w:val="Hyperlink"/>
            <w:noProof/>
          </w:rPr>
          <w:t>5.2.3</w:t>
        </w:r>
        <w:r>
          <w:rPr>
            <w:rFonts w:ascii="Times New Roman" w:hAnsi="Times New Roman"/>
            <w:noProof/>
            <w:szCs w:val="24"/>
          </w:rPr>
          <w:tab/>
        </w:r>
        <w:r w:rsidRPr="001A1296">
          <w:rPr>
            <w:rStyle w:val="Hyperlink"/>
            <w:noProof/>
          </w:rPr>
          <w:t>Nurse Executive, Associate Chief Nurse for Emergency Care, Emergency Department Nurse Manager, Designated Learning Officer, Mental Health Clinician</w:t>
        </w:r>
        <w:r>
          <w:rPr>
            <w:noProof/>
            <w:webHidden/>
          </w:rPr>
          <w:tab/>
        </w:r>
        <w:r>
          <w:rPr>
            <w:noProof/>
            <w:webHidden/>
          </w:rPr>
          <w:fldChar w:fldCharType="begin"/>
        </w:r>
        <w:r>
          <w:rPr>
            <w:noProof/>
            <w:webHidden/>
          </w:rPr>
          <w:instrText xml:space="preserve"> PAGEREF _Toc213232671 \h </w:instrText>
        </w:r>
        <w:r>
          <w:rPr>
            <w:noProof/>
          </w:rPr>
        </w:r>
        <w:r>
          <w:rPr>
            <w:noProof/>
            <w:webHidden/>
          </w:rPr>
          <w:fldChar w:fldCharType="separate"/>
        </w:r>
        <w:r>
          <w:rPr>
            <w:noProof/>
            <w:webHidden/>
          </w:rPr>
          <w:t>6</w:t>
        </w:r>
        <w:r>
          <w:rPr>
            <w:noProof/>
            <w:webHidden/>
          </w:rPr>
          <w:fldChar w:fldCharType="end"/>
        </w:r>
      </w:hyperlink>
    </w:p>
    <w:p w:rsidR="006126EE" w:rsidRDefault="006126EE">
      <w:pPr>
        <w:pStyle w:val="TOC3"/>
        <w:tabs>
          <w:tab w:val="left" w:pos="1920"/>
        </w:tabs>
        <w:rPr>
          <w:rFonts w:ascii="Times New Roman" w:hAnsi="Times New Roman"/>
          <w:noProof/>
          <w:szCs w:val="24"/>
        </w:rPr>
      </w:pPr>
      <w:hyperlink w:anchor="_Toc213232672" w:history="1">
        <w:r w:rsidRPr="001A1296">
          <w:rPr>
            <w:rStyle w:val="Hyperlink"/>
            <w:noProof/>
          </w:rPr>
          <w:t>5.2.4</w:t>
        </w:r>
        <w:r>
          <w:rPr>
            <w:rFonts w:ascii="Times New Roman" w:hAnsi="Times New Roman"/>
            <w:noProof/>
            <w:szCs w:val="24"/>
          </w:rPr>
          <w:tab/>
        </w:r>
        <w:r w:rsidRPr="001A1296">
          <w:rPr>
            <w:rStyle w:val="Hyperlink"/>
            <w:noProof/>
          </w:rPr>
          <w:t>Chief of Medicine</w:t>
        </w:r>
        <w:r>
          <w:rPr>
            <w:noProof/>
            <w:webHidden/>
          </w:rPr>
          <w:tab/>
        </w:r>
        <w:r>
          <w:rPr>
            <w:noProof/>
            <w:webHidden/>
          </w:rPr>
          <w:fldChar w:fldCharType="begin"/>
        </w:r>
        <w:r>
          <w:rPr>
            <w:noProof/>
            <w:webHidden/>
          </w:rPr>
          <w:instrText xml:space="preserve"> PAGEREF _Toc213232672 \h </w:instrText>
        </w:r>
        <w:r>
          <w:rPr>
            <w:noProof/>
          </w:rPr>
        </w:r>
        <w:r>
          <w:rPr>
            <w:noProof/>
            <w:webHidden/>
          </w:rPr>
          <w:fldChar w:fldCharType="separate"/>
        </w:r>
        <w:r>
          <w:rPr>
            <w:noProof/>
            <w:webHidden/>
          </w:rPr>
          <w:t>6</w:t>
        </w:r>
        <w:r>
          <w:rPr>
            <w:noProof/>
            <w:webHidden/>
          </w:rPr>
          <w:fldChar w:fldCharType="end"/>
        </w:r>
      </w:hyperlink>
    </w:p>
    <w:p w:rsidR="006126EE" w:rsidRDefault="006126EE">
      <w:pPr>
        <w:pStyle w:val="TOC3"/>
        <w:tabs>
          <w:tab w:val="left" w:pos="1920"/>
        </w:tabs>
        <w:rPr>
          <w:rFonts w:ascii="Times New Roman" w:hAnsi="Times New Roman"/>
          <w:noProof/>
          <w:szCs w:val="24"/>
        </w:rPr>
      </w:pPr>
      <w:hyperlink w:anchor="_Toc213232673" w:history="1">
        <w:r w:rsidRPr="001A1296">
          <w:rPr>
            <w:rStyle w:val="Hyperlink"/>
            <w:noProof/>
          </w:rPr>
          <w:t>5.2.5</w:t>
        </w:r>
        <w:r>
          <w:rPr>
            <w:rFonts w:ascii="Times New Roman" w:hAnsi="Times New Roman"/>
            <w:noProof/>
            <w:szCs w:val="24"/>
          </w:rPr>
          <w:tab/>
        </w:r>
        <w:r w:rsidRPr="001A1296">
          <w:rPr>
            <w:rStyle w:val="Hyperlink"/>
            <w:noProof/>
          </w:rPr>
          <w:t>Emergency Department (ED) Director</w:t>
        </w:r>
        <w:r>
          <w:rPr>
            <w:noProof/>
            <w:webHidden/>
          </w:rPr>
          <w:tab/>
        </w:r>
        <w:r>
          <w:rPr>
            <w:noProof/>
            <w:webHidden/>
          </w:rPr>
          <w:fldChar w:fldCharType="begin"/>
        </w:r>
        <w:r>
          <w:rPr>
            <w:noProof/>
            <w:webHidden/>
          </w:rPr>
          <w:instrText xml:space="preserve"> PAGEREF _Toc213232673 \h </w:instrText>
        </w:r>
        <w:r>
          <w:rPr>
            <w:noProof/>
          </w:rPr>
        </w:r>
        <w:r>
          <w:rPr>
            <w:noProof/>
            <w:webHidden/>
          </w:rPr>
          <w:fldChar w:fldCharType="separate"/>
        </w:r>
        <w:r>
          <w:rPr>
            <w:noProof/>
            <w:webHidden/>
          </w:rPr>
          <w:t>7</w:t>
        </w:r>
        <w:r>
          <w:rPr>
            <w:noProof/>
            <w:webHidden/>
          </w:rPr>
          <w:fldChar w:fldCharType="end"/>
        </w:r>
      </w:hyperlink>
    </w:p>
    <w:p w:rsidR="006126EE" w:rsidRDefault="006126EE">
      <w:pPr>
        <w:pStyle w:val="TOC3"/>
        <w:tabs>
          <w:tab w:val="left" w:pos="1920"/>
        </w:tabs>
        <w:rPr>
          <w:rFonts w:ascii="Times New Roman" w:hAnsi="Times New Roman"/>
          <w:noProof/>
          <w:szCs w:val="24"/>
        </w:rPr>
      </w:pPr>
      <w:hyperlink w:anchor="_Toc213232674" w:history="1">
        <w:r w:rsidRPr="001A1296">
          <w:rPr>
            <w:rStyle w:val="Hyperlink"/>
            <w:noProof/>
          </w:rPr>
          <w:t>5.2.6</w:t>
        </w:r>
        <w:r>
          <w:rPr>
            <w:rFonts w:ascii="Times New Roman" w:hAnsi="Times New Roman"/>
            <w:noProof/>
            <w:szCs w:val="24"/>
          </w:rPr>
          <w:tab/>
        </w:r>
        <w:r w:rsidRPr="001A1296">
          <w:rPr>
            <w:rStyle w:val="Hyperlink"/>
            <w:noProof/>
          </w:rPr>
          <w:t>Emergency Management Committee</w:t>
        </w:r>
        <w:r>
          <w:rPr>
            <w:noProof/>
            <w:webHidden/>
          </w:rPr>
          <w:tab/>
        </w:r>
        <w:r>
          <w:rPr>
            <w:noProof/>
            <w:webHidden/>
          </w:rPr>
          <w:fldChar w:fldCharType="begin"/>
        </w:r>
        <w:r>
          <w:rPr>
            <w:noProof/>
            <w:webHidden/>
          </w:rPr>
          <w:instrText xml:space="preserve"> PAGEREF _Toc213232674 \h </w:instrText>
        </w:r>
        <w:r>
          <w:rPr>
            <w:noProof/>
          </w:rPr>
        </w:r>
        <w:r>
          <w:rPr>
            <w:noProof/>
            <w:webHidden/>
          </w:rPr>
          <w:fldChar w:fldCharType="separate"/>
        </w:r>
        <w:r>
          <w:rPr>
            <w:noProof/>
            <w:webHidden/>
          </w:rPr>
          <w:t>7</w:t>
        </w:r>
        <w:r>
          <w:rPr>
            <w:noProof/>
            <w:webHidden/>
          </w:rPr>
          <w:fldChar w:fldCharType="end"/>
        </w:r>
      </w:hyperlink>
    </w:p>
    <w:p w:rsidR="006126EE" w:rsidRDefault="006126EE">
      <w:pPr>
        <w:pStyle w:val="TOC3"/>
        <w:tabs>
          <w:tab w:val="left" w:pos="1920"/>
        </w:tabs>
        <w:rPr>
          <w:rFonts w:ascii="Times New Roman" w:hAnsi="Times New Roman"/>
          <w:noProof/>
          <w:szCs w:val="24"/>
        </w:rPr>
      </w:pPr>
      <w:hyperlink w:anchor="_Toc213232675" w:history="1">
        <w:r w:rsidRPr="001A1296">
          <w:rPr>
            <w:rStyle w:val="Hyperlink"/>
            <w:noProof/>
          </w:rPr>
          <w:t>5.2.7</w:t>
        </w:r>
        <w:r>
          <w:rPr>
            <w:rFonts w:ascii="Times New Roman" w:hAnsi="Times New Roman"/>
            <w:noProof/>
            <w:szCs w:val="24"/>
          </w:rPr>
          <w:tab/>
        </w:r>
        <w:r w:rsidRPr="001A1296">
          <w:rPr>
            <w:rStyle w:val="Hyperlink"/>
            <w:noProof/>
          </w:rPr>
          <w:t>Emergency Program Coordinator</w:t>
        </w:r>
        <w:r>
          <w:rPr>
            <w:noProof/>
            <w:webHidden/>
          </w:rPr>
          <w:tab/>
        </w:r>
        <w:r>
          <w:rPr>
            <w:noProof/>
            <w:webHidden/>
          </w:rPr>
          <w:fldChar w:fldCharType="begin"/>
        </w:r>
        <w:r>
          <w:rPr>
            <w:noProof/>
            <w:webHidden/>
          </w:rPr>
          <w:instrText xml:space="preserve"> PAGEREF _Toc213232675 \h </w:instrText>
        </w:r>
        <w:r>
          <w:rPr>
            <w:noProof/>
          </w:rPr>
        </w:r>
        <w:r>
          <w:rPr>
            <w:noProof/>
            <w:webHidden/>
          </w:rPr>
          <w:fldChar w:fldCharType="separate"/>
        </w:r>
        <w:r>
          <w:rPr>
            <w:noProof/>
            <w:webHidden/>
          </w:rPr>
          <w:t>7</w:t>
        </w:r>
        <w:r>
          <w:rPr>
            <w:noProof/>
            <w:webHidden/>
          </w:rPr>
          <w:fldChar w:fldCharType="end"/>
        </w:r>
      </w:hyperlink>
    </w:p>
    <w:p w:rsidR="006126EE" w:rsidRDefault="006126EE">
      <w:pPr>
        <w:pStyle w:val="TOC3"/>
        <w:tabs>
          <w:tab w:val="left" w:pos="1920"/>
        </w:tabs>
        <w:rPr>
          <w:rFonts w:ascii="Times New Roman" w:hAnsi="Times New Roman"/>
          <w:noProof/>
          <w:szCs w:val="24"/>
        </w:rPr>
      </w:pPr>
      <w:hyperlink w:anchor="_Toc213232676" w:history="1">
        <w:r w:rsidRPr="001A1296">
          <w:rPr>
            <w:rStyle w:val="Hyperlink"/>
            <w:noProof/>
          </w:rPr>
          <w:t>5.2.8</w:t>
        </w:r>
        <w:r>
          <w:rPr>
            <w:rFonts w:ascii="Times New Roman" w:hAnsi="Times New Roman"/>
            <w:noProof/>
            <w:szCs w:val="24"/>
          </w:rPr>
          <w:tab/>
        </w:r>
        <w:r w:rsidRPr="001A1296">
          <w:rPr>
            <w:rStyle w:val="Hyperlink"/>
            <w:noProof/>
          </w:rPr>
          <w:t>Safety Manager</w:t>
        </w:r>
        <w:r>
          <w:rPr>
            <w:noProof/>
            <w:webHidden/>
          </w:rPr>
          <w:tab/>
        </w:r>
        <w:r>
          <w:rPr>
            <w:noProof/>
            <w:webHidden/>
          </w:rPr>
          <w:fldChar w:fldCharType="begin"/>
        </w:r>
        <w:r>
          <w:rPr>
            <w:noProof/>
            <w:webHidden/>
          </w:rPr>
          <w:instrText xml:space="preserve"> PAGEREF _Toc213232676 \h </w:instrText>
        </w:r>
        <w:r>
          <w:rPr>
            <w:noProof/>
          </w:rPr>
        </w:r>
        <w:r>
          <w:rPr>
            <w:noProof/>
            <w:webHidden/>
          </w:rPr>
          <w:fldChar w:fldCharType="separate"/>
        </w:r>
        <w:r>
          <w:rPr>
            <w:noProof/>
            <w:webHidden/>
          </w:rPr>
          <w:t>7</w:t>
        </w:r>
        <w:r>
          <w:rPr>
            <w:noProof/>
            <w:webHidden/>
          </w:rPr>
          <w:fldChar w:fldCharType="end"/>
        </w:r>
      </w:hyperlink>
    </w:p>
    <w:p w:rsidR="006126EE" w:rsidRDefault="006126EE">
      <w:pPr>
        <w:pStyle w:val="TOC3"/>
        <w:tabs>
          <w:tab w:val="left" w:pos="1920"/>
        </w:tabs>
        <w:rPr>
          <w:rFonts w:ascii="Times New Roman" w:hAnsi="Times New Roman"/>
          <w:noProof/>
          <w:szCs w:val="24"/>
        </w:rPr>
      </w:pPr>
      <w:hyperlink w:anchor="_Toc213232677" w:history="1">
        <w:r w:rsidRPr="001A1296">
          <w:rPr>
            <w:rStyle w:val="Hyperlink"/>
            <w:noProof/>
          </w:rPr>
          <w:t>5.2.9</w:t>
        </w:r>
        <w:r>
          <w:rPr>
            <w:rFonts w:ascii="Times New Roman" w:hAnsi="Times New Roman"/>
            <w:noProof/>
            <w:szCs w:val="24"/>
          </w:rPr>
          <w:tab/>
        </w:r>
        <w:r w:rsidRPr="001A1296">
          <w:rPr>
            <w:rStyle w:val="Hyperlink"/>
            <w:noProof/>
          </w:rPr>
          <w:t>Chief Information Officer (CIO)</w:t>
        </w:r>
        <w:r>
          <w:rPr>
            <w:noProof/>
            <w:webHidden/>
          </w:rPr>
          <w:tab/>
        </w:r>
        <w:r>
          <w:rPr>
            <w:noProof/>
            <w:webHidden/>
          </w:rPr>
          <w:fldChar w:fldCharType="begin"/>
        </w:r>
        <w:r>
          <w:rPr>
            <w:noProof/>
            <w:webHidden/>
          </w:rPr>
          <w:instrText xml:space="preserve"> PAGEREF _Toc213232677 \h </w:instrText>
        </w:r>
        <w:r>
          <w:rPr>
            <w:noProof/>
          </w:rPr>
        </w:r>
        <w:r>
          <w:rPr>
            <w:noProof/>
            <w:webHidden/>
          </w:rPr>
          <w:fldChar w:fldCharType="separate"/>
        </w:r>
        <w:r>
          <w:rPr>
            <w:noProof/>
            <w:webHidden/>
          </w:rPr>
          <w:t>8</w:t>
        </w:r>
        <w:r>
          <w:rPr>
            <w:noProof/>
            <w:webHidden/>
          </w:rPr>
          <w:fldChar w:fldCharType="end"/>
        </w:r>
      </w:hyperlink>
    </w:p>
    <w:p w:rsidR="006126EE" w:rsidRDefault="006126EE">
      <w:pPr>
        <w:pStyle w:val="TOC3"/>
        <w:tabs>
          <w:tab w:val="left" w:pos="1987"/>
        </w:tabs>
        <w:rPr>
          <w:rFonts w:ascii="Times New Roman" w:hAnsi="Times New Roman"/>
          <w:noProof/>
          <w:szCs w:val="24"/>
        </w:rPr>
      </w:pPr>
      <w:hyperlink w:anchor="_Toc213232678" w:history="1">
        <w:r w:rsidRPr="001A1296">
          <w:rPr>
            <w:rStyle w:val="Hyperlink"/>
            <w:noProof/>
          </w:rPr>
          <w:t>5.2.10</w:t>
        </w:r>
        <w:r>
          <w:rPr>
            <w:rFonts w:ascii="Times New Roman" w:hAnsi="Times New Roman"/>
            <w:noProof/>
            <w:szCs w:val="24"/>
          </w:rPr>
          <w:tab/>
        </w:r>
        <w:r w:rsidRPr="001A1296">
          <w:rPr>
            <w:rStyle w:val="Hyperlink"/>
            <w:noProof/>
          </w:rPr>
          <w:t>Deployment Support Coordinator</w:t>
        </w:r>
        <w:r>
          <w:rPr>
            <w:noProof/>
            <w:webHidden/>
          </w:rPr>
          <w:tab/>
        </w:r>
        <w:r>
          <w:rPr>
            <w:noProof/>
            <w:webHidden/>
          </w:rPr>
          <w:fldChar w:fldCharType="begin"/>
        </w:r>
        <w:r>
          <w:rPr>
            <w:noProof/>
            <w:webHidden/>
          </w:rPr>
          <w:instrText xml:space="preserve"> PAGEREF _Toc213232678 \h </w:instrText>
        </w:r>
        <w:r>
          <w:rPr>
            <w:noProof/>
          </w:rPr>
        </w:r>
        <w:r>
          <w:rPr>
            <w:noProof/>
            <w:webHidden/>
          </w:rPr>
          <w:fldChar w:fldCharType="separate"/>
        </w:r>
        <w:r>
          <w:rPr>
            <w:noProof/>
            <w:webHidden/>
          </w:rPr>
          <w:t>8</w:t>
        </w:r>
        <w:r>
          <w:rPr>
            <w:noProof/>
            <w:webHidden/>
          </w:rPr>
          <w:fldChar w:fldCharType="end"/>
        </w:r>
      </w:hyperlink>
    </w:p>
    <w:p w:rsidR="006126EE" w:rsidRDefault="006126EE">
      <w:pPr>
        <w:pStyle w:val="TOC3"/>
        <w:tabs>
          <w:tab w:val="left" w:pos="1987"/>
        </w:tabs>
        <w:rPr>
          <w:rFonts w:ascii="Times New Roman" w:hAnsi="Times New Roman"/>
          <w:noProof/>
          <w:szCs w:val="24"/>
        </w:rPr>
      </w:pPr>
      <w:hyperlink w:anchor="_Toc213232679" w:history="1">
        <w:r w:rsidRPr="001A1296">
          <w:rPr>
            <w:rStyle w:val="Hyperlink"/>
            <w:noProof/>
          </w:rPr>
          <w:t>5.2.11</w:t>
        </w:r>
        <w:r>
          <w:rPr>
            <w:rFonts w:ascii="Times New Roman" w:hAnsi="Times New Roman"/>
            <w:noProof/>
            <w:szCs w:val="24"/>
          </w:rPr>
          <w:tab/>
        </w:r>
        <w:r w:rsidRPr="001A1296">
          <w:rPr>
            <w:rStyle w:val="Hyperlink"/>
            <w:noProof/>
          </w:rPr>
          <w:t>Chief Engineer</w:t>
        </w:r>
        <w:r>
          <w:rPr>
            <w:noProof/>
            <w:webHidden/>
          </w:rPr>
          <w:tab/>
        </w:r>
        <w:r>
          <w:rPr>
            <w:noProof/>
            <w:webHidden/>
          </w:rPr>
          <w:fldChar w:fldCharType="begin"/>
        </w:r>
        <w:r>
          <w:rPr>
            <w:noProof/>
            <w:webHidden/>
          </w:rPr>
          <w:instrText xml:space="preserve"> PAGEREF _Toc213232679 \h </w:instrText>
        </w:r>
        <w:r>
          <w:rPr>
            <w:noProof/>
          </w:rPr>
        </w:r>
        <w:r>
          <w:rPr>
            <w:noProof/>
            <w:webHidden/>
          </w:rPr>
          <w:fldChar w:fldCharType="separate"/>
        </w:r>
        <w:r>
          <w:rPr>
            <w:noProof/>
            <w:webHidden/>
          </w:rPr>
          <w:t>8</w:t>
        </w:r>
        <w:r>
          <w:rPr>
            <w:noProof/>
            <w:webHidden/>
          </w:rPr>
          <w:fldChar w:fldCharType="end"/>
        </w:r>
      </w:hyperlink>
    </w:p>
    <w:p w:rsidR="006126EE" w:rsidRDefault="006126EE">
      <w:pPr>
        <w:pStyle w:val="TOC3"/>
        <w:tabs>
          <w:tab w:val="left" w:pos="1987"/>
        </w:tabs>
        <w:rPr>
          <w:rFonts w:ascii="Times New Roman" w:hAnsi="Times New Roman"/>
          <w:noProof/>
          <w:szCs w:val="24"/>
        </w:rPr>
      </w:pPr>
      <w:hyperlink w:anchor="_Toc213232680" w:history="1">
        <w:r w:rsidRPr="001A1296">
          <w:rPr>
            <w:rStyle w:val="Hyperlink"/>
            <w:noProof/>
          </w:rPr>
          <w:t>5.2.12</w:t>
        </w:r>
        <w:r>
          <w:rPr>
            <w:rFonts w:ascii="Times New Roman" w:hAnsi="Times New Roman"/>
            <w:noProof/>
            <w:szCs w:val="24"/>
          </w:rPr>
          <w:tab/>
        </w:r>
        <w:r w:rsidRPr="001A1296">
          <w:rPr>
            <w:rStyle w:val="Hyperlink"/>
            <w:noProof/>
          </w:rPr>
          <w:t>Chief of Police</w:t>
        </w:r>
        <w:r>
          <w:rPr>
            <w:noProof/>
            <w:webHidden/>
          </w:rPr>
          <w:tab/>
        </w:r>
        <w:r>
          <w:rPr>
            <w:noProof/>
            <w:webHidden/>
          </w:rPr>
          <w:fldChar w:fldCharType="begin"/>
        </w:r>
        <w:r>
          <w:rPr>
            <w:noProof/>
            <w:webHidden/>
          </w:rPr>
          <w:instrText xml:space="preserve"> PAGEREF _Toc213232680 \h </w:instrText>
        </w:r>
        <w:r>
          <w:rPr>
            <w:noProof/>
          </w:rPr>
        </w:r>
        <w:r>
          <w:rPr>
            <w:noProof/>
            <w:webHidden/>
          </w:rPr>
          <w:fldChar w:fldCharType="separate"/>
        </w:r>
        <w:r>
          <w:rPr>
            <w:noProof/>
            <w:webHidden/>
          </w:rPr>
          <w:t>9</w:t>
        </w:r>
        <w:r>
          <w:rPr>
            <w:noProof/>
            <w:webHidden/>
          </w:rPr>
          <w:fldChar w:fldCharType="end"/>
        </w:r>
      </w:hyperlink>
    </w:p>
    <w:p w:rsidR="006126EE" w:rsidRDefault="006126EE">
      <w:pPr>
        <w:pStyle w:val="TOC3"/>
        <w:tabs>
          <w:tab w:val="left" w:pos="1987"/>
        </w:tabs>
        <w:rPr>
          <w:rFonts w:ascii="Times New Roman" w:hAnsi="Times New Roman"/>
          <w:noProof/>
          <w:szCs w:val="24"/>
        </w:rPr>
      </w:pPr>
      <w:hyperlink w:anchor="_Toc213232681" w:history="1">
        <w:r w:rsidRPr="001A1296">
          <w:rPr>
            <w:rStyle w:val="Hyperlink"/>
            <w:noProof/>
          </w:rPr>
          <w:t>5.2.13</w:t>
        </w:r>
        <w:r>
          <w:rPr>
            <w:rFonts w:ascii="Times New Roman" w:hAnsi="Times New Roman"/>
            <w:noProof/>
            <w:szCs w:val="24"/>
          </w:rPr>
          <w:tab/>
        </w:r>
        <w:r w:rsidRPr="001A1296">
          <w:rPr>
            <w:rStyle w:val="Hyperlink"/>
            <w:noProof/>
          </w:rPr>
          <w:t>Chief of Pharmacy</w:t>
        </w:r>
        <w:r>
          <w:rPr>
            <w:noProof/>
            <w:webHidden/>
          </w:rPr>
          <w:tab/>
        </w:r>
        <w:r>
          <w:rPr>
            <w:noProof/>
            <w:webHidden/>
          </w:rPr>
          <w:fldChar w:fldCharType="begin"/>
        </w:r>
        <w:r>
          <w:rPr>
            <w:noProof/>
            <w:webHidden/>
          </w:rPr>
          <w:instrText xml:space="preserve"> PAGEREF _Toc213232681 \h </w:instrText>
        </w:r>
        <w:r>
          <w:rPr>
            <w:noProof/>
          </w:rPr>
        </w:r>
        <w:r>
          <w:rPr>
            <w:noProof/>
            <w:webHidden/>
          </w:rPr>
          <w:fldChar w:fldCharType="separate"/>
        </w:r>
        <w:r>
          <w:rPr>
            <w:noProof/>
            <w:webHidden/>
          </w:rPr>
          <w:t>9</w:t>
        </w:r>
        <w:r>
          <w:rPr>
            <w:noProof/>
            <w:webHidden/>
          </w:rPr>
          <w:fldChar w:fldCharType="end"/>
        </w:r>
      </w:hyperlink>
    </w:p>
    <w:p w:rsidR="006126EE" w:rsidRDefault="006126EE">
      <w:pPr>
        <w:pStyle w:val="TOC3"/>
        <w:tabs>
          <w:tab w:val="left" w:pos="1987"/>
        </w:tabs>
        <w:rPr>
          <w:rFonts w:ascii="Times New Roman" w:hAnsi="Times New Roman"/>
          <w:noProof/>
          <w:szCs w:val="24"/>
        </w:rPr>
      </w:pPr>
      <w:hyperlink w:anchor="_Toc213232682" w:history="1">
        <w:r w:rsidRPr="001A1296">
          <w:rPr>
            <w:rStyle w:val="Hyperlink"/>
            <w:noProof/>
          </w:rPr>
          <w:t>5.2.14</w:t>
        </w:r>
        <w:r>
          <w:rPr>
            <w:rFonts w:ascii="Times New Roman" w:hAnsi="Times New Roman"/>
            <w:noProof/>
            <w:szCs w:val="24"/>
          </w:rPr>
          <w:tab/>
        </w:r>
        <w:r w:rsidRPr="001A1296">
          <w:rPr>
            <w:rStyle w:val="Hyperlink"/>
            <w:noProof/>
          </w:rPr>
          <w:t>Chief of Food Services, Chief of Dietary</w:t>
        </w:r>
        <w:r>
          <w:rPr>
            <w:noProof/>
            <w:webHidden/>
          </w:rPr>
          <w:tab/>
        </w:r>
        <w:r>
          <w:rPr>
            <w:noProof/>
            <w:webHidden/>
          </w:rPr>
          <w:fldChar w:fldCharType="begin"/>
        </w:r>
        <w:r>
          <w:rPr>
            <w:noProof/>
            <w:webHidden/>
          </w:rPr>
          <w:instrText xml:space="preserve"> PAGEREF _Toc213232682 \h </w:instrText>
        </w:r>
        <w:r>
          <w:rPr>
            <w:noProof/>
          </w:rPr>
        </w:r>
        <w:r>
          <w:rPr>
            <w:noProof/>
            <w:webHidden/>
          </w:rPr>
          <w:fldChar w:fldCharType="separate"/>
        </w:r>
        <w:r>
          <w:rPr>
            <w:noProof/>
            <w:webHidden/>
          </w:rPr>
          <w:t>9</w:t>
        </w:r>
        <w:r>
          <w:rPr>
            <w:noProof/>
            <w:webHidden/>
          </w:rPr>
          <w:fldChar w:fldCharType="end"/>
        </w:r>
      </w:hyperlink>
    </w:p>
    <w:p w:rsidR="006126EE" w:rsidRDefault="006126EE">
      <w:pPr>
        <w:pStyle w:val="TOC3"/>
        <w:tabs>
          <w:tab w:val="left" w:pos="1987"/>
        </w:tabs>
        <w:rPr>
          <w:rFonts w:ascii="Times New Roman" w:hAnsi="Times New Roman"/>
          <w:noProof/>
          <w:szCs w:val="24"/>
        </w:rPr>
      </w:pPr>
      <w:hyperlink w:anchor="_Toc213232683" w:history="1">
        <w:r w:rsidRPr="001A1296">
          <w:rPr>
            <w:rStyle w:val="Hyperlink"/>
            <w:noProof/>
          </w:rPr>
          <w:t>5.2.15</w:t>
        </w:r>
        <w:r>
          <w:rPr>
            <w:rFonts w:ascii="Times New Roman" w:hAnsi="Times New Roman"/>
            <w:noProof/>
            <w:szCs w:val="24"/>
          </w:rPr>
          <w:tab/>
        </w:r>
        <w:r w:rsidRPr="001A1296">
          <w:rPr>
            <w:rStyle w:val="Hyperlink"/>
            <w:noProof/>
          </w:rPr>
          <w:t>Chief of Acquisition and Materials Management</w:t>
        </w:r>
        <w:r>
          <w:rPr>
            <w:noProof/>
            <w:webHidden/>
          </w:rPr>
          <w:tab/>
        </w:r>
        <w:r>
          <w:rPr>
            <w:noProof/>
            <w:webHidden/>
          </w:rPr>
          <w:fldChar w:fldCharType="begin"/>
        </w:r>
        <w:r>
          <w:rPr>
            <w:noProof/>
            <w:webHidden/>
          </w:rPr>
          <w:instrText xml:space="preserve"> PAGEREF _Toc213232683 \h </w:instrText>
        </w:r>
        <w:r>
          <w:rPr>
            <w:noProof/>
          </w:rPr>
        </w:r>
        <w:r>
          <w:rPr>
            <w:noProof/>
            <w:webHidden/>
          </w:rPr>
          <w:fldChar w:fldCharType="separate"/>
        </w:r>
        <w:r>
          <w:rPr>
            <w:noProof/>
            <w:webHidden/>
          </w:rPr>
          <w:t>9</w:t>
        </w:r>
        <w:r>
          <w:rPr>
            <w:noProof/>
            <w:webHidden/>
          </w:rPr>
          <w:fldChar w:fldCharType="end"/>
        </w:r>
      </w:hyperlink>
    </w:p>
    <w:p w:rsidR="006126EE" w:rsidRDefault="006126EE">
      <w:pPr>
        <w:pStyle w:val="TOC3"/>
        <w:tabs>
          <w:tab w:val="left" w:pos="1987"/>
        </w:tabs>
        <w:rPr>
          <w:rFonts w:ascii="Times New Roman" w:hAnsi="Times New Roman"/>
          <w:noProof/>
          <w:szCs w:val="24"/>
        </w:rPr>
      </w:pPr>
      <w:hyperlink w:anchor="_Toc213232684" w:history="1">
        <w:r w:rsidRPr="001A1296">
          <w:rPr>
            <w:rStyle w:val="Hyperlink"/>
            <w:noProof/>
          </w:rPr>
          <w:t>5.2.16</w:t>
        </w:r>
        <w:r>
          <w:rPr>
            <w:rFonts w:ascii="Times New Roman" w:hAnsi="Times New Roman"/>
            <w:noProof/>
            <w:szCs w:val="24"/>
          </w:rPr>
          <w:tab/>
        </w:r>
        <w:r w:rsidRPr="001A1296">
          <w:rPr>
            <w:rStyle w:val="Hyperlink"/>
            <w:noProof/>
          </w:rPr>
          <w:t>Chief of Infectious Diseases</w:t>
        </w:r>
        <w:r>
          <w:rPr>
            <w:noProof/>
            <w:webHidden/>
          </w:rPr>
          <w:tab/>
        </w:r>
        <w:r>
          <w:rPr>
            <w:noProof/>
            <w:webHidden/>
          </w:rPr>
          <w:fldChar w:fldCharType="begin"/>
        </w:r>
        <w:r>
          <w:rPr>
            <w:noProof/>
            <w:webHidden/>
          </w:rPr>
          <w:instrText xml:space="preserve"> PAGEREF _Toc213232684 \h </w:instrText>
        </w:r>
        <w:r>
          <w:rPr>
            <w:noProof/>
          </w:rPr>
        </w:r>
        <w:r>
          <w:rPr>
            <w:noProof/>
            <w:webHidden/>
          </w:rPr>
          <w:fldChar w:fldCharType="separate"/>
        </w:r>
        <w:r>
          <w:rPr>
            <w:noProof/>
            <w:webHidden/>
          </w:rPr>
          <w:t>10</w:t>
        </w:r>
        <w:r>
          <w:rPr>
            <w:noProof/>
            <w:webHidden/>
          </w:rPr>
          <w:fldChar w:fldCharType="end"/>
        </w:r>
      </w:hyperlink>
    </w:p>
    <w:p w:rsidR="006126EE" w:rsidRDefault="006126EE">
      <w:pPr>
        <w:pStyle w:val="TOC3"/>
        <w:tabs>
          <w:tab w:val="left" w:pos="1987"/>
        </w:tabs>
        <w:rPr>
          <w:rFonts w:ascii="Times New Roman" w:hAnsi="Times New Roman"/>
          <w:noProof/>
          <w:szCs w:val="24"/>
        </w:rPr>
      </w:pPr>
      <w:hyperlink w:anchor="_Toc213232685" w:history="1">
        <w:r w:rsidRPr="001A1296">
          <w:rPr>
            <w:rStyle w:val="Hyperlink"/>
            <w:noProof/>
          </w:rPr>
          <w:t>5.2.17</w:t>
        </w:r>
        <w:r>
          <w:rPr>
            <w:rFonts w:ascii="Times New Roman" w:hAnsi="Times New Roman"/>
            <w:noProof/>
            <w:szCs w:val="24"/>
          </w:rPr>
          <w:tab/>
        </w:r>
        <w:r w:rsidRPr="001A1296">
          <w:rPr>
            <w:rStyle w:val="Hyperlink"/>
            <w:noProof/>
          </w:rPr>
          <w:t>Chief of Human Resources (HR)</w:t>
        </w:r>
        <w:r>
          <w:rPr>
            <w:noProof/>
            <w:webHidden/>
          </w:rPr>
          <w:tab/>
        </w:r>
        <w:r>
          <w:rPr>
            <w:noProof/>
            <w:webHidden/>
          </w:rPr>
          <w:fldChar w:fldCharType="begin"/>
        </w:r>
        <w:r>
          <w:rPr>
            <w:noProof/>
            <w:webHidden/>
          </w:rPr>
          <w:instrText xml:space="preserve"> PAGEREF _Toc213232685 \h </w:instrText>
        </w:r>
        <w:r>
          <w:rPr>
            <w:noProof/>
          </w:rPr>
        </w:r>
        <w:r>
          <w:rPr>
            <w:noProof/>
            <w:webHidden/>
          </w:rPr>
          <w:fldChar w:fldCharType="separate"/>
        </w:r>
        <w:r>
          <w:rPr>
            <w:noProof/>
            <w:webHidden/>
          </w:rPr>
          <w:t>10</w:t>
        </w:r>
        <w:r>
          <w:rPr>
            <w:noProof/>
            <w:webHidden/>
          </w:rPr>
          <w:fldChar w:fldCharType="end"/>
        </w:r>
      </w:hyperlink>
    </w:p>
    <w:p w:rsidR="006126EE" w:rsidRDefault="006126EE">
      <w:pPr>
        <w:pStyle w:val="TOC3"/>
        <w:tabs>
          <w:tab w:val="left" w:pos="1987"/>
        </w:tabs>
        <w:rPr>
          <w:rFonts w:ascii="Times New Roman" w:hAnsi="Times New Roman"/>
          <w:noProof/>
          <w:szCs w:val="24"/>
        </w:rPr>
      </w:pPr>
      <w:hyperlink w:anchor="_Toc213232686" w:history="1">
        <w:r w:rsidRPr="001A1296">
          <w:rPr>
            <w:rStyle w:val="Hyperlink"/>
            <w:noProof/>
          </w:rPr>
          <w:t>5.2.18</w:t>
        </w:r>
        <w:r>
          <w:rPr>
            <w:rFonts w:ascii="Times New Roman" w:hAnsi="Times New Roman"/>
            <w:noProof/>
            <w:szCs w:val="24"/>
          </w:rPr>
          <w:tab/>
        </w:r>
        <w:r w:rsidRPr="001A1296">
          <w:rPr>
            <w:rStyle w:val="Hyperlink"/>
            <w:noProof/>
          </w:rPr>
          <w:t>Public Affairs Officer (PAO)</w:t>
        </w:r>
        <w:r>
          <w:rPr>
            <w:noProof/>
            <w:webHidden/>
          </w:rPr>
          <w:tab/>
        </w:r>
        <w:r>
          <w:rPr>
            <w:noProof/>
            <w:webHidden/>
          </w:rPr>
          <w:fldChar w:fldCharType="begin"/>
        </w:r>
        <w:r>
          <w:rPr>
            <w:noProof/>
            <w:webHidden/>
          </w:rPr>
          <w:instrText xml:space="preserve"> PAGEREF _Toc213232686 \h </w:instrText>
        </w:r>
        <w:r>
          <w:rPr>
            <w:noProof/>
          </w:rPr>
        </w:r>
        <w:r>
          <w:rPr>
            <w:noProof/>
            <w:webHidden/>
          </w:rPr>
          <w:fldChar w:fldCharType="separate"/>
        </w:r>
        <w:r>
          <w:rPr>
            <w:noProof/>
            <w:webHidden/>
          </w:rPr>
          <w:t>10</w:t>
        </w:r>
        <w:r>
          <w:rPr>
            <w:noProof/>
            <w:webHidden/>
          </w:rPr>
          <w:fldChar w:fldCharType="end"/>
        </w:r>
      </w:hyperlink>
    </w:p>
    <w:p w:rsidR="006126EE" w:rsidRDefault="006126EE">
      <w:pPr>
        <w:pStyle w:val="TOC3"/>
        <w:tabs>
          <w:tab w:val="left" w:pos="1987"/>
        </w:tabs>
        <w:rPr>
          <w:rFonts w:ascii="Times New Roman" w:hAnsi="Times New Roman"/>
          <w:noProof/>
          <w:szCs w:val="24"/>
        </w:rPr>
      </w:pPr>
      <w:hyperlink w:anchor="_Toc213232687" w:history="1">
        <w:r w:rsidRPr="001A1296">
          <w:rPr>
            <w:rStyle w:val="Hyperlink"/>
            <w:noProof/>
          </w:rPr>
          <w:t>5.2.19</w:t>
        </w:r>
        <w:r>
          <w:rPr>
            <w:rFonts w:ascii="Times New Roman" w:hAnsi="Times New Roman"/>
            <w:noProof/>
            <w:szCs w:val="24"/>
          </w:rPr>
          <w:tab/>
        </w:r>
        <w:r w:rsidRPr="001A1296">
          <w:rPr>
            <w:rStyle w:val="Hyperlink"/>
            <w:noProof/>
          </w:rPr>
          <w:t>Employee Representative(s)</w:t>
        </w:r>
        <w:r>
          <w:rPr>
            <w:noProof/>
            <w:webHidden/>
          </w:rPr>
          <w:tab/>
        </w:r>
        <w:r>
          <w:rPr>
            <w:noProof/>
            <w:webHidden/>
          </w:rPr>
          <w:fldChar w:fldCharType="begin"/>
        </w:r>
        <w:r>
          <w:rPr>
            <w:noProof/>
            <w:webHidden/>
          </w:rPr>
          <w:instrText xml:space="preserve"> PAGEREF _Toc213232687 \h </w:instrText>
        </w:r>
        <w:r>
          <w:rPr>
            <w:noProof/>
          </w:rPr>
        </w:r>
        <w:r>
          <w:rPr>
            <w:noProof/>
            <w:webHidden/>
          </w:rPr>
          <w:fldChar w:fldCharType="separate"/>
        </w:r>
        <w:r>
          <w:rPr>
            <w:noProof/>
            <w:webHidden/>
          </w:rPr>
          <w:t>10</w:t>
        </w:r>
        <w:r>
          <w:rPr>
            <w:noProof/>
            <w:webHidden/>
          </w:rPr>
          <w:fldChar w:fldCharType="end"/>
        </w:r>
      </w:hyperlink>
    </w:p>
    <w:p w:rsidR="006126EE" w:rsidRDefault="006126EE">
      <w:pPr>
        <w:pStyle w:val="TOC3"/>
        <w:tabs>
          <w:tab w:val="left" w:pos="1987"/>
        </w:tabs>
        <w:rPr>
          <w:rFonts w:ascii="Times New Roman" w:hAnsi="Times New Roman"/>
          <w:noProof/>
          <w:szCs w:val="24"/>
        </w:rPr>
      </w:pPr>
      <w:hyperlink w:anchor="_Toc213232688" w:history="1">
        <w:r w:rsidRPr="001A1296">
          <w:rPr>
            <w:rStyle w:val="Hyperlink"/>
            <w:noProof/>
          </w:rPr>
          <w:t>5.2.20</w:t>
        </w:r>
        <w:r>
          <w:rPr>
            <w:rFonts w:ascii="Times New Roman" w:hAnsi="Times New Roman"/>
            <w:noProof/>
            <w:szCs w:val="24"/>
          </w:rPr>
          <w:tab/>
        </w:r>
        <w:r w:rsidRPr="001A1296">
          <w:rPr>
            <w:rStyle w:val="Hyperlink"/>
            <w:noProof/>
          </w:rPr>
          <w:t>National Disaster Medical System (NDMS) Coordinator</w:t>
        </w:r>
        <w:r>
          <w:rPr>
            <w:noProof/>
            <w:webHidden/>
          </w:rPr>
          <w:tab/>
        </w:r>
        <w:r>
          <w:rPr>
            <w:noProof/>
            <w:webHidden/>
          </w:rPr>
          <w:fldChar w:fldCharType="begin"/>
        </w:r>
        <w:r>
          <w:rPr>
            <w:noProof/>
            <w:webHidden/>
          </w:rPr>
          <w:instrText xml:space="preserve"> PAGEREF _Toc213232688 \h </w:instrText>
        </w:r>
        <w:r>
          <w:rPr>
            <w:noProof/>
          </w:rPr>
        </w:r>
        <w:r>
          <w:rPr>
            <w:noProof/>
            <w:webHidden/>
          </w:rPr>
          <w:fldChar w:fldCharType="separate"/>
        </w:r>
        <w:r>
          <w:rPr>
            <w:noProof/>
            <w:webHidden/>
          </w:rPr>
          <w:t>10</w:t>
        </w:r>
        <w:r>
          <w:rPr>
            <w:noProof/>
            <w:webHidden/>
          </w:rPr>
          <w:fldChar w:fldCharType="end"/>
        </w:r>
      </w:hyperlink>
    </w:p>
    <w:p w:rsidR="006126EE" w:rsidRDefault="006126EE">
      <w:pPr>
        <w:pStyle w:val="TOC2"/>
        <w:tabs>
          <w:tab w:val="left" w:pos="1800"/>
        </w:tabs>
        <w:rPr>
          <w:rFonts w:ascii="Times New Roman" w:hAnsi="Times New Roman"/>
          <w:noProof/>
          <w:szCs w:val="24"/>
        </w:rPr>
      </w:pPr>
      <w:hyperlink w:anchor="_Toc213232689" w:history="1">
        <w:r w:rsidRPr="001A1296">
          <w:rPr>
            <w:rStyle w:val="Hyperlink"/>
            <w:noProof/>
          </w:rPr>
          <w:t>5.3</w:t>
        </w:r>
        <w:r>
          <w:rPr>
            <w:rFonts w:ascii="Times New Roman" w:hAnsi="Times New Roman"/>
            <w:noProof/>
            <w:szCs w:val="24"/>
          </w:rPr>
          <w:tab/>
        </w:r>
        <w:r w:rsidRPr="001A1296">
          <w:rPr>
            <w:rStyle w:val="Hyperlink"/>
            <w:noProof/>
          </w:rPr>
          <w:t>Focused Facility Tours</w:t>
        </w:r>
        <w:r>
          <w:rPr>
            <w:noProof/>
            <w:webHidden/>
          </w:rPr>
          <w:tab/>
        </w:r>
        <w:r>
          <w:rPr>
            <w:noProof/>
            <w:webHidden/>
          </w:rPr>
          <w:fldChar w:fldCharType="begin"/>
        </w:r>
        <w:r>
          <w:rPr>
            <w:noProof/>
            <w:webHidden/>
          </w:rPr>
          <w:instrText xml:space="preserve"> PAGEREF _Toc213232689 \h </w:instrText>
        </w:r>
        <w:r>
          <w:rPr>
            <w:noProof/>
          </w:rPr>
        </w:r>
        <w:r>
          <w:rPr>
            <w:noProof/>
            <w:webHidden/>
          </w:rPr>
          <w:fldChar w:fldCharType="separate"/>
        </w:r>
        <w:r>
          <w:rPr>
            <w:noProof/>
            <w:webHidden/>
          </w:rPr>
          <w:t>10</w:t>
        </w:r>
        <w:r>
          <w:rPr>
            <w:noProof/>
            <w:webHidden/>
          </w:rPr>
          <w:fldChar w:fldCharType="end"/>
        </w:r>
      </w:hyperlink>
    </w:p>
    <w:p w:rsidR="006126EE" w:rsidRDefault="006126EE">
      <w:pPr>
        <w:pStyle w:val="TOC3"/>
        <w:tabs>
          <w:tab w:val="left" w:pos="1920"/>
        </w:tabs>
        <w:rPr>
          <w:rFonts w:ascii="Times New Roman" w:hAnsi="Times New Roman"/>
          <w:noProof/>
          <w:szCs w:val="24"/>
        </w:rPr>
      </w:pPr>
      <w:hyperlink w:anchor="_Toc213232690" w:history="1">
        <w:r w:rsidRPr="001A1296">
          <w:rPr>
            <w:rStyle w:val="Hyperlink"/>
            <w:noProof/>
          </w:rPr>
          <w:t>5.3.1</w:t>
        </w:r>
        <w:r>
          <w:rPr>
            <w:rFonts w:ascii="Times New Roman" w:hAnsi="Times New Roman"/>
            <w:noProof/>
            <w:szCs w:val="24"/>
          </w:rPr>
          <w:tab/>
        </w:r>
        <w:r w:rsidRPr="001A1296">
          <w:rPr>
            <w:rStyle w:val="Hyperlink"/>
            <w:noProof/>
          </w:rPr>
          <w:t>Emergency Department</w:t>
        </w:r>
        <w:r>
          <w:rPr>
            <w:noProof/>
            <w:webHidden/>
          </w:rPr>
          <w:tab/>
        </w:r>
        <w:r>
          <w:rPr>
            <w:noProof/>
            <w:webHidden/>
          </w:rPr>
          <w:fldChar w:fldCharType="begin"/>
        </w:r>
        <w:r>
          <w:rPr>
            <w:noProof/>
            <w:webHidden/>
          </w:rPr>
          <w:instrText xml:space="preserve"> PAGEREF _Toc213232690 \h </w:instrText>
        </w:r>
        <w:r>
          <w:rPr>
            <w:noProof/>
          </w:rPr>
        </w:r>
        <w:r>
          <w:rPr>
            <w:noProof/>
            <w:webHidden/>
          </w:rPr>
          <w:fldChar w:fldCharType="separate"/>
        </w:r>
        <w:r>
          <w:rPr>
            <w:noProof/>
            <w:webHidden/>
          </w:rPr>
          <w:t>11</w:t>
        </w:r>
        <w:r>
          <w:rPr>
            <w:noProof/>
            <w:webHidden/>
          </w:rPr>
          <w:fldChar w:fldCharType="end"/>
        </w:r>
      </w:hyperlink>
    </w:p>
    <w:p w:rsidR="006126EE" w:rsidRDefault="006126EE">
      <w:pPr>
        <w:pStyle w:val="TOC3"/>
        <w:tabs>
          <w:tab w:val="left" w:pos="1920"/>
        </w:tabs>
        <w:rPr>
          <w:rFonts w:ascii="Times New Roman" w:hAnsi="Times New Roman"/>
          <w:noProof/>
          <w:szCs w:val="24"/>
        </w:rPr>
      </w:pPr>
      <w:hyperlink w:anchor="_Toc213232691" w:history="1">
        <w:r w:rsidRPr="001A1296">
          <w:rPr>
            <w:rStyle w:val="Hyperlink"/>
            <w:noProof/>
          </w:rPr>
          <w:t>5.3.2</w:t>
        </w:r>
        <w:r>
          <w:rPr>
            <w:rFonts w:ascii="Times New Roman" w:hAnsi="Times New Roman"/>
            <w:noProof/>
            <w:szCs w:val="24"/>
          </w:rPr>
          <w:tab/>
        </w:r>
        <w:r w:rsidRPr="001A1296">
          <w:rPr>
            <w:rStyle w:val="Hyperlink"/>
            <w:noProof/>
          </w:rPr>
          <w:t>VA All-Hazards Emergency Caches</w:t>
        </w:r>
        <w:r>
          <w:rPr>
            <w:noProof/>
            <w:webHidden/>
          </w:rPr>
          <w:tab/>
        </w:r>
        <w:r>
          <w:rPr>
            <w:noProof/>
            <w:webHidden/>
          </w:rPr>
          <w:fldChar w:fldCharType="begin"/>
        </w:r>
        <w:r>
          <w:rPr>
            <w:noProof/>
            <w:webHidden/>
          </w:rPr>
          <w:instrText xml:space="preserve"> PAGEREF _Toc213232691 \h </w:instrText>
        </w:r>
        <w:r>
          <w:rPr>
            <w:noProof/>
          </w:rPr>
        </w:r>
        <w:r>
          <w:rPr>
            <w:noProof/>
            <w:webHidden/>
          </w:rPr>
          <w:fldChar w:fldCharType="separate"/>
        </w:r>
        <w:r>
          <w:rPr>
            <w:noProof/>
            <w:webHidden/>
          </w:rPr>
          <w:t>11</w:t>
        </w:r>
        <w:r>
          <w:rPr>
            <w:noProof/>
            <w:webHidden/>
          </w:rPr>
          <w:fldChar w:fldCharType="end"/>
        </w:r>
      </w:hyperlink>
    </w:p>
    <w:p w:rsidR="006126EE" w:rsidRDefault="006126EE">
      <w:pPr>
        <w:pStyle w:val="TOC3"/>
        <w:tabs>
          <w:tab w:val="left" w:pos="1920"/>
        </w:tabs>
        <w:rPr>
          <w:rFonts w:ascii="Times New Roman" w:hAnsi="Times New Roman"/>
          <w:noProof/>
          <w:szCs w:val="24"/>
        </w:rPr>
      </w:pPr>
      <w:hyperlink w:anchor="_Toc213232692" w:history="1">
        <w:r w:rsidRPr="001A1296">
          <w:rPr>
            <w:rStyle w:val="Hyperlink"/>
            <w:noProof/>
          </w:rPr>
          <w:t>5.3.3</w:t>
        </w:r>
        <w:r>
          <w:rPr>
            <w:rFonts w:ascii="Times New Roman" w:hAnsi="Times New Roman"/>
            <w:noProof/>
            <w:szCs w:val="24"/>
          </w:rPr>
          <w:tab/>
        </w:r>
        <w:r w:rsidRPr="001A1296">
          <w:rPr>
            <w:rStyle w:val="Hyperlink"/>
            <w:noProof/>
          </w:rPr>
          <w:t>Hospital Emergency Operations Center (Hospital Command Center)</w:t>
        </w:r>
        <w:r>
          <w:rPr>
            <w:noProof/>
            <w:webHidden/>
          </w:rPr>
          <w:tab/>
        </w:r>
        <w:r>
          <w:rPr>
            <w:noProof/>
            <w:webHidden/>
          </w:rPr>
          <w:fldChar w:fldCharType="begin"/>
        </w:r>
        <w:r>
          <w:rPr>
            <w:noProof/>
            <w:webHidden/>
          </w:rPr>
          <w:instrText xml:space="preserve"> PAGEREF _Toc213232692 \h </w:instrText>
        </w:r>
        <w:r>
          <w:rPr>
            <w:noProof/>
          </w:rPr>
        </w:r>
        <w:r>
          <w:rPr>
            <w:noProof/>
            <w:webHidden/>
          </w:rPr>
          <w:fldChar w:fldCharType="separate"/>
        </w:r>
        <w:r>
          <w:rPr>
            <w:noProof/>
            <w:webHidden/>
          </w:rPr>
          <w:t>11</w:t>
        </w:r>
        <w:r>
          <w:rPr>
            <w:noProof/>
            <w:webHidden/>
          </w:rPr>
          <w:fldChar w:fldCharType="end"/>
        </w:r>
      </w:hyperlink>
    </w:p>
    <w:p w:rsidR="006126EE" w:rsidRDefault="006126EE">
      <w:pPr>
        <w:pStyle w:val="TOC3"/>
        <w:tabs>
          <w:tab w:val="left" w:pos="1920"/>
        </w:tabs>
        <w:rPr>
          <w:rFonts w:ascii="Times New Roman" w:hAnsi="Times New Roman"/>
          <w:noProof/>
          <w:szCs w:val="24"/>
        </w:rPr>
      </w:pPr>
      <w:hyperlink w:anchor="_Toc213232693" w:history="1">
        <w:r w:rsidRPr="001A1296">
          <w:rPr>
            <w:rStyle w:val="Hyperlink"/>
            <w:noProof/>
          </w:rPr>
          <w:t>5.3.4</w:t>
        </w:r>
        <w:r>
          <w:rPr>
            <w:rFonts w:ascii="Times New Roman" w:hAnsi="Times New Roman"/>
            <w:noProof/>
            <w:szCs w:val="24"/>
          </w:rPr>
          <w:tab/>
        </w:r>
        <w:r w:rsidRPr="001A1296">
          <w:rPr>
            <w:rStyle w:val="Hyperlink"/>
            <w:noProof/>
          </w:rPr>
          <w:t>Physician Manpower Pool Staffing Area</w:t>
        </w:r>
        <w:r>
          <w:rPr>
            <w:noProof/>
            <w:webHidden/>
          </w:rPr>
          <w:tab/>
        </w:r>
        <w:r>
          <w:rPr>
            <w:noProof/>
            <w:webHidden/>
          </w:rPr>
          <w:fldChar w:fldCharType="begin"/>
        </w:r>
        <w:r>
          <w:rPr>
            <w:noProof/>
            <w:webHidden/>
          </w:rPr>
          <w:instrText xml:space="preserve"> PAGEREF _Toc213232693 \h </w:instrText>
        </w:r>
        <w:r>
          <w:rPr>
            <w:noProof/>
          </w:rPr>
        </w:r>
        <w:r>
          <w:rPr>
            <w:noProof/>
            <w:webHidden/>
          </w:rPr>
          <w:fldChar w:fldCharType="separate"/>
        </w:r>
        <w:r>
          <w:rPr>
            <w:noProof/>
            <w:webHidden/>
          </w:rPr>
          <w:t>12</w:t>
        </w:r>
        <w:r>
          <w:rPr>
            <w:noProof/>
            <w:webHidden/>
          </w:rPr>
          <w:fldChar w:fldCharType="end"/>
        </w:r>
      </w:hyperlink>
    </w:p>
    <w:p w:rsidR="006126EE" w:rsidRDefault="006126EE">
      <w:pPr>
        <w:pStyle w:val="TOC3"/>
        <w:tabs>
          <w:tab w:val="left" w:pos="1920"/>
        </w:tabs>
        <w:rPr>
          <w:rFonts w:ascii="Times New Roman" w:hAnsi="Times New Roman"/>
          <w:noProof/>
          <w:szCs w:val="24"/>
        </w:rPr>
      </w:pPr>
      <w:hyperlink w:anchor="_Toc213232694" w:history="1">
        <w:r w:rsidRPr="001A1296">
          <w:rPr>
            <w:rStyle w:val="Hyperlink"/>
            <w:noProof/>
          </w:rPr>
          <w:t>5.3.5</w:t>
        </w:r>
        <w:r>
          <w:rPr>
            <w:rFonts w:ascii="Times New Roman" w:hAnsi="Times New Roman"/>
            <w:noProof/>
            <w:szCs w:val="24"/>
          </w:rPr>
          <w:tab/>
        </w:r>
        <w:r w:rsidRPr="001A1296">
          <w:rPr>
            <w:rStyle w:val="Hyperlink"/>
            <w:noProof/>
          </w:rPr>
          <w:t>General Manpower Pool Staffing Area</w:t>
        </w:r>
        <w:r>
          <w:rPr>
            <w:noProof/>
            <w:webHidden/>
          </w:rPr>
          <w:tab/>
        </w:r>
        <w:r>
          <w:rPr>
            <w:noProof/>
            <w:webHidden/>
          </w:rPr>
          <w:fldChar w:fldCharType="begin"/>
        </w:r>
        <w:r>
          <w:rPr>
            <w:noProof/>
            <w:webHidden/>
          </w:rPr>
          <w:instrText xml:space="preserve"> PAGEREF _Toc213232694 \h </w:instrText>
        </w:r>
        <w:r>
          <w:rPr>
            <w:noProof/>
          </w:rPr>
        </w:r>
        <w:r>
          <w:rPr>
            <w:noProof/>
            <w:webHidden/>
          </w:rPr>
          <w:fldChar w:fldCharType="separate"/>
        </w:r>
        <w:r>
          <w:rPr>
            <w:noProof/>
            <w:webHidden/>
          </w:rPr>
          <w:t>12</w:t>
        </w:r>
        <w:r>
          <w:rPr>
            <w:noProof/>
            <w:webHidden/>
          </w:rPr>
          <w:fldChar w:fldCharType="end"/>
        </w:r>
      </w:hyperlink>
    </w:p>
    <w:p w:rsidR="006126EE" w:rsidRDefault="006126EE">
      <w:pPr>
        <w:pStyle w:val="TOC3"/>
        <w:tabs>
          <w:tab w:val="left" w:pos="1920"/>
        </w:tabs>
        <w:rPr>
          <w:rFonts w:ascii="Times New Roman" w:hAnsi="Times New Roman"/>
          <w:noProof/>
          <w:szCs w:val="24"/>
        </w:rPr>
      </w:pPr>
      <w:hyperlink w:anchor="_Toc213232695" w:history="1">
        <w:r w:rsidRPr="001A1296">
          <w:rPr>
            <w:rStyle w:val="Hyperlink"/>
            <w:noProof/>
          </w:rPr>
          <w:t>5.3.6</w:t>
        </w:r>
        <w:r>
          <w:rPr>
            <w:rFonts w:ascii="Times New Roman" w:hAnsi="Times New Roman"/>
            <w:noProof/>
            <w:szCs w:val="24"/>
          </w:rPr>
          <w:tab/>
        </w:r>
        <w:r w:rsidRPr="001A1296">
          <w:rPr>
            <w:rStyle w:val="Hyperlink"/>
            <w:noProof/>
          </w:rPr>
          <w:t>Media Relations/Public Affairs Coordinating Area</w:t>
        </w:r>
        <w:r>
          <w:rPr>
            <w:noProof/>
            <w:webHidden/>
          </w:rPr>
          <w:tab/>
        </w:r>
        <w:r>
          <w:rPr>
            <w:noProof/>
            <w:webHidden/>
          </w:rPr>
          <w:fldChar w:fldCharType="begin"/>
        </w:r>
        <w:r>
          <w:rPr>
            <w:noProof/>
            <w:webHidden/>
          </w:rPr>
          <w:instrText xml:space="preserve"> PAGEREF _Toc213232695 \h </w:instrText>
        </w:r>
        <w:r>
          <w:rPr>
            <w:noProof/>
          </w:rPr>
        </w:r>
        <w:r>
          <w:rPr>
            <w:noProof/>
            <w:webHidden/>
          </w:rPr>
          <w:fldChar w:fldCharType="separate"/>
        </w:r>
        <w:r>
          <w:rPr>
            <w:noProof/>
            <w:webHidden/>
          </w:rPr>
          <w:t>12</w:t>
        </w:r>
        <w:r>
          <w:rPr>
            <w:noProof/>
            <w:webHidden/>
          </w:rPr>
          <w:fldChar w:fldCharType="end"/>
        </w:r>
      </w:hyperlink>
    </w:p>
    <w:p w:rsidR="006126EE" w:rsidRDefault="006126EE">
      <w:pPr>
        <w:pStyle w:val="TOC3"/>
        <w:tabs>
          <w:tab w:val="left" w:pos="1920"/>
        </w:tabs>
        <w:rPr>
          <w:rFonts w:ascii="Times New Roman" w:hAnsi="Times New Roman"/>
          <w:noProof/>
          <w:szCs w:val="24"/>
        </w:rPr>
      </w:pPr>
      <w:hyperlink w:anchor="_Toc213232696" w:history="1">
        <w:r w:rsidRPr="001A1296">
          <w:rPr>
            <w:rStyle w:val="Hyperlink"/>
            <w:noProof/>
          </w:rPr>
          <w:t>5.3.7</w:t>
        </w:r>
        <w:r>
          <w:rPr>
            <w:rFonts w:ascii="Times New Roman" w:hAnsi="Times New Roman"/>
            <w:noProof/>
            <w:szCs w:val="24"/>
          </w:rPr>
          <w:tab/>
        </w:r>
        <w:r w:rsidRPr="001A1296">
          <w:rPr>
            <w:rStyle w:val="Hyperlink"/>
            <w:noProof/>
          </w:rPr>
          <w:t>Other Areas as Appropriate</w:t>
        </w:r>
        <w:r>
          <w:rPr>
            <w:noProof/>
            <w:webHidden/>
          </w:rPr>
          <w:tab/>
        </w:r>
        <w:r>
          <w:rPr>
            <w:noProof/>
            <w:webHidden/>
          </w:rPr>
          <w:fldChar w:fldCharType="begin"/>
        </w:r>
        <w:r>
          <w:rPr>
            <w:noProof/>
            <w:webHidden/>
          </w:rPr>
          <w:instrText xml:space="preserve"> PAGEREF _Toc213232696 \h </w:instrText>
        </w:r>
        <w:r>
          <w:rPr>
            <w:noProof/>
          </w:rPr>
        </w:r>
        <w:r>
          <w:rPr>
            <w:noProof/>
            <w:webHidden/>
          </w:rPr>
          <w:fldChar w:fldCharType="separate"/>
        </w:r>
        <w:r>
          <w:rPr>
            <w:noProof/>
            <w:webHidden/>
          </w:rPr>
          <w:t>12</w:t>
        </w:r>
        <w:r>
          <w:rPr>
            <w:noProof/>
            <w:webHidden/>
          </w:rPr>
          <w:fldChar w:fldCharType="end"/>
        </w:r>
      </w:hyperlink>
    </w:p>
    <w:p w:rsidR="006126EE" w:rsidRDefault="006126EE">
      <w:pPr>
        <w:pStyle w:val="TOC2"/>
        <w:tabs>
          <w:tab w:val="left" w:pos="1800"/>
        </w:tabs>
        <w:rPr>
          <w:rFonts w:ascii="Times New Roman" w:hAnsi="Times New Roman"/>
          <w:noProof/>
          <w:szCs w:val="24"/>
        </w:rPr>
      </w:pPr>
      <w:hyperlink w:anchor="_Toc213232697" w:history="1">
        <w:r w:rsidRPr="001A1296">
          <w:rPr>
            <w:rStyle w:val="Hyperlink"/>
            <w:noProof/>
          </w:rPr>
          <w:t>5.4</w:t>
        </w:r>
        <w:r>
          <w:rPr>
            <w:rFonts w:ascii="Times New Roman" w:hAnsi="Times New Roman"/>
            <w:noProof/>
            <w:szCs w:val="24"/>
          </w:rPr>
          <w:tab/>
        </w:r>
        <w:r w:rsidRPr="001A1296">
          <w:rPr>
            <w:rStyle w:val="Hyperlink"/>
            <w:noProof/>
          </w:rPr>
          <w:t>Document Reviews</w:t>
        </w:r>
        <w:r>
          <w:rPr>
            <w:noProof/>
            <w:webHidden/>
          </w:rPr>
          <w:tab/>
        </w:r>
        <w:r>
          <w:rPr>
            <w:noProof/>
            <w:webHidden/>
          </w:rPr>
          <w:fldChar w:fldCharType="begin"/>
        </w:r>
        <w:r>
          <w:rPr>
            <w:noProof/>
            <w:webHidden/>
          </w:rPr>
          <w:instrText xml:space="preserve"> PAGEREF _Toc213232697 \h </w:instrText>
        </w:r>
        <w:r>
          <w:rPr>
            <w:noProof/>
          </w:rPr>
        </w:r>
        <w:r>
          <w:rPr>
            <w:noProof/>
            <w:webHidden/>
          </w:rPr>
          <w:fldChar w:fldCharType="separate"/>
        </w:r>
        <w:r>
          <w:rPr>
            <w:noProof/>
            <w:webHidden/>
          </w:rPr>
          <w:t>13</w:t>
        </w:r>
        <w:r>
          <w:rPr>
            <w:noProof/>
            <w:webHidden/>
          </w:rPr>
          <w:fldChar w:fldCharType="end"/>
        </w:r>
      </w:hyperlink>
    </w:p>
    <w:p w:rsidR="006126EE" w:rsidRDefault="006126EE">
      <w:pPr>
        <w:pStyle w:val="TOC3"/>
        <w:tabs>
          <w:tab w:val="left" w:pos="1920"/>
        </w:tabs>
        <w:rPr>
          <w:rFonts w:ascii="Times New Roman" w:hAnsi="Times New Roman"/>
          <w:noProof/>
          <w:szCs w:val="24"/>
        </w:rPr>
      </w:pPr>
      <w:hyperlink w:anchor="_Toc213232698" w:history="1">
        <w:r w:rsidRPr="001A1296">
          <w:rPr>
            <w:rStyle w:val="Hyperlink"/>
            <w:noProof/>
          </w:rPr>
          <w:t>5.4.1</w:t>
        </w:r>
        <w:r>
          <w:rPr>
            <w:rFonts w:ascii="Times New Roman" w:hAnsi="Times New Roman"/>
            <w:noProof/>
            <w:szCs w:val="24"/>
          </w:rPr>
          <w:tab/>
        </w:r>
        <w:r w:rsidRPr="001A1296">
          <w:rPr>
            <w:rStyle w:val="Hyperlink"/>
            <w:noProof/>
          </w:rPr>
          <w:t>Hazard Vulnerability Assessments</w:t>
        </w:r>
        <w:r>
          <w:rPr>
            <w:noProof/>
            <w:webHidden/>
          </w:rPr>
          <w:tab/>
        </w:r>
        <w:r>
          <w:rPr>
            <w:noProof/>
            <w:webHidden/>
          </w:rPr>
          <w:fldChar w:fldCharType="begin"/>
        </w:r>
        <w:r>
          <w:rPr>
            <w:noProof/>
            <w:webHidden/>
          </w:rPr>
          <w:instrText xml:space="preserve"> PAGEREF _Toc213232698 \h </w:instrText>
        </w:r>
        <w:r>
          <w:rPr>
            <w:noProof/>
          </w:rPr>
        </w:r>
        <w:r>
          <w:rPr>
            <w:noProof/>
            <w:webHidden/>
          </w:rPr>
          <w:fldChar w:fldCharType="separate"/>
        </w:r>
        <w:r>
          <w:rPr>
            <w:noProof/>
            <w:webHidden/>
          </w:rPr>
          <w:t>13</w:t>
        </w:r>
        <w:r>
          <w:rPr>
            <w:noProof/>
            <w:webHidden/>
          </w:rPr>
          <w:fldChar w:fldCharType="end"/>
        </w:r>
      </w:hyperlink>
    </w:p>
    <w:p w:rsidR="006126EE" w:rsidRDefault="006126EE">
      <w:pPr>
        <w:pStyle w:val="TOC3"/>
        <w:tabs>
          <w:tab w:val="left" w:pos="1920"/>
        </w:tabs>
        <w:rPr>
          <w:rFonts w:ascii="Times New Roman" w:hAnsi="Times New Roman"/>
          <w:noProof/>
          <w:szCs w:val="24"/>
        </w:rPr>
      </w:pPr>
      <w:hyperlink w:anchor="_Toc213232699" w:history="1">
        <w:r w:rsidRPr="001A1296">
          <w:rPr>
            <w:rStyle w:val="Hyperlink"/>
            <w:noProof/>
          </w:rPr>
          <w:t>5.4.2</w:t>
        </w:r>
        <w:r>
          <w:rPr>
            <w:rFonts w:ascii="Times New Roman" w:hAnsi="Times New Roman"/>
            <w:noProof/>
            <w:szCs w:val="24"/>
          </w:rPr>
          <w:tab/>
        </w:r>
        <w:r w:rsidRPr="001A1296">
          <w:rPr>
            <w:rStyle w:val="Hyperlink"/>
            <w:noProof/>
          </w:rPr>
          <w:t>Emergency Operations Plan</w:t>
        </w:r>
        <w:r>
          <w:rPr>
            <w:noProof/>
            <w:webHidden/>
          </w:rPr>
          <w:tab/>
        </w:r>
        <w:r>
          <w:rPr>
            <w:noProof/>
            <w:webHidden/>
          </w:rPr>
          <w:fldChar w:fldCharType="begin"/>
        </w:r>
        <w:r>
          <w:rPr>
            <w:noProof/>
            <w:webHidden/>
          </w:rPr>
          <w:instrText xml:space="preserve"> PAGEREF _Toc213232699 \h </w:instrText>
        </w:r>
        <w:r>
          <w:rPr>
            <w:noProof/>
          </w:rPr>
        </w:r>
        <w:r>
          <w:rPr>
            <w:noProof/>
            <w:webHidden/>
          </w:rPr>
          <w:fldChar w:fldCharType="separate"/>
        </w:r>
        <w:r>
          <w:rPr>
            <w:noProof/>
            <w:webHidden/>
          </w:rPr>
          <w:t>13</w:t>
        </w:r>
        <w:r>
          <w:rPr>
            <w:noProof/>
            <w:webHidden/>
          </w:rPr>
          <w:fldChar w:fldCharType="end"/>
        </w:r>
      </w:hyperlink>
    </w:p>
    <w:p w:rsidR="006126EE" w:rsidRDefault="006126EE">
      <w:pPr>
        <w:pStyle w:val="TOC3"/>
        <w:tabs>
          <w:tab w:val="left" w:pos="1920"/>
        </w:tabs>
        <w:rPr>
          <w:rFonts w:ascii="Times New Roman" w:hAnsi="Times New Roman"/>
          <w:noProof/>
          <w:szCs w:val="24"/>
        </w:rPr>
      </w:pPr>
      <w:hyperlink w:anchor="_Toc213232700" w:history="1">
        <w:r w:rsidRPr="001A1296">
          <w:rPr>
            <w:rStyle w:val="Hyperlink"/>
            <w:noProof/>
          </w:rPr>
          <w:t>5.4.3</w:t>
        </w:r>
        <w:r>
          <w:rPr>
            <w:rFonts w:ascii="Times New Roman" w:hAnsi="Times New Roman"/>
            <w:noProof/>
            <w:szCs w:val="24"/>
          </w:rPr>
          <w:tab/>
        </w:r>
        <w:r w:rsidRPr="001A1296">
          <w:rPr>
            <w:rStyle w:val="Hyperlink"/>
            <w:noProof/>
          </w:rPr>
          <w:t>Emergency Management Committee Documentation</w:t>
        </w:r>
        <w:r>
          <w:rPr>
            <w:noProof/>
            <w:webHidden/>
          </w:rPr>
          <w:tab/>
        </w:r>
        <w:r>
          <w:rPr>
            <w:noProof/>
            <w:webHidden/>
          </w:rPr>
          <w:fldChar w:fldCharType="begin"/>
        </w:r>
        <w:r>
          <w:rPr>
            <w:noProof/>
            <w:webHidden/>
          </w:rPr>
          <w:instrText xml:space="preserve"> PAGEREF _Toc213232700 \h </w:instrText>
        </w:r>
        <w:r>
          <w:rPr>
            <w:noProof/>
          </w:rPr>
        </w:r>
        <w:r>
          <w:rPr>
            <w:noProof/>
            <w:webHidden/>
          </w:rPr>
          <w:fldChar w:fldCharType="separate"/>
        </w:r>
        <w:r>
          <w:rPr>
            <w:noProof/>
            <w:webHidden/>
          </w:rPr>
          <w:t>14</w:t>
        </w:r>
        <w:r>
          <w:rPr>
            <w:noProof/>
            <w:webHidden/>
          </w:rPr>
          <w:fldChar w:fldCharType="end"/>
        </w:r>
      </w:hyperlink>
    </w:p>
    <w:p w:rsidR="006126EE" w:rsidRDefault="006126EE">
      <w:pPr>
        <w:pStyle w:val="TOC3"/>
        <w:tabs>
          <w:tab w:val="left" w:pos="1920"/>
        </w:tabs>
        <w:rPr>
          <w:rFonts w:ascii="Times New Roman" w:hAnsi="Times New Roman"/>
          <w:noProof/>
          <w:szCs w:val="24"/>
        </w:rPr>
      </w:pPr>
      <w:hyperlink w:anchor="_Toc213232701" w:history="1">
        <w:r w:rsidRPr="001A1296">
          <w:rPr>
            <w:rStyle w:val="Hyperlink"/>
            <w:noProof/>
          </w:rPr>
          <w:t>5.4.4</w:t>
        </w:r>
        <w:r>
          <w:rPr>
            <w:rFonts w:ascii="Times New Roman" w:hAnsi="Times New Roman"/>
            <w:noProof/>
            <w:szCs w:val="24"/>
          </w:rPr>
          <w:tab/>
        </w:r>
        <w:r w:rsidRPr="001A1296">
          <w:rPr>
            <w:rStyle w:val="Hyperlink"/>
            <w:noProof/>
          </w:rPr>
          <w:t>Exercise After Action Reports</w:t>
        </w:r>
        <w:r>
          <w:rPr>
            <w:noProof/>
            <w:webHidden/>
          </w:rPr>
          <w:tab/>
        </w:r>
        <w:r>
          <w:rPr>
            <w:noProof/>
            <w:webHidden/>
          </w:rPr>
          <w:fldChar w:fldCharType="begin"/>
        </w:r>
        <w:r>
          <w:rPr>
            <w:noProof/>
            <w:webHidden/>
          </w:rPr>
          <w:instrText xml:space="preserve"> PAGEREF _Toc213232701 \h </w:instrText>
        </w:r>
        <w:r>
          <w:rPr>
            <w:noProof/>
          </w:rPr>
        </w:r>
        <w:r>
          <w:rPr>
            <w:noProof/>
            <w:webHidden/>
          </w:rPr>
          <w:fldChar w:fldCharType="separate"/>
        </w:r>
        <w:r>
          <w:rPr>
            <w:noProof/>
            <w:webHidden/>
          </w:rPr>
          <w:t>14</w:t>
        </w:r>
        <w:r>
          <w:rPr>
            <w:noProof/>
            <w:webHidden/>
          </w:rPr>
          <w:fldChar w:fldCharType="end"/>
        </w:r>
      </w:hyperlink>
    </w:p>
    <w:p w:rsidR="006126EE" w:rsidRDefault="006126EE">
      <w:pPr>
        <w:pStyle w:val="TOC3"/>
        <w:tabs>
          <w:tab w:val="left" w:pos="1920"/>
        </w:tabs>
        <w:rPr>
          <w:rFonts w:ascii="Times New Roman" w:hAnsi="Times New Roman"/>
          <w:noProof/>
          <w:szCs w:val="24"/>
        </w:rPr>
      </w:pPr>
      <w:hyperlink w:anchor="_Toc213232702" w:history="1">
        <w:r w:rsidRPr="001A1296">
          <w:rPr>
            <w:rStyle w:val="Hyperlink"/>
            <w:noProof/>
          </w:rPr>
          <w:t>5.4.5</w:t>
        </w:r>
        <w:r>
          <w:rPr>
            <w:rFonts w:ascii="Times New Roman" w:hAnsi="Times New Roman"/>
            <w:noProof/>
            <w:szCs w:val="24"/>
          </w:rPr>
          <w:tab/>
        </w:r>
        <w:r w:rsidRPr="001A1296">
          <w:rPr>
            <w:rStyle w:val="Hyperlink"/>
            <w:noProof/>
          </w:rPr>
          <w:t>Memoranda of Understanding/Contracts and Memoranda of Agreement with Key Vendors</w:t>
        </w:r>
        <w:r>
          <w:rPr>
            <w:noProof/>
            <w:webHidden/>
          </w:rPr>
          <w:tab/>
        </w:r>
        <w:r>
          <w:rPr>
            <w:noProof/>
            <w:webHidden/>
          </w:rPr>
          <w:fldChar w:fldCharType="begin"/>
        </w:r>
        <w:r>
          <w:rPr>
            <w:noProof/>
            <w:webHidden/>
          </w:rPr>
          <w:instrText xml:space="preserve"> PAGEREF _Toc213232702 \h </w:instrText>
        </w:r>
        <w:r>
          <w:rPr>
            <w:noProof/>
          </w:rPr>
        </w:r>
        <w:r>
          <w:rPr>
            <w:noProof/>
            <w:webHidden/>
          </w:rPr>
          <w:fldChar w:fldCharType="separate"/>
        </w:r>
        <w:r>
          <w:rPr>
            <w:noProof/>
            <w:webHidden/>
          </w:rPr>
          <w:t>15</w:t>
        </w:r>
        <w:r>
          <w:rPr>
            <w:noProof/>
            <w:webHidden/>
          </w:rPr>
          <w:fldChar w:fldCharType="end"/>
        </w:r>
      </w:hyperlink>
    </w:p>
    <w:p w:rsidR="006126EE" w:rsidRDefault="006126EE">
      <w:pPr>
        <w:pStyle w:val="TOC3"/>
        <w:tabs>
          <w:tab w:val="left" w:pos="1920"/>
        </w:tabs>
        <w:rPr>
          <w:rFonts w:ascii="Times New Roman" w:hAnsi="Times New Roman"/>
          <w:noProof/>
          <w:szCs w:val="24"/>
        </w:rPr>
      </w:pPr>
      <w:hyperlink w:anchor="_Toc213232703" w:history="1">
        <w:r w:rsidRPr="001A1296">
          <w:rPr>
            <w:rStyle w:val="Hyperlink"/>
            <w:noProof/>
          </w:rPr>
          <w:t>5.4.6</w:t>
        </w:r>
        <w:r>
          <w:rPr>
            <w:rFonts w:ascii="Times New Roman" w:hAnsi="Times New Roman"/>
            <w:noProof/>
            <w:szCs w:val="24"/>
          </w:rPr>
          <w:tab/>
        </w:r>
        <w:r w:rsidRPr="001A1296">
          <w:rPr>
            <w:rStyle w:val="Hyperlink"/>
            <w:noProof/>
          </w:rPr>
          <w:t>Signed MOAs for the NDMS</w:t>
        </w:r>
        <w:r>
          <w:rPr>
            <w:noProof/>
            <w:webHidden/>
          </w:rPr>
          <w:tab/>
        </w:r>
        <w:r>
          <w:rPr>
            <w:noProof/>
            <w:webHidden/>
          </w:rPr>
          <w:fldChar w:fldCharType="begin"/>
        </w:r>
        <w:r>
          <w:rPr>
            <w:noProof/>
            <w:webHidden/>
          </w:rPr>
          <w:instrText xml:space="preserve"> PAGEREF _Toc213232703 \h </w:instrText>
        </w:r>
        <w:r>
          <w:rPr>
            <w:noProof/>
          </w:rPr>
        </w:r>
        <w:r>
          <w:rPr>
            <w:noProof/>
            <w:webHidden/>
          </w:rPr>
          <w:fldChar w:fldCharType="separate"/>
        </w:r>
        <w:r>
          <w:rPr>
            <w:noProof/>
            <w:webHidden/>
          </w:rPr>
          <w:t>15</w:t>
        </w:r>
        <w:r>
          <w:rPr>
            <w:noProof/>
            <w:webHidden/>
          </w:rPr>
          <w:fldChar w:fldCharType="end"/>
        </w:r>
      </w:hyperlink>
    </w:p>
    <w:p w:rsidR="006126EE" w:rsidRDefault="006126EE">
      <w:pPr>
        <w:pStyle w:val="TOC3"/>
        <w:tabs>
          <w:tab w:val="left" w:pos="1920"/>
        </w:tabs>
        <w:rPr>
          <w:rFonts w:ascii="Times New Roman" w:hAnsi="Times New Roman"/>
          <w:noProof/>
          <w:szCs w:val="24"/>
        </w:rPr>
      </w:pPr>
      <w:hyperlink w:anchor="_Toc213232704" w:history="1">
        <w:r w:rsidRPr="001A1296">
          <w:rPr>
            <w:rStyle w:val="Hyperlink"/>
            <w:noProof/>
          </w:rPr>
          <w:t>5.4.7</w:t>
        </w:r>
        <w:r>
          <w:rPr>
            <w:rFonts w:ascii="Times New Roman" w:hAnsi="Times New Roman"/>
            <w:noProof/>
            <w:szCs w:val="24"/>
          </w:rPr>
          <w:tab/>
        </w:r>
        <w:r w:rsidRPr="001A1296">
          <w:rPr>
            <w:rStyle w:val="Hyperlink"/>
            <w:noProof/>
          </w:rPr>
          <w:t>Presence of Inventory of Critical Resources (Pharmaceuticals, Equipment, and Supplies)</w:t>
        </w:r>
        <w:r>
          <w:rPr>
            <w:noProof/>
            <w:webHidden/>
          </w:rPr>
          <w:tab/>
        </w:r>
        <w:r>
          <w:rPr>
            <w:noProof/>
            <w:webHidden/>
          </w:rPr>
          <w:fldChar w:fldCharType="begin"/>
        </w:r>
        <w:r>
          <w:rPr>
            <w:noProof/>
            <w:webHidden/>
          </w:rPr>
          <w:instrText xml:space="preserve"> PAGEREF _Toc213232704 \h </w:instrText>
        </w:r>
        <w:r>
          <w:rPr>
            <w:noProof/>
          </w:rPr>
        </w:r>
        <w:r>
          <w:rPr>
            <w:noProof/>
            <w:webHidden/>
          </w:rPr>
          <w:fldChar w:fldCharType="separate"/>
        </w:r>
        <w:r>
          <w:rPr>
            <w:noProof/>
            <w:webHidden/>
          </w:rPr>
          <w:t>16</w:t>
        </w:r>
        <w:r>
          <w:rPr>
            <w:noProof/>
            <w:webHidden/>
          </w:rPr>
          <w:fldChar w:fldCharType="end"/>
        </w:r>
      </w:hyperlink>
    </w:p>
    <w:p w:rsidR="006126EE" w:rsidRDefault="006126EE">
      <w:pPr>
        <w:pStyle w:val="TOC2"/>
        <w:tabs>
          <w:tab w:val="left" w:pos="1800"/>
        </w:tabs>
        <w:rPr>
          <w:rFonts w:ascii="Times New Roman" w:hAnsi="Times New Roman"/>
          <w:noProof/>
          <w:szCs w:val="24"/>
        </w:rPr>
      </w:pPr>
      <w:hyperlink w:anchor="_Toc213232705" w:history="1">
        <w:r w:rsidRPr="001A1296">
          <w:rPr>
            <w:rStyle w:val="Hyperlink"/>
            <w:noProof/>
          </w:rPr>
          <w:t>5.5</w:t>
        </w:r>
        <w:r>
          <w:rPr>
            <w:rFonts w:ascii="Times New Roman" w:hAnsi="Times New Roman"/>
            <w:noProof/>
            <w:szCs w:val="24"/>
          </w:rPr>
          <w:tab/>
        </w:r>
        <w:r w:rsidRPr="001A1296">
          <w:rPr>
            <w:rStyle w:val="Hyperlink"/>
            <w:noProof/>
          </w:rPr>
          <w:t>Tabletop Exercises</w:t>
        </w:r>
        <w:r>
          <w:rPr>
            <w:noProof/>
            <w:webHidden/>
          </w:rPr>
          <w:tab/>
        </w:r>
        <w:r>
          <w:rPr>
            <w:noProof/>
            <w:webHidden/>
          </w:rPr>
          <w:fldChar w:fldCharType="begin"/>
        </w:r>
        <w:r>
          <w:rPr>
            <w:noProof/>
            <w:webHidden/>
          </w:rPr>
          <w:instrText xml:space="preserve"> PAGEREF _Toc213232705 \h </w:instrText>
        </w:r>
        <w:r>
          <w:rPr>
            <w:noProof/>
          </w:rPr>
        </w:r>
        <w:r>
          <w:rPr>
            <w:noProof/>
            <w:webHidden/>
          </w:rPr>
          <w:fldChar w:fldCharType="separate"/>
        </w:r>
        <w:r>
          <w:rPr>
            <w:noProof/>
            <w:webHidden/>
          </w:rPr>
          <w:t>16</w:t>
        </w:r>
        <w:r>
          <w:rPr>
            <w:noProof/>
            <w:webHidden/>
          </w:rPr>
          <w:fldChar w:fldCharType="end"/>
        </w:r>
      </w:hyperlink>
    </w:p>
    <w:p w:rsidR="006126EE" w:rsidRDefault="006126EE">
      <w:pPr>
        <w:pStyle w:val="TOC2"/>
        <w:tabs>
          <w:tab w:val="left" w:pos="1800"/>
        </w:tabs>
        <w:rPr>
          <w:rFonts w:ascii="Times New Roman" w:hAnsi="Times New Roman"/>
          <w:noProof/>
          <w:szCs w:val="24"/>
        </w:rPr>
      </w:pPr>
      <w:hyperlink w:anchor="_Toc213232706" w:history="1">
        <w:r w:rsidRPr="001A1296">
          <w:rPr>
            <w:rStyle w:val="Hyperlink"/>
            <w:noProof/>
          </w:rPr>
          <w:t>5.6</w:t>
        </w:r>
        <w:r>
          <w:rPr>
            <w:rFonts w:ascii="Times New Roman" w:hAnsi="Times New Roman"/>
            <w:noProof/>
            <w:szCs w:val="24"/>
          </w:rPr>
          <w:tab/>
        </w:r>
        <w:r w:rsidRPr="001A1296">
          <w:rPr>
            <w:rStyle w:val="Hyperlink"/>
            <w:noProof/>
          </w:rPr>
          <w:t>Capability Demonstrations</w:t>
        </w:r>
        <w:r>
          <w:rPr>
            <w:noProof/>
            <w:webHidden/>
          </w:rPr>
          <w:tab/>
        </w:r>
        <w:r>
          <w:rPr>
            <w:noProof/>
            <w:webHidden/>
          </w:rPr>
          <w:fldChar w:fldCharType="begin"/>
        </w:r>
        <w:r>
          <w:rPr>
            <w:noProof/>
            <w:webHidden/>
          </w:rPr>
          <w:instrText xml:space="preserve"> PAGEREF _Toc213232706 \h </w:instrText>
        </w:r>
        <w:r>
          <w:rPr>
            <w:noProof/>
          </w:rPr>
        </w:r>
        <w:r>
          <w:rPr>
            <w:noProof/>
            <w:webHidden/>
          </w:rPr>
          <w:fldChar w:fldCharType="separate"/>
        </w:r>
        <w:r>
          <w:rPr>
            <w:noProof/>
            <w:webHidden/>
          </w:rPr>
          <w:t>17</w:t>
        </w:r>
        <w:r>
          <w:rPr>
            <w:noProof/>
            <w:webHidden/>
          </w:rPr>
          <w:fldChar w:fldCharType="end"/>
        </w:r>
      </w:hyperlink>
    </w:p>
    <w:p w:rsidR="006126EE" w:rsidRDefault="006126EE">
      <w:pPr>
        <w:pStyle w:val="TOC2"/>
        <w:tabs>
          <w:tab w:val="left" w:pos="1800"/>
        </w:tabs>
        <w:rPr>
          <w:rFonts w:ascii="Times New Roman" w:hAnsi="Times New Roman"/>
          <w:noProof/>
          <w:szCs w:val="24"/>
        </w:rPr>
      </w:pPr>
      <w:hyperlink w:anchor="_Toc213232707" w:history="1">
        <w:r w:rsidRPr="001A1296">
          <w:rPr>
            <w:rStyle w:val="Hyperlink"/>
            <w:noProof/>
          </w:rPr>
          <w:t>5.7</w:t>
        </w:r>
        <w:r>
          <w:rPr>
            <w:rFonts w:ascii="Times New Roman" w:hAnsi="Times New Roman"/>
            <w:noProof/>
            <w:szCs w:val="24"/>
          </w:rPr>
          <w:tab/>
        </w:r>
        <w:r w:rsidRPr="001A1296">
          <w:rPr>
            <w:rStyle w:val="Hyperlink"/>
            <w:noProof/>
          </w:rPr>
          <w:t>Pre-Survey Distribution</w:t>
        </w:r>
        <w:r>
          <w:rPr>
            <w:noProof/>
            <w:webHidden/>
          </w:rPr>
          <w:tab/>
        </w:r>
        <w:r>
          <w:rPr>
            <w:noProof/>
            <w:webHidden/>
          </w:rPr>
          <w:fldChar w:fldCharType="begin"/>
        </w:r>
        <w:r>
          <w:rPr>
            <w:noProof/>
            <w:webHidden/>
          </w:rPr>
          <w:instrText xml:space="preserve"> PAGEREF _Toc213232707 \h </w:instrText>
        </w:r>
        <w:r>
          <w:rPr>
            <w:noProof/>
          </w:rPr>
        </w:r>
        <w:r>
          <w:rPr>
            <w:noProof/>
            <w:webHidden/>
          </w:rPr>
          <w:fldChar w:fldCharType="separate"/>
        </w:r>
        <w:r>
          <w:rPr>
            <w:noProof/>
            <w:webHidden/>
          </w:rPr>
          <w:t>17</w:t>
        </w:r>
        <w:r>
          <w:rPr>
            <w:noProof/>
            <w:webHidden/>
          </w:rPr>
          <w:fldChar w:fldCharType="end"/>
        </w:r>
      </w:hyperlink>
    </w:p>
    <w:p w:rsidR="006126EE" w:rsidRDefault="006126EE">
      <w:pPr>
        <w:pStyle w:val="TOC1"/>
        <w:rPr>
          <w:rFonts w:ascii="Times New Roman" w:hAnsi="Times New Roman"/>
          <w:noProof/>
          <w:szCs w:val="24"/>
        </w:rPr>
      </w:pPr>
      <w:hyperlink w:anchor="_Toc213232708" w:history="1">
        <w:r w:rsidRPr="001A1296">
          <w:rPr>
            <w:rStyle w:val="Hyperlink"/>
            <w:noProof/>
          </w:rPr>
          <w:t>6</w:t>
        </w:r>
        <w:r>
          <w:rPr>
            <w:rFonts w:ascii="Times New Roman" w:hAnsi="Times New Roman"/>
            <w:noProof/>
            <w:szCs w:val="24"/>
          </w:rPr>
          <w:tab/>
        </w:r>
        <w:r w:rsidRPr="001A1296">
          <w:rPr>
            <w:rStyle w:val="Hyperlink"/>
            <w:noProof/>
          </w:rPr>
          <w:t>Out-brief and Concluding Conference</w:t>
        </w:r>
        <w:r>
          <w:rPr>
            <w:noProof/>
            <w:webHidden/>
          </w:rPr>
          <w:tab/>
        </w:r>
        <w:r>
          <w:rPr>
            <w:noProof/>
            <w:webHidden/>
          </w:rPr>
          <w:fldChar w:fldCharType="begin"/>
        </w:r>
        <w:r>
          <w:rPr>
            <w:noProof/>
            <w:webHidden/>
          </w:rPr>
          <w:instrText xml:space="preserve"> PAGEREF _Toc213232708 \h </w:instrText>
        </w:r>
        <w:r>
          <w:rPr>
            <w:noProof/>
          </w:rPr>
        </w:r>
        <w:r>
          <w:rPr>
            <w:noProof/>
            <w:webHidden/>
          </w:rPr>
          <w:fldChar w:fldCharType="separate"/>
        </w:r>
        <w:r>
          <w:rPr>
            <w:noProof/>
            <w:webHidden/>
          </w:rPr>
          <w:t>18</w:t>
        </w:r>
        <w:r>
          <w:rPr>
            <w:noProof/>
            <w:webHidden/>
          </w:rPr>
          <w:fldChar w:fldCharType="end"/>
        </w:r>
      </w:hyperlink>
    </w:p>
    <w:p w:rsidR="006126EE" w:rsidRDefault="006126EE">
      <w:pPr>
        <w:pStyle w:val="TOC2"/>
        <w:tabs>
          <w:tab w:val="left" w:pos="1800"/>
        </w:tabs>
        <w:rPr>
          <w:rFonts w:ascii="Times New Roman" w:hAnsi="Times New Roman"/>
          <w:noProof/>
          <w:szCs w:val="24"/>
        </w:rPr>
      </w:pPr>
      <w:hyperlink w:anchor="_Toc213232709" w:history="1">
        <w:r w:rsidRPr="001A1296">
          <w:rPr>
            <w:rStyle w:val="Hyperlink"/>
            <w:noProof/>
          </w:rPr>
          <w:t>6.1</w:t>
        </w:r>
        <w:r>
          <w:rPr>
            <w:rFonts w:ascii="Times New Roman" w:hAnsi="Times New Roman"/>
            <w:noProof/>
            <w:szCs w:val="24"/>
          </w:rPr>
          <w:tab/>
        </w:r>
        <w:r w:rsidRPr="001A1296">
          <w:rPr>
            <w:rStyle w:val="Hyperlink"/>
            <w:noProof/>
          </w:rPr>
          <w:t>Use of Data Collection Tools</w:t>
        </w:r>
        <w:r>
          <w:rPr>
            <w:noProof/>
            <w:webHidden/>
          </w:rPr>
          <w:tab/>
        </w:r>
        <w:r>
          <w:rPr>
            <w:noProof/>
            <w:webHidden/>
          </w:rPr>
          <w:fldChar w:fldCharType="begin"/>
        </w:r>
        <w:r>
          <w:rPr>
            <w:noProof/>
            <w:webHidden/>
          </w:rPr>
          <w:instrText xml:space="preserve"> PAGEREF _Toc213232709 \h </w:instrText>
        </w:r>
        <w:r>
          <w:rPr>
            <w:noProof/>
          </w:rPr>
        </w:r>
        <w:r>
          <w:rPr>
            <w:noProof/>
            <w:webHidden/>
          </w:rPr>
          <w:fldChar w:fldCharType="separate"/>
        </w:r>
        <w:r>
          <w:rPr>
            <w:noProof/>
            <w:webHidden/>
          </w:rPr>
          <w:t>18</w:t>
        </w:r>
        <w:r>
          <w:rPr>
            <w:noProof/>
            <w:webHidden/>
          </w:rPr>
          <w:fldChar w:fldCharType="end"/>
        </w:r>
      </w:hyperlink>
    </w:p>
    <w:p w:rsidR="006126EE" w:rsidRDefault="006126EE">
      <w:pPr>
        <w:pStyle w:val="TOC2"/>
        <w:tabs>
          <w:tab w:val="left" w:pos="1800"/>
        </w:tabs>
        <w:rPr>
          <w:rFonts w:ascii="Times New Roman" w:hAnsi="Times New Roman"/>
          <w:noProof/>
          <w:szCs w:val="24"/>
        </w:rPr>
      </w:pPr>
      <w:hyperlink w:anchor="_Toc213232710" w:history="1">
        <w:r w:rsidRPr="001A1296">
          <w:rPr>
            <w:rStyle w:val="Hyperlink"/>
            <w:noProof/>
          </w:rPr>
          <w:t>6.2</w:t>
        </w:r>
        <w:r>
          <w:rPr>
            <w:rFonts w:ascii="Times New Roman" w:hAnsi="Times New Roman"/>
            <w:noProof/>
            <w:szCs w:val="24"/>
          </w:rPr>
          <w:tab/>
        </w:r>
        <w:r w:rsidRPr="001A1296">
          <w:rPr>
            <w:rStyle w:val="Hyperlink"/>
            <w:noProof/>
          </w:rPr>
          <w:t>Site Visit Report</w:t>
        </w:r>
        <w:r>
          <w:rPr>
            <w:noProof/>
            <w:webHidden/>
          </w:rPr>
          <w:tab/>
        </w:r>
        <w:r>
          <w:rPr>
            <w:noProof/>
            <w:webHidden/>
          </w:rPr>
          <w:fldChar w:fldCharType="begin"/>
        </w:r>
        <w:r>
          <w:rPr>
            <w:noProof/>
            <w:webHidden/>
          </w:rPr>
          <w:instrText xml:space="preserve"> PAGEREF _Toc213232710 \h </w:instrText>
        </w:r>
        <w:r>
          <w:rPr>
            <w:noProof/>
          </w:rPr>
        </w:r>
        <w:r>
          <w:rPr>
            <w:noProof/>
            <w:webHidden/>
          </w:rPr>
          <w:fldChar w:fldCharType="separate"/>
        </w:r>
        <w:r>
          <w:rPr>
            <w:noProof/>
            <w:webHidden/>
          </w:rPr>
          <w:t>19</w:t>
        </w:r>
        <w:r>
          <w:rPr>
            <w:noProof/>
            <w:webHidden/>
          </w:rPr>
          <w:fldChar w:fldCharType="end"/>
        </w:r>
      </w:hyperlink>
    </w:p>
    <w:p w:rsidR="006126EE" w:rsidRDefault="006126EE">
      <w:pPr>
        <w:pStyle w:val="TOC1"/>
        <w:rPr>
          <w:rFonts w:ascii="Times New Roman" w:hAnsi="Times New Roman"/>
          <w:noProof/>
          <w:szCs w:val="24"/>
        </w:rPr>
      </w:pPr>
      <w:hyperlink w:anchor="_Toc213232711" w:history="1">
        <w:r w:rsidRPr="001A1296">
          <w:rPr>
            <w:rStyle w:val="Hyperlink"/>
            <w:noProof/>
          </w:rPr>
          <w:t>7</w:t>
        </w:r>
        <w:r>
          <w:rPr>
            <w:rFonts w:ascii="Times New Roman" w:hAnsi="Times New Roman"/>
            <w:noProof/>
            <w:szCs w:val="24"/>
          </w:rPr>
          <w:tab/>
        </w:r>
        <w:r w:rsidRPr="001A1296">
          <w:rPr>
            <w:rStyle w:val="Hyperlink"/>
            <w:noProof/>
          </w:rPr>
          <w:t>Acronym List</w:t>
        </w:r>
        <w:r>
          <w:rPr>
            <w:noProof/>
            <w:webHidden/>
          </w:rPr>
          <w:tab/>
        </w:r>
        <w:r>
          <w:rPr>
            <w:noProof/>
            <w:webHidden/>
          </w:rPr>
          <w:fldChar w:fldCharType="begin"/>
        </w:r>
        <w:r>
          <w:rPr>
            <w:noProof/>
            <w:webHidden/>
          </w:rPr>
          <w:instrText xml:space="preserve"> PAGEREF _Toc213232711 \h </w:instrText>
        </w:r>
        <w:r>
          <w:rPr>
            <w:noProof/>
          </w:rPr>
        </w:r>
        <w:r>
          <w:rPr>
            <w:noProof/>
            <w:webHidden/>
          </w:rPr>
          <w:fldChar w:fldCharType="separate"/>
        </w:r>
        <w:r>
          <w:rPr>
            <w:noProof/>
            <w:webHidden/>
          </w:rPr>
          <w:t>20</w:t>
        </w:r>
        <w:r>
          <w:rPr>
            <w:noProof/>
            <w:webHidden/>
          </w:rPr>
          <w:fldChar w:fldCharType="end"/>
        </w:r>
      </w:hyperlink>
    </w:p>
    <w:p w:rsidR="006126EE" w:rsidRDefault="006126EE">
      <w:pPr>
        <w:pStyle w:val="TOC1"/>
        <w:tabs>
          <w:tab w:val="left" w:pos="1800"/>
        </w:tabs>
        <w:rPr>
          <w:rFonts w:ascii="Times New Roman" w:hAnsi="Times New Roman"/>
          <w:noProof/>
          <w:szCs w:val="24"/>
        </w:rPr>
      </w:pPr>
      <w:hyperlink w:anchor="_Toc213232712" w:history="1">
        <w:r w:rsidRPr="001A1296">
          <w:rPr>
            <w:rStyle w:val="Hyperlink"/>
            <w:noProof/>
          </w:rPr>
          <w:t>Appendix A:</w:t>
        </w:r>
        <w:r>
          <w:rPr>
            <w:rFonts w:ascii="Times New Roman" w:hAnsi="Times New Roman"/>
            <w:noProof/>
            <w:szCs w:val="24"/>
          </w:rPr>
          <w:tab/>
        </w:r>
        <w:r w:rsidRPr="001A1296">
          <w:rPr>
            <w:rStyle w:val="Hyperlink"/>
            <w:noProof/>
          </w:rPr>
          <w:t>Capability Descriptor Document</w:t>
        </w:r>
        <w:r>
          <w:rPr>
            <w:noProof/>
            <w:webHidden/>
          </w:rPr>
          <w:tab/>
        </w:r>
        <w:r>
          <w:rPr>
            <w:noProof/>
            <w:webHidden/>
          </w:rPr>
          <w:fldChar w:fldCharType="begin"/>
        </w:r>
        <w:r>
          <w:rPr>
            <w:noProof/>
            <w:webHidden/>
          </w:rPr>
          <w:instrText xml:space="preserve"> PAGEREF _Toc213232712 \h </w:instrText>
        </w:r>
        <w:r>
          <w:rPr>
            <w:noProof/>
          </w:rPr>
        </w:r>
        <w:r>
          <w:rPr>
            <w:noProof/>
            <w:webHidden/>
          </w:rPr>
          <w:fldChar w:fldCharType="separate"/>
        </w:r>
        <w:r>
          <w:rPr>
            <w:noProof/>
            <w:webHidden/>
          </w:rPr>
          <w:t>21</w:t>
        </w:r>
        <w:r>
          <w:rPr>
            <w:noProof/>
            <w:webHidden/>
          </w:rPr>
          <w:fldChar w:fldCharType="end"/>
        </w:r>
      </w:hyperlink>
    </w:p>
    <w:p w:rsidR="006126EE" w:rsidRDefault="006126EE">
      <w:pPr>
        <w:pStyle w:val="TOC1"/>
        <w:tabs>
          <w:tab w:val="left" w:pos="1800"/>
        </w:tabs>
        <w:rPr>
          <w:rFonts w:ascii="Times New Roman" w:hAnsi="Times New Roman"/>
          <w:noProof/>
          <w:szCs w:val="24"/>
        </w:rPr>
      </w:pPr>
      <w:hyperlink w:anchor="_Toc213232713" w:history="1">
        <w:r w:rsidRPr="001A1296">
          <w:rPr>
            <w:rStyle w:val="Hyperlink"/>
            <w:noProof/>
          </w:rPr>
          <w:t>Appendix B:</w:t>
        </w:r>
        <w:r>
          <w:rPr>
            <w:rFonts w:ascii="Times New Roman" w:hAnsi="Times New Roman"/>
            <w:noProof/>
            <w:szCs w:val="24"/>
          </w:rPr>
          <w:tab/>
        </w:r>
        <w:r w:rsidRPr="001A1296">
          <w:rPr>
            <w:rStyle w:val="Hyperlink"/>
            <w:noProof/>
          </w:rPr>
          <w:t>Pre-Survey</w:t>
        </w:r>
        <w:r>
          <w:rPr>
            <w:noProof/>
            <w:webHidden/>
          </w:rPr>
          <w:tab/>
        </w:r>
        <w:r>
          <w:rPr>
            <w:noProof/>
            <w:webHidden/>
          </w:rPr>
          <w:fldChar w:fldCharType="begin"/>
        </w:r>
        <w:r>
          <w:rPr>
            <w:noProof/>
            <w:webHidden/>
          </w:rPr>
          <w:instrText xml:space="preserve"> PAGEREF _Toc213232713 \h </w:instrText>
        </w:r>
        <w:r>
          <w:rPr>
            <w:noProof/>
          </w:rPr>
        </w:r>
        <w:r>
          <w:rPr>
            <w:noProof/>
            <w:webHidden/>
          </w:rPr>
          <w:fldChar w:fldCharType="separate"/>
        </w:r>
        <w:r>
          <w:rPr>
            <w:noProof/>
            <w:webHidden/>
          </w:rPr>
          <w:t>21</w:t>
        </w:r>
        <w:r>
          <w:rPr>
            <w:noProof/>
            <w:webHidden/>
          </w:rPr>
          <w:fldChar w:fldCharType="end"/>
        </w:r>
      </w:hyperlink>
    </w:p>
    <w:p w:rsidR="006126EE" w:rsidRDefault="006126EE">
      <w:pPr>
        <w:pStyle w:val="TOC1"/>
        <w:tabs>
          <w:tab w:val="left" w:pos="1800"/>
        </w:tabs>
        <w:rPr>
          <w:rFonts w:ascii="Times New Roman" w:hAnsi="Times New Roman"/>
          <w:noProof/>
          <w:szCs w:val="24"/>
        </w:rPr>
      </w:pPr>
      <w:hyperlink w:anchor="_Toc213232714" w:history="1">
        <w:r w:rsidRPr="001A1296">
          <w:rPr>
            <w:rStyle w:val="Hyperlink"/>
            <w:noProof/>
          </w:rPr>
          <w:t>Appendix C:</w:t>
        </w:r>
        <w:r>
          <w:rPr>
            <w:rFonts w:ascii="Times New Roman" w:hAnsi="Times New Roman"/>
            <w:noProof/>
            <w:szCs w:val="24"/>
          </w:rPr>
          <w:tab/>
        </w:r>
        <w:r w:rsidRPr="001A1296">
          <w:rPr>
            <w:rStyle w:val="Hyperlink"/>
            <w:noProof/>
          </w:rPr>
          <w:t>Site Visit Agenda</w:t>
        </w:r>
        <w:r>
          <w:rPr>
            <w:noProof/>
            <w:webHidden/>
          </w:rPr>
          <w:tab/>
        </w:r>
        <w:r>
          <w:rPr>
            <w:noProof/>
            <w:webHidden/>
          </w:rPr>
          <w:fldChar w:fldCharType="begin"/>
        </w:r>
        <w:r>
          <w:rPr>
            <w:noProof/>
            <w:webHidden/>
          </w:rPr>
          <w:instrText xml:space="preserve"> PAGEREF _Toc213232714 \h </w:instrText>
        </w:r>
        <w:r>
          <w:rPr>
            <w:noProof/>
          </w:rPr>
        </w:r>
        <w:r>
          <w:rPr>
            <w:noProof/>
            <w:webHidden/>
          </w:rPr>
          <w:fldChar w:fldCharType="separate"/>
        </w:r>
        <w:r>
          <w:rPr>
            <w:noProof/>
            <w:webHidden/>
          </w:rPr>
          <w:t>21</w:t>
        </w:r>
        <w:r>
          <w:rPr>
            <w:noProof/>
            <w:webHidden/>
          </w:rPr>
          <w:fldChar w:fldCharType="end"/>
        </w:r>
      </w:hyperlink>
    </w:p>
    <w:p w:rsidR="006126EE" w:rsidRDefault="006126EE">
      <w:pPr>
        <w:pStyle w:val="TOC1"/>
        <w:tabs>
          <w:tab w:val="left" w:pos="1800"/>
        </w:tabs>
        <w:rPr>
          <w:rFonts w:ascii="Times New Roman" w:hAnsi="Times New Roman"/>
          <w:noProof/>
          <w:szCs w:val="24"/>
        </w:rPr>
      </w:pPr>
      <w:hyperlink w:anchor="_Toc213232715" w:history="1">
        <w:r w:rsidRPr="001A1296">
          <w:rPr>
            <w:rStyle w:val="Hyperlink"/>
            <w:noProof/>
          </w:rPr>
          <w:t>Appendix D:</w:t>
        </w:r>
        <w:r>
          <w:rPr>
            <w:rFonts w:ascii="Times New Roman" w:hAnsi="Times New Roman"/>
            <w:noProof/>
            <w:szCs w:val="24"/>
          </w:rPr>
          <w:tab/>
        </w:r>
        <w:r w:rsidRPr="001A1296">
          <w:rPr>
            <w:rStyle w:val="Hyperlink"/>
            <w:noProof/>
          </w:rPr>
          <w:t>Questions for Site Visit Activity</w:t>
        </w:r>
        <w:r>
          <w:rPr>
            <w:noProof/>
            <w:webHidden/>
          </w:rPr>
          <w:tab/>
        </w:r>
        <w:r>
          <w:rPr>
            <w:noProof/>
            <w:webHidden/>
          </w:rPr>
          <w:fldChar w:fldCharType="begin"/>
        </w:r>
        <w:r>
          <w:rPr>
            <w:noProof/>
            <w:webHidden/>
          </w:rPr>
          <w:instrText xml:space="preserve"> PAGEREF _Toc213232715 \h </w:instrText>
        </w:r>
        <w:r>
          <w:rPr>
            <w:noProof/>
          </w:rPr>
        </w:r>
        <w:r>
          <w:rPr>
            <w:noProof/>
            <w:webHidden/>
          </w:rPr>
          <w:fldChar w:fldCharType="separate"/>
        </w:r>
        <w:r>
          <w:rPr>
            <w:noProof/>
            <w:webHidden/>
          </w:rPr>
          <w:t>21</w:t>
        </w:r>
        <w:r>
          <w:rPr>
            <w:noProof/>
            <w:webHidden/>
          </w:rPr>
          <w:fldChar w:fldCharType="end"/>
        </w:r>
      </w:hyperlink>
    </w:p>
    <w:p w:rsidR="006126EE" w:rsidRDefault="006126EE">
      <w:pPr>
        <w:pStyle w:val="TOC1"/>
        <w:tabs>
          <w:tab w:val="left" w:pos="1800"/>
        </w:tabs>
        <w:rPr>
          <w:rFonts w:ascii="Times New Roman" w:hAnsi="Times New Roman"/>
          <w:noProof/>
          <w:szCs w:val="24"/>
        </w:rPr>
      </w:pPr>
      <w:hyperlink w:anchor="_Toc213232716" w:history="1">
        <w:r w:rsidRPr="001A1296">
          <w:rPr>
            <w:rStyle w:val="Hyperlink"/>
            <w:noProof/>
          </w:rPr>
          <w:t>Appendix E:</w:t>
        </w:r>
        <w:r>
          <w:rPr>
            <w:rFonts w:ascii="Times New Roman" w:hAnsi="Times New Roman"/>
            <w:noProof/>
            <w:szCs w:val="24"/>
          </w:rPr>
          <w:tab/>
        </w:r>
        <w:r w:rsidRPr="001A1296">
          <w:rPr>
            <w:rStyle w:val="Hyperlink"/>
            <w:noProof/>
          </w:rPr>
          <w:t>Capability Scoring Tool</w:t>
        </w:r>
        <w:r>
          <w:rPr>
            <w:noProof/>
            <w:webHidden/>
          </w:rPr>
          <w:tab/>
        </w:r>
        <w:r>
          <w:rPr>
            <w:noProof/>
            <w:webHidden/>
          </w:rPr>
          <w:fldChar w:fldCharType="begin"/>
        </w:r>
        <w:r>
          <w:rPr>
            <w:noProof/>
            <w:webHidden/>
          </w:rPr>
          <w:instrText xml:space="preserve"> PAGEREF _Toc213232716 \h </w:instrText>
        </w:r>
        <w:r>
          <w:rPr>
            <w:noProof/>
          </w:rPr>
        </w:r>
        <w:r>
          <w:rPr>
            <w:noProof/>
            <w:webHidden/>
          </w:rPr>
          <w:fldChar w:fldCharType="separate"/>
        </w:r>
        <w:r>
          <w:rPr>
            <w:noProof/>
            <w:webHidden/>
          </w:rPr>
          <w:t>21</w:t>
        </w:r>
        <w:r>
          <w:rPr>
            <w:noProof/>
            <w:webHidden/>
          </w:rPr>
          <w:fldChar w:fldCharType="end"/>
        </w:r>
      </w:hyperlink>
    </w:p>
    <w:p w:rsidR="006126EE" w:rsidRDefault="006126EE">
      <w:pPr>
        <w:pStyle w:val="TOC1"/>
        <w:tabs>
          <w:tab w:val="left" w:pos="1800"/>
        </w:tabs>
        <w:rPr>
          <w:rFonts w:ascii="Times New Roman" w:hAnsi="Times New Roman"/>
          <w:noProof/>
          <w:szCs w:val="24"/>
        </w:rPr>
      </w:pPr>
      <w:hyperlink w:anchor="_Toc213232717" w:history="1">
        <w:r w:rsidRPr="001A1296">
          <w:rPr>
            <w:rStyle w:val="Hyperlink"/>
            <w:noProof/>
          </w:rPr>
          <w:t>Appendix F:</w:t>
        </w:r>
        <w:r>
          <w:rPr>
            <w:rFonts w:ascii="Times New Roman" w:hAnsi="Times New Roman"/>
            <w:noProof/>
            <w:szCs w:val="24"/>
          </w:rPr>
          <w:tab/>
        </w:r>
        <w:r w:rsidRPr="001A1296">
          <w:rPr>
            <w:rStyle w:val="Hyperlink"/>
            <w:noProof/>
          </w:rPr>
          <w:t>Opening Conference PowerPoint</w:t>
        </w:r>
        <w:r>
          <w:rPr>
            <w:noProof/>
            <w:webHidden/>
          </w:rPr>
          <w:tab/>
        </w:r>
        <w:r>
          <w:rPr>
            <w:noProof/>
            <w:webHidden/>
          </w:rPr>
          <w:fldChar w:fldCharType="begin"/>
        </w:r>
        <w:r>
          <w:rPr>
            <w:noProof/>
            <w:webHidden/>
          </w:rPr>
          <w:instrText xml:space="preserve"> PAGEREF _Toc213232717 \h </w:instrText>
        </w:r>
        <w:r>
          <w:rPr>
            <w:noProof/>
          </w:rPr>
        </w:r>
        <w:r>
          <w:rPr>
            <w:noProof/>
            <w:webHidden/>
          </w:rPr>
          <w:fldChar w:fldCharType="separate"/>
        </w:r>
        <w:r>
          <w:rPr>
            <w:noProof/>
            <w:webHidden/>
          </w:rPr>
          <w:t>21</w:t>
        </w:r>
        <w:r>
          <w:rPr>
            <w:noProof/>
            <w:webHidden/>
          </w:rPr>
          <w:fldChar w:fldCharType="end"/>
        </w:r>
      </w:hyperlink>
    </w:p>
    <w:p w:rsidR="006126EE" w:rsidRDefault="006126EE">
      <w:pPr>
        <w:pStyle w:val="TOC1"/>
        <w:tabs>
          <w:tab w:val="left" w:pos="1800"/>
        </w:tabs>
        <w:rPr>
          <w:rFonts w:ascii="Times New Roman" w:hAnsi="Times New Roman"/>
          <w:noProof/>
          <w:szCs w:val="24"/>
        </w:rPr>
      </w:pPr>
      <w:hyperlink w:anchor="_Toc213232718" w:history="1">
        <w:r w:rsidRPr="001A1296">
          <w:rPr>
            <w:rStyle w:val="Hyperlink"/>
            <w:noProof/>
          </w:rPr>
          <w:t>Appendix G:</w:t>
        </w:r>
        <w:r>
          <w:rPr>
            <w:rFonts w:ascii="Times New Roman" w:hAnsi="Times New Roman"/>
            <w:noProof/>
            <w:szCs w:val="24"/>
          </w:rPr>
          <w:tab/>
        </w:r>
        <w:r w:rsidRPr="001A1296">
          <w:rPr>
            <w:rStyle w:val="Hyperlink"/>
            <w:noProof/>
          </w:rPr>
          <w:t>Closing Conference PowerPoint</w:t>
        </w:r>
        <w:r>
          <w:rPr>
            <w:noProof/>
            <w:webHidden/>
          </w:rPr>
          <w:tab/>
        </w:r>
        <w:r>
          <w:rPr>
            <w:noProof/>
            <w:webHidden/>
          </w:rPr>
          <w:fldChar w:fldCharType="begin"/>
        </w:r>
        <w:r>
          <w:rPr>
            <w:noProof/>
            <w:webHidden/>
          </w:rPr>
          <w:instrText xml:space="preserve"> PAGEREF _Toc213232718 \h </w:instrText>
        </w:r>
        <w:r>
          <w:rPr>
            <w:noProof/>
          </w:rPr>
        </w:r>
        <w:r>
          <w:rPr>
            <w:noProof/>
            <w:webHidden/>
          </w:rPr>
          <w:fldChar w:fldCharType="separate"/>
        </w:r>
        <w:r>
          <w:rPr>
            <w:noProof/>
            <w:webHidden/>
          </w:rPr>
          <w:t>22</w:t>
        </w:r>
        <w:r>
          <w:rPr>
            <w:noProof/>
            <w:webHidden/>
          </w:rPr>
          <w:fldChar w:fldCharType="end"/>
        </w:r>
      </w:hyperlink>
    </w:p>
    <w:p w:rsidR="006126EE" w:rsidRDefault="006126EE">
      <w:pPr>
        <w:pStyle w:val="TOC1"/>
        <w:tabs>
          <w:tab w:val="left" w:pos="1800"/>
        </w:tabs>
        <w:rPr>
          <w:rFonts w:ascii="Times New Roman" w:hAnsi="Times New Roman"/>
          <w:noProof/>
          <w:szCs w:val="24"/>
        </w:rPr>
      </w:pPr>
      <w:hyperlink w:anchor="_Toc213232719" w:history="1">
        <w:r w:rsidRPr="001A1296">
          <w:rPr>
            <w:rStyle w:val="Hyperlink"/>
            <w:noProof/>
          </w:rPr>
          <w:t>Appendix H:</w:t>
        </w:r>
        <w:r>
          <w:rPr>
            <w:rFonts w:ascii="Times New Roman" w:hAnsi="Times New Roman"/>
            <w:noProof/>
            <w:szCs w:val="24"/>
          </w:rPr>
          <w:tab/>
        </w:r>
        <w:r w:rsidRPr="001A1296">
          <w:rPr>
            <w:rStyle w:val="Hyperlink"/>
            <w:noProof/>
          </w:rPr>
          <w:t>Final Report</w:t>
        </w:r>
        <w:r>
          <w:rPr>
            <w:noProof/>
            <w:webHidden/>
          </w:rPr>
          <w:tab/>
        </w:r>
        <w:r>
          <w:rPr>
            <w:noProof/>
            <w:webHidden/>
          </w:rPr>
          <w:fldChar w:fldCharType="begin"/>
        </w:r>
        <w:r>
          <w:rPr>
            <w:noProof/>
            <w:webHidden/>
          </w:rPr>
          <w:instrText xml:space="preserve"> PAGEREF _Toc213232719 \h </w:instrText>
        </w:r>
        <w:r>
          <w:rPr>
            <w:noProof/>
          </w:rPr>
        </w:r>
        <w:r>
          <w:rPr>
            <w:noProof/>
            <w:webHidden/>
          </w:rPr>
          <w:fldChar w:fldCharType="separate"/>
        </w:r>
        <w:r>
          <w:rPr>
            <w:noProof/>
            <w:webHidden/>
          </w:rPr>
          <w:t>22</w:t>
        </w:r>
        <w:r>
          <w:rPr>
            <w:noProof/>
            <w:webHidden/>
          </w:rPr>
          <w:fldChar w:fldCharType="end"/>
        </w:r>
      </w:hyperlink>
    </w:p>
    <w:p w:rsidR="006126EE" w:rsidRDefault="006126EE">
      <w:pPr>
        <w:pStyle w:val="TOC1"/>
        <w:tabs>
          <w:tab w:val="left" w:pos="1800"/>
        </w:tabs>
        <w:rPr>
          <w:rFonts w:ascii="Times New Roman" w:hAnsi="Times New Roman"/>
          <w:noProof/>
          <w:szCs w:val="24"/>
        </w:rPr>
      </w:pPr>
      <w:hyperlink w:anchor="_Toc213232720" w:history="1">
        <w:r w:rsidRPr="001A1296">
          <w:rPr>
            <w:rStyle w:val="Hyperlink"/>
            <w:noProof/>
          </w:rPr>
          <w:t>Appendix I:</w:t>
        </w:r>
        <w:r>
          <w:rPr>
            <w:rFonts w:ascii="Times New Roman" w:hAnsi="Times New Roman"/>
            <w:noProof/>
            <w:szCs w:val="24"/>
          </w:rPr>
          <w:tab/>
        </w:r>
        <w:r w:rsidRPr="001A1296">
          <w:rPr>
            <w:rStyle w:val="Hyperlink"/>
            <w:noProof/>
          </w:rPr>
          <w:t>TJC Scoring Tool</w:t>
        </w:r>
        <w:r>
          <w:rPr>
            <w:noProof/>
            <w:webHidden/>
          </w:rPr>
          <w:tab/>
        </w:r>
        <w:r>
          <w:rPr>
            <w:noProof/>
            <w:webHidden/>
          </w:rPr>
          <w:fldChar w:fldCharType="begin"/>
        </w:r>
        <w:r>
          <w:rPr>
            <w:noProof/>
            <w:webHidden/>
          </w:rPr>
          <w:instrText xml:space="preserve"> PAGEREF _Toc213232720 \h </w:instrText>
        </w:r>
        <w:r>
          <w:rPr>
            <w:noProof/>
          </w:rPr>
        </w:r>
        <w:r>
          <w:rPr>
            <w:noProof/>
            <w:webHidden/>
          </w:rPr>
          <w:fldChar w:fldCharType="separate"/>
        </w:r>
        <w:r>
          <w:rPr>
            <w:noProof/>
            <w:webHidden/>
          </w:rPr>
          <w:t>22</w:t>
        </w:r>
        <w:r>
          <w:rPr>
            <w:noProof/>
            <w:webHidden/>
          </w:rPr>
          <w:fldChar w:fldCharType="end"/>
        </w:r>
      </w:hyperlink>
    </w:p>
    <w:p w:rsidR="006126EE" w:rsidRDefault="006126EE">
      <w:pPr>
        <w:pStyle w:val="TOC1"/>
        <w:tabs>
          <w:tab w:val="left" w:pos="1800"/>
        </w:tabs>
        <w:rPr>
          <w:rFonts w:ascii="Times New Roman" w:hAnsi="Times New Roman"/>
          <w:noProof/>
          <w:szCs w:val="24"/>
        </w:rPr>
      </w:pPr>
      <w:hyperlink w:anchor="_Toc213232721" w:history="1">
        <w:r w:rsidRPr="001A1296">
          <w:rPr>
            <w:rStyle w:val="Hyperlink"/>
            <w:noProof/>
          </w:rPr>
          <w:t>Appendix J:</w:t>
        </w:r>
        <w:r>
          <w:rPr>
            <w:rFonts w:ascii="Times New Roman" w:hAnsi="Times New Roman"/>
            <w:noProof/>
            <w:szCs w:val="24"/>
          </w:rPr>
          <w:tab/>
        </w:r>
        <w:r w:rsidRPr="001A1296">
          <w:rPr>
            <w:rStyle w:val="Hyperlink"/>
            <w:noProof/>
          </w:rPr>
          <w:t>The NIMS Scoring Tool</w:t>
        </w:r>
        <w:r>
          <w:rPr>
            <w:noProof/>
            <w:webHidden/>
          </w:rPr>
          <w:tab/>
        </w:r>
        <w:r>
          <w:rPr>
            <w:noProof/>
            <w:webHidden/>
          </w:rPr>
          <w:fldChar w:fldCharType="begin"/>
        </w:r>
        <w:r>
          <w:rPr>
            <w:noProof/>
            <w:webHidden/>
          </w:rPr>
          <w:instrText xml:space="preserve"> PAGEREF _Toc213232721 \h </w:instrText>
        </w:r>
        <w:r>
          <w:rPr>
            <w:noProof/>
          </w:rPr>
        </w:r>
        <w:r>
          <w:rPr>
            <w:noProof/>
            <w:webHidden/>
          </w:rPr>
          <w:fldChar w:fldCharType="separate"/>
        </w:r>
        <w:r>
          <w:rPr>
            <w:noProof/>
            <w:webHidden/>
          </w:rPr>
          <w:t>22</w:t>
        </w:r>
        <w:r>
          <w:rPr>
            <w:noProof/>
            <w:webHidden/>
          </w:rPr>
          <w:fldChar w:fldCharType="end"/>
        </w:r>
      </w:hyperlink>
    </w:p>
    <w:p w:rsidR="00532418" w:rsidRPr="00571482" w:rsidRDefault="00EF6599" w:rsidP="00532418">
      <w:pPr>
        <w:rPr>
          <w:b/>
        </w:rPr>
      </w:pPr>
      <w:r>
        <w:rPr>
          <w:b/>
        </w:rPr>
        <w:fldChar w:fldCharType="end"/>
      </w:r>
    </w:p>
    <w:p w:rsidR="00571482" w:rsidRDefault="00571482" w:rsidP="00D35A08"/>
    <w:p w:rsidR="00571482" w:rsidRDefault="00571482" w:rsidP="00D35A08"/>
    <w:p w:rsidR="00571482" w:rsidRDefault="00571482" w:rsidP="00D35A08">
      <w:pPr>
        <w:sectPr w:rsidR="00571482" w:rsidSect="00641132">
          <w:pgSz w:w="12240" w:h="15840" w:code="1"/>
          <w:pgMar w:top="1440" w:right="1440" w:bottom="1440" w:left="1440" w:header="720" w:footer="720" w:gutter="0"/>
          <w:pgNumType w:fmt="lowerRoman" w:start="1"/>
          <w:cols w:space="720"/>
        </w:sectPr>
      </w:pPr>
    </w:p>
    <w:p w:rsidR="00EF6599" w:rsidRPr="00EF6599" w:rsidRDefault="00EF6599" w:rsidP="00EF6599"/>
    <w:p w:rsidR="007A621B" w:rsidRDefault="007A621B" w:rsidP="00A43AA8">
      <w:pPr>
        <w:pStyle w:val="Heading1"/>
        <w:spacing w:after="120"/>
      </w:pPr>
      <w:bookmarkStart w:id="0" w:name="_Toc189467721"/>
      <w:bookmarkStart w:id="1" w:name="_Toc213232662"/>
      <w:r>
        <w:t>Executive Summary</w:t>
      </w:r>
      <w:bookmarkEnd w:id="1"/>
    </w:p>
    <w:p w:rsidR="007A621B" w:rsidRDefault="007A621B" w:rsidP="007A621B">
      <w:pPr>
        <w:autoSpaceDE w:val="0"/>
        <w:autoSpaceDN w:val="0"/>
        <w:adjustRightInd w:val="0"/>
        <w:rPr>
          <w:rFonts w:cs="Arial"/>
          <w:szCs w:val="24"/>
        </w:rPr>
      </w:pPr>
      <w:r>
        <w:t xml:space="preserve">According to the United States Federal Emergency Management Agency (FEMA), during Hurricane Katrina, the agency provided a substantiated support network to </w:t>
      </w:r>
      <w:r w:rsidRPr="00FC6CA2">
        <w:rPr>
          <w:rFonts w:cs="Arial"/>
          <w:szCs w:val="24"/>
        </w:rPr>
        <w:t>Hurricane Katrina victims, emergency responders</w:t>
      </w:r>
      <w:r>
        <w:rPr>
          <w:rFonts w:cs="Arial"/>
          <w:szCs w:val="24"/>
        </w:rPr>
        <w:t>, and states</w:t>
      </w:r>
      <w:r w:rsidRPr="00FC6CA2">
        <w:rPr>
          <w:rFonts w:cs="Arial"/>
          <w:szCs w:val="24"/>
        </w:rPr>
        <w:t>.</w:t>
      </w:r>
      <w:r>
        <w:rPr>
          <w:rFonts w:cs="Arial"/>
          <w:szCs w:val="24"/>
        </w:rPr>
        <w:t xml:space="preserve"> However, where it excelled in support, it lacked in response capabilities.  Specifically in the areas of:</w:t>
      </w:r>
    </w:p>
    <w:p w:rsidR="007A621B" w:rsidRDefault="007A621B" w:rsidP="007A621B">
      <w:pPr>
        <w:autoSpaceDE w:val="0"/>
        <w:autoSpaceDN w:val="0"/>
        <w:adjustRightInd w:val="0"/>
        <w:rPr>
          <w:rFonts w:cs="Arial"/>
          <w:szCs w:val="24"/>
        </w:rPr>
      </w:pPr>
    </w:p>
    <w:p w:rsidR="007A621B" w:rsidRDefault="007A621B" w:rsidP="007A621B">
      <w:pPr>
        <w:numPr>
          <w:ilvl w:val="0"/>
          <w:numId w:val="30"/>
        </w:numPr>
        <w:autoSpaceDE w:val="0"/>
        <w:autoSpaceDN w:val="0"/>
        <w:adjustRightInd w:val="0"/>
        <w:rPr>
          <w:rFonts w:cs="Arial"/>
          <w:szCs w:val="24"/>
        </w:rPr>
      </w:pPr>
      <w:r>
        <w:rPr>
          <w:rFonts w:cs="Arial"/>
          <w:szCs w:val="24"/>
        </w:rPr>
        <w:t>Command and Management</w:t>
      </w:r>
    </w:p>
    <w:p w:rsidR="007A621B" w:rsidRDefault="007A621B" w:rsidP="007A621B">
      <w:pPr>
        <w:numPr>
          <w:ilvl w:val="0"/>
          <w:numId w:val="30"/>
        </w:numPr>
        <w:autoSpaceDE w:val="0"/>
        <w:autoSpaceDN w:val="0"/>
        <w:adjustRightInd w:val="0"/>
        <w:rPr>
          <w:rFonts w:cs="Arial"/>
          <w:szCs w:val="24"/>
        </w:rPr>
      </w:pPr>
      <w:r>
        <w:rPr>
          <w:rFonts w:cs="Arial"/>
          <w:szCs w:val="24"/>
        </w:rPr>
        <w:t>Communication</w:t>
      </w:r>
    </w:p>
    <w:p w:rsidR="007A621B" w:rsidRDefault="007A621B" w:rsidP="007A621B">
      <w:pPr>
        <w:numPr>
          <w:ilvl w:val="0"/>
          <w:numId w:val="30"/>
        </w:numPr>
        <w:autoSpaceDE w:val="0"/>
        <w:autoSpaceDN w:val="0"/>
        <w:adjustRightInd w:val="0"/>
        <w:rPr>
          <w:rFonts w:cs="Arial"/>
          <w:szCs w:val="24"/>
        </w:rPr>
      </w:pPr>
      <w:r>
        <w:rPr>
          <w:rFonts w:cs="Arial"/>
          <w:szCs w:val="24"/>
        </w:rPr>
        <w:t>Resource Management</w:t>
      </w:r>
    </w:p>
    <w:p w:rsidR="007A621B" w:rsidRDefault="007A621B" w:rsidP="007A621B">
      <w:pPr>
        <w:numPr>
          <w:ilvl w:val="0"/>
          <w:numId w:val="30"/>
        </w:numPr>
        <w:autoSpaceDE w:val="0"/>
        <w:autoSpaceDN w:val="0"/>
        <w:adjustRightInd w:val="0"/>
        <w:rPr>
          <w:rFonts w:cs="Arial"/>
          <w:szCs w:val="24"/>
        </w:rPr>
      </w:pPr>
      <w:r>
        <w:rPr>
          <w:rFonts w:cs="Arial"/>
          <w:szCs w:val="24"/>
        </w:rPr>
        <w:t>Mobilization</w:t>
      </w:r>
    </w:p>
    <w:p w:rsidR="007A621B" w:rsidRDefault="007A621B" w:rsidP="007A621B">
      <w:pPr>
        <w:autoSpaceDE w:val="0"/>
        <w:autoSpaceDN w:val="0"/>
        <w:adjustRightInd w:val="0"/>
        <w:rPr>
          <w:rFonts w:cs="Arial"/>
          <w:szCs w:val="24"/>
        </w:rPr>
      </w:pPr>
    </w:p>
    <w:p w:rsidR="007A621B" w:rsidRDefault="007A621B" w:rsidP="007A621B">
      <w:pPr>
        <w:autoSpaceDE w:val="0"/>
        <w:autoSpaceDN w:val="0"/>
        <w:adjustRightInd w:val="0"/>
        <w:rPr>
          <w:rFonts w:cs="Arial"/>
          <w:szCs w:val="24"/>
        </w:rPr>
      </w:pPr>
      <w:r>
        <w:rPr>
          <w:rFonts w:cs="Arial"/>
          <w:szCs w:val="24"/>
        </w:rPr>
        <w:t>These deficiencies confirmed the need to enhance FEMA’s disas</w:t>
      </w:r>
      <w:r w:rsidR="000C66AF">
        <w:rPr>
          <w:rFonts w:cs="Arial"/>
          <w:szCs w:val="24"/>
        </w:rPr>
        <w:t>ter response capability and a</w:t>
      </w:r>
      <w:r w:rsidR="001A0E59">
        <w:rPr>
          <w:rFonts w:cs="Arial"/>
          <w:szCs w:val="24"/>
        </w:rPr>
        <w:t>ll-</w:t>
      </w:r>
      <w:r w:rsidR="000C66AF">
        <w:rPr>
          <w:rFonts w:cs="Arial"/>
          <w:szCs w:val="24"/>
        </w:rPr>
        <w:t>h</w:t>
      </w:r>
      <w:r>
        <w:rPr>
          <w:rFonts w:cs="Arial"/>
          <w:szCs w:val="24"/>
        </w:rPr>
        <w:t xml:space="preserve">azards preparedness. </w:t>
      </w:r>
    </w:p>
    <w:p w:rsidR="007A621B" w:rsidRDefault="007A621B" w:rsidP="007A621B">
      <w:pPr>
        <w:autoSpaceDE w:val="0"/>
        <w:autoSpaceDN w:val="0"/>
        <w:adjustRightInd w:val="0"/>
        <w:rPr>
          <w:rFonts w:cs="Arial"/>
          <w:szCs w:val="24"/>
        </w:rPr>
      </w:pPr>
    </w:p>
    <w:p w:rsidR="007A621B" w:rsidRDefault="007A621B" w:rsidP="007A621B">
      <w:pPr>
        <w:autoSpaceDE w:val="0"/>
        <w:autoSpaceDN w:val="0"/>
        <w:adjustRightInd w:val="0"/>
        <w:rPr>
          <w:rFonts w:cs="Arial"/>
          <w:szCs w:val="24"/>
        </w:rPr>
      </w:pPr>
      <w:r>
        <w:rPr>
          <w:rFonts w:cs="Arial"/>
          <w:szCs w:val="24"/>
        </w:rPr>
        <w:t>Tw</w:t>
      </w:r>
      <w:r w:rsidR="00E07BED">
        <w:rPr>
          <w:rFonts w:cs="Arial"/>
          <w:szCs w:val="24"/>
        </w:rPr>
        <w:t>o predictors of a well defined Emergency Management P</w:t>
      </w:r>
      <w:r>
        <w:rPr>
          <w:rFonts w:cs="Arial"/>
          <w:szCs w:val="24"/>
        </w:rPr>
        <w:t>rogram (EMP) are</w:t>
      </w:r>
      <w:r w:rsidR="000C66AF">
        <w:rPr>
          <w:rFonts w:cs="Arial"/>
          <w:szCs w:val="24"/>
        </w:rPr>
        <w:t xml:space="preserve"> the integration of a</w:t>
      </w:r>
      <w:r w:rsidR="001A0E59">
        <w:rPr>
          <w:rFonts w:cs="Arial"/>
          <w:szCs w:val="24"/>
        </w:rPr>
        <w:t>ll-</w:t>
      </w:r>
      <w:r w:rsidR="000C66AF">
        <w:rPr>
          <w:rFonts w:cs="Arial"/>
          <w:szCs w:val="24"/>
        </w:rPr>
        <w:t>h</w:t>
      </w:r>
      <w:r>
        <w:rPr>
          <w:rFonts w:cs="Arial"/>
          <w:szCs w:val="24"/>
        </w:rPr>
        <w:t>azards preparedness and the facility’s response and recovery capability.  These factors are what have distinguished the Veterans Health Administration (VHA) as a leader in emergency management.</w:t>
      </w:r>
    </w:p>
    <w:p w:rsidR="007A621B" w:rsidRDefault="007A621B" w:rsidP="007A621B">
      <w:pPr>
        <w:autoSpaceDE w:val="0"/>
        <w:autoSpaceDN w:val="0"/>
        <w:adjustRightInd w:val="0"/>
        <w:rPr>
          <w:rFonts w:cs="Arial"/>
          <w:szCs w:val="24"/>
        </w:rPr>
      </w:pPr>
    </w:p>
    <w:p w:rsidR="007A621B" w:rsidRDefault="007A621B" w:rsidP="007A621B">
      <w:pPr>
        <w:tabs>
          <w:tab w:val="num" w:pos="-2160"/>
        </w:tabs>
      </w:pPr>
      <w:r>
        <w:t xml:space="preserve">Through the ongoing effort to further assess and enhance the VHA’s </w:t>
      </w:r>
      <w:r w:rsidR="00E07BED">
        <w:t>EMP</w:t>
      </w:r>
      <w:r w:rsidR="000C66AF">
        <w:t xml:space="preserve"> with emphasis on a</w:t>
      </w:r>
      <w:r w:rsidR="001A0E59">
        <w:t>ll-</w:t>
      </w:r>
      <w:r w:rsidR="000C66AF">
        <w:t>h</w:t>
      </w:r>
      <w:r>
        <w:t xml:space="preserve">azards preparedness, the VHA initiated a project to help answer the question, “Are we ready?”.  This project was developed under the guidance of the VHA’s Emergency Management </w:t>
      </w:r>
      <w:r w:rsidR="0094488B">
        <w:t>Strategic Healthcare</w:t>
      </w:r>
      <w:r>
        <w:t xml:space="preserve"> Group (EM</w:t>
      </w:r>
      <w:r w:rsidR="0094488B">
        <w:t>SH</w:t>
      </w:r>
      <w:r>
        <w:t>G) and Booz Allen</w:t>
      </w:r>
      <w:r w:rsidR="001A0E59">
        <w:t xml:space="preserve"> Hamilton (Booz Allen)</w:t>
      </w:r>
      <w:r>
        <w:t xml:space="preserve">, composed of members with deep knowledge in </w:t>
      </w:r>
      <w:r w:rsidR="00E07BED">
        <w:t>Department of Veterans Affairs (</w:t>
      </w:r>
      <w:r>
        <w:t>VA</w:t>
      </w:r>
      <w:r w:rsidR="00E07BED">
        <w:t>)</w:t>
      </w:r>
      <w:r>
        <w:t xml:space="preserve"> operations, emergency management and</w:t>
      </w:r>
      <w:r w:rsidR="00E07BED">
        <w:t xml:space="preserve"> clinical healthcare expertise.  Specifically, t</w:t>
      </w:r>
      <w:r>
        <w:t xml:space="preserve">here are two primary objectives to this study.  </w:t>
      </w:r>
    </w:p>
    <w:p w:rsidR="007A621B" w:rsidRDefault="007A621B" w:rsidP="007A621B">
      <w:pPr>
        <w:tabs>
          <w:tab w:val="num" w:pos="-2160"/>
        </w:tabs>
      </w:pPr>
    </w:p>
    <w:p w:rsidR="00E07BED" w:rsidRPr="000E441D" w:rsidRDefault="00E07BED" w:rsidP="00E07BED">
      <w:pPr>
        <w:numPr>
          <w:ilvl w:val="0"/>
          <w:numId w:val="33"/>
        </w:numPr>
      </w:pPr>
      <w:r>
        <w:rPr>
          <w:b/>
        </w:rPr>
        <w:t>Formative g</w:t>
      </w:r>
      <w:r w:rsidRPr="00E07BED">
        <w:rPr>
          <w:b/>
        </w:rPr>
        <w:t>uidance:</w:t>
      </w:r>
      <w:r>
        <w:t xml:space="preserve"> </w:t>
      </w:r>
      <w:r>
        <w:rPr>
          <w:rFonts w:cs="Arial"/>
        </w:rPr>
        <w:t>To further enhance and improve EMPs, t</w:t>
      </w:r>
      <w:r w:rsidRPr="00F3756A">
        <w:rPr>
          <w:rFonts w:cs="Arial"/>
        </w:rPr>
        <w:t>he assessment team</w:t>
      </w:r>
      <w:r>
        <w:rPr>
          <w:rFonts w:cs="Arial"/>
        </w:rPr>
        <w:t>s,</w:t>
      </w:r>
      <w:r w:rsidRPr="00F3756A">
        <w:rPr>
          <w:rFonts w:cs="Arial"/>
        </w:rPr>
        <w:t xml:space="preserve"> comprised of clinical, engineering, emergency management, and healthcare operations experts</w:t>
      </w:r>
      <w:r>
        <w:rPr>
          <w:rFonts w:cs="Arial"/>
        </w:rPr>
        <w:t>,</w:t>
      </w:r>
      <w:r w:rsidRPr="00F3756A">
        <w:rPr>
          <w:rFonts w:cs="Arial"/>
        </w:rPr>
        <w:t xml:space="preserve"> share</w:t>
      </w:r>
      <w:r>
        <w:rPr>
          <w:rFonts w:cs="Arial"/>
        </w:rPr>
        <w:t>d</w:t>
      </w:r>
      <w:r w:rsidRPr="00F3756A">
        <w:rPr>
          <w:rFonts w:cs="Arial"/>
        </w:rPr>
        <w:t xml:space="preserve"> lessons learned</w:t>
      </w:r>
      <w:r>
        <w:rPr>
          <w:rFonts w:cs="Arial"/>
        </w:rPr>
        <w:t xml:space="preserve"> and promising practices</w:t>
      </w:r>
      <w:r w:rsidRPr="00F3756A">
        <w:rPr>
          <w:rFonts w:cs="Arial"/>
        </w:rPr>
        <w:t xml:space="preserve"> from other VHA facilities as well as from the private sector.  </w:t>
      </w:r>
    </w:p>
    <w:p w:rsidR="000E441D" w:rsidRPr="00E07BED" w:rsidRDefault="000E441D" w:rsidP="000E441D"/>
    <w:p w:rsidR="007A621B" w:rsidRPr="00E07BED" w:rsidRDefault="00E07BED" w:rsidP="007A621B">
      <w:pPr>
        <w:numPr>
          <w:ilvl w:val="0"/>
          <w:numId w:val="33"/>
        </w:numPr>
        <w:rPr>
          <w:b/>
        </w:rPr>
      </w:pPr>
      <w:r>
        <w:rPr>
          <w:b/>
        </w:rPr>
        <w:t>Determine b</w:t>
      </w:r>
      <w:r w:rsidRPr="00E07BED">
        <w:rPr>
          <w:b/>
        </w:rPr>
        <w:t xml:space="preserve">aseline status of preparedness: </w:t>
      </w:r>
      <w:r>
        <w:rPr>
          <w:rFonts w:cs="Arial"/>
        </w:rPr>
        <w:t xml:space="preserve">To determine the areas in which the VHA should focus attention, the </w:t>
      </w:r>
      <w:r w:rsidRPr="00F3756A">
        <w:rPr>
          <w:rFonts w:cs="Arial"/>
        </w:rPr>
        <w:t>assessment team</w:t>
      </w:r>
      <w:r>
        <w:rPr>
          <w:rFonts w:cs="Arial"/>
        </w:rPr>
        <w:t>s</w:t>
      </w:r>
      <w:r w:rsidRPr="00F3756A">
        <w:rPr>
          <w:rFonts w:cs="Arial"/>
        </w:rPr>
        <w:t xml:space="preserve"> gather</w:t>
      </w:r>
      <w:r>
        <w:rPr>
          <w:rFonts w:cs="Arial"/>
        </w:rPr>
        <w:t>ed</w:t>
      </w:r>
      <w:r w:rsidRPr="00F3756A">
        <w:rPr>
          <w:rFonts w:cs="Arial"/>
        </w:rPr>
        <w:t xml:space="preserve"> information on local, regional and system</w:t>
      </w:r>
      <w:r>
        <w:rPr>
          <w:rFonts w:cs="Arial"/>
        </w:rPr>
        <w:t>-</w:t>
      </w:r>
      <w:r w:rsidRPr="00F3756A">
        <w:rPr>
          <w:rFonts w:cs="Arial"/>
        </w:rPr>
        <w:t>wide issues and opportunities for improvement</w:t>
      </w:r>
      <w:r>
        <w:rPr>
          <w:rFonts w:cs="Arial"/>
        </w:rPr>
        <w:t xml:space="preserve">.  These identified issues should be </w:t>
      </w:r>
      <w:r w:rsidRPr="00F3756A">
        <w:rPr>
          <w:rFonts w:cs="Arial"/>
        </w:rPr>
        <w:t>elevated to national attention, through the EMSHG</w:t>
      </w:r>
      <w:r>
        <w:rPr>
          <w:rFonts w:cs="Arial"/>
        </w:rPr>
        <w:t xml:space="preserve"> and the Emergency Management Coordination Group (EMCG)</w:t>
      </w:r>
      <w:r w:rsidRPr="00F3756A">
        <w:rPr>
          <w:rFonts w:cs="Arial"/>
        </w:rPr>
        <w:t>.</w:t>
      </w:r>
    </w:p>
    <w:p w:rsidR="007A621B" w:rsidRDefault="007A621B" w:rsidP="007A621B"/>
    <w:p w:rsidR="005B4073" w:rsidRDefault="007A621B" w:rsidP="007A621B">
      <w:r>
        <w:lastRenderedPageBreak/>
        <w:t xml:space="preserve">Site visits conducted by the VHA assessment team will examine </w:t>
      </w:r>
      <w:r w:rsidR="000C66AF">
        <w:t>six</w:t>
      </w:r>
      <w:r>
        <w:t xml:space="preserve"> main el</w:t>
      </w:r>
      <w:r w:rsidR="00715AAC">
        <w:t>ements of emergency management.  Figure 1 provides a depiction of the</w:t>
      </w:r>
      <w:r w:rsidR="00AB4D60">
        <w:t>se</w:t>
      </w:r>
      <w:r w:rsidR="00715AAC">
        <w:t xml:space="preserve"> elements.</w:t>
      </w:r>
    </w:p>
    <w:p w:rsidR="00715AAC" w:rsidRDefault="00715AAC" w:rsidP="007A621B"/>
    <w:p w:rsidR="007A621B" w:rsidRPr="00715AAC" w:rsidRDefault="00715AAC" w:rsidP="00715AAC">
      <w:pPr>
        <w:jc w:val="center"/>
        <w:rPr>
          <w:b/>
        </w:rPr>
      </w:pPr>
      <w:r w:rsidRPr="00715AAC">
        <w:rPr>
          <w:b/>
        </w:rPr>
        <w:t>Figure 1.  Emergency Management Elements</w:t>
      </w:r>
    </w:p>
    <w:p w:rsidR="00715AAC" w:rsidRDefault="0093715E" w:rsidP="007A621B">
      <w:pPr>
        <w:tabs>
          <w:tab w:val="num" w:pos="-2160"/>
        </w:tabs>
        <w:rPr>
          <w:rFonts w:cs="Arial"/>
          <w:szCs w:val="24"/>
        </w:rPr>
      </w:pPr>
      <w:r w:rsidRPr="00715AAC">
        <w:rPr>
          <w:b/>
          <w:noProof/>
        </w:rPr>
        <w:pict>
          <v:shapetype id="_x0000_t202" coordsize="21600,21600" o:spt="202" path="m,l,21600r21600,l21600,xe">
            <v:stroke joinstyle="miter"/>
            <v:path gradientshapeok="t" o:connecttype="rect"/>
          </v:shapetype>
          <v:shape id="_x0000_s1415" type="#_x0000_t202" style="position:absolute;margin-left:157.05pt;margin-top:12.2pt;width:108pt;height:45pt;z-index:251654656" filled="f" fillcolor="#bbe0e3" stroked="f">
            <v:textbox>
              <w:txbxContent>
                <w:p w:rsidR="005A4A7D" w:rsidRPr="0093715E" w:rsidRDefault="005A4A7D" w:rsidP="00CB11FB">
                  <w:pPr>
                    <w:autoSpaceDE w:val="0"/>
                    <w:autoSpaceDN w:val="0"/>
                    <w:adjustRightInd w:val="0"/>
                    <w:jc w:val="center"/>
                    <w:rPr>
                      <w:rFonts w:cs="Arial"/>
                      <w:b/>
                      <w:color w:val="FFFFFF"/>
                      <w:sz w:val="4"/>
                      <w:szCs w:val="4"/>
                    </w:rPr>
                  </w:pPr>
                </w:p>
                <w:p w:rsidR="005A4A7D" w:rsidRPr="0093715E" w:rsidRDefault="005A4A7D" w:rsidP="00CB11FB">
                  <w:pPr>
                    <w:autoSpaceDE w:val="0"/>
                    <w:autoSpaceDN w:val="0"/>
                    <w:adjustRightInd w:val="0"/>
                    <w:jc w:val="center"/>
                    <w:rPr>
                      <w:rFonts w:cs="Arial"/>
                      <w:b/>
                      <w:color w:val="FFFFFF"/>
                      <w:sz w:val="20"/>
                    </w:rPr>
                  </w:pPr>
                  <w:r w:rsidRPr="0093715E">
                    <w:rPr>
                      <w:rFonts w:cs="Arial"/>
                      <w:b/>
                      <w:color w:val="FFFFFF"/>
                      <w:sz w:val="20"/>
                    </w:rPr>
                    <w:t>Incident Management</w:t>
                  </w:r>
                </w:p>
              </w:txbxContent>
            </v:textbox>
          </v:shape>
        </w:pict>
      </w:r>
      <w:r w:rsidR="004553F2">
        <w:rPr>
          <w:b/>
          <w:noProof/>
        </w:rPr>
        <w:drawing>
          <wp:anchor distT="0" distB="0" distL="114300" distR="114300" simplePos="0" relativeHeight="251649536" behindDoc="0" locked="0" layoutInCell="1" allowOverlap="1">
            <wp:simplePos x="0" y="0"/>
            <wp:positionH relativeFrom="column">
              <wp:posOffset>1194435</wp:posOffset>
            </wp:positionH>
            <wp:positionV relativeFrom="paragraph">
              <wp:posOffset>170180</wp:posOffset>
            </wp:positionV>
            <wp:extent cx="2971800" cy="2371090"/>
            <wp:effectExtent l="19050" t="0" r="0" b="0"/>
            <wp:wrapNone/>
            <wp:docPr id="384" name="Picture 384" descr="j0439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j0439587"/>
                    <pic:cNvPicPr>
                      <a:picLocks noChangeAspect="1" noChangeArrowheads="1"/>
                    </pic:cNvPicPr>
                  </pic:nvPicPr>
                  <pic:blipFill>
                    <a:blip r:embed="rId11"/>
                    <a:srcRect/>
                    <a:stretch>
                      <a:fillRect/>
                    </a:stretch>
                  </pic:blipFill>
                  <pic:spPr bwMode="auto">
                    <a:xfrm>
                      <a:off x="0" y="0"/>
                      <a:ext cx="2971800" cy="2371090"/>
                    </a:xfrm>
                    <a:prstGeom prst="rect">
                      <a:avLst/>
                    </a:prstGeom>
                    <a:noFill/>
                    <a:ln w="9525">
                      <a:noFill/>
                      <a:miter lim="800000"/>
                      <a:headEnd/>
                      <a:tailEnd/>
                    </a:ln>
                  </pic:spPr>
                </pic:pic>
              </a:graphicData>
            </a:graphic>
          </wp:anchor>
        </w:drawing>
      </w:r>
    </w:p>
    <w:p w:rsidR="00715AAC" w:rsidRDefault="00715AAC" w:rsidP="007A621B">
      <w:pPr>
        <w:tabs>
          <w:tab w:val="num" w:pos="-2160"/>
        </w:tabs>
        <w:rPr>
          <w:rFonts w:cs="Arial"/>
          <w:szCs w:val="24"/>
        </w:rPr>
      </w:pPr>
    </w:p>
    <w:p w:rsidR="00715AAC" w:rsidRDefault="0093715E" w:rsidP="007A621B">
      <w:pPr>
        <w:tabs>
          <w:tab w:val="num" w:pos="-2160"/>
        </w:tabs>
        <w:rPr>
          <w:rFonts w:cs="Arial"/>
          <w:szCs w:val="24"/>
        </w:rPr>
      </w:pPr>
      <w:r w:rsidRPr="00715AAC">
        <w:rPr>
          <w:b/>
          <w:noProof/>
        </w:rPr>
        <w:pict>
          <v:shape id="_x0000_s1414" type="#_x0000_t202" style="position:absolute;margin-left:256.05pt;margin-top:11.6pt;width:1in;height:45pt;z-index:251653632" filled="f" fillcolor="#bbe0e3" stroked="f">
            <v:textbox>
              <w:txbxContent>
                <w:p w:rsidR="0093715E" w:rsidRPr="0029151C" w:rsidRDefault="0093715E" w:rsidP="00715AAC">
                  <w:pPr>
                    <w:autoSpaceDE w:val="0"/>
                    <w:autoSpaceDN w:val="0"/>
                    <w:adjustRightInd w:val="0"/>
                    <w:jc w:val="center"/>
                    <w:rPr>
                      <w:rFonts w:cs="Arial"/>
                      <w:b/>
                      <w:color w:val="000000"/>
                      <w:sz w:val="18"/>
                      <w:szCs w:val="18"/>
                    </w:rPr>
                  </w:pPr>
                </w:p>
                <w:p w:rsidR="005A4A7D" w:rsidRPr="0093715E" w:rsidRDefault="005A4A7D" w:rsidP="00715AAC">
                  <w:pPr>
                    <w:autoSpaceDE w:val="0"/>
                    <w:autoSpaceDN w:val="0"/>
                    <w:adjustRightInd w:val="0"/>
                    <w:jc w:val="center"/>
                    <w:rPr>
                      <w:rFonts w:cs="Arial"/>
                      <w:b/>
                      <w:color w:val="FFFFFF"/>
                      <w:sz w:val="22"/>
                      <w:szCs w:val="22"/>
                    </w:rPr>
                  </w:pPr>
                  <w:r w:rsidRPr="0093715E">
                    <w:rPr>
                      <w:rFonts w:cs="Arial"/>
                      <w:b/>
                      <w:color w:val="FFFFFF"/>
                      <w:sz w:val="22"/>
                      <w:szCs w:val="22"/>
                    </w:rPr>
                    <w:t>Medical Surge</w:t>
                  </w:r>
                </w:p>
              </w:txbxContent>
            </v:textbox>
          </v:shape>
        </w:pict>
      </w:r>
    </w:p>
    <w:p w:rsidR="00715AAC" w:rsidRDefault="0093715E" w:rsidP="007A621B">
      <w:pPr>
        <w:tabs>
          <w:tab w:val="num" w:pos="-2160"/>
        </w:tabs>
        <w:rPr>
          <w:rFonts w:cs="Arial"/>
          <w:szCs w:val="24"/>
        </w:rPr>
      </w:pPr>
      <w:r w:rsidRPr="00715AAC">
        <w:rPr>
          <w:b/>
          <w:noProof/>
        </w:rPr>
        <w:pict>
          <v:shape id="_x0000_s1413" type="#_x0000_t202" style="position:absolute;margin-left:85.05pt;margin-top:6.8pt;width:90pt;height:54pt;z-index:251652608" filled="f" fillcolor="#bbe0e3" stroked="f">
            <v:textbox>
              <w:txbxContent>
                <w:p w:rsidR="005A4A7D" w:rsidRPr="00715AAC" w:rsidRDefault="005A4A7D" w:rsidP="00CB11FB">
                  <w:pPr>
                    <w:autoSpaceDE w:val="0"/>
                    <w:autoSpaceDN w:val="0"/>
                    <w:adjustRightInd w:val="0"/>
                    <w:rPr>
                      <w:rFonts w:cs="Arial"/>
                      <w:b/>
                      <w:color w:val="000000"/>
                      <w:sz w:val="8"/>
                      <w:szCs w:val="8"/>
                    </w:rPr>
                  </w:pPr>
                </w:p>
                <w:p w:rsidR="005A4A7D" w:rsidRPr="0093715E" w:rsidRDefault="0093715E" w:rsidP="00715AAC">
                  <w:pPr>
                    <w:autoSpaceDE w:val="0"/>
                    <w:autoSpaceDN w:val="0"/>
                    <w:adjustRightInd w:val="0"/>
                    <w:jc w:val="center"/>
                    <w:rPr>
                      <w:rFonts w:cs="Arial"/>
                      <w:b/>
                      <w:color w:val="FFFFFF"/>
                      <w:sz w:val="22"/>
                      <w:szCs w:val="22"/>
                    </w:rPr>
                  </w:pPr>
                  <w:r>
                    <w:rPr>
                      <w:rFonts w:cs="Arial"/>
                      <w:b/>
                      <w:color w:val="FFFFFF"/>
                      <w:sz w:val="22"/>
                      <w:szCs w:val="22"/>
                    </w:rPr>
                    <w:t xml:space="preserve">  </w:t>
                  </w:r>
                  <w:r w:rsidR="005A4A7D" w:rsidRPr="0093715E">
                    <w:rPr>
                      <w:rFonts w:cs="Arial"/>
                      <w:b/>
                      <w:color w:val="FFFFFF"/>
                      <w:sz w:val="22"/>
                      <w:szCs w:val="22"/>
                    </w:rPr>
                    <w:t xml:space="preserve">Occupant </w:t>
                  </w:r>
                  <w:r>
                    <w:rPr>
                      <w:rFonts w:cs="Arial"/>
                      <w:b/>
                      <w:color w:val="FFFFFF"/>
                      <w:sz w:val="22"/>
                      <w:szCs w:val="22"/>
                    </w:rPr>
                    <w:t xml:space="preserve">         </w:t>
                  </w:r>
                  <w:r w:rsidR="005A4A7D" w:rsidRPr="0093715E">
                    <w:rPr>
                      <w:rFonts w:cs="Arial"/>
                      <w:b/>
                      <w:color w:val="FFFFFF"/>
                      <w:sz w:val="22"/>
                      <w:szCs w:val="22"/>
                    </w:rPr>
                    <w:t>Safety</w:t>
                  </w:r>
                </w:p>
              </w:txbxContent>
            </v:textbox>
          </v:shape>
        </w:pict>
      </w:r>
    </w:p>
    <w:p w:rsidR="00715AAC" w:rsidRDefault="0093715E" w:rsidP="007A621B">
      <w:pPr>
        <w:tabs>
          <w:tab w:val="num" w:pos="-2160"/>
        </w:tabs>
        <w:rPr>
          <w:rFonts w:cs="Arial"/>
          <w:szCs w:val="24"/>
        </w:rPr>
      </w:pPr>
      <w:r w:rsidRPr="00715AAC">
        <w:rPr>
          <w:b/>
          <w:noProof/>
        </w:rPr>
        <w:pict>
          <v:shape id="_x0000_s1409" type="#_x0000_t202" style="position:absolute;margin-left:166.05pt;margin-top:11pt;width:90pt;height:43.8pt;z-index:251650560" filled="f" fillcolor="#bbe0e3" stroked="f">
            <v:textbox>
              <w:txbxContent>
                <w:p w:rsidR="005A4A7D" w:rsidRPr="0093715E" w:rsidRDefault="005A4A7D" w:rsidP="00E6509C">
                  <w:pPr>
                    <w:autoSpaceDE w:val="0"/>
                    <w:autoSpaceDN w:val="0"/>
                    <w:adjustRightInd w:val="0"/>
                    <w:jc w:val="center"/>
                    <w:rPr>
                      <w:rFonts w:cs="Arial"/>
                      <w:b/>
                      <w:color w:val="000000"/>
                      <w:sz w:val="26"/>
                      <w:szCs w:val="26"/>
                    </w:rPr>
                  </w:pPr>
                  <w:r w:rsidRPr="0093715E">
                    <w:rPr>
                      <w:rFonts w:cs="Arial"/>
                      <w:b/>
                      <w:color w:val="000000"/>
                      <w:sz w:val="26"/>
                      <w:szCs w:val="26"/>
                    </w:rPr>
                    <w:t xml:space="preserve">Program </w:t>
                  </w:r>
                  <w:r w:rsidR="00E6509C" w:rsidRPr="0093715E">
                    <w:rPr>
                      <w:rFonts w:cs="Arial"/>
                      <w:b/>
                      <w:color w:val="000000"/>
                      <w:sz w:val="26"/>
                      <w:szCs w:val="26"/>
                    </w:rPr>
                    <w:t xml:space="preserve">  </w:t>
                  </w:r>
                  <w:r w:rsidRPr="0093715E">
                    <w:rPr>
                      <w:rFonts w:cs="Arial"/>
                      <w:b/>
                      <w:color w:val="000000"/>
                      <w:sz w:val="26"/>
                      <w:szCs w:val="26"/>
                    </w:rPr>
                    <w:t>Level</w:t>
                  </w:r>
                </w:p>
              </w:txbxContent>
            </v:textbox>
          </v:shape>
        </w:pict>
      </w:r>
    </w:p>
    <w:p w:rsidR="00715AAC" w:rsidRDefault="00715AAC" w:rsidP="007A621B">
      <w:pPr>
        <w:tabs>
          <w:tab w:val="num" w:pos="-2160"/>
        </w:tabs>
        <w:rPr>
          <w:rFonts w:cs="Arial"/>
          <w:szCs w:val="24"/>
        </w:rPr>
      </w:pPr>
    </w:p>
    <w:p w:rsidR="00715AAC" w:rsidRDefault="00715AAC" w:rsidP="007A621B">
      <w:pPr>
        <w:tabs>
          <w:tab w:val="num" w:pos="-2160"/>
        </w:tabs>
        <w:rPr>
          <w:rFonts w:cs="Arial"/>
          <w:szCs w:val="24"/>
        </w:rPr>
      </w:pPr>
    </w:p>
    <w:p w:rsidR="00715AAC" w:rsidRDefault="00715AAC" w:rsidP="007A621B">
      <w:pPr>
        <w:tabs>
          <w:tab w:val="num" w:pos="-2160"/>
        </w:tabs>
        <w:rPr>
          <w:rFonts w:cs="Arial"/>
          <w:szCs w:val="24"/>
        </w:rPr>
      </w:pPr>
    </w:p>
    <w:p w:rsidR="00852FEB" w:rsidRDefault="0093715E" w:rsidP="007A621B">
      <w:pPr>
        <w:tabs>
          <w:tab w:val="num" w:pos="-2160"/>
        </w:tabs>
        <w:rPr>
          <w:rFonts w:cs="Arial"/>
          <w:szCs w:val="24"/>
        </w:rPr>
      </w:pPr>
      <w:r w:rsidRPr="00715AAC">
        <w:rPr>
          <w:b/>
          <w:noProof/>
        </w:rPr>
        <w:pict>
          <v:shape id="_x0000_s1416" type="#_x0000_t202" style="position:absolute;margin-left:220.05pt;margin-top:.8pt;width:99pt;height:54pt;z-index:251655680" filled="f" fillcolor="#bbe0e3" stroked="f">
            <v:textbox>
              <w:txbxContent>
                <w:p w:rsidR="005A4A7D" w:rsidRPr="00CB11FB" w:rsidRDefault="005A4A7D" w:rsidP="00715AAC">
                  <w:pPr>
                    <w:autoSpaceDE w:val="0"/>
                    <w:autoSpaceDN w:val="0"/>
                    <w:adjustRightInd w:val="0"/>
                    <w:rPr>
                      <w:rFonts w:cs="Arial"/>
                      <w:b/>
                      <w:color w:val="000000"/>
                      <w:sz w:val="16"/>
                      <w:szCs w:val="16"/>
                    </w:rPr>
                  </w:pPr>
                </w:p>
                <w:p w:rsidR="005A4A7D" w:rsidRPr="0093715E" w:rsidRDefault="005A4A7D" w:rsidP="00715AAC">
                  <w:pPr>
                    <w:autoSpaceDE w:val="0"/>
                    <w:autoSpaceDN w:val="0"/>
                    <w:adjustRightInd w:val="0"/>
                    <w:jc w:val="center"/>
                    <w:rPr>
                      <w:rFonts w:cs="Arial"/>
                      <w:b/>
                      <w:color w:val="FFFFFF"/>
                      <w:sz w:val="22"/>
                      <w:szCs w:val="22"/>
                    </w:rPr>
                  </w:pPr>
                  <w:r w:rsidRPr="0093715E">
                    <w:rPr>
                      <w:rFonts w:cs="Arial"/>
                      <w:b/>
                      <w:color w:val="FFFFFF"/>
                      <w:sz w:val="22"/>
                      <w:szCs w:val="22"/>
                    </w:rPr>
                    <w:t>Continuity &amp; Resiliency</w:t>
                  </w:r>
                </w:p>
              </w:txbxContent>
            </v:textbox>
          </v:shape>
        </w:pict>
      </w:r>
      <w:r w:rsidRPr="00715AAC">
        <w:rPr>
          <w:b/>
          <w:noProof/>
        </w:rPr>
        <w:pict>
          <v:shape id="_x0000_s1412" type="#_x0000_t202" style="position:absolute;margin-left:103.05pt;margin-top:.8pt;width:103pt;height:54pt;z-index:251651584" filled="f" fillcolor="#bbe0e3" stroked="f">
            <v:textbox>
              <w:txbxContent>
                <w:p w:rsidR="005A4A7D" w:rsidRPr="0093715E" w:rsidRDefault="005A4A7D" w:rsidP="00CB11FB">
                  <w:pPr>
                    <w:autoSpaceDE w:val="0"/>
                    <w:autoSpaceDN w:val="0"/>
                    <w:adjustRightInd w:val="0"/>
                    <w:rPr>
                      <w:rFonts w:cs="Arial"/>
                      <w:b/>
                      <w:color w:val="000000"/>
                      <w:sz w:val="14"/>
                      <w:szCs w:val="14"/>
                    </w:rPr>
                  </w:pPr>
                </w:p>
                <w:p w:rsidR="005A4A7D" w:rsidRPr="0093715E" w:rsidRDefault="005A4A7D" w:rsidP="00715AAC">
                  <w:pPr>
                    <w:autoSpaceDE w:val="0"/>
                    <w:autoSpaceDN w:val="0"/>
                    <w:adjustRightInd w:val="0"/>
                    <w:jc w:val="center"/>
                    <w:rPr>
                      <w:rFonts w:cs="Arial"/>
                      <w:b/>
                      <w:color w:val="FFFFFF"/>
                      <w:sz w:val="22"/>
                      <w:szCs w:val="22"/>
                    </w:rPr>
                  </w:pPr>
                  <w:r w:rsidRPr="0093715E">
                    <w:rPr>
                      <w:rFonts w:cs="Arial"/>
                      <w:b/>
                      <w:color w:val="FFFFFF"/>
                      <w:sz w:val="22"/>
                      <w:szCs w:val="22"/>
                    </w:rPr>
                    <w:t>Community Collaboration</w:t>
                  </w:r>
                </w:p>
              </w:txbxContent>
            </v:textbox>
          </v:shape>
        </w:pict>
      </w:r>
    </w:p>
    <w:p w:rsidR="00715AAC" w:rsidRDefault="00715AAC" w:rsidP="007A621B">
      <w:pPr>
        <w:tabs>
          <w:tab w:val="num" w:pos="-2160"/>
        </w:tabs>
        <w:rPr>
          <w:rFonts w:cs="Arial"/>
          <w:szCs w:val="24"/>
        </w:rPr>
      </w:pPr>
    </w:p>
    <w:p w:rsidR="00715AAC" w:rsidRDefault="00715AAC" w:rsidP="007A621B">
      <w:pPr>
        <w:tabs>
          <w:tab w:val="num" w:pos="-2160"/>
        </w:tabs>
        <w:rPr>
          <w:rFonts w:cs="Arial"/>
          <w:szCs w:val="24"/>
        </w:rPr>
      </w:pPr>
    </w:p>
    <w:p w:rsidR="00715AAC" w:rsidRDefault="00715AAC" w:rsidP="007A621B">
      <w:pPr>
        <w:tabs>
          <w:tab w:val="num" w:pos="-2160"/>
        </w:tabs>
        <w:rPr>
          <w:rFonts w:cs="Arial"/>
          <w:szCs w:val="24"/>
        </w:rPr>
      </w:pPr>
    </w:p>
    <w:p w:rsidR="00715AAC" w:rsidRDefault="00715AAC" w:rsidP="007A621B">
      <w:pPr>
        <w:tabs>
          <w:tab w:val="num" w:pos="-2160"/>
        </w:tabs>
        <w:rPr>
          <w:rFonts w:cs="Arial"/>
          <w:szCs w:val="24"/>
        </w:rPr>
      </w:pPr>
    </w:p>
    <w:p w:rsidR="00715AAC" w:rsidRDefault="00715AAC" w:rsidP="007A621B">
      <w:pPr>
        <w:tabs>
          <w:tab w:val="num" w:pos="-2160"/>
        </w:tabs>
        <w:rPr>
          <w:rFonts w:cs="Arial"/>
          <w:szCs w:val="24"/>
        </w:rPr>
      </w:pPr>
    </w:p>
    <w:p w:rsidR="00715AAC" w:rsidRDefault="00715AAC" w:rsidP="007A621B">
      <w:pPr>
        <w:tabs>
          <w:tab w:val="num" w:pos="-2160"/>
        </w:tabs>
        <w:rPr>
          <w:rFonts w:cs="Arial"/>
          <w:szCs w:val="24"/>
        </w:rPr>
      </w:pPr>
    </w:p>
    <w:p w:rsidR="007A621B" w:rsidRDefault="00E07BED" w:rsidP="007A621B">
      <w:pPr>
        <w:tabs>
          <w:tab w:val="num" w:pos="-2160"/>
        </w:tabs>
        <w:rPr>
          <w:rFonts w:cs="Arial"/>
          <w:szCs w:val="24"/>
        </w:rPr>
      </w:pPr>
      <w:r>
        <w:rPr>
          <w:rFonts w:cs="Arial"/>
          <w:szCs w:val="24"/>
        </w:rPr>
        <w:t>The VHA a</w:t>
      </w:r>
      <w:r w:rsidR="007A621B">
        <w:rPr>
          <w:rFonts w:cs="Arial"/>
          <w:szCs w:val="24"/>
        </w:rPr>
        <w:t>ssessment team</w:t>
      </w:r>
      <w:r w:rsidR="007A621B">
        <w:t xml:space="preserve">, through collaboration with multiple steering committees and expert panels, have identified </w:t>
      </w:r>
      <w:r w:rsidR="00DF4E35">
        <w:t>69</w:t>
      </w:r>
      <w:r w:rsidR="007A621B">
        <w:t xml:space="preserve"> emergency management capabilities that </w:t>
      </w:r>
      <w:r w:rsidR="007A621B">
        <w:rPr>
          <w:rFonts w:cs="Arial"/>
          <w:szCs w:val="24"/>
        </w:rPr>
        <w:t xml:space="preserve">meet or exceed </w:t>
      </w:r>
      <w:r>
        <w:rPr>
          <w:rFonts w:cs="Arial"/>
          <w:szCs w:val="24"/>
        </w:rPr>
        <w:t xml:space="preserve">The Joint Commission (TJC), </w:t>
      </w:r>
      <w:r w:rsidR="007A621B">
        <w:rPr>
          <w:rFonts w:cs="Arial"/>
          <w:szCs w:val="24"/>
        </w:rPr>
        <w:t>N</w:t>
      </w:r>
      <w:r w:rsidR="00586713">
        <w:rPr>
          <w:rFonts w:cs="Arial"/>
          <w:szCs w:val="24"/>
        </w:rPr>
        <w:t>ational Fire Protection Association (N</w:t>
      </w:r>
      <w:r w:rsidR="007A621B">
        <w:rPr>
          <w:rFonts w:cs="Arial"/>
          <w:szCs w:val="24"/>
        </w:rPr>
        <w:t>FPA</w:t>
      </w:r>
      <w:r w:rsidR="00586713">
        <w:rPr>
          <w:rFonts w:cs="Arial"/>
          <w:szCs w:val="24"/>
        </w:rPr>
        <w:t>)</w:t>
      </w:r>
      <w:r>
        <w:rPr>
          <w:rFonts w:cs="Arial"/>
          <w:szCs w:val="24"/>
        </w:rPr>
        <w:t xml:space="preserve"> 1600</w:t>
      </w:r>
      <w:r w:rsidR="007A621B">
        <w:rPr>
          <w:rFonts w:cs="Arial"/>
          <w:szCs w:val="24"/>
        </w:rPr>
        <w:t xml:space="preserve">, and Federal Emergency Management standards.  These capabilities will aid in assessing the </w:t>
      </w:r>
      <w:r w:rsidR="000C66AF">
        <w:rPr>
          <w:rFonts w:cs="Arial"/>
          <w:szCs w:val="24"/>
        </w:rPr>
        <w:t>six</w:t>
      </w:r>
      <w:r w:rsidR="007A621B">
        <w:rPr>
          <w:rFonts w:cs="Arial"/>
          <w:szCs w:val="24"/>
        </w:rPr>
        <w:t xml:space="preserve"> main emergency management elements. </w:t>
      </w:r>
    </w:p>
    <w:p w:rsidR="007A621B" w:rsidRDefault="007A621B" w:rsidP="007A621B">
      <w:pPr>
        <w:tabs>
          <w:tab w:val="num" w:pos="-2160"/>
        </w:tabs>
        <w:rPr>
          <w:rFonts w:cs="Arial"/>
          <w:szCs w:val="24"/>
        </w:rPr>
      </w:pPr>
    </w:p>
    <w:p w:rsidR="007A621B" w:rsidRDefault="00E07BED" w:rsidP="007A621B">
      <w:pPr>
        <w:tabs>
          <w:tab w:val="num" w:pos="-2160"/>
        </w:tabs>
      </w:pPr>
      <w:r>
        <w:t>The VHA a</w:t>
      </w:r>
      <w:r w:rsidR="007A621B">
        <w:t xml:space="preserve">ssessment team will conduct many activities designed to allow an overall assessment of each of the </w:t>
      </w:r>
      <w:r w:rsidR="00DF4E35">
        <w:t>69</w:t>
      </w:r>
      <w:r w:rsidR="007A621B">
        <w:t xml:space="preserve"> capabilities.  These activities will include individual and group interv</w:t>
      </w:r>
      <w:r>
        <w:t>iews, facilitated discussions, T</w:t>
      </w:r>
      <w:r w:rsidR="007A621B">
        <w:t>able</w:t>
      </w:r>
      <w:r>
        <w:t xml:space="preserve"> T</w:t>
      </w:r>
      <w:r w:rsidR="007A621B">
        <w:t>op exercises, and capability demonstrations.  The team will interview key personnel in the facility and will interact extensively with the Emergency Program Coordinator (EPC) and the Emergency Management Committee (EMC).</w:t>
      </w:r>
    </w:p>
    <w:p w:rsidR="007A621B" w:rsidRDefault="007A621B" w:rsidP="007A621B"/>
    <w:p w:rsidR="007A621B" w:rsidRDefault="007A621B" w:rsidP="007A621B">
      <w:pPr>
        <w:tabs>
          <w:tab w:val="num" w:pos="-2160"/>
        </w:tabs>
      </w:pPr>
      <w:r>
        <w:t>At the conclusi</w:t>
      </w:r>
      <w:r w:rsidR="00E07BED">
        <w:t>on of each site visit, the VHA a</w:t>
      </w:r>
      <w:r>
        <w:t xml:space="preserve">ssessment team will provide a brief closing conference, followed by a written report within 30 days that will provide insight into the facilities’ exemplary practices, its opportunities for improvement, and any recommendations the assessment team has for program improvement.  </w:t>
      </w:r>
    </w:p>
    <w:p w:rsidR="007A621B" w:rsidRDefault="007A621B" w:rsidP="007A621B">
      <w:pPr>
        <w:tabs>
          <w:tab w:val="num" w:pos="-2160"/>
        </w:tabs>
      </w:pPr>
    </w:p>
    <w:p w:rsidR="007A621B" w:rsidRDefault="007A621B" w:rsidP="007A621B">
      <w:r>
        <w:t>Aggregate results will be presented quarte</w:t>
      </w:r>
      <w:r w:rsidR="00586713">
        <w:t xml:space="preserve">rly to the </w:t>
      </w:r>
      <w:r w:rsidR="0030564D">
        <w:t>EMSH</w:t>
      </w:r>
      <w:r w:rsidR="00586713">
        <w:t>G</w:t>
      </w:r>
      <w:r>
        <w:t xml:space="preserve"> for the purpose of highlighting systemic regional and national issues and opportunities for improvement</w:t>
      </w:r>
    </w:p>
    <w:p w:rsidR="007A621B" w:rsidRDefault="007A621B" w:rsidP="007A621B">
      <w:pPr>
        <w:pStyle w:val="Heading1"/>
        <w:numPr>
          <w:ilvl w:val="0"/>
          <w:numId w:val="0"/>
        </w:numPr>
        <w:spacing w:after="120"/>
      </w:pPr>
    </w:p>
    <w:p w:rsidR="00BD523A" w:rsidRPr="00BD523A" w:rsidRDefault="00E34718" w:rsidP="00A43AA8">
      <w:pPr>
        <w:pStyle w:val="Heading1"/>
        <w:spacing w:after="120"/>
      </w:pPr>
      <w:bookmarkStart w:id="2" w:name="_Toc213232663"/>
      <w:r>
        <w:t>Introduction</w:t>
      </w:r>
      <w:bookmarkEnd w:id="0"/>
      <w:bookmarkEnd w:id="2"/>
    </w:p>
    <w:p w:rsidR="00E34718" w:rsidRDefault="00E34718" w:rsidP="00E34718">
      <w:r w:rsidRPr="00D340BB">
        <w:t xml:space="preserve">The VA </w:t>
      </w:r>
      <w:r>
        <w:t xml:space="preserve">is currently </w:t>
      </w:r>
      <w:r w:rsidRPr="00D340BB">
        <w:t>engag</w:t>
      </w:r>
      <w:r>
        <w:t>ing</w:t>
      </w:r>
      <w:r w:rsidRPr="00D340BB">
        <w:t xml:space="preserve"> in continuous quality improvement </w:t>
      </w:r>
      <w:r>
        <w:t>for</w:t>
      </w:r>
      <w:r w:rsidRPr="00D340BB">
        <w:t xml:space="preserve"> emergency preparedness </w:t>
      </w:r>
      <w:r>
        <w:t>after having</w:t>
      </w:r>
      <w:r w:rsidRPr="00D340BB">
        <w:t xml:space="preserve"> embraced the </w:t>
      </w:r>
      <w:r>
        <w:t>need to</w:t>
      </w:r>
      <w:r w:rsidRPr="00D340BB">
        <w:t xml:space="preserve"> establish a </w:t>
      </w:r>
      <w:r>
        <w:t xml:space="preserve">more </w:t>
      </w:r>
      <w:r w:rsidRPr="00D340BB">
        <w:t xml:space="preserve">systematic strategy </w:t>
      </w:r>
      <w:r>
        <w:t>for</w:t>
      </w:r>
      <w:r w:rsidRPr="00D340BB">
        <w:t xml:space="preserve"> proactively identify</w:t>
      </w:r>
      <w:r>
        <w:t>ing</w:t>
      </w:r>
      <w:r w:rsidRPr="00D340BB">
        <w:t xml:space="preserve"> system weaknesses. Such a strategy will not only allow </w:t>
      </w:r>
      <w:r>
        <w:t xml:space="preserve">the </w:t>
      </w:r>
      <w:r w:rsidRPr="00D340BB">
        <w:t xml:space="preserve">VA to consistently meet </w:t>
      </w:r>
      <w:r w:rsidR="00E07BED">
        <w:t xml:space="preserve">TJC, </w:t>
      </w:r>
      <w:r w:rsidR="00586713">
        <w:t>NFPA</w:t>
      </w:r>
      <w:r w:rsidR="00E07BED">
        <w:t xml:space="preserve"> 1600</w:t>
      </w:r>
      <w:r>
        <w:t>,</w:t>
      </w:r>
      <w:r w:rsidR="00586713">
        <w:t xml:space="preserve"> and FEMA</w:t>
      </w:r>
      <w:r w:rsidRPr="00D340BB">
        <w:t xml:space="preserve"> standards, </w:t>
      </w:r>
      <w:r>
        <w:t xml:space="preserve">but also </w:t>
      </w:r>
      <w:r w:rsidRPr="00D340BB">
        <w:t xml:space="preserve">will position the VA as a leader in emergency preparedness </w:t>
      </w:r>
      <w:r>
        <w:t>for</w:t>
      </w:r>
      <w:r w:rsidRPr="00D340BB">
        <w:t xml:space="preserve"> every community </w:t>
      </w:r>
      <w:r>
        <w:t xml:space="preserve">with </w:t>
      </w:r>
      <w:r w:rsidRPr="00D340BB">
        <w:t xml:space="preserve">a VA presence. In this way, the VA will be better able to ensure the safety of </w:t>
      </w:r>
      <w:r w:rsidR="00E07BED">
        <w:t>its employees and better serve V</w:t>
      </w:r>
      <w:r w:rsidRPr="00D340BB">
        <w:t>eterans and the communities in which they live.</w:t>
      </w:r>
    </w:p>
    <w:p w:rsidR="00EF6599" w:rsidRDefault="00EF6599" w:rsidP="00EF6599"/>
    <w:p w:rsidR="00E34718" w:rsidRDefault="00E34718" w:rsidP="00E34718">
      <w:pPr>
        <w:pStyle w:val="Heading1"/>
        <w:spacing w:after="120"/>
      </w:pPr>
      <w:bookmarkStart w:id="3" w:name="_Toc189467722"/>
      <w:bookmarkStart w:id="4" w:name="_Toc213232664"/>
      <w:r>
        <w:t>Project Background</w:t>
      </w:r>
      <w:bookmarkEnd w:id="3"/>
      <w:bookmarkEnd w:id="4"/>
    </w:p>
    <w:p w:rsidR="00E34718" w:rsidRDefault="00E34718" w:rsidP="00E34718">
      <w:r>
        <w:t xml:space="preserve">The </w:t>
      </w:r>
      <w:r w:rsidR="00586713">
        <w:t>VHA EMSHG</w:t>
      </w:r>
      <w:r>
        <w:t xml:space="preserve"> has requ</w:t>
      </w:r>
      <w:r w:rsidR="00586713">
        <w:t>ested that Booz Allen</w:t>
      </w:r>
      <w:r>
        <w:t xml:space="preserve"> conduct extensive hospital program reviews as part of this continuous quality improvement process for emergency preparedness. This review will encompass up to 150 site visits over three years. The assessment team will consist of three team members, two a</w:t>
      </w:r>
      <w:r w:rsidR="00586713">
        <w:t>nalysts from Booz Allen</w:t>
      </w:r>
      <w:r>
        <w:t xml:space="preserve"> and one from the VA system. The site visits will focus on assessing each facility’s overall emergency management capabilities, particularly those related to event response and recovery. For this review process, the assessment team developed a framework to define each capability. This framework includes the following components:</w:t>
      </w:r>
    </w:p>
    <w:p w:rsidR="00E34718" w:rsidRDefault="00E34718" w:rsidP="00E34718">
      <w:pPr>
        <w:ind w:left="720"/>
      </w:pPr>
    </w:p>
    <w:p w:rsidR="00E34718" w:rsidRPr="00A161C8" w:rsidRDefault="00E34718" w:rsidP="00E34718">
      <w:pPr>
        <w:numPr>
          <w:ilvl w:val="0"/>
          <w:numId w:val="29"/>
        </w:numPr>
        <w:rPr>
          <w:rFonts w:cs="Arial"/>
          <w:szCs w:val="22"/>
        </w:rPr>
      </w:pPr>
      <w:r w:rsidRPr="008A3A16">
        <w:rPr>
          <w:rFonts w:cs="Arial"/>
          <w:b/>
          <w:szCs w:val="22"/>
        </w:rPr>
        <w:t>Resources</w:t>
      </w:r>
      <w:r>
        <w:rPr>
          <w:rFonts w:cs="Arial"/>
          <w:szCs w:val="22"/>
        </w:rPr>
        <w:t xml:space="preserve"> (including supplies, f</w:t>
      </w:r>
      <w:r w:rsidRPr="00A161C8">
        <w:rPr>
          <w:rFonts w:cs="Arial"/>
          <w:szCs w:val="22"/>
        </w:rPr>
        <w:t>acilities</w:t>
      </w:r>
      <w:r>
        <w:rPr>
          <w:rFonts w:cs="Arial"/>
          <w:szCs w:val="22"/>
        </w:rPr>
        <w:t>, and e</w:t>
      </w:r>
      <w:r w:rsidRPr="00A161C8">
        <w:rPr>
          <w:rFonts w:cs="Arial"/>
          <w:szCs w:val="22"/>
        </w:rPr>
        <w:t>quipment</w:t>
      </w:r>
      <w:r>
        <w:rPr>
          <w:rFonts w:cs="Arial"/>
          <w:szCs w:val="22"/>
        </w:rPr>
        <w:t>) assigned to maintain or enable that capability</w:t>
      </w:r>
    </w:p>
    <w:p w:rsidR="00E34718" w:rsidRPr="00A161C8" w:rsidRDefault="00E34718" w:rsidP="00E34718">
      <w:pPr>
        <w:numPr>
          <w:ilvl w:val="0"/>
          <w:numId w:val="29"/>
        </w:numPr>
        <w:rPr>
          <w:rFonts w:cs="Arial"/>
          <w:szCs w:val="22"/>
        </w:rPr>
      </w:pPr>
      <w:r w:rsidRPr="008A3A16">
        <w:rPr>
          <w:rFonts w:cs="Arial"/>
          <w:b/>
          <w:szCs w:val="22"/>
        </w:rPr>
        <w:t>Personnel</w:t>
      </w:r>
      <w:r>
        <w:rPr>
          <w:rFonts w:cs="Arial"/>
          <w:szCs w:val="22"/>
        </w:rPr>
        <w:t xml:space="preserve"> designated to manage or staff that area</w:t>
      </w:r>
    </w:p>
    <w:p w:rsidR="00E34718" w:rsidRPr="00A161C8" w:rsidRDefault="00B03BA3" w:rsidP="00E34718">
      <w:pPr>
        <w:numPr>
          <w:ilvl w:val="0"/>
          <w:numId w:val="29"/>
        </w:numPr>
        <w:rPr>
          <w:rFonts w:cs="Arial"/>
          <w:szCs w:val="22"/>
        </w:rPr>
      </w:pPr>
      <w:r>
        <w:rPr>
          <w:rFonts w:cs="Arial"/>
          <w:b/>
          <w:szCs w:val="22"/>
        </w:rPr>
        <w:t>Education/T</w:t>
      </w:r>
      <w:r w:rsidR="00E34718" w:rsidRPr="008A3A16">
        <w:rPr>
          <w:rFonts w:cs="Arial"/>
          <w:b/>
          <w:szCs w:val="22"/>
        </w:rPr>
        <w:t>raining</w:t>
      </w:r>
      <w:r w:rsidR="00E34718">
        <w:rPr>
          <w:rFonts w:cs="Arial"/>
          <w:szCs w:val="22"/>
        </w:rPr>
        <w:t xml:space="preserve"> provided to staff regarding that capability</w:t>
      </w:r>
    </w:p>
    <w:p w:rsidR="00E34718" w:rsidRPr="00A161C8" w:rsidRDefault="00E34718" w:rsidP="00E34718">
      <w:pPr>
        <w:numPr>
          <w:ilvl w:val="0"/>
          <w:numId w:val="29"/>
        </w:numPr>
        <w:rPr>
          <w:rFonts w:cs="Arial"/>
          <w:szCs w:val="22"/>
        </w:rPr>
      </w:pPr>
      <w:r w:rsidRPr="008A3A16">
        <w:rPr>
          <w:rFonts w:cs="Arial"/>
          <w:b/>
          <w:szCs w:val="22"/>
        </w:rPr>
        <w:t>Exercise</w:t>
      </w:r>
      <w:r>
        <w:rPr>
          <w:rFonts w:cs="Arial"/>
          <w:szCs w:val="22"/>
        </w:rPr>
        <w:t xml:space="preserve"> activities used to promote evaluation of that capability</w:t>
      </w:r>
    </w:p>
    <w:p w:rsidR="00E34718" w:rsidRPr="00A161C8" w:rsidRDefault="00E34718" w:rsidP="00E34718">
      <w:pPr>
        <w:numPr>
          <w:ilvl w:val="0"/>
          <w:numId w:val="29"/>
        </w:numPr>
        <w:rPr>
          <w:rFonts w:cs="Arial"/>
          <w:szCs w:val="22"/>
        </w:rPr>
      </w:pPr>
      <w:r w:rsidRPr="008A3A16">
        <w:rPr>
          <w:rFonts w:cs="Arial"/>
          <w:b/>
          <w:szCs w:val="22"/>
        </w:rPr>
        <w:t>Evaluation</w:t>
      </w:r>
      <w:r>
        <w:rPr>
          <w:rFonts w:cs="Arial"/>
          <w:szCs w:val="22"/>
        </w:rPr>
        <w:t xml:space="preserve"> of the exercise results</w:t>
      </w:r>
    </w:p>
    <w:p w:rsidR="00E34718" w:rsidRPr="00A161C8" w:rsidRDefault="00B03BA3" w:rsidP="00E34718">
      <w:pPr>
        <w:numPr>
          <w:ilvl w:val="0"/>
          <w:numId w:val="29"/>
        </w:numPr>
        <w:rPr>
          <w:rFonts w:cs="Arial"/>
          <w:szCs w:val="22"/>
        </w:rPr>
      </w:pPr>
      <w:r>
        <w:rPr>
          <w:rFonts w:cs="Arial"/>
          <w:b/>
          <w:szCs w:val="22"/>
        </w:rPr>
        <w:t>Organizational L</w:t>
      </w:r>
      <w:r w:rsidR="00E34718" w:rsidRPr="008A3A16">
        <w:rPr>
          <w:rFonts w:cs="Arial"/>
          <w:b/>
          <w:szCs w:val="22"/>
        </w:rPr>
        <w:t>earning</w:t>
      </w:r>
      <w:r w:rsidR="00E34718">
        <w:rPr>
          <w:rFonts w:cs="Arial"/>
          <w:szCs w:val="22"/>
        </w:rPr>
        <w:t xml:space="preserve"> and process improvement that takes place as a result of the exercise and resulting evaluation.</w:t>
      </w:r>
    </w:p>
    <w:p w:rsidR="00B92802" w:rsidRDefault="00B92802" w:rsidP="001703BB">
      <w:pPr>
        <w:tabs>
          <w:tab w:val="left" w:pos="4320"/>
        </w:tabs>
      </w:pPr>
    </w:p>
    <w:p w:rsidR="00B92802" w:rsidRDefault="00B92802" w:rsidP="00B92802">
      <w:pPr>
        <w:pStyle w:val="Heading1"/>
      </w:pPr>
      <w:bookmarkStart w:id="5" w:name="_Toc213232665"/>
      <w:r>
        <w:t>Purpose</w:t>
      </w:r>
      <w:bookmarkEnd w:id="5"/>
      <w:r>
        <w:t xml:space="preserve"> </w:t>
      </w:r>
    </w:p>
    <w:p w:rsidR="00E34718" w:rsidRDefault="00E34718" w:rsidP="00E34718">
      <w:r>
        <w:t xml:space="preserve">This guide presents a consistent study methodology, provides a means for uniformly analyzing </w:t>
      </w:r>
      <w:r w:rsidRPr="00D340BB">
        <w:t xml:space="preserve">data, and </w:t>
      </w:r>
      <w:r>
        <w:t>offers a template for assessment team members conducti</w:t>
      </w:r>
      <w:r w:rsidR="0010496B">
        <w:t>ng EMP</w:t>
      </w:r>
      <w:r w:rsidR="00586713">
        <w:t xml:space="preserve"> site at select VA</w:t>
      </w:r>
      <w:r w:rsidR="00F145C3">
        <w:t xml:space="preserve"> </w:t>
      </w:r>
      <w:r w:rsidR="00586713">
        <w:t>M</w:t>
      </w:r>
      <w:r w:rsidR="00F145C3">
        <w:t>edical Centers (VAM</w:t>
      </w:r>
      <w:r w:rsidR="00586713">
        <w:t>Cs</w:t>
      </w:r>
      <w:r w:rsidR="00F145C3">
        <w:t>)</w:t>
      </w:r>
      <w:r>
        <w:t>. It also offers a standardized approach to limit the evaluation variability that would naturally enter the review process given the number of facilities and evaluators who will be involved in the site review process.</w:t>
      </w:r>
    </w:p>
    <w:p w:rsidR="00E34718" w:rsidRPr="00B92802" w:rsidRDefault="00E34718" w:rsidP="00E34718"/>
    <w:p w:rsidR="00B92802" w:rsidRDefault="00B92802" w:rsidP="00B92802">
      <w:pPr>
        <w:pStyle w:val="Heading1"/>
      </w:pPr>
      <w:bookmarkStart w:id="6" w:name="_Toc213232666"/>
      <w:r>
        <w:lastRenderedPageBreak/>
        <w:t>Site Visit Activities</w:t>
      </w:r>
      <w:bookmarkEnd w:id="6"/>
    </w:p>
    <w:p w:rsidR="009B7961" w:rsidRDefault="00E34718" w:rsidP="0010496B">
      <w:r>
        <w:t>Each VAMC site visit is envisioned to last 2</w:t>
      </w:r>
      <w:r>
        <w:rPr>
          <w:rFonts w:cs="Arial"/>
        </w:rPr>
        <w:t>½</w:t>
      </w:r>
      <w:r>
        <w:t xml:space="preserve">  t</w:t>
      </w:r>
      <w:r w:rsidR="00586713">
        <w:t>o 3 days, and V</w:t>
      </w:r>
      <w:r w:rsidR="00F145C3">
        <w:t>eterans Integrated Service Network (V</w:t>
      </w:r>
      <w:r w:rsidR="00586713">
        <w:t>ISN</w:t>
      </w:r>
      <w:r w:rsidR="00F145C3">
        <w:t>)</w:t>
      </w:r>
      <w:r>
        <w:t xml:space="preserve"> visits will last approximately 1</w:t>
      </w:r>
      <w:r>
        <w:rPr>
          <w:rFonts w:cs="Arial"/>
        </w:rPr>
        <w:t>½</w:t>
      </w:r>
      <w:r>
        <w:t xml:space="preserve"> days. </w:t>
      </w:r>
      <w:r w:rsidR="007466EA">
        <w:t>Figure 2</w:t>
      </w:r>
      <w:r w:rsidR="004615F9">
        <w:t xml:space="preserve"> </w:t>
      </w:r>
      <w:r>
        <w:t>provides a high-level overview of</w:t>
      </w:r>
      <w:r w:rsidR="0010496B">
        <w:t xml:space="preserve"> site visit activities.</w:t>
      </w:r>
    </w:p>
    <w:p w:rsidR="00F145C3" w:rsidRPr="0010496B" w:rsidRDefault="00F145C3" w:rsidP="0010496B"/>
    <w:p w:rsidR="00C94D36" w:rsidRDefault="00753EE6" w:rsidP="00753EE6">
      <w:pPr>
        <w:jc w:val="center"/>
        <w:rPr>
          <w:b/>
        </w:rPr>
      </w:pPr>
      <w:r>
        <w:rPr>
          <w:noProof/>
        </w:rPr>
        <w:pict>
          <v:shape id="_x0000_s1450" type="#_x0000_t202" style="position:absolute;left:0;text-align:left;margin-left:346.05pt;margin-top:43.6pt;width:90pt;height:32.5pt;z-index:251665920" filled="f" fillcolor="blue" stroked="f">
            <v:shadow color="silver"/>
            <v:textbox style="mso-next-textbox:#_x0000_s1450;mso-fit-shape-to-text:t">
              <w:txbxContent>
                <w:p w:rsidR="005A4A7D" w:rsidRPr="007102E2" w:rsidRDefault="002624DF" w:rsidP="00753EE6">
                  <w:pPr>
                    <w:autoSpaceDE w:val="0"/>
                    <w:autoSpaceDN w:val="0"/>
                    <w:adjustRightInd w:val="0"/>
                    <w:jc w:val="center"/>
                    <w:rPr>
                      <w:rFonts w:cs="Arial"/>
                      <w:b/>
                      <w:bCs/>
                      <w:i/>
                      <w:iCs/>
                      <w:sz w:val="22"/>
                      <w:szCs w:val="22"/>
                    </w:rPr>
                  </w:pPr>
                  <w:r>
                    <w:rPr>
                      <w:rFonts w:cs="Arial"/>
                      <w:b/>
                      <w:bCs/>
                      <w:sz w:val="22"/>
                      <w:szCs w:val="22"/>
                    </w:rPr>
                    <w:t>Closing C</w:t>
                  </w:r>
                  <w:r w:rsidR="005A4A7D">
                    <w:rPr>
                      <w:rFonts w:cs="Arial"/>
                      <w:b/>
                      <w:bCs/>
                      <w:sz w:val="22"/>
                      <w:szCs w:val="22"/>
                    </w:rPr>
                    <w:t>onference</w:t>
                  </w:r>
                </w:p>
              </w:txbxContent>
            </v:textbox>
          </v:shape>
        </w:pict>
      </w:r>
      <w:r>
        <w:rPr>
          <w:noProof/>
        </w:rPr>
        <w:pict>
          <v:shape id="_x0000_s1449" type="#_x0000_t202" style="position:absolute;left:0;text-align:left;margin-left:256.05pt;margin-top:43.6pt;width:108pt;height:36pt;z-index:251664896" filled="f" fillcolor="blue" stroked="f">
            <v:shadow color="silver"/>
            <v:textbox style="mso-next-textbox:#_x0000_s1449">
              <w:txbxContent>
                <w:p w:rsidR="005A4A7D" w:rsidRPr="00753EE6" w:rsidRDefault="002624DF" w:rsidP="00753EE6">
                  <w:pPr>
                    <w:autoSpaceDE w:val="0"/>
                    <w:autoSpaceDN w:val="0"/>
                    <w:adjustRightInd w:val="0"/>
                    <w:jc w:val="center"/>
                    <w:rPr>
                      <w:rFonts w:cs="Arial"/>
                      <w:b/>
                      <w:bCs/>
                      <w:i/>
                      <w:iCs/>
                      <w:sz w:val="22"/>
                      <w:szCs w:val="22"/>
                    </w:rPr>
                  </w:pPr>
                  <w:r>
                    <w:rPr>
                      <w:rFonts w:cs="Arial"/>
                      <w:b/>
                      <w:bCs/>
                      <w:sz w:val="22"/>
                      <w:szCs w:val="22"/>
                    </w:rPr>
                    <w:t>Capability O</w:t>
                  </w:r>
                  <w:r w:rsidR="005A4A7D" w:rsidRPr="00753EE6">
                    <w:rPr>
                      <w:rFonts w:cs="Arial"/>
                      <w:b/>
                      <w:bCs/>
                      <w:sz w:val="22"/>
                      <w:szCs w:val="22"/>
                    </w:rPr>
                    <w:t>bservations</w:t>
                  </w:r>
                </w:p>
              </w:txbxContent>
            </v:textbox>
          </v:shape>
        </w:pict>
      </w:r>
      <w:r>
        <w:rPr>
          <w:noProof/>
        </w:rPr>
        <w:pict>
          <v:shape id="_x0000_s1448" type="#_x0000_t202" style="position:absolute;left:0;text-align:left;margin-left:184.05pt;margin-top:25.6pt;width:90pt;height:70.45pt;z-index:251663872" filled="f" fillcolor="blue" stroked="f">
            <v:shadow color="silver"/>
            <v:textbox style="mso-next-textbox:#_x0000_s1448;mso-fit-shape-to-text:t">
              <w:txbxContent>
                <w:p w:rsidR="005A4A7D" w:rsidRPr="007102E2" w:rsidRDefault="005A4A7D" w:rsidP="00753EE6">
                  <w:pPr>
                    <w:autoSpaceDE w:val="0"/>
                    <w:autoSpaceDN w:val="0"/>
                    <w:adjustRightInd w:val="0"/>
                    <w:jc w:val="center"/>
                    <w:rPr>
                      <w:rFonts w:cs="Arial"/>
                      <w:b/>
                      <w:bCs/>
                      <w:i/>
                      <w:iCs/>
                      <w:sz w:val="22"/>
                      <w:szCs w:val="22"/>
                    </w:rPr>
                  </w:pPr>
                  <w:smartTag w:uri="urn:schemas-microsoft-com:office:smarttags" w:element="place">
                    <w:smartTag w:uri="urn:schemas-microsoft-com:office:smarttags" w:element="City">
                      <w:r>
                        <w:rPr>
                          <w:rFonts w:cs="Arial"/>
                          <w:b/>
                          <w:bCs/>
                          <w:sz w:val="22"/>
                          <w:szCs w:val="22"/>
                        </w:rPr>
                        <w:t>Tours</w:t>
                      </w:r>
                    </w:smartTag>
                  </w:smartTag>
                  <w:r w:rsidR="002624DF">
                    <w:rPr>
                      <w:rFonts w:cs="Arial"/>
                      <w:b/>
                      <w:bCs/>
                      <w:sz w:val="22"/>
                      <w:szCs w:val="22"/>
                    </w:rPr>
                    <w:t xml:space="preserve"> of Specialty Areas &amp; Tabletop E</w:t>
                  </w:r>
                  <w:r>
                    <w:rPr>
                      <w:rFonts w:cs="Arial"/>
                      <w:b/>
                      <w:bCs/>
                      <w:sz w:val="22"/>
                      <w:szCs w:val="22"/>
                    </w:rPr>
                    <w:t>xercises</w:t>
                  </w:r>
                </w:p>
              </w:txbxContent>
            </v:textbox>
          </v:shape>
        </w:pict>
      </w:r>
      <w:r>
        <w:rPr>
          <w:noProof/>
        </w:rPr>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_x0000_s1446" type="#_x0000_t55" style="position:absolute;left:0;text-align:left;margin-left:337.05pt;margin-top:25.6pt;width:99pt;height:74.5pt;z-index:251661824;v-text-anchor:middle" adj="17894" fillcolor="#e1f0ff">
            <v:fill color2="#39f" rotate="t" focus="100%" type="gradient"/>
            <v:shadow on="t" color="black"/>
            <v:textbox style="mso-next-textbox:#_x0000_s1446">
              <w:txbxContent>
                <w:p w:rsidR="005A4A7D" w:rsidRDefault="005A4A7D" w:rsidP="00753EE6">
                  <w:pPr>
                    <w:autoSpaceDE w:val="0"/>
                    <w:autoSpaceDN w:val="0"/>
                    <w:adjustRightInd w:val="0"/>
                    <w:jc w:val="center"/>
                    <w:rPr>
                      <w:rFonts w:cs="Arial"/>
                      <w:color w:val="000000"/>
                      <w:szCs w:val="24"/>
                    </w:rPr>
                  </w:pPr>
                </w:p>
              </w:txbxContent>
            </v:textbox>
          </v:shape>
        </w:pict>
      </w:r>
      <w:r>
        <w:rPr>
          <w:noProof/>
        </w:rPr>
        <w:pict>
          <v:shape id="_x0000_s1445" type="#_x0000_t55" style="position:absolute;left:0;text-align:left;margin-left:256.05pt;margin-top:25.6pt;width:99pt;height:74.5pt;z-index:251660800;v-text-anchor:middle" adj="17894" fillcolor="#e1f0ff">
            <v:fill color2="#39f" rotate="t" focus="100%" type="gradient"/>
            <v:shadow on="t" color="black"/>
            <v:textbox style="mso-next-textbox:#_x0000_s1445">
              <w:txbxContent>
                <w:p w:rsidR="005A4A7D" w:rsidRDefault="005A4A7D" w:rsidP="00753EE6">
                  <w:pPr>
                    <w:autoSpaceDE w:val="0"/>
                    <w:autoSpaceDN w:val="0"/>
                    <w:adjustRightInd w:val="0"/>
                    <w:jc w:val="center"/>
                    <w:rPr>
                      <w:rFonts w:cs="Arial"/>
                      <w:color w:val="000000"/>
                      <w:szCs w:val="24"/>
                    </w:rPr>
                  </w:pPr>
                </w:p>
              </w:txbxContent>
            </v:textbox>
          </v:shape>
        </w:pict>
      </w:r>
      <w:r>
        <w:rPr>
          <w:noProof/>
        </w:rPr>
        <w:pict>
          <v:shape id="_x0000_s1444" type="#_x0000_t55" style="position:absolute;left:0;text-align:left;margin-left:175.05pt;margin-top:25.6pt;width:99pt;height:74.5pt;z-index:251659776;v-text-anchor:middle" adj="17894" fillcolor="#e1f0ff">
            <v:fill color2="#39f" rotate="t" focus="100%" type="gradient"/>
            <v:shadow on="t" color="black"/>
            <v:textbox style="mso-next-textbox:#_x0000_s1444">
              <w:txbxContent>
                <w:p w:rsidR="005A4A7D" w:rsidRDefault="005A4A7D" w:rsidP="00753EE6">
                  <w:pPr>
                    <w:autoSpaceDE w:val="0"/>
                    <w:autoSpaceDN w:val="0"/>
                    <w:adjustRightInd w:val="0"/>
                    <w:jc w:val="center"/>
                    <w:rPr>
                      <w:rFonts w:cs="Arial"/>
                      <w:color w:val="000000"/>
                      <w:szCs w:val="24"/>
                    </w:rPr>
                  </w:pPr>
                </w:p>
              </w:txbxContent>
            </v:textbox>
          </v:shape>
        </w:pict>
      </w:r>
      <w:r>
        <w:rPr>
          <w:noProof/>
        </w:rPr>
        <w:pict>
          <v:shape id="_x0000_s1443" type="#_x0000_t55" style="position:absolute;left:0;text-align:left;margin-left:94.05pt;margin-top:25.6pt;width:99pt;height:74.5pt;z-index:251658752;v-text-anchor:middle" adj="17894" fillcolor="#def">
            <v:fill color2="#39f" rotate="t" focus="100%" type="gradient"/>
            <v:shadow on="t" color="black"/>
            <v:textbox style="mso-next-textbox:#_x0000_s1443">
              <w:txbxContent>
                <w:p w:rsidR="005A4A7D" w:rsidRDefault="005A4A7D" w:rsidP="00753EE6">
                  <w:pPr>
                    <w:autoSpaceDE w:val="0"/>
                    <w:autoSpaceDN w:val="0"/>
                    <w:adjustRightInd w:val="0"/>
                    <w:jc w:val="center"/>
                    <w:rPr>
                      <w:rFonts w:cs="Arial"/>
                      <w:color w:val="000000"/>
                      <w:szCs w:val="24"/>
                    </w:rPr>
                  </w:pPr>
                </w:p>
              </w:txbxContent>
            </v:textbox>
          </v:shape>
        </w:pict>
      </w:r>
      <w:r w:rsidR="007102E2">
        <w:rPr>
          <w:noProof/>
        </w:rPr>
        <w:pict>
          <v:shape id="_x0000_s1435" type="#_x0000_t202" style="position:absolute;left:0;text-align:left;margin-left:22.05pt;margin-top:43.6pt;width:90pt;height:32.5pt;z-index:251657728" filled="f" fillcolor="blue" stroked="f">
            <v:shadow color="silver"/>
            <v:textbox style="mso-next-textbox:#_x0000_s1435;mso-fit-shape-to-text:t">
              <w:txbxContent>
                <w:p w:rsidR="005A4A7D" w:rsidRPr="007102E2" w:rsidRDefault="002624DF" w:rsidP="007102E2">
                  <w:pPr>
                    <w:autoSpaceDE w:val="0"/>
                    <w:autoSpaceDN w:val="0"/>
                    <w:adjustRightInd w:val="0"/>
                    <w:jc w:val="center"/>
                    <w:rPr>
                      <w:rFonts w:cs="Arial"/>
                      <w:b/>
                      <w:bCs/>
                      <w:i/>
                      <w:iCs/>
                      <w:sz w:val="22"/>
                      <w:szCs w:val="22"/>
                    </w:rPr>
                  </w:pPr>
                  <w:r>
                    <w:rPr>
                      <w:rFonts w:cs="Arial"/>
                      <w:b/>
                      <w:bCs/>
                      <w:sz w:val="22"/>
                      <w:szCs w:val="22"/>
                    </w:rPr>
                    <w:t>Opening C</w:t>
                  </w:r>
                  <w:r w:rsidR="005A4A7D" w:rsidRPr="007102E2">
                    <w:rPr>
                      <w:rFonts w:cs="Arial"/>
                      <w:b/>
                      <w:bCs/>
                      <w:sz w:val="22"/>
                      <w:szCs w:val="22"/>
                    </w:rPr>
                    <w:t>onference</w:t>
                  </w:r>
                </w:p>
              </w:txbxContent>
            </v:textbox>
          </v:shape>
        </w:pict>
      </w:r>
      <w:r w:rsidR="007102E2">
        <w:rPr>
          <w:noProof/>
        </w:rPr>
        <w:pict>
          <v:shape id="_x0000_s1417" type="#_x0000_t55" style="position:absolute;left:0;text-align:left;margin-left:13.05pt;margin-top:25.6pt;width:99pt;height:74.5pt;z-index:251656704;v-text-anchor:middle" adj="17894" fillcolor="#def">
            <v:fill color2="#39f" rotate="t" focus="100%" type="gradient"/>
            <v:shadow on="t" color="black"/>
            <v:textbox style="mso-next-textbox:#_x0000_s1417">
              <w:txbxContent>
                <w:p w:rsidR="005A4A7D" w:rsidRDefault="005A4A7D" w:rsidP="006B24F2">
                  <w:pPr>
                    <w:autoSpaceDE w:val="0"/>
                    <w:autoSpaceDN w:val="0"/>
                    <w:adjustRightInd w:val="0"/>
                    <w:jc w:val="center"/>
                    <w:rPr>
                      <w:rFonts w:cs="Arial"/>
                      <w:color w:val="000000"/>
                      <w:szCs w:val="24"/>
                    </w:rPr>
                  </w:pPr>
                </w:p>
              </w:txbxContent>
            </v:textbox>
          </v:shape>
        </w:pict>
      </w:r>
      <w:r w:rsidR="007466EA">
        <w:rPr>
          <w:b/>
        </w:rPr>
        <w:t>Figure 2</w:t>
      </w:r>
      <w:r w:rsidR="00C2756E">
        <w:rPr>
          <w:b/>
        </w:rPr>
        <w:t>.</w:t>
      </w:r>
      <w:r w:rsidR="007102E2">
        <w:rPr>
          <w:b/>
        </w:rPr>
        <w:t xml:space="preserve">  Site visit activities</w:t>
      </w:r>
    </w:p>
    <w:p w:rsidR="00C94D36" w:rsidRDefault="00C94D36" w:rsidP="00753EE6">
      <w:pPr>
        <w:jc w:val="center"/>
        <w:rPr>
          <w:b/>
        </w:rPr>
      </w:pPr>
    </w:p>
    <w:p w:rsidR="00C94D36" w:rsidRDefault="00582739" w:rsidP="00753EE6">
      <w:pPr>
        <w:jc w:val="center"/>
        <w:rPr>
          <w:b/>
        </w:rPr>
      </w:pPr>
      <w:r>
        <w:rPr>
          <w:noProof/>
        </w:rPr>
        <w:pict>
          <v:shape id="_x0000_s1447" type="#_x0000_t202" style="position:absolute;left:0;text-align:left;margin-left:103.05pt;margin-top:7pt;width:81pt;height:45pt;z-index:251662848" filled="f" fillcolor="blue" stroked="f">
            <v:shadow color="silver"/>
            <v:textbox style="mso-next-textbox:#_x0000_s1447">
              <w:txbxContent>
                <w:p w:rsidR="00582739" w:rsidRPr="00582739" w:rsidRDefault="00582739" w:rsidP="00753EE6">
                  <w:pPr>
                    <w:autoSpaceDE w:val="0"/>
                    <w:autoSpaceDN w:val="0"/>
                    <w:adjustRightInd w:val="0"/>
                    <w:jc w:val="center"/>
                    <w:rPr>
                      <w:rFonts w:cs="Arial"/>
                      <w:b/>
                      <w:bCs/>
                      <w:sz w:val="6"/>
                      <w:szCs w:val="6"/>
                    </w:rPr>
                  </w:pPr>
                </w:p>
                <w:p w:rsidR="005A4A7D" w:rsidRPr="007102E2" w:rsidRDefault="002624DF" w:rsidP="00753EE6">
                  <w:pPr>
                    <w:autoSpaceDE w:val="0"/>
                    <w:autoSpaceDN w:val="0"/>
                    <w:adjustRightInd w:val="0"/>
                    <w:jc w:val="center"/>
                    <w:rPr>
                      <w:rFonts w:cs="Arial"/>
                      <w:b/>
                      <w:bCs/>
                      <w:i/>
                      <w:iCs/>
                      <w:sz w:val="22"/>
                      <w:szCs w:val="22"/>
                    </w:rPr>
                  </w:pPr>
                  <w:r>
                    <w:rPr>
                      <w:rFonts w:cs="Arial"/>
                      <w:b/>
                      <w:bCs/>
                      <w:sz w:val="22"/>
                      <w:szCs w:val="22"/>
                    </w:rPr>
                    <w:t>Individual &amp; Group I</w:t>
                  </w:r>
                  <w:r w:rsidR="005A4A7D">
                    <w:rPr>
                      <w:rFonts w:cs="Arial"/>
                      <w:b/>
                      <w:bCs/>
                      <w:sz w:val="22"/>
                      <w:szCs w:val="22"/>
                    </w:rPr>
                    <w:t xml:space="preserve">nterviews   </w:t>
                  </w:r>
                </w:p>
              </w:txbxContent>
            </v:textbox>
          </v:shape>
        </w:pict>
      </w:r>
    </w:p>
    <w:p w:rsidR="00C94D36" w:rsidRDefault="00C94D36" w:rsidP="00753EE6">
      <w:pPr>
        <w:jc w:val="center"/>
        <w:rPr>
          <w:b/>
        </w:rPr>
      </w:pPr>
    </w:p>
    <w:p w:rsidR="00C94D36" w:rsidRDefault="00C94D36" w:rsidP="00753EE6">
      <w:pPr>
        <w:jc w:val="center"/>
        <w:rPr>
          <w:b/>
        </w:rPr>
      </w:pPr>
    </w:p>
    <w:p w:rsidR="00C94D36" w:rsidRDefault="00C94D36" w:rsidP="00753EE6">
      <w:pPr>
        <w:jc w:val="center"/>
        <w:rPr>
          <w:b/>
        </w:rPr>
      </w:pPr>
    </w:p>
    <w:p w:rsidR="00C94D36" w:rsidRDefault="00C94D36" w:rsidP="00753EE6">
      <w:pPr>
        <w:jc w:val="center"/>
        <w:rPr>
          <w:b/>
        </w:rPr>
      </w:pPr>
    </w:p>
    <w:p w:rsidR="00C94D36" w:rsidRDefault="00C94D36" w:rsidP="00753EE6">
      <w:pPr>
        <w:jc w:val="center"/>
        <w:rPr>
          <w:b/>
        </w:rPr>
      </w:pPr>
    </w:p>
    <w:p w:rsidR="00E34718" w:rsidRDefault="00E34718" w:rsidP="00E34718"/>
    <w:p w:rsidR="00C94D36" w:rsidRDefault="00C94D36" w:rsidP="00E34718">
      <w:r>
        <w:rPr>
          <w:b/>
        </w:rPr>
        <w:t xml:space="preserve">Appendix A </w:t>
      </w:r>
      <w:r>
        <w:t>contains the comprehensive list of capabilities, a subset of which constitute the potential assessment elements of each site visit.  The assessment team will customize the list of capabilities for assessment elements based on the result of the facility’s Hazards Vulnerability Analysis (HVA), its size, and mission</w:t>
      </w:r>
    </w:p>
    <w:p w:rsidR="00C94D36" w:rsidRDefault="00C94D36" w:rsidP="00E34718"/>
    <w:p w:rsidR="000A1DAC" w:rsidRDefault="00E34718" w:rsidP="00E34718">
      <w:r w:rsidRPr="0010496B">
        <w:rPr>
          <w:b/>
        </w:rPr>
        <w:t>Appendix B</w:t>
      </w:r>
      <w:r>
        <w:t xml:space="preserve"> </w:t>
      </w:r>
      <w:r w:rsidR="000A1DAC">
        <w:t>contains the Pre-survey questionnaire, sent out to the VAMC prior to site visit assessment</w:t>
      </w:r>
      <w:r w:rsidR="00F145C3">
        <w:t>.</w:t>
      </w:r>
    </w:p>
    <w:p w:rsidR="000A1DAC" w:rsidRDefault="000A1DAC" w:rsidP="00E34718"/>
    <w:p w:rsidR="000A1DAC" w:rsidRDefault="000A1DAC" w:rsidP="00E34718">
      <w:r w:rsidRPr="0010496B">
        <w:rPr>
          <w:b/>
        </w:rPr>
        <w:t>Appendix C</w:t>
      </w:r>
      <w:r>
        <w:t xml:space="preserve"> contains the VAMC site visit agenda that the VHA Assessment Team will follow while on-site. This agenda may be modified to account for the VAMCs changing schedule (e.g., staff availability, capability demonstrations)</w:t>
      </w:r>
      <w:r w:rsidR="00F145C3">
        <w:t>.</w:t>
      </w:r>
    </w:p>
    <w:p w:rsidR="000A1DAC" w:rsidRDefault="000A1DAC" w:rsidP="00E34718"/>
    <w:p w:rsidR="00E34718" w:rsidRDefault="000A1DAC" w:rsidP="00E34718">
      <w:r w:rsidRPr="0010496B">
        <w:rPr>
          <w:b/>
        </w:rPr>
        <w:t>Appendix D</w:t>
      </w:r>
      <w:r>
        <w:t xml:space="preserve"> </w:t>
      </w:r>
      <w:r w:rsidR="00E34718">
        <w:t xml:space="preserve">contains the specific questions the assessment team will ask of each individual or the specific attributes to be observed during a facility tour or capability observation. </w:t>
      </w:r>
    </w:p>
    <w:p w:rsidR="000A1DAC" w:rsidRDefault="000A1DAC" w:rsidP="00E34718"/>
    <w:p w:rsidR="000A1DAC" w:rsidRDefault="000A1DAC" w:rsidP="00E34718">
      <w:r w:rsidRPr="0010496B">
        <w:rPr>
          <w:b/>
        </w:rPr>
        <w:t>Appendix E</w:t>
      </w:r>
      <w:r>
        <w:t xml:space="preserve"> contains the Capability Scoring Tool developed to assist the VHA Assessment Team in documenting the capability elements.</w:t>
      </w:r>
    </w:p>
    <w:p w:rsidR="000A1DAC" w:rsidRDefault="000A1DAC" w:rsidP="00E34718"/>
    <w:p w:rsidR="000A1DAC" w:rsidRDefault="000A1DAC" w:rsidP="00E34718">
      <w:r w:rsidRPr="0010496B">
        <w:rPr>
          <w:b/>
        </w:rPr>
        <w:t>Appendix F</w:t>
      </w:r>
      <w:r>
        <w:t xml:space="preserve"> contains the Opening Conference </w:t>
      </w:r>
      <w:r w:rsidR="00BB7043">
        <w:t>PowerPoint</w:t>
      </w:r>
      <w:r w:rsidR="00E210E3">
        <w:t xml:space="preserve"> presentation</w:t>
      </w:r>
      <w:r>
        <w:t>.</w:t>
      </w:r>
    </w:p>
    <w:p w:rsidR="000A1DAC" w:rsidRDefault="000A1DAC" w:rsidP="00E34718"/>
    <w:p w:rsidR="000A1DAC" w:rsidRDefault="000A1DAC" w:rsidP="00E34718">
      <w:r w:rsidRPr="0010496B">
        <w:rPr>
          <w:b/>
        </w:rPr>
        <w:t>Appendix G</w:t>
      </w:r>
      <w:r>
        <w:t xml:space="preserve"> contains the Closing Conference </w:t>
      </w:r>
      <w:r w:rsidR="00BB7043">
        <w:t>PowerPoint</w:t>
      </w:r>
      <w:r w:rsidR="00E210E3">
        <w:t xml:space="preserve"> presentation</w:t>
      </w:r>
      <w:r>
        <w:t>.</w:t>
      </w:r>
    </w:p>
    <w:p w:rsidR="000A1DAC" w:rsidRDefault="000A1DAC" w:rsidP="00E34718"/>
    <w:p w:rsidR="000A1DAC" w:rsidRDefault="000A1DAC" w:rsidP="00E34718">
      <w:r w:rsidRPr="0010496B">
        <w:rPr>
          <w:b/>
        </w:rPr>
        <w:t>Appendix H</w:t>
      </w:r>
      <w:r>
        <w:t xml:space="preserve"> contains a </w:t>
      </w:r>
      <w:r w:rsidR="005953EF">
        <w:t>VAMC Site Visit Final Report Template.</w:t>
      </w:r>
    </w:p>
    <w:p w:rsidR="00C21CB4" w:rsidRDefault="00C21CB4" w:rsidP="00E34718"/>
    <w:p w:rsidR="00C21CB4" w:rsidRDefault="00C21CB4" w:rsidP="00E34718">
      <w:r w:rsidRPr="0010496B">
        <w:rPr>
          <w:b/>
        </w:rPr>
        <w:t>Appendix I</w:t>
      </w:r>
      <w:r>
        <w:t xml:space="preserve"> contains </w:t>
      </w:r>
      <w:r w:rsidR="00F145C3">
        <w:t>TJC</w:t>
      </w:r>
      <w:r>
        <w:t xml:space="preserve"> Scoring Tool.</w:t>
      </w:r>
    </w:p>
    <w:p w:rsidR="00C21CB4" w:rsidRDefault="00C21CB4" w:rsidP="00E34718"/>
    <w:p w:rsidR="00C21CB4" w:rsidRDefault="00C21CB4" w:rsidP="00E34718">
      <w:r w:rsidRPr="0010496B">
        <w:rPr>
          <w:b/>
        </w:rPr>
        <w:t>Appendix J</w:t>
      </w:r>
      <w:r>
        <w:t xml:space="preserve"> contains the National Management System </w:t>
      </w:r>
      <w:r w:rsidR="00F145C3">
        <w:t xml:space="preserve">(NIMS) </w:t>
      </w:r>
      <w:r>
        <w:t>Scoring Tool.</w:t>
      </w:r>
    </w:p>
    <w:p w:rsidR="00E34718" w:rsidRDefault="00E34718" w:rsidP="00E34718"/>
    <w:p w:rsidR="00E34718" w:rsidRDefault="00E34718" w:rsidP="00E34718">
      <w:r>
        <w:t xml:space="preserve">The following sections describe each site visit activity and the capabilities the assessment team will evaluate during those activities. </w:t>
      </w:r>
    </w:p>
    <w:p w:rsidR="00422C34" w:rsidRDefault="00422C34" w:rsidP="00422C34"/>
    <w:p w:rsidR="00EF6599" w:rsidRDefault="00680992" w:rsidP="00B92802">
      <w:pPr>
        <w:pStyle w:val="Heading2"/>
      </w:pPr>
      <w:bookmarkStart w:id="7" w:name="_Toc213232667"/>
      <w:r>
        <w:t>Opening Conference</w:t>
      </w:r>
      <w:bookmarkEnd w:id="7"/>
      <w:r>
        <w:t xml:space="preserve"> </w:t>
      </w:r>
    </w:p>
    <w:p w:rsidR="00E34718" w:rsidRDefault="00E34718" w:rsidP="00E34718">
      <w:r>
        <w:t>The site survey will begin by assembling all key VAMC personnel who are stakeholders in the delivery of emergency management capabilities at the healthcare facility. At this opening conference, the assessment team will introduce itself; present the project’s goals, deliverables, and outcomes; and describe the projected agenda for the site visit.</w:t>
      </w:r>
    </w:p>
    <w:p w:rsidR="00E34718" w:rsidRDefault="00E34718" w:rsidP="00E34718"/>
    <w:p w:rsidR="00E34718" w:rsidRDefault="00E34718" w:rsidP="00E34718">
      <w:r>
        <w:t xml:space="preserve">VAMC personnel will then introduce themselves and describe the functional areas that they oversee. At the end of this conference, specific times and locations for individual interviews will be established and confirmed, as will the times and locations of the other </w:t>
      </w:r>
      <w:r w:rsidR="0010496B">
        <w:t>EMP</w:t>
      </w:r>
      <w:r>
        <w:t>-wide assessment activities.</w:t>
      </w:r>
    </w:p>
    <w:p w:rsidR="00E34718" w:rsidRDefault="00E34718" w:rsidP="00E34718"/>
    <w:p w:rsidR="00E34718" w:rsidRDefault="00E34718" w:rsidP="00E34718">
      <w:pPr>
        <w:keepNext/>
      </w:pPr>
      <w:r>
        <w:t>The assessment team will evaluate the following during the opening conference:</w:t>
      </w:r>
    </w:p>
    <w:p w:rsidR="00E34718" w:rsidRDefault="00E34718" w:rsidP="00E34718">
      <w:pPr>
        <w:keepNext/>
        <w:tabs>
          <w:tab w:val="left" w:pos="2160"/>
        </w:tabs>
      </w:pPr>
    </w:p>
    <w:p w:rsidR="00E34718" w:rsidRDefault="00E34718" w:rsidP="00E34718">
      <w:pPr>
        <w:keepNext/>
        <w:numPr>
          <w:ilvl w:val="0"/>
          <w:numId w:val="4"/>
        </w:numPr>
        <w:tabs>
          <w:tab w:val="left" w:pos="2160"/>
        </w:tabs>
      </w:pPr>
      <w:r>
        <w:t>Management commitment</w:t>
      </w:r>
    </w:p>
    <w:p w:rsidR="00E34718" w:rsidRDefault="00E34718" w:rsidP="00E34718">
      <w:pPr>
        <w:numPr>
          <w:ilvl w:val="0"/>
          <w:numId w:val="4"/>
        </w:numPr>
        <w:tabs>
          <w:tab w:val="left" w:pos="2160"/>
        </w:tabs>
      </w:pPr>
      <w:r>
        <w:t xml:space="preserve">Level of understanding of the </w:t>
      </w:r>
      <w:r w:rsidR="00586713">
        <w:t>EMP</w:t>
      </w:r>
    </w:p>
    <w:p w:rsidR="00E34718" w:rsidRDefault="00910341" w:rsidP="00E34718">
      <w:pPr>
        <w:numPr>
          <w:ilvl w:val="0"/>
          <w:numId w:val="4"/>
        </w:numPr>
        <w:tabs>
          <w:tab w:val="left" w:pos="2160"/>
        </w:tabs>
      </w:pPr>
      <w:r>
        <w:t>Level of engagement</w:t>
      </w:r>
    </w:p>
    <w:p w:rsidR="00EF6599" w:rsidRPr="00EF6599" w:rsidRDefault="00EF6599" w:rsidP="00C113AA">
      <w:pPr>
        <w:tabs>
          <w:tab w:val="left" w:pos="0"/>
        </w:tabs>
      </w:pPr>
    </w:p>
    <w:p w:rsidR="00EF6599" w:rsidRDefault="00680992" w:rsidP="00B92802">
      <w:pPr>
        <w:pStyle w:val="Heading2"/>
      </w:pPr>
      <w:bookmarkStart w:id="8" w:name="_Toc213232668"/>
      <w:r>
        <w:t xml:space="preserve">Individual </w:t>
      </w:r>
      <w:r w:rsidR="001A60C5">
        <w:t xml:space="preserve">and Group </w:t>
      </w:r>
      <w:r>
        <w:t>Interviews</w:t>
      </w:r>
      <w:bookmarkEnd w:id="8"/>
    </w:p>
    <w:p w:rsidR="00E34718" w:rsidRDefault="00E34718" w:rsidP="00E34718">
      <w:pPr>
        <w:keepNext/>
      </w:pPr>
      <w:r>
        <w:t xml:space="preserve">Assessment team members will conduct interviews with those VAMC personnel who contribute to the overall establishment and conduct of the </w:t>
      </w:r>
      <w:r w:rsidR="00667611">
        <w:t>EMP</w:t>
      </w:r>
      <w:r>
        <w:t>. The site survey team will attempt to allot the interview responsibilities based on the assessment team’s composition and expertise and will try to best match the team member by subject matter expertise to the individual being interviewed. The following sections describe the VAMC individuals and groups the assessment team will interview.</w:t>
      </w:r>
    </w:p>
    <w:p w:rsidR="00E34718" w:rsidRDefault="00E34718" w:rsidP="00E34718">
      <w:pPr>
        <w:keepNext/>
      </w:pPr>
    </w:p>
    <w:p w:rsidR="008E438D" w:rsidRPr="006A1FD1" w:rsidRDefault="008E438D" w:rsidP="008E438D">
      <w:pPr>
        <w:pStyle w:val="Heading3"/>
      </w:pPr>
      <w:bookmarkStart w:id="9" w:name="_Toc213232669"/>
      <w:r>
        <w:t xml:space="preserve">Associate Director </w:t>
      </w:r>
      <w:r w:rsidR="006F18DC">
        <w:t>(AD)</w:t>
      </w:r>
      <w:bookmarkEnd w:id="9"/>
    </w:p>
    <w:p w:rsidR="008E438D" w:rsidRDefault="008E438D" w:rsidP="008E438D">
      <w:r>
        <w:t xml:space="preserve">The assessment team will evaluate the following capabilities through interviews </w:t>
      </w:r>
      <w:r w:rsidR="006F18DC">
        <w:t>with the AD</w:t>
      </w:r>
      <w:r>
        <w:t>:</w:t>
      </w:r>
    </w:p>
    <w:p w:rsidR="008E438D" w:rsidRDefault="008E438D" w:rsidP="008E438D"/>
    <w:p w:rsidR="008E438D" w:rsidRDefault="008E438D" w:rsidP="008E438D">
      <w:pPr>
        <w:numPr>
          <w:ilvl w:val="0"/>
          <w:numId w:val="6"/>
        </w:numPr>
      </w:pPr>
      <w:r w:rsidRPr="00B16DB1">
        <w:t xml:space="preserve">Administrative </w:t>
      </w:r>
      <w:r w:rsidR="00E32196">
        <w:t>A</w:t>
      </w:r>
      <w:r w:rsidRPr="00B16DB1">
        <w:t xml:space="preserve">ctivities that </w:t>
      </w:r>
      <w:r>
        <w:t>e</w:t>
      </w:r>
      <w:r w:rsidRPr="00B16DB1">
        <w:t xml:space="preserve">nsure the </w:t>
      </w:r>
      <w:r w:rsidR="0006028E">
        <w:t xml:space="preserve">EMP </w:t>
      </w:r>
      <w:r w:rsidR="00E32196">
        <w:t xml:space="preserve">meets its </w:t>
      </w:r>
      <w:smartTag w:uri="urn:schemas-microsoft-com:office:smarttags" w:element="place">
        <w:smartTag w:uri="urn:schemas-microsoft-com:office:smarttags" w:element="City">
          <w:r w:rsidR="00E32196">
            <w:t>M</w:t>
          </w:r>
          <w:r w:rsidRPr="00B16DB1">
            <w:t>ission</w:t>
          </w:r>
        </w:smartTag>
      </w:smartTag>
      <w:r w:rsidR="00E32196">
        <w:t xml:space="preserve"> and O</w:t>
      </w:r>
      <w:r w:rsidRPr="00B16DB1">
        <w:t>bjectives</w:t>
      </w:r>
    </w:p>
    <w:p w:rsidR="008E438D" w:rsidRDefault="00F145C3" w:rsidP="008E438D">
      <w:pPr>
        <w:numPr>
          <w:ilvl w:val="0"/>
          <w:numId w:val="6"/>
        </w:numPr>
      </w:pPr>
      <w:r>
        <w:t xml:space="preserve">Processes and Procedures for </w:t>
      </w:r>
      <w:r w:rsidR="008E438D">
        <w:t>Evacuation</w:t>
      </w:r>
      <w:r>
        <w:t xml:space="preserve"> of Patients’, Staff, and Visitors’</w:t>
      </w:r>
    </w:p>
    <w:p w:rsidR="008E438D" w:rsidRDefault="008E438D" w:rsidP="008E438D">
      <w:pPr>
        <w:numPr>
          <w:ilvl w:val="0"/>
          <w:numId w:val="6"/>
        </w:numPr>
      </w:pPr>
      <w:r>
        <w:t>Maintaining Authorized Leadership (Leadership Succession)</w:t>
      </w:r>
    </w:p>
    <w:p w:rsidR="008E438D" w:rsidRPr="00B16DB1" w:rsidRDefault="00F145C3" w:rsidP="008E438D">
      <w:pPr>
        <w:numPr>
          <w:ilvl w:val="0"/>
          <w:numId w:val="6"/>
        </w:numPr>
      </w:pPr>
      <w:r>
        <w:t xml:space="preserve">Maintaining </w:t>
      </w:r>
      <w:r w:rsidR="008E438D">
        <w:t>Access to Critical Commodities and Services</w:t>
      </w:r>
      <w:r>
        <w:t xml:space="preserve"> during Response and Recovery Operations</w:t>
      </w:r>
    </w:p>
    <w:p w:rsidR="0091392B" w:rsidRDefault="0091392B" w:rsidP="0091392B">
      <w:pPr>
        <w:rPr>
          <w:rFonts w:cs="Arial"/>
          <w:szCs w:val="24"/>
        </w:rPr>
      </w:pPr>
    </w:p>
    <w:p w:rsidR="00422C34" w:rsidRDefault="00422C34" w:rsidP="00422C34">
      <w:pPr>
        <w:pStyle w:val="Heading3"/>
      </w:pPr>
      <w:bookmarkStart w:id="10" w:name="_Toc213232670"/>
      <w:r>
        <w:t>Chief of Staff</w:t>
      </w:r>
      <w:bookmarkEnd w:id="10"/>
    </w:p>
    <w:p w:rsidR="00E34718" w:rsidRDefault="00E34718" w:rsidP="00E34718">
      <w:r>
        <w:t xml:space="preserve">The assessment team will evaluate the following </w:t>
      </w:r>
      <w:r w:rsidR="009D5C46">
        <w:t>capabilities</w:t>
      </w:r>
      <w:r>
        <w:t xml:space="preserve"> through interviews with the Chief of Staff:</w:t>
      </w:r>
    </w:p>
    <w:p w:rsidR="00E34718" w:rsidRDefault="00E34718" w:rsidP="00E34718"/>
    <w:p w:rsidR="00E34718" w:rsidRDefault="00E32196" w:rsidP="00E34718">
      <w:pPr>
        <w:numPr>
          <w:ilvl w:val="0"/>
          <w:numId w:val="7"/>
        </w:numPr>
      </w:pPr>
      <w:r>
        <w:t>Support under the National Response Framework</w:t>
      </w:r>
      <w:r w:rsidR="00F145C3">
        <w:t xml:space="preserve"> (NRF)</w:t>
      </w:r>
    </w:p>
    <w:p w:rsidR="00422C34" w:rsidRDefault="00E32196" w:rsidP="00422C34">
      <w:pPr>
        <w:numPr>
          <w:ilvl w:val="0"/>
          <w:numId w:val="7"/>
        </w:numPr>
      </w:pPr>
      <w:r>
        <w:t>Processes and Procedures for Expansion of Staff for Response and Recovery Operations</w:t>
      </w:r>
    </w:p>
    <w:p w:rsidR="00605B7D" w:rsidRDefault="00605B7D" w:rsidP="00422C34">
      <w:pPr>
        <w:numPr>
          <w:ilvl w:val="0"/>
          <w:numId w:val="7"/>
        </w:numPr>
      </w:pPr>
      <w:r>
        <w:t>Designated Capability for Expanded Patient Triage, Evaluation, and Treatment during Surge</w:t>
      </w:r>
    </w:p>
    <w:p w:rsidR="00605B7D" w:rsidRDefault="00E32196" w:rsidP="00422C34">
      <w:pPr>
        <w:numPr>
          <w:ilvl w:val="0"/>
          <w:numId w:val="7"/>
        </w:numPr>
      </w:pPr>
      <w:r>
        <w:t xml:space="preserve">Maintaining </w:t>
      </w:r>
      <w:r w:rsidR="00605B7D">
        <w:t xml:space="preserve">Laboratory, Blood Bank, and Diagnostic Imaging Surge </w:t>
      </w:r>
      <w:r>
        <w:t>Capability</w:t>
      </w:r>
    </w:p>
    <w:p w:rsidR="00605B7D" w:rsidRDefault="00E32196" w:rsidP="00422C34">
      <w:pPr>
        <w:numPr>
          <w:ilvl w:val="0"/>
          <w:numId w:val="7"/>
        </w:numPr>
      </w:pPr>
      <w:r>
        <w:t xml:space="preserve">Processes and Procedures for Control and Coordination of </w:t>
      </w:r>
      <w:r w:rsidR="00605B7D">
        <w:t>Mass Fatality Management</w:t>
      </w:r>
    </w:p>
    <w:p w:rsidR="00986E12" w:rsidRDefault="00986E12" w:rsidP="00986E12">
      <w:pPr>
        <w:ind w:left="720"/>
      </w:pPr>
    </w:p>
    <w:p w:rsidR="00422C34" w:rsidRDefault="00EC0B32" w:rsidP="00EC0B32">
      <w:pPr>
        <w:pStyle w:val="Heading3"/>
      </w:pPr>
      <w:bookmarkStart w:id="11" w:name="_Toc213232671"/>
      <w:r>
        <w:t>Nurse Executive</w:t>
      </w:r>
      <w:r w:rsidR="00A97F21">
        <w:t>, Associate Chief Nurse for Emergency Care, Emergency Department Nurse Manager, Designated Learning Officer, Mental Health Clinician</w:t>
      </w:r>
      <w:bookmarkEnd w:id="11"/>
    </w:p>
    <w:p w:rsidR="00E34718" w:rsidRDefault="00E34718" w:rsidP="00E34718">
      <w:r>
        <w:t xml:space="preserve">The assessment team will evaluate the following </w:t>
      </w:r>
      <w:r w:rsidR="005F6A1B">
        <w:t>capabilities</w:t>
      </w:r>
      <w:r>
        <w:t xml:space="preserve"> through interviews:</w:t>
      </w:r>
    </w:p>
    <w:p w:rsidR="00E34718" w:rsidRDefault="00E34718" w:rsidP="00E34718"/>
    <w:p w:rsidR="00E34718" w:rsidRDefault="00945A4E" w:rsidP="00E34718">
      <w:pPr>
        <w:numPr>
          <w:ilvl w:val="0"/>
          <w:numId w:val="8"/>
        </w:numPr>
      </w:pPr>
      <w:r>
        <w:t xml:space="preserve">Management of Care for </w:t>
      </w:r>
      <w:r w:rsidR="00605B7D">
        <w:t xml:space="preserve">Home-Based </w:t>
      </w:r>
      <w:r>
        <w:t xml:space="preserve">Primary </w:t>
      </w:r>
      <w:r w:rsidR="00605B7D">
        <w:t>Care</w:t>
      </w:r>
      <w:r>
        <w:t xml:space="preserve"> Patients’ during Incidents</w:t>
      </w:r>
    </w:p>
    <w:p w:rsidR="00605B7D" w:rsidRDefault="00605B7D" w:rsidP="00605B7D">
      <w:pPr>
        <w:numPr>
          <w:ilvl w:val="0"/>
          <w:numId w:val="8"/>
        </w:numPr>
      </w:pPr>
      <w:r>
        <w:t>Specialty Outpatient Services (e.g., Di</w:t>
      </w:r>
      <w:r w:rsidRPr="00B16DB1">
        <w:t xml:space="preserve">alysis, </w:t>
      </w:r>
      <w:r>
        <w:t>Persons with Spinal Cord I</w:t>
      </w:r>
      <w:r w:rsidRPr="00B16DB1">
        <w:t xml:space="preserve">njury </w:t>
      </w:r>
      <w:r>
        <w:t xml:space="preserve">Dependent </w:t>
      </w:r>
      <w:r w:rsidRPr="00B16DB1">
        <w:t>[SCI</w:t>
      </w:r>
      <w:r>
        <w:t>/D</w:t>
      </w:r>
      <w:r w:rsidRPr="00B16DB1">
        <w:t>]</w:t>
      </w:r>
      <w:r>
        <w:t xml:space="preserve"> on Community/Outside Assistance in their Home, Oxygen T</w:t>
      </w:r>
      <w:r w:rsidRPr="00B16DB1">
        <w:t>herapy</w:t>
      </w:r>
      <w:r>
        <w:t xml:space="preserve"> P</w:t>
      </w:r>
      <w:r w:rsidRPr="00B16DB1">
        <w:t>atients</w:t>
      </w:r>
      <w:r>
        <w:t>, and Dementia or Other Cognitive Impairment</w:t>
      </w:r>
    </w:p>
    <w:p w:rsidR="00605B7D" w:rsidRDefault="00605B7D" w:rsidP="00605B7D">
      <w:pPr>
        <w:numPr>
          <w:ilvl w:val="0"/>
          <w:numId w:val="8"/>
        </w:numPr>
      </w:pPr>
      <w:r>
        <w:t>Internal</w:t>
      </w:r>
      <w:r w:rsidR="007611DF">
        <w:t xml:space="preserve"> and External (to the VA) Alternate Care Sites</w:t>
      </w:r>
    </w:p>
    <w:p w:rsidR="00945A4E" w:rsidRDefault="00945A4E" w:rsidP="00945A4E">
      <w:pPr>
        <w:numPr>
          <w:ilvl w:val="0"/>
          <w:numId w:val="8"/>
        </w:numPr>
      </w:pPr>
      <w:r>
        <w:t>Processes and Procedures for Expansion of Staff for Response and Recovery Operations</w:t>
      </w:r>
    </w:p>
    <w:p w:rsidR="00E34718" w:rsidRDefault="00945A4E" w:rsidP="00E34718">
      <w:pPr>
        <w:numPr>
          <w:ilvl w:val="0"/>
          <w:numId w:val="8"/>
        </w:numPr>
      </w:pPr>
      <w:r>
        <w:t xml:space="preserve">Situational Assessment of Response and Coordination Efforts for Initial Incident Management and </w:t>
      </w:r>
      <w:smartTag w:uri="urn:schemas-microsoft-com:office:smarttags" w:element="place">
        <w:smartTag w:uri="urn:schemas-microsoft-com:office:smarttags" w:element="PlaceName">
          <w:r w:rsidR="007611DF">
            <w:t>Emergency</w:t>
          </w:r>
        </w:smartTag>
        <w:r w:rsidR="007611DF">
          <w:t xml:space="preserve"> </w:t>
        </w:r>
        <w:smartTag w:uri="urn:schemas-microsoft-com:office:smarttags" w:element="PlaceName">
          <w:r w:rsidR="007611DF">
            <w:t>Operations</w:t>
          </w:r>
        </w:smartTag>
        <w:r w:rsidR="007611DF">
          <w:t xml:space="preserve"> </w:t>
        </w:r>
        <w:smartTag w:uri="urn:schemas-microsoft-com:office:smarttags" w:element="PlaceType">
          <w:r w:rsidR="007611DF">
            <w:t>Center</w:t>
          </w:r>
        </w:smartTag>
      </w:smartTag>
      <w:r w:rsidR="0006028E">
        <w:t xml:space="preserve"> (EOC)</w:t>
      </w:r>
      <w:r>
        <w:t xml:space="preserve"> Activation</w:t>
      </w:r>
    </w:p>
    <w:p w:rsidR="00816B36" w:rsidRDefault="00530514" w:rsidP="00E34718">
      <w:pPr>
        <w:numPr>
          <w:ilvl w:val="0"/>
          <w:numId w:val="8"/>
        </w:numPr>
      </w:pPr>
      <w:r>
        <w:t xml:space="preserve">Maintaining </w:t>
      </w:r>
      <w:r w:rsidR="00816B36">
        <w:t>Patient Mental Health and Welfare</w:t>
      </w:r>
    </w:p>
    <w:p w:rsidR="00EC0B32" w:rsidRDefault="00EC0B32" w:rsidP="00EC0B32"/>
    <w:p w:rsidR="00EC0B32" w:rsidRDefault="00EC0B32" w:rsidP="00EC0B32">
      <w:pPr>
        <w:pStyle w:val="Heading3"/>
      </w:pPr>
      <w:bookmarkStart w:id="12" w:name="_Toc213232672"/>
      <w:r>
        <w:t>Chief of Medicine</w:t>
      </w:r>
      <w:bookmarkEnd w:id="12"/>
      <w:r w:rsidR="00945A4E">
        <w:t xml:space="preserve"> </w:t>
      </w:r>
    </w:p>
    <w:p w:rsidR="00E34718" w:rsidRDefault="00E34718" w:rsidP="00E34718">
      <w:r>
        <w:t xml:space="preserve">The assessment team will evaluate the following </w:t>
      </w:r>
      <w:r w:rsidR="005F6A1B">
        <w:t>capabilities</w:t>
      </w:r>
      <w:r>
        <w:t xml:space="preserve"> through interviews with the Chief of Medicine:</w:t>
      </w:r>
    </w:p>
    <w:p w:rsidR="00E34718" w:rsidRDefault="00E34718" w:rsidP="00E34718"/>
    <w:p w:rsidR="00E34718" w:rsidRDefault="00945A4E" w:rsidP="00E34718">
      <w:pPr>
        <w:numPr>
          <w:ilvl w:val="0"/>
          <w:numId w:val="9"/>
        </w:numPr>
      </w:pPr>
      <w:r>
        <w:t xml:space="preserve">Provision of </w:t>
      </w:r>
      <w:r w:rsidR="00910341">
        <w:t>Ambulatory</w:t>
      </w:r>
      <w:r w:rsidR="00EA65CE">
        <w:t xml:space="preserve"> Clinical S</w:t>
      </w:r>
      <w:r w:rsidR="00910341">
        <w:t>ervices</w:t>
      </w:r>
      <w:r>
        <w:t xml:space="preserve"> during Incidents</w:t>
      </w:r>
    </w:p>
    <w:p w:rsidR="007611DF" w:rsidRDefault="00123230" w:rsidP="00E34718">
      <w:pPr>
        <w:numPr>
          <w:ilvl w:val="0"/>
          <w:numId w:val="9"/>
        </w:numPr>
      </w:pPr>
      <w:r>
        <w:t xml:space="preserve">Development, Implementation, Management, and Maintenance of the </w:t>
      </w:r>
      <w:r w:rsidR="00816B36">
        <w:t xml:space="preserve">VA </w:t>
      </w:r>
      <w:r w:rsidR="007611DF">
        <w:t>All-Hazard</w:t>
      </w:r>
      <w:r w:rsidR="00816B36">
        <w:t>s</w:t>
      </w:r>
      <w:r w:rsidR="007611DF">
        <w:t xml:space="preserve"> Emergency Cache </w:t>
      </w:r>
    </w:p>
    <w:p w:rsidR="007611DF" w:rsidRDefault="007611DF" w:rsidP="00E34718">
      <w:pPr>
        <w:numPr>
          <w:ilvl w:val="0"/>
          <w:numId w:val="9"/>
        </w:numPr>
      </w:pPr>
      <w:r>
        <w:t>Designated Capability for Expanded Patient Triage, Evaluation, and Treatment during Surge</w:t>
      </w:r>
    </w:p>
    <w:p w:rsidR="00123230" w:rsidRDefault="00123230" w:rsidP="00123230">
      <w:pPr>
        <w:numPr>
          <w:ilvl w:val="0"/>
          <w:numId w:val="9"/>
        </w:numPr>
      </w:pPr>
      <w:r>
        <w:t>Maintaining Laboratory, Blood Bank, and Diagnostic Imaging Surge Capability</w:t>
      </w:r>
    </w:p>
    <w:p w:rsidR="00EC0B32" w:rsidRDefault="00EC0B32" w:rsidP="00EC0B32"/>
    <w:p w:rsidR="00EC0B32" w:rsidRDefault="00EC0B32" w:rsidP="00EC0B32">
      <w:pPr>
        <w:pStyle w:val="Heading3"/>
      </w:pPr>
      <w:bookmarkStart w:id="13" w:name="_Toc213232673"/>
      <w:r>
        <w:lastRenderedPageBreak/>
        <w:t xml:space="preserve">Emergency Department </w:t>
      </w:r>
      <w:r w:rsidR="006F18DC">
        <w:t xml:space="preserve">(ED) </w:t>
      </w:r>
      <w:r>
        <w:t>Director</w:t>
      </w:r>
      <w:bookmarkEnd w:id="13"/>
    </w:p>
    <w:p w:rsidR="00EC0B32" w:rsidRDefault="00EC0B32" w:rsidP="00EC0B32">
      <w:r>
        <w:t>The assessment team will evaluate the following capabil</w:t>
      </w:r>
      <w:r w:rsidR="00974811">
        <w:t>i</w:t>
      </w:r>
      <w:r>
        <w:t>ties through interview</w:t>
      </w:r>
      <w:r w:rsidR="006F18DC">
        <w:t xml:space="preserve">s with the ED </w:t>
      </w:r>
      <w:r>
        <w:t>Director</w:t>
      </w:r>
      <w:r w:rsidR="00740225">
        <w:t xml:space="preserve"> (conducted during facility tour)</w:t>
      </w:r>
      <w:r>
        <w:t>:</w:t>
      </w:r>
    </w:p>
    <w:p w:rsidR="00EC0B32" w:rsidRDefault="00EC0B32" w:rsidP="00EC0B32"/>
    <w:p w:rsidR="007611DF" w:rsidRDefault="007611DF" w:rsidP="00EC5617">
      <w:pPr>
        <w:numPr>
          <w:ilvl w:val="0"/>
          <w:numId w:val="9"/>
        </w:numPr>
      </w:pPr>
      <w:r>
        <w:t>Designated Capability for Expanded Patient Triage, Evaluation, and Treatment during Surge</w:t>
      </w:r>
    </w:p>
    <w:p w:rsidR="007611DF" w:rsidRDefault="007611DF" w:rsidP="00EC5617">
      <w:pPr>
        <w:numPr>
          <w:ilvl w:val="0"/>
          <w:numId w:val="9"/>
        </w:numPr>
      </w:pPr>
      <w:r>
        <w:t>Response/Interface with Community Healthcare Organizations</w:t>
      </w:r>
    </w:p>
    <w:p w:rsidR="007611DF" w:rsidRDefault="007611DF" w:rsidP="00EC5617">
      <w:pPr>
        <w:numPr>
          <w:ilvl w:val="0"/>
          <w:numId w:val="9"/>
        </w:numPr>
      </w:pPr>
      <w:r>
        <w:t>Integration of Patient Reception, Surge, and Decontamination Teams</w:t>
      </w:r>
    </w:p>
    <w:p w:rsidR="00EC0B32" w:rsidRDefault="00EC0B32" w:rsidP="00EC0B32"/>
    <w:p w:rsidR="00974811" w:rsidRDefault="00974811" w:rsidP="00974811">
      <w:pPr>
        <w:pStyle w:val="Heading3"/>
      </w:pPr>
      <w:bookmarkStart w:id="14" w:name="_Toc213232674"/>
      <w:r>
        <w:t>Emergency Management Committee</w:t>
      </w:r>
      <w:bookmarkEnd w:id="14"/>
    </w:p>
    <w:p w:rsidR="00974811" w:rsidRDefault="00974811" w:rsidP="00974811">
      <w:r>
        <w:t>The assessment team will evaluate the following capabilities through interviews with th</w:t>
      </w:r>
      <w:r w:rsidR="006F18DC">
        <w:t>e EMC</w:t>
      </w:r>
      <w:r>
        <w:t>:</w:t>
      </w:r>
    </w:p>
    <w:p w:rsidR="00974811" w:rsidRPr="00974811" w:rsidRDefault="00974811" w:rsidP="00974811"/>
    <w:p w:rsidR="00974811" w:rsidRDefault="00974811" w:rsidP="00974811">
      <w:pPr>
        <w:numPr>
          <w:ilvl w:val="0"/>
          <w:numId w:val="9"/>
        </w:numPr>
      </w:pPr>
      <w:r>
        <w:t>VHA Emergency Management Guidebook 9-step Process</w:t>
      </w:r>
    </w:p>
    <w:p w:rsidR="00974811" w:rsidRDefault="00123230" w:rsidP="00974811">
      <w:pPr>
        <w:numPr>
          <w:ilvl w:val="0"/>
          <w:numId w:val="9"/>
        </w:numPr>
      </w:pPr>
      <w:r>
        <w:t>Systems-Based Approach to the Development, Implementation, Management, and M</w:t>
      </w:r>
      <w:r w:rsidR="00974811">
        <w:t xml:space="preserve">aintenance, of the </w:t>
      </w:r>
      <w:r w:rsidR="00292AF0">
        <w:t>EMP</w:t>
      </w:r>
    </w:p>
    <w:p w:rsidR="00974811" w:rsidRDefault="00123230" w:rsidP="00974811">
      <w:pPr>
        <w:numPr>
          <w:ilvl w:val="0"/>
          <w:numId w:val="9"/>
        </w:numPr>
      </w:pPr>
      <w:r>
        <w:t>Development, I</w:t>
      </w:r>
      <w:r w:rsidR="00292AF0">
        <w:t>mplemen</w:t>
      </w:r>
      <w:r>
        <w:t>tation, Management, and M</w:t>
      </w:r>
      <w:r w:rsidR="00974811">
        <w:t xml:space="preserve">aintenance of an </w:t>
      </w:r>
      <w:r>
        <w:t>EMC process to S</w:t>
      </w:r>
      <w:r w:rsidR="00974811">
        <w:t xml:space="preserve">upport the </w:t>
      </w:r>
      <w:r w:rsidR="00292AF0">
        <w:t>EMP</w:t>
      </w:r>
    </w:p>
    <w:p w:rsidR="00974811" w:rsidRPr="00516E6C" w:rsidRDefault="00974811" w:rsidP="00EC0B32"/>
    <w:p w:rsidR="00EC0B32" w:rsidRPr="00516E6C" w:rsidRDefault="00EC0B32" w:rsidP="00EC0B32">
      <w:pPr>
        <w:pStyle w:val="Heading3"/>
      </w:pPr>
      <w:bookmarkStart w:id="15" w:name="_Toc213232675"/>
      <w:r w:rsidRPr="00516E6C">
        <w:t xml:space="preserve">Emergency </w:t>
      </w:r>
      <w:r w:rsidR="00A46242">
        <w:t>Program Coordinator</w:t>
      </w:r>
      <w:bookmarkEnd w:id="15"/>
      <w:r w:rsidR="00A46242">
        <w:t xml:space="preserve"> </w:t>
      </w:r>
    </w:p>
    <w:p w:rsidR="00E34718" w:rsidRDefault="00E34718" w:rsidP="00E34718">
      <w:r>
        <w:t xml:space="preserve">The assessment team will evaluate the following </w:t>
      </w:r>
      <w:r w:rsidR="00EC5617">
        <w:t>capabilities</w:t>
      </w:r>
      <w:r>
        <w:t xml:space="preserve"> through interviews with the </w:t>
      </w:r>
      <w:r w:rsidR="00292AF0">
        <w:t>EM</w:t>
      </w:r>
      <w:r>
        <w:t>:</w:t>
      </w:r>
    </w:p>
    <w:p w:rsidR="00E34718" w:rsidRDefault="00E34718" w:rsidP="00E34718"/>
    <w:p w:rsidR="00E34718" w:rsidRDefault="00123230" w:rsidP="00E34718">
      <w:pPr>
        <w:numPr>
          <w:ilvl w:val="0"/>
          <w:numId w:val="10"/>
        </w:numPr>
      </w:pPr>
      <w:r>
        <w:t xml:space="preserve">Processes and Procedures for </w:t>
      </w:r>
      <w:r w:rsidR="007611DF">
        <w:t>Incident Recognition, Activation</w:t>
      </w:r>
      <w:r>
        <w:t xml:space="preserve"> of EOP/EOC</w:t>
      </w:r>
      <w:r w:rsidR="007611DF">
        <w:t>, and Initial Notification</w:t>
      </w:r>
    </w:p>
    <w:p w:rsidR="00013167" w:rsidRDefault="00013167" w:rsidP="00013167">
      <w:pPr>
        <w:numPr>
          <w:ilvl w:val="0"/>
          <w:numId w:val="10"/>
        </w:numPr>
      </w:pPr>
      <w:r>
        <w:t>Processes and Procedures for Sheltering-in-Place</w:t>
      </w:r>
    </w:p>
    <w:p w:rsidR="007611DF" w:rsidRDefault="007611DF" w:rsidP="00E34718">
      <w:pPr>
        <w:numPr>
          <w:ilvl w:val="0"/>
          <w:numId w:val="10"/>
        </w:numPr>
      </w:pPr>
      <w:r>
        <w:t xml:space="preserve">Situational </w:t>
      </w:r>
      <w:r w:rsidR="00013167">
        <w:t>Assessment of Response and Coordination Efforts for Initial Incident Management and EOC Activation</w:t>
      </w:r>
    </w:p>
    <w:p w:rsidR="007611DF" w:rsidRDefault="004755F2" w:rsidP="00E34718">
      <w:pPr>
        <w:numPr>
          <w:ilvl w:val="0"/>
          <w:numId w:val="10"/>
        </w:numPr>
      </w:pPr>
      <w:r>
        <w:t xml:space="preserve">Development, Implementation, Management, and Maintenance of </w:t>
      </w:r>
      <w:r w:rsidR="007611DF">
        <w:t>Co</w:t>
      </w:r>
      <w:r>
        <w:t>mmunity Based Outpatient Clinic</w:t>
      </w:r>
      <w:r w:rsidR="007611DF">
        <w:t xml:space="preserve"> (CBOC)</w:t>
      </w:r>
      <w:r>
        <w:t xml:space="preserve"> EOP</w:t>
      </w:r>
    </w:p>
    <w:p w:rsidR="00EC0B32" w:rsidRDefault="00EC0B32" w:rsidP="00EC0B32"/>
    <w:p w:rsidR="00EC0B32" w:rsidRDefault="00EC0B32" w:rsidP="00EC0B32">
      <w:pPr>
        <w:pStyle w:val="Heading3"/>
      </w:pPr>
      <w:bookmarkStart w:id="16" w:name="_Toc213232676"/>
      <w:r>
        <w:t>Safety Manager</w:t>
      </w:r>
      <w:bookmarkEnd w:id="16"/>
    </w:p>
    <w:p w:rsidR="00E34718" w:rsidRDefault="00E34718" w:rsidP="00E34718">
      <w:r>
        <w:t>The assessment team will evaluate the following capabilities through interviews with the Safety Manager:</w:t>
      </w:r>
    </w:p>
    <w:p w:rsidR="00EC0B32" w:rsidRDefault="00EC0B32" w:rsidP="00EC0B32"/>
    <w:p w:rsidR="007611DF" w:rsidRDefault="00123230" w:rsidP="005660EA">
      <w:pPr>
        <w:numPr>
          <w:ilvl w:val="0"/>
          <w:numId w:val="15"/>
        </w:numPr>
      </w:pPr>
      <w:r>
        <w:t>Processes and Procedures for Sheltering-in-Place</w:t>
      </w:r>
    </w:p>
    <w:p w:rsidR="005660EA" w:rsidRPr="00B16DB1" w:rsidRDefault="00123230" w:rsidP="005660EA">
      <w:pPr>
        <w:numPr>
          <w:ilvl w:val="0"/>
          <w:numId w:val="15"/>
        </w:numPr>
      </w:pPr>
      <w:r>
        <w:t xml:space="preserve">Processes and Procedures for </w:t>
      </w:r>
      <w:r w:rsidR="005660EA" w:rsidRPr="00B16DB1">
        <w:t>Ma</w:t>
      </w:r>
      <w:r w:rsidR="00FD2528">
        <w:t>naging a Hazardous Substance I</w:t>
      </w:r>
      <w:r w:rsidR="005660EA" w:rsidRPr="00B16DB1">
        <w:t xml:space="preserve">ncident </w:t>
      </w:r>
    </w:p>
    <w:p w:rsidR="00E0376F" w:rsidRPr="00B16DB1" w:rsidRDefault="00123230" w:rsidP="00E0376F">
      <w:pPr>
        <w:numPr>
          <w:ilvl w:val="0"/>
          <w:numId w:val="15"/>
        </w:numPr>
      </w:pPr>
      <w:r>
        <w:t xml:space="preserve">Selection and Use of </w:t>
      </w:r>
      <w:r w:rsidR="00E34718" w:rsidRPr="00B16DB1">
        <w:t>P</w:t>
      </w:r>
      <w:r w:rsidR="0006028E">
        <w:t>ersonal Protective Equipment (P</w:t>
      </w:r>
      <w:r w:rsidR="00E34718" w:rsidRPr="00B16DB1">
        <w:t>PE</w:t>
      </w:r>
      <w:r w:rsidR="0006028E">
        <w:t>)</w:t>
      </w:r>
      <w:r>
        <w:t xml:space="preserve"> for Response and Recovery Operations</w:t>
      </w:r>
    </w:p>
    <w:p w:rsidR="00E0376F" w:rsidRDefault="00307A1D" w:rsidP="00E0376F">
      <w:pPr>
        <w:numPr>
          <w:ilvl w:val="0"/>
          <w:numId w:val="15"/>
        </w:numPr>
      </w:pPr>
      <w:r>
        <w:t>Transporting Critical Staff to the Facility during an Emergency</w:t>
      </w:r>
    </w:p>
    <w:p w:rsidR="007611DF" w:rsidRPr="00B16DB1" w:rsidRDefault="00307A1D" w:rsidP="00E0376F">
      <w:pPr>
        <w:numPr>
          <w:ilvl w:val="0"/>
          <w:numId w:val="15"/>
        </w:numPr>
      </w:pPr>
      <w:r>
        <w:lastRenderedPageBreak/>
        <w:t xml:space="preserve">Processes and Procedures for </w:t>
      </w:r>
      <w:r w:rsidR="007611DF">
        <w:t>Evacuation</w:t>
      </w:r>
      <w:r>
        <w:t xml:space="preserve"> of Patients’, Staff, and Visitors’</w:t>
      </w:r>
    </w:p>
    <w:p w:rsidR="00E0376F" w:rsidRPr="00B16DB1" w:rsidRDefault="00E0376F" w:rsidP="00E0376F">
      <w:pPr>
        <w:numPr>
          <w:ilvl w:val="0"/>
          <w:numId w:val="15"/>
        </w:numPr>
      </w:pPr>
      <w:r w:rsidRPr="00B16DB1">
        <w:t>Integration of Patient Reception, Surge and Decontamination Teams</w:t>
      </w:r>
    </w:p>
    <w:p w:rsidR="008E438D" w:rsidRDefault="008E438D" w:rsidP="00BC6418">
      <w:pPr>
        <w:ind w:left="720"/>
      </w:pPr>
    </w:p>
    <w:p w:rsidR="008E438D" w:rsidRDefault="008E438D" w:rsidP="008E438D">
      <w:pPr>
        <w:pStyle w:val="Heading3"/>
      </w:pPr>
      <w:bookmarkStart w:id="17" w:name="_Toc189367371"/>
      <w:bookmarkStart w:id="18" w:name="_Toc189467735"/>
      <w:bookmarkStart w:id="19" w:name="_Toc213232677"/>
      <w:r>
        <w:t xml:space="preserve">Chief Information Officer </w:t>
      </w:r>
      <w:r w:rsidR="006F18DC">
        <w:t>(CIO)</w:t>
      </w:r>
      <w:bookmarkEnd w:id="19"/>
    </w:p>
    <w:p w:rsidR="008E438D" w:rsidRDefault="008E438D" w:rsidP="008E438D">
      <w:r>
        <w:t xml:space="preserve">The assessment team will evaluate the following capabilities through interviews with the </w:t>
      </w:r>
      <w:r w:rsidR="006F18DC">
        <w:t>CIO</w:t>
      </w:r>
      <w:r>
        <w:t>:</w:t>
      </w:r>
    </w:p>
    <w:p w:rsidR="008E438D" w:rsidRDefault="008E438D" w:rsidP="008E438D"/>
    <w:p w:rsidR="008E438D" w:rsidRDefault="00CC6A6A" w:rsidP="008E438D">
      <w:pPr>
        <w:numPr>
          <w:ilvl w:val="0"/>
          <w:numId w:val="5"/>
        </w:numPr>
        <w:rPr>
          <w:rFonts w:cs="Arial"/>
          <w:szCs w:val="24"/>
        </w:rPr>
      </w:pPr>
      <w:r>
        <w:rPr>
          <w:rFonts w:cs="Arial"/>
          <w:szCs w:val="24"/>
        </w:rPr>
        <w:t xml:space="preserve">Maintaining </w:t>
      </w:r>
      <w:r w:rsidR="008E438D">
        <w:rPr>
          <w:rFonts w:cs="Arial"/>
          <w:szCs w:val="24"/>
        </w:rPr>
        <w:t>Information Technology (IT) and Computing Systems Resiliency</w:t>
      </w:r>
    </w:p>
    <w:p w:rsidR="008E438D" w:rsidRPr="00B16DB1" w:rsidRDefault="008E438D" w:rsidP="008E438D">
      <w:pPr>
        <w:numPr>
          <w:ilvl w:val="0"/>
          <w:numId w:val="5"/>
        </w:numPr>
        <w:rPr>
          <w:rFonts w:cs="Arial"/>
          <w:szCs w:val="24"/>
        </w:rPr>
      </w:pPr>
      <w:r>
        <w:rPr>
          <w:rFonts w:cs="Arial"/>
          <w:szCs w:val="24"/>
        </w:rPr>
        <w:t>Maintenance of Voice and Data Communication through Satellite L</w:t>
      </w:r>
      <w:r w:rsidRPr="00B16DB1">
        <w:rPr>
          <w:rFonts w:cs="Arial"/>
          <w:szCs w:val="24"/>
        </w:rPr>
        <w:t>ink</w:t>
      </w:r>
    </w:p>
    <w:p w:rsidR="008E438D" w:rsidRDefault="00CC6A6A" w:rsidP="008E438D">
      <w:pPr>
        <w:numPr>
          <w:ilvl w:val="0"/>
          <w:numId w:val="5"/>
        </w:numPr>
        <w:rPr>
          <w:rFonts w:cs="Arial"/>
          <w:szCs w:val="24"/>
        </w:rPr>
      </w:pPr>
      <w:r>
        <w:rPr>
          <w:rFonts w:cs="Arial"/>
          <w:szCs w:val="24"/>
        </w:rPr>
        <w:t>Interoperable Communications with VAMC Facilities’</w:t>
      </w:r>
    </w:p>
    <w:p w:rsidR="008E438D" w:rsidRDefault="00CC6A6A" w:rsidP="008E438D">
      <w:pPr>
        <w:numPr>
          <w:ilvl w:val="0"/>
          <w:numId w:val="5"/>
        </w:numPr>
        <w:rPr>
          <w:rFonts w:cs="Arial"/>
          <w:szCs w:val="24"/>
        </w:rPr>
      </w:pPr>
      <w:r>
        <w:rPr>
          <w:rFonts w:cs="Arial"/>
          <w:szCs w:val="24"/>
        </w:rPr>
        <w:t xml:space="preserve">Maintaining </w:t>
      </w:r>
      <w:r w:rsidR="008E438D">
        <w:rPr>
          <w:rFonts w:cs="Arial"/>
          <w:szCs w:val="24"/>
        </w:rPr>
        <w:t>Satellite Teleph</w:t>
      </w:r>
      <w:r>
        <w:rPr>
          <w:rFonts w:cs="Arial"/>
          <w:szCs w:val="24"/>
        </w:rPr>
        <w:t>one Resiliency</w:t>
      </w:r>
    </w:p>
    <w:p w:rsidR="008E438D" w:rsidRPr="00B16DB1" w:rsidRDefault="008E438D" w:rsidP="008E438D">
      <w:pPr>
        <w:numPr>
          <w:ilvl w:val="0"/>
          <w:numId w:val="5"/>
        </w:numPr>
        <w:rPr>
          <w:rFonts w:cs="Arial"/>
          <w:szCs w:val="24"/>
        </w:rPr>
      </w:pPr>
      <w:r>
        <w:rPr>
          <w:rFonts w:cs="Arial"/>
          <w:szCs w:val="24"/>
        </w:rPr>
        <w:t xml:space="preserve">Interoperable Communications with </w:t>
      </w:r>
      <w:r w:rsidR="00CC6A6A">
        <w:rPr>
          <w:rFonts w:cs="Arial"/>
          <w:szCs w:val="24"/>
        </w:rPr>
        <w:t>External Agencies’</w:t>
      </w:r>
    </w:p>
    <w:p w:rsidR="008E438D" w:rsidRDefault="008E438D" w:rsidP="008E438D">
      <w:pPr>
        <w:pStyle w:val="Heading3"/>
        <w:numPr>
          <w:ilvl w:val="0"/>
          <w:numId w:val="0"/>
        </w:numPr>
        <w:spacing w:before="0" w:after="80"/>
      </w:pPr>
    </w:p>
    <w:p w:rsidR="00E34718" w:rsidRDefault="00E34718" w:rsidP="00E34718">
      <w:pPr>
        <w:pStyle w:val="Heading3"/>
        <w:tabs>
          <w:tab w:val="clear" w:pos="720"/>
          <w:tab w:val="num" w:pos="900"/>
        </w:tabs>
        <w:spacing w:before="0" w:after="80"/>
        <w:ind w:left="900" w:hanging="900"/>
      </w:pPr>
      <w:bookmarkStart w:id="20" w:name="_Toc213232678"/>
      <w:r>
        <w:t>Deployment Support Coordinator</w:t>
      </w:r>
      <w:bookmarkEnd w:id="17"/>
      <w:bookmarkEnd w:id="18"/>
      <w:bookmarkEnd w:id="20"/>
    </w:p>
    <w:p w:rsidR="00E34718" w:rsidRDefault="00E34718" w:rsidP="00E34718">
      <w:r>
        <w:t xml:space="preserve">The assessment team will evaluate the following capabilities through interviews with the </w:t>
      </w:r>
      <w:r w:rsidR="006F18DC" w:rsidRPr="00A161C8">
        <w:rPr>
          <w:rFonts w:cs="Arial"/>
          <w:szCs w:val="22"/>
        </w:rPr>
        <w:t xml:space="preserve">Disaster Emergency Medical Personnel System </w:t>
      </w:r>
      <w:r>
        <w:t>(DEMPS) Coordinator:</w:t>
      </w:r>
    </w:p>
    <w:p w:rsidR="00EC0B32" w:rsidRDefault="00EC0B32" w:rsidP="00EC0B32"/>
    <w:p w:rsidR="00C72D3B" w:rsidRPr="00C72D3B" w:rsidRDefault="007611DF" w:rsidP="00C72D3B">
      <w:pPr>
        <w:numPr>
          <w:ilvl w:val="0"/>
          <w:numId w:val="20"/>
        </w:numPr>
      </w:pPr>
      <w:r>
        <w:t>Management of Volunteers Deployment Support</w:t>
      </w:r>
      <w:r w:rsidR="00C72D3B" w:rsidRPr="00C72D3B">
        <w:t xml:space="preserve"> (e.g., DEMPS)</w:t>
      </w:r>
      <w:r w:rsidR="00CC6A6A">
        <w:t xml:space="preserve"> during Response and Recovery Operations</w:t>
      </w:r>
    </w:p>
    <w:p w:rsidR="00EC0B32" w:rsidRDefault="00EC0B32" w:rsidP="00EC0B32"/>
    <w:p w:rsidR="00EC0B32" w:rsidRDefault="00EC0B32" w:rsidP="00EC0B32">
      <w:pPr>
        <w:pStyle w:val="Heading3"/>
      </w:pPr>
      <w:bookmarkStart w:id="21" w:name="_Toc213232679"/>
      <w:r>
        <w:t>Chief Engineer</w:t>
      </w:r>
      <w:bookmarkEnd w:id="21"/>
    </w:p>
    <w:p w:rsidR="00EC0B32" w:rsidRDefault="00EC0B32" w:rsidP="00EC0B32">
      <w:r>
        <w:t xml:space="preserve">The assessment team will evaluate the following </w:t>
      </w:r>
      <w:r w:rsidR="00362F32">
        <w:t>capabilities</w:t>
      </w:r>
      <w:r>
        <w:t xml:space="preserve"> through interviews with the Chief Engineer:</w:t>
      </w:r>
    </w:p>
    <w:p w:rsidR="00EC0B32" w:rsidRDefault="00EC0B32" w:rsidP="00EC0B32"/>
    <w:p w:rsidR="00EC0B32" w:rsidRPr="00B16DB1" w:rsidRDefault="00CC6A6A" w:rsidP="00E0376F">
      <w:pPr>
        <w:numPr>
          <w:ilvl w:val="0"/>
          <w:numId w:val="11"/>
        </w:numPr>
      </w:pPr>
      <w:r>
        <w:t xml:space="preserve">Development, Implementation, Management, and Maintenance of an </w:t>
      </w:r>
      <w:r w:rsidR="00851BCA" w:rsidRPr="00B16DB1">
        <w:t>Electrical</w:t>
      </w:r>
      <w:r w:rsidR="00FD2528">
        <w:t xml:space="preserve"> P</w:t>
      </w:r>
      <w:r w:rsidR="00EC0B32" w:rsidRPr="00B16DB1">
        <w:t>ower</w:t>
      </w:r>
      <w:r w:rsidR="00FD2528">
        <w:t xml:space="preserve"> S</w:t>
      </w:r>
      <w:r w:rsidR="006F06FB" w:rsidRPr="00B16DB1">
        <w:t>upply</w:t>
      </w:r>
    </w:p>
    <w:p w:rsidR="00EC0B32" w:rsidRPr="00B16DB1" w:rsidRDefault="00CC6A6A" w:rsidP="00E0376F">
      <w:pPr>
        <w:numPr>
          <w:ilvl w:val="0"/>
          <w:numId w:val="11"/>
        </w:numPr>
      </w:pPr>
      <w:r>
        <w:t xml:space="preserve">Management and Maintenance of </w:t>
      </w:r>
      <w:r w:rsidR="00FD2528">
        <w:t>Fixed and P</w:t>
      </w:r>
      <w:r w:rsidR="00EC0B32" w:rsidRPr="00B16DB1">
        <w:t xml:space="preserve">ortable </w:t>
      </w:r>
      <w:r w:rsidR="00FD2528">
        <w:t>E</w:t>
      </w:r>
      <w:r w:rsidR="00EC0B32" w:rsidRPr="00B16DB1">
        <w:t xml:space="preserve">lectrical </w:t>
      </w:r>
      <w:r w:rsidR="00FD2528">
        <w:t>G</w:t>
      </w:r>
      <w:r>
        <w:t>enerator Resiliency</w:t>
      </w:r>
    </w:p>
    <w:p w:rsidR="00EC0B32" w:rsidRDefault="00CC6A6A" w:rsidP="00E0376F">
      <w:pPr>
        <w:numPr>
          <w:ilvl w:val="0"/>
          <w:numId w:val="11"/>
        </w:numPr>
      </w:pPr>
      <w:r>
        <w:t xml:space="preserve">Maintaining </w:t>
      </w:r>
      <w:r w:rsidR="00EC0B32" w:rsidRPr="00B16DB1">
        <w:t>Fuel</w:t>
      </w:r>
      <w:r w:rsidR="00FD2528">
        <w:t>, Fuel Storage, and Fuel P</w:t>
      </w:r>
      <w:r w:rsidR="00851BCA" w:rsidRPr="00B16DB1">
        <w:t>umps</w:t>
      </w:r>
      <w:r w:rsidR="00EC0B32" w:rsidRPr="00B16DB1">
        <w:t xml:space="preserve"> </w:t>
      </w:r>
      <w:r w:rsidR="00FD2528">
        <w:t>for G</w:t>
      </w:r>
      <w:r w:rsidR="00EC0B32" w:rsidRPr="00B16DB1">
        <w:t xml:space="preserve">enerators, </w:t>
      </w:r>
      <w:r w:rsidR="00FD2528">
        <w:t>H</w:t>
      </w:r>
      <w:r w:rsidR="00EC0B32" w:rsidRPr="00B16DB1">
        <w:t xml:space="preserve">eating, and </w:t>
      </w:r>
      <w:r w:rsidR="00FD2528">
        <w:t>V</w:t>
      </w:r>
      <w:r w:rsidR="00EC0B32" w:rsidRPr="00B16DB1">
        <w:t>ehicles</w:t>
      </w:r>
      <w:r>
        <w:t xml:space="preserve"> Resiliency</w:t>
      </w:r>
    </w:p>
    <w:p w:rsidR="007611DF" w:rsidRDefault="00CC6A6A" w:rsidP="00E0376F">
      <w:pPr>
        <w:numPr>
          <w:ilvl w:val="0"/>
          <w:numId w:val="11"/>
        </w:numPr>
      </w:pPr>
      <w:r>
        <w:t xml:space="preserve">Development, Implementation, Management, and Maintenance of an </w:t>
      </w:r>
      <w:r w:rsidR="007611DF">
        <w:t>Emergency Potable Water</w:t>
      </w:r>
      <w:r>
        <w:t xml:space="preserve"> Plan</w:t>
      </w:r>
    </w:p>
    <w:p w:rsidR="007611DF" w:rsidRPr="00B16DB1" w:rsidRDefault="00CC6A6A" w:rsidP="00E0376F">
      <w:pPr>
        <w:numPr>
          <w:ilvl w:val="0"/>
          <w:numId w:val="11"/>
        </w:numPr>
      </w:pPr>
      <w:r>
        <w:t xml:space="preserve">Maintaining </w:t>
      </w:r>
      <w:r w:rsidR="007611DF">
        <w:t>Sewage and Waste</w:t>
      </w:r>
      <w:r w:rsidR="0038170F">
        <w:t xml:space="preserve"> Resiliency</w:t>
      </w:r>
    </w:p>
    <w:p w:rsidR="00EC0B32" w:rsidRPr="00B16DB1" w:rsidRDefault="0038170F" w:rsidP="00E0376F">
      <w:pPr>
        <w:numPr>
          <w:ilvl w:val="0"/>
          <w:numId w:val="11"/>
        </w:numPr>
      </w:pPr>
      <w:r>
        <w:t>Maintaining</w:t>
      </w:r>
      <w:r w:rsidRPr="00B16DB1">
        <w:t xml:space="preserve"> </w:t>
      </w:r>
      <w:r w:rsidR="00EC0B32" w:rsidRPr="00B16DB1">
        <w:t xml:space="preserve">Medical </w:t>
      </w:r>
      <w:r w:rsidR="00FD2528">
        <w:t>G</w:t>
      </w:r>
      <w:r w:rsidR="00EC0B32" w:rsidRPr="00B16DB1">
        <w:t>ases</w:t>
      </w:r>
      <w:r w:rsidR="00FD2528">
        <w:t xml:space="preserve"> and V</w:t>
      </w:r>
      <w:r w:rsidR="00851BCA" w:rsidRPr="00B16DB1">
        <w:t>acuum</w:t>
      </w:r>
      <w:r>
        <w:t xml:space="preserve"> Resiliency</w:t>
      </w:r>
      <w:r w:rsidR="00851BCA" w:rsidRPr="00B16DB1">
        <w:t xml:space="preserve"> </w:t>
      </w:r>
      <w:r>
        <w:t xml:space="preserve"> </w:t>
      </w:r>
    </w:p>
    <w:p w:rsidR="00EC0B32" w:rsidRDefault="0038170F" w:rsidP="00EC0B32">
      <w:pPr>
        <w:numPr>
          <w:ilvl w:val="0"/>
          <w:numId w:val="11"/>
        </w:numPr>
      </w:pPr>
      <w:r>
        <w:t>Maintaining</w:t>
      </w:r>
      <w:r w:rsidRPr="00B16DB1">
        <w:t xml:space="preserve"> </w:t>
      </w:r>
      <w:r w:rsidR="00EC0B32" w:rsidRPr="00B16DB1">
        <w:t>Heating Ventilat</w:t>
      </w:r>
      <w:r w:rsidR="00FD2F2F">
        <w:t>ion and Air Conditioning (HVAC)</w:t>
      </w:r>
      <w:r>
        <w:t xml:space="preserve"> Resiliency</w:t>
      </w:r>
      <w:r w:rsidRPr="00B16DB1">
        <w:t xml:space="preserve"> </w:t>
      </w:r>
      <w:r>
        <w:t xml:space="preserve"> </w:t>
      </w:r>
    </w:p>
    <w:p w:rsidR="00FD2F2F" w:rsidRDefault="00FD2F2F" w:rsidP="00EC0B32">
      <w:pPr>
        <w:numPr>
          <w:ilvl w:val="0"/>
          <w:numId w:val="11"/>
        </w:numPr>
      </w:pPr>
      <w:r>
        <w:t>Biohazard (Infection) Control Surge Services during Emergencies</w:t>
      </w:r>
    </w:p>
    <w:p w:rsidR="00FD2F2F" w:rsidRDefault="0038170F" w:rsidP="00EC0B32">
      <w:pPr>
        <w:numPr>
          <w:ilvl w:val="0"/>
          <w:numId w:val="11"/>
        </w:numPr>
      </w:pPr>
      <w:r>
        <w:t xml:space="preserve">Development, Implementation, Management, and Maintenance of an </w:t>
      </w:r>
      <w:r w:rsidR="00FD2F2F">
        <w:t>Emergency Water Conservation</w:t>
      </w:r>
      <w:r>
        <w:t xml:space="preserve"> Plan</w:t>
      </w:r>
    </w:p>
    <w:p w:rsidR="00A43AA8" w:rsidRDefault="00A43AA8" w:rsidP="00A43AA8">
      <w:pPr>
        <w:ind w:left="720"/>
      </w:pPr>
    </w:p>
    <w:p w:rsidR="00E0376F" w:rsidRDefault="00E0376F" w:rsidP="00E0376F">
      <w:pPr>
        <w:pStyle w:val="Heading3"/>
      </w:pPr>
      <w:bookmarkStart w:id="22" w:name="_Toc213232680"/>
      <w:r>
        <w:lastRenderedPageBreak/>
        <w:t>Chief of Police</w:t>
      </w:r>
      <w:bookmarkEnd w:id="22"/>
    </w:p>
    <w:p w:rsidR="006F06FB" w:rsidRDefault="006F06FB" w:rsidP="006F06FB">
      <w:r>
        <w:t>The assessment team will evaluate the following capabilities through interviews with the Chief of Police:</w:t>
      </w:r>
    </w:p>
    <w:p w:rsidR="006F06FB" w:rsidRDefault="006F06FB" w:rsidP="006F06FB"/>
    <w:p w:rsidR="006F06FB" w:rsidRDefault="00707D11" w:rsidP="006F06FB">
      <w:pPr>
        <w:numPr>
          <w:ilvl w:val="0"/>
          <w:numId w:val="14"/>
        </w:numPr>
      </w:pPr>
      <w:r>
        <w:t xml:space="preserve">Perimeter Management </w:t>
      </w:r>
      <w:r w:rsidR="00D26FCE">
        <w:t xml:space="preserve">of Access/Egress to Facility during an Incident </w:t>
      </w:r>
      <w:r>
        <w:t>(e.g., Lock D</w:t>
      </w:r>
      <w:r w:rsidR="006F06FB" w:rsidRPr="00B16DB1">
        <w:t>own)</w:t>
      </w:r>
    </w:p>
    <w:p w:rsidR="00FD2F2F" w:rsidRDefault="00FD2F2F" w:rsidP="00FD2F2F">
      <w:pPr>
        <w:numPr>
          <w:ilvl w:val="0"/>
          <w:numId w:val="14"/>
        </w:numPr>
      </w:pPr>
      <w:r>
        <w:t>Biohazard (Infection) Control Surge Services during Emergencies</w:t>
      </w:r>
    </w:p>
    <w:p w:rsidR="00FD2F2F" w:rsidRPr="00B16DB1" w:rsidRDefault="00FD2F2F" w:rsidP="006F06FB">
      <w:pPr>
        <w:numPr>
          <w:ilvl w:val="0"/>
          <w:numId w:val="14"/>
        </w:numPr>
      </w:pPr>
      <w:r>
        <w:t xml:space="preserve">Interoperable Communications with </w:t>
      </w:r>
      <w:r w:rsidR="00D26FCE">
        <w:t>External Agencies’</w:t>
      </w:r>
    </w:p>
    <w:p w:rsidR="00BC6418" w:rsidRDefault="00BC6418" w:rsidP="00BC6418">
      <w:pPr>
        <w:ind w:left="720"/>
      </w:pPr>
    </w:p>
    <w:p w:rsidR="00E0376F" w:rsidRPr="00EC0B32" w:rsidRDefault="00E0376F" w:rsidP="00E0376F">
      <w:pPr>
        <w:pStyle w:val="Heading3"/>
      </w:pPr>
      <w:bookmarkStart w:id="23" w:name="_Toc213232681"/>
      <w:r>
        <w:t>Chief of Pharmacy</w:t>
      </w:r>
      <w:bookmarkEnd w:id="23"/>
    </w:p>
    <w:p w:rsidR="00E0376F" w:rsidRDefault="00E0376F" w:rsidP="00E0376F">
      <w:r>
        <w:t xml:space="preserve">The assessment team will evaluate the following </w:t>
      </w:r>
      <w:r w:rsidR="00362F32">
        <w:t>capabilities</w:t>
      </w:r>
      <w:r>
        <w:t xml:space="preserve"> through interviews with the Chief of Pharmacy</w:t>
      </w:r>
      <w:r w:rsidR="00740225">
        <w:t xml:space="preserve"> (conducted during facility tour)</w:t>
      </w:r>
      <w:r>
        <w:t>:</w:t>
      </w:r>
    </w:p>
    <w:p w:rsidR="00E0376F" w:rsidRDefault="00E0376F" w:rsidP="00E0376F"/>
    <w:p w:rsidR="00E0376F" w:rsidRPr="00B16DB1" w:rsidRDefault="003D1194" w:rsidP="00E0376F">
      <w:pPr>
        <w:numPr>
          <w:ilvl w:val="0"/>
          <w:numId w:val="12"/>
        </w:numPr>
      </w:pPr>
      <w:r>
        <w:t xml:space="preserve">Processes and Procedures for </w:t>
      </w:r>
      <w:r w:rsidR="00E0376F" w:rsidRPr="00B16DB1">
        <w:t xml:space="preserve">Staff and </w:t>
      </w:r>
      <w:r w:rsidR="00707D11">
        <w:t>F</w:t>
      </w:r>
      <w:r w:rsidR="00E0376F" w:rsidRPr="00B16DB1">
        <w:t xml:space="preserve">amily </w:t>
      </w:r>
      <w:r w:rsidR="00707D11">
        <w:t>M</w:t>
      </w:r>
      <w:r w:rsidR="00E0376F" w:rsidRPr="00B16DB1">
        <w:t xml:space="preserve">ass </w:t>
      </w:r>
      <w:r w:rsidR="00707D11">
        <w:t>P</w:t>
      </w:r>
      <w:r w:rsidR="00E0376F" w:rsidRPr="00B16DB1">
        <w:t>rophylaxis</w:t>
      </w:r>
      <w:r>
        <w:t xml:space="preserve"> during an Infectious Outbreak (i.e., Influenza)</w:t>
      </w:r>
    </w:p>
    <w:p w:rsidR="003D1194" w:rsidRDefault="003D1194" w:rsidP="003D1194">
      <w:pPr>
        <w:numPr>
          <w:ilvl w:val="0"/>
          <w:numId w:val="12"/>
        </w:numPr>
      </w:pPr>
      <w:r>
        <w:t xml:space="preserve">Development, Implementation, Management, and Maintenance of the VA All-Hazards Emergency Cache </w:t>
      </w:r>
    </w:p>
    <w:p w:rsidR="00846F30" w:rsidRPr="00846F30" w:rsidRDefault="00986E12" w:rsidP="00846F30">
      <w:pPr>
        <w:numPr>
          <w:ilvl w:val="0"/>
          <w:numId w:val="12"/>
        </w:numPr>
      </w:pPr>
      <w:r>
        <w:t>Specialty Outpatient Services (e.g., Di</w:t>
      </w:r>
      <w:r w:rsidRPr="00B16DB1">
        <w:t xml:space="preserve">alysis, </w:t>
      </w:r>
      <w:r w:rsidR="00292AF0">
        <w:t>p</w:t>
      </w:r>
      <w:r>
        <w:t xml:space="preserve">ersons with </w:t>
      </w:r>
      <w:r w:rsidRPr="00B16DB1">
        <w:t>SCI</w:t>
      </w:r>
      <w:r>
        <w:t>/D</w:t>
      </w:r>
      <w:r w:rsidR="00292AF0">
        <w:t xml:space="preserve"> on community/outside a</w:t>
      </w:r>
      <w:r>
        <w:t>s</w:t>
      </w:r>
      <w:r w:rsidR="00292AF0">
        <w:t>sistance in their h</w:t>
      </w:r>
      <w:r>
        <w:t>ome, Oxygen T</w:t>
      </w:r>
      <w:r w:rsidRPr="00B16DB1">
        <w:t>herapy</w:t>
      </w:r>
      <w:r>
        <w:t xml:space="preserve"> P</w:t>
      </w:r>
      <w:r w:rsidRPr="00B16DB1">
        <w:t>atients</w:t>
      </w:r>
      <w:r>
        <w:t>, and Dementia or Other Cognitive Impairment</w:t>
      </w:r>
    </w:p>
    <w:p w:rsidR="00846F30" w:rsidRPr="00846F30" w:rsidRDefault="00846F30" w:rsidP="00846F30"/>
    <w:p w:rsidR="00846F30" w:rsidRPr="00EC0B32" w:rsidRDefault="00846F30" w:rsidP="00846F30">
      <w:pPr>
        <w:pStyle w:val="Heading3"/>
      </w:pPr>
      <w:bookmarkStart w:id="24" w:name="_Toc213232682"/>
      <w:r>
        <w:t>Chief of Food Services, Chief of Dietary</w:t>
      </w:r>
      <w:bookmarkEnd w:id="24"/>
    </w:p>
    <w:p w:rsidR="00846F30" w:rsidRDefault="00846F30" w:rsidP="00846F30">
      <w:r>
        <w:t>The assessment team will evaluate the following capabilities through interviews with the Chief of Food Services and Chief of Dietary:</w:t>
      </w:r>
    </w:p>
    <w:p w:rsidR="00846F30" w:rsidRDefault="00846F30" w:rsidP="00846F30"/>
    <w:p w:rsidR="00846F30" w:rsidRDefault="003D1194" w:rsidP="00846F30">
      <w:pPr>
        <w:numPr>
          <w:ilvl w:val="0"/>
          <w:numId w:val="12"/>
        </w:numPr>
      </w:pPr>
      <w:r>
        <w:t xml:space="preserve">Processes and Procedures for Personal Preparedness and </w:t>
      </w:r>
      <w:r w:rsidR="00846F30">
        <w:t xml:space="preserve">Employee Welfare </w:t>
      </w:r>
    </w:p>
    <w:p w:rsidR="003863D0" w:rsidRPr="00B16DB1" w:rsidRDefault="003863D0" w:rsidP="00846F30">
      <w:pPr>
        <w:numPr>
          <w:ilvl w:val="0"/>
          <w:numId w:val="12"/>
        </w:numPr>
      </w:pPr>
      <w:r>
        <w:t>Maintaining Patient Mental Health and Welfare</w:t>
      </w:r>
    </w:p>
    <w:p w:rsidR="00846F30" w:rsidRDefault="00846F30" w:rsidP="00846F30">
      <w:pPr>
        <w:ind w:left="720"/>
      </w:pPr>
    </w:p>
    <w:p w:rsidR="00E0376F" w:rsidRDefault="00E0376F" w:rsidP="00E0376F">
      <w:pPr>
        <w:pStyle w:val="Heading3"/>
      </w:pPr>
      <w:bookmarkStart w:id="25" w:name="_Toc213232683"/>
      <w:r w:rsidRPr="00E0376F">
        <w:t xml:space="preserve">Chief of </w:t>
      </w:r>
      <w:r w:rsidR="007D7911">
        <w:t xml:space="preserve">Acquisition and </w:t>
      </w:r>
      <w:r w:rsidRPr="00E0376F">
        <w:t>Materials Management</w:t>
      </w:r>
      <w:bookmarkEnd w:id="25"/>
    </w:p>
    <w:p w:rsidR="006F06FB" w:rsidRDefault="006F06FB" w:rsidP="006F06FB">
      <w:pPr>
        <w:keepNext/>
      </w:pPr>
      <w:r>
        <w:t xml:space="preserve">The assessment team will evaluate the following </w:t>
      </w:r>
      <w:r w:rsidR="005F6A1B">
        <w:t>capabilities</w:t>
      </w:r>
      <w:r>
        <w:t xml:space="preserve"> through interviews with the Chief of Acquisitions and Materials Management:</w:t>
      </w:r>
    </w:p>
    <w:p w:rsidR="006F06FB" w:rsidRDefault="006F06FB" w:rsidP="006F06FB">
      <w:pPr>
        <w:keepNext/>
      </w:pPr>
    </w:p>
    <w:p w:rsidR="001430C0" w:rsidRDefault="003D1194" w:rsidP="006F06FB">
      <w:pPr>
        <w:numPr>
          <w:ilvl w:val="0"/>
          <w:numId w:val="12"/>
        </w:numPr>
      </w:pPr>
      <w:r>
        <w:t>Management and Acquisition of Resources for Incident Response and Recovery Operations</w:t>
      </w:r>
    </w:p>
    <w:p w:rsidR="006F06FB" w:rsidRDefault="003D1194" w:rsidP="006F06FB">
      <w:pPr>
        <w:numPr>
          <w:ilvl w:val="0"/>
          <w:numId w:val="12"/>
        </w:numPr>
      </w:pPr>
      <w:r>
        <w:t xml:space="preserve">Maintaining </w:t>
      </w:r>
      <w:r w:rsidR="00707D11">
        <w:t>Access to Critical Commodities and S</w:t>
      </w:r>
      <w:r w:rsidR="006F06FB" w:rsidRPr="00B16DB1">
        <w:t>ervices</w:t>
      </w:r>
      <w:r>
        <w:t xml:space="preserve"> during Response and Recovery Operations</w:t>
      </w:r>
    </w:p>
    <w:p w:rsidR="00986E12" w:rsidRDefault="00986E12" w:rsidP="00986E12"/>
    <w:p w:rsidR="00986E12" w:rsidRDefault="00986E12" w:rsidP="00986E12">
      <w:pPr>
        <w:pStyle w:val="Heading3"/>
      </w:pPr>
      <w:bookmarkStart w:id="26" w:name="_Toc213232684"/>
      <w:r w:rsidRPr="00E0376F">
        <w:lastRenderedPageBreak/>
        <w:t xml:space="preserve">Chief of </w:t>
      </w:r>
      <w:r>
        <w:t>Infectious Diseases</w:t>
      </w:r>
      <w:bookmarkEnd w:id="26"/>
    </w:p>
    <w:p w:rsidR="00986E12" w:rsidRPr="00986E12" w:rsidRDefault="00986E12" w:rsidP="00986E12">
      <w:pPr>
        <w:keepNext/>
      </w:pPr>
      <w:r>
        <w:t>The assessment team will evaluate the following capabilities through interviews with the Chief of Infectious Diseases:</w:t>
      </w:r>
    </w:p>
    <w:p w:rsidR="00986E12" w:rsidRDefault="00986E12" w:rsidP="00986E12">
      <w:pPr>
        <w:keepNext/>
      </w:pPr>
    </w:p>
    <w:p w:rsidR="00986E12" w:rsidRDefault="00986E12" w:rsidP="00986E12">
      <w:pPr>
        <w:numPr>
          <w:ilvl w:val="0"/>
          <w:numId w:val="12"/>
        </w:numPr>
      </w:pPr>
      <w:r>
        <w:t>Response/Interface with Community Emergency Management Authorities and State and Local Public Health</w:t>
      </w:r>
    </w:p>
    <w:p w:rsidR="00986E12" w:rsidRDefault="00986E12" w:rsidP="00986E12">
      <w:pPr>
        <w:numPr>
          <w:ilvl w:val="0"/>
          <w:numId w:val="12"/>
        </w:numPr>
      </w:pPr>
      <w:r>
        <w:t>Biohazard (Infection) Control Surge Services during Emergencies</w:t>
      </w:r>
    </w:p>
    <w:p w:rsidR="00986E12" w:rsidRPr="00B16DB1" w:rsidRDefault="00986E12" w:rsidP="00986E12"/>
    <w:p w:rsidR="00986E12" w:rsidRDefault="00986E12" w:rsidP="00986E12">
      <w:pPr>
        <w:pStyle w:val="Heading3"/>
      </w:pPr>
      <w:bookmarkStart w:id="27" w:name="_Toc213232685"/>
      <w:r w:rsidRPr="00E0376F">
        <w:t xml:space="preserve">Chief of </w:t>
      </w:r>
      <w:r>
        <w:t>Human Resources</w:t>
      </w:r>
      <w:r w:rsidR="00F145C3">
        <w:t xml:space="preserve"> (HR)</w:t>
      </w:r>
      <w:bookmarkEnd w:id="27"/>
    </w:p>
    <w:p w:rsidR="00986E12" w:rsidRPr="00986E12" w:rsidRDefault="00986E12" w:rsidP="00986E12">
      <w:pPr>
        <w:keepNext/>
      </w:pPr>
      <w:r>
        <w:t>The assessment team will evaluate the following capabilities through interviews w</w:t>
      </w:r>
      <w:r w:rsidR="00F145C3">
        <w:t>ith the Chief of HR</w:t>
      </w:r>
      <w:r>
        <w:t>:</w:t>
      </w:r>
    </w:p>
    <w:p w:rsidR="00986E12" w:rsidRPr="00986E12" w:rsidRDefault="00986E12" w:rsidP="00986E12"/>
    <w:p w:rsidR="00986E12" w:rsidRPr="00DB7FBB" w:rsidRDefault="00DB7FBB" w:rsidP="00986E12">
      <w:pPr>
        <w:numPr>
          <w:ilvl w:val="0"/>
          <w:numId w:val="12"/>
        </w:numPr>
      </w:pPr>
      <w:r>
        <w:t xml:space="preserve">Processes and Procedures for Personal Preparedness and </w:t>
      </w:r>
      <w:r w:rsidR="00986E12" w:rsidRPr="00DB7FBB">
        <w:t xml:space="preserve">Employee Welfare </w:t>
      </w:r>
    </w:p>
    <w:p w:rsidR="00986E12" w:rsidRDefault="00986E12" w:rsidP="00986E12">
      <w:pPr>
        <w:numPr>
          <w:ilvl w:val="0"/>
          <w:numId w:val="12"/>
        </w:numPr>
      </w:pPr>
      <w:r>
        <w:t>Management of Extended Incident Operations</w:t>
      </w:r>
    </w:p>
    <w:p w:rsidR="00986E12" w:rsidRDefault="00986E12" w:rsidP="00986E12">
      <w:pPr>
        <w:ind w:left="720"/>
      </w:pPr>
    </w:p>
    <w:p w:rsidR="00986E12" w:rsidRDefault="00986E12" w:rsidP="00986E12">
      <w:pPr>
        <w:pStyle w:val="Heading3"/>
      </w:pPr>
      <w:bookmarkStart w:id="28" w:name="_Toc213232686"/>
      <w:r>
        <w:t>Public Affairs Officer (PAO)</w:t>
      </w:r>
      <w:bookmarkEnd w:id="28"/>
    </w:p>
    <w:p w:rsidR="00986E12" w:rsidRPr="00986E12" w:rsidRDefault="00986E12" w:rsidP="00986E12">
      <w:pPr>
        <w:keepNext/>
      </w:pPr>
      <w:r>
        <w:t xml:space="preserve">The assessment team will evaluate the following capabilities through interviews with the </w:t>
      </w:r>
      <w:r w:rsidR="00292AF0">
        <w:t>PAO</w:t>
      </w:r>
      <w:r>
        <w:t>:</w:t>
      </w:r>
    </w:p>
    <w:p w:rsidR="00986E12" w:rsidRPr="00986E12" w:rsidRDefault="00986E12" w:rsidP="00986E12"/>
    <w:p w:rsidR="00986E12" w:rsidRDefault="00986E12" w:rsidP="00986E12">
      <w:pPr>
        <w:numPr>
          <w:ilvl w:val="0"/>
          <w:numId w:val="12"/>
        </w:numPr>
      </w:pPr>
      <w:r>
        <w:t>Public Information Management</w:t>
      </w:r>
      <w:r w:rsidR="00DB7FBB">
        <w:t xml:space="preserve"> Services during an Incident</w:t>
      </w:r>
    </w:p>
    <w:p w:rsidR="00E0376F" w:rsidRPr="00E0376F" w:rsidRDefault="00E0376F" w:rsidP="00E0376F"/>
    <w:p w:rsidR="00E0376F" w:rsidRDefault="00986E12" w:rsidP="00E0376F">
      <w:pPr>
        <w:pStyle w:val="Heading3"/>
      </w:pPr>
      <w:bookmarkStart w:id="29" w:name="_Toc213232687"/>
      <w:r>
        <w:t>Employee Representative(s)</w:t>
      </w:r>
      <w:bookmarkEnd w:id="29"/>
    </w:p>
    <w:p w:rsidR="00E0376F" w:rsidRDefault="00E0376F" w:rsidP="00E0376F">
      <w:r>
        <w:t xml:space="preserve">The assessment team will evaluate the following </w:t>
      </w:r>
      <w:r w:rsidR="00362F32">
        <w:t>capabilities</w:t>
      </w:r>
      <w:r>
        <w:t xml:space="preserve"> through interviews with the Union President: Safety Representative:</w:t>
      </w:r>
    </w:p>
    <w:p w:rsidR="00E0376F" w:rsidRDefault="00E0376F" w:rsidP="00E0376F"/>
    <w:p w:rsidR="00DB7FBB" w:rsidRPr="00DB7FBB" w:rsidRDefault="00DB7FBB" w:rsidP="00DB7FBB">
      <w:pPr>
        <w:numPr>
          <w:ilvl w:val="0"/>
          <w:numId w:val="12"/>
        </w:numPr>
      </w:pPr>
      <w:r>
        <w:t xml:space="preserve">Processes and Procedures for Personal Preparedness and </w:t>
      </w:r>
      <w:r w:rsidRPr="00DB7FBB">
        <w:t xml:space="preserve">Employee Welfare </w:t>
      </w:r>
    </w:p>
    <w:p w:rsidR="0099186B" w:rsidRPr="00B16DB1" w:rsidRDefault="0099186B" w:rsidP="0099186B">
      <w:pPr>
        <w:ind w:left="720"/>
      </w:pPr>
    </w:p>
    <w:p w:rsidR="00EC0B32" w:rsidRDefault="00241BCC" w:rsidP="00241BCC">
      <w:pPr>
        <w:pStyle w:val="Heading3"/>
      </w:pPr>
      <w:bookmarkStart w:id="30" w:name="_Toc213232688"/>
      <w:r>
        <w:t>N</w:t>
      </w:r>
      <w:r w:rsidR="00292AF0">
        <w:t>ational Disaster Medical System (N</w:t>
      </w:r>
      <w:r>
        <w:t>DMS</w:t>
      </w:r>
      <w:r w:rsidR="00292AF0">
        <w:t>)</w:t>
      </w:r>
      <w:r>
        <w:t xml:space="preserve"> Coordinator</w:t>
      </w:r>
      <w:bookmarkEnd w:id="30"/>
    </w:p>
    <w:p w:rsidR="00241BCC" w:rsidRDefault="00241BCC" w:rsidP="00241BCC">
      <w:r>
        <w:t>The assessment team will evaluate the following capabilities through interviews with the NDMS Coordinator:</w:t>
      </w:r>
    </w:p>
    <w:p w:rsidR="00241BCC" w:rsidRDefault="00241BCC" w:rsidP="00241BCC"/>
    <w:p w:rsidR="00241BCC" w:rsidRPr="00B16DB1" w:rsidRDefault="00DB7FBB" w:rsidP="00241BCC">
      <w:pPr>
        <w:numPr>
          <w:ilvl w:val="0"/>
          <w:numId w:val="28"/>
        </w:numPr>
      </w:pPr>
      <w:r>
        <w:t xml:space="preserve">Provision of Supplemental Health Services to Support the </w:t>
      </w:r>
      <w:r w:rsidR="00241BCC" w:rsidRPr="00B16DB1">
        <w:t xml:space="preserve">NDMS </w:t>
      </w:r>
    </w:p>
    <w:p w:rsidR="00241BCC" w:rsidRPr="00241BCC" w:rsidRDefault="00241BCC" w:rsidP="00241BCC">
      <w:pPr>
        <w:ind w:left="720"/>
      </w:pPr>
    </w:p>
    <w:p w:rsidR="00EF6599" w:rsidRDefault="00680992" w:rsidP="00B92802">
      <w:pPr>
        <w:pStyle w:val="Heading2"/>
      </w:pPr>
      <w:bookmarkStart w:id="31" w:name="_Toc213232689"/>
      <w:r w:rsidRPr="009879E5">
        <w:t xml:space="preserve">Focused Facility </w:t>
      </w:r>
      <w:smartTag w:uri="urn:schemas-microsoft-com:office:smarttags" w:element="place">
        <w:smartTag w:uri="urn:schemas-microsoft-com:office:smarttags" w:element="City">
          <w:r w:rsidRPr="009879E5">
            <w:t>Tour</w:t>
          </w:r>
          <w:r w:rsidR="006F06FB">
            <w:t>s</w:t>
          </w:r>
        </w:smartTag>
      </w:smartTag>
      <w:bookmarkEnd w:id="31"/>
    </w:p>
    <w:p w:rsidR="006F06FB" w:rsidRDefault="006F06FB" w:rsidP="006F06FB">
      <w:r>
        <w:t>The assessment team will tour selected areas of each medical center as part of its site visit. These areas will reflect significant locations and assets critical to an effective disaster response. Examples inclu</w:t>
      </w:r>
      <w:r w:rsidR="006F18DC">
        <w:t>de the ED</w:t>
      </w:r>
      <w:r>
        <w:t xml:space="preserve">, </w:t>
      </w:r>
      <w:r w:rsidR="00816B36">
        <w:t xml:space="preserve">VA </w:t>
      </w:r>
      <w:r w:rsidR="006F18DC">
        <w:t>All-Hazard</w:t>
      </w:r>
      <w:r w:rsidR="00816B36">
        <w:t>s</w:t>
      </w:r>
      <w:r w:rsidR="006F18DC">
        <w:t xml:space="preserve"> Emergency C</w:t>
      </w:r>
      <w:r>
        <w:t xml:space="preserve">ache storage areas, and the </w:t>
      </w:r>
      <w:r w:rsidR="0006028E">
        <w:t>EOC</w:t>
      </w:r>
      <w:r>
        <w:t xml:space="preserve">. The following sections present </w:t>
      </w:r>
      <w:r>
        <w:lastRenderedPageBreak/>
        <w:t xml:space="preserve">the capabilities of identified areas that the assessment team will evaluate during each portion of the facility tour. </w:t>
      </w:r>
      <w:r w:rsidRPr="00F145C3">
        <w:rPr>
          <w:b/>
        </w:rPr>
        <w:t>Appendix B</w:t>
      </w:r>
      <w:r>
        <w:t xml:space="preserve"> includes the list of potential questions the assessment team can ask during that portion of the tour.</w:t>
      </w:r>
    </w:p>
    <w:p w:rsidR="00C03AC4" w:rsidRDefault="00C5259C" w:rsidP="00EF6599">
      <w:r>
        <w:t xml:space="preserve">  </w:t>
      </w:r>
    </w:p>
    <w:p w:rsidR="00C03AC4" w:rsidRDefault="00C03AC4" w:rsidP="00C03AC4">
      <w:pPr>
        <w:pStyle w:val="Heading3"/>
      </w:pPr>
      <w:bookmarkStart w:id="32" w:name="_Toc213232690"/>
      <w:r>
        <w:t>Emergency Department</w:t>
      </w:r>
      <w:bookmarkEnd w:id="32"/>
      <w:r>
        <w:t xml:space="preserve"> </w:t>
      </w:r>
      <w:r w:rsidR="001703BB">
        <w:t xml:space="preserve"> </w:t>
      </w:r>
    </w:p>
    <w:p w:rsidR="006F06FB" w:rsidRDefault="006F06FB" w:rsidP="006F06FB">
      <w:r>
        <w:t xml:space="preserve">During the tour of the ED, the assessment team will </w:t>
      </w:r>
      <w:r w:rsidR="00740225">
        <w:t xml:space="preserve">interview the ED Director and </w:t>
      </w:r>
      <w:r>
        <w:t xml:space="preserve">inquire about the following </w:t>
      </w:r>
      <w:r w:rsidR="00B84A24">
        <w:t>capabilities</w:t>
      </w:r>
      <w:r>
        <w:t>:</w:t>
      </w:r>
    </w:p>
    <w:p w:rsidR="006F06FB" w:rsidRDefault="006F06FB" w:rsidP="006F06FB"/>
    <w:p w:rsidR="006F06FB" w:rsidRPr="00B16DB1" w:rsidRDefault="00845E65" w:rsidP="006F06FB">
      <w:pPr>
        <w:numPr>
          <w:ilvl w:val="0"/>
          <w:numId w:val="16"/>
        </w:numPr>
      </w:pPr>
      <w:r>
        <w:t xml:space="preserve">Processes and Procedures for </w:t>
      </w:r>
      <w:r w:rsidR="00707D11">
        <w:t>Incident R</w:t>
      </w:r>
      <w:r w:rsidR="006F06FB" w:rsidRPr="00B16DB1">
        <w:t>ecognition</w:t>
      </w:r>
      <w:r w:rsidR="00707D11">
        <w:t>, Activation</w:t>
      </w:r>
      <w:r>
        <w:t xml:space="preserve"> of EOP/EOC</w:t>
      </w:r>
      <w:r w:rsidR="00707D11">
        <w:t>, and Initial N</w:t>
      </w:r>
      <w:r w:rsidR="00050BBE" w:rsidRPr="00B16DB1">
        <w:t>otification</w:t>
      </w:r>
    </w:p>
    <w:p w:rsidR="006F06FB" w:rsidRPr="00B16DB1" w:rsidRDefault="00707D11" w:rsidP="006F06FB">
      <w:pPr>
        <w:numPr>
          <w:ilvl w:val="0"/>
          <w:numId w:val="16"/>
        </w:numPr>
      </w:pPr>
      <w:r>
        <w:t xml:space="preserve">Perimeter Management </w:t>
      </w:r>
      <w:r w:rsidR="00845E65">
        <w:t xml:space="preserve">of Access/Egress to Facility during an Incident </w:t>
      </w:r>
      <w:r>
        <w:t>(e.g., Lock D</w:t>
      </w:r>
      <w:r w:rsidR="006F06FB" w:rsidRPr="00B16DB1">
        <w:t>own)</w:t>
      </w:r>
    </w:p>
    <w:p w:rsidR="006F06FB" w:rsidRPr="00B16DB1" w:rsidRDefault="006F06FB" w:rsidP="006F06FB">
      <w:pPr>
        <w:numPr>
          <w:ilvl w:val="0"/>
          <w:numId w:val="16"/>
        </w:numPr>
      </w:pPr>
      <w:r w:rsidRPr="00B16DB1">
        <w:t xml:space="preserve">Designated </w:t>
      </w:r>
      <w:r w:rsidR="00707D11">
        <w:t>Capability for E</w:t>
      </w:r>
      <w:r w:rsidR="00050BBE" w:rsidRPr="00B16DB1">
        <w:t xml:space="preserve">xpanded </w:t>
      </w:r>
      <w:r w:rsidR="00707D11">
        <w:t>Patient T</w:t>
      </w:r>
      <w:r w:rsidRPr="00B16DB1">
        <w:t>riag</w:t>
      </w:r>
      <w:r w:rsidR="00707D11">
        <w:t>e, Evaluation, and Treatment during S</w:t>
      </w:r>
      <w:r w:rsidRPr="00B16DB1">
        <w:t>urge</w:t>
      </w:r>
    </w:p>
    <w:p w:rsidR="006F06FB" w:rsidRPr="00B16DB1" w:rsidRDefault="00845E65" w:rsidP="006F06FB">
      <w:pPr>
        <w:numPr>
          <w:ilvl w:val="0"/>
          <w:numId w:val="16"/>
        </w:numPr>
      </w:pPr>
      <w:r>
        <w:t xml:space="preserve">Designation and Operation of </w:t>
      </w:r>
      <w:r w:rsidR="00707D11">
        <w:t>Isolation R</w:t>
      </w:r>
      <w:r w:rsidR="006F06FB" w:rsidRPr="00B16DB1">
        <w:t>ooms</w:t>
      </w:r>
    </w:p>
    <w:p w:rsidR="006F06FB" w:rsidRPr="00B16DB1" w:rsidRDefault="00707D11" w:rsidP="006F06FB">
      <w:pPr>
        <w:numPr>
          <w:ilvl w:val="0"/>
          <w:numId w:val="16"/>
        </w:numPr>
      </w:pPr>
      <w:r>
        <w:t>Integration of Patient Reception, Surge, and Decontamination T</w:t>
      </w:r>
      <w:r w:rsidR="00910341">
        <w:t>eams</w:t>
      </w:r>
    </w:p>
    <w:p w:rsidR="00E7040A" w:rsidRDefault="00E7040A" w:rsidP="00E7040A">
      <w:pPr>
        <w:ind w:left="720"/>
      </w:pPr>
    </w:p>
    <w:p w:rsidR="004B4743" w:rsidRDefault="00740225" w:rsidP="004B4743">
      <w:pPr>
        <w:pStyle w:val="Heading3"/>
      </w:pPr>
      <w:bookmarkStart w:id="33" w:name="_Toc213232691"/>
      <w:r>
        <w:t>VA All-Hazard</w:t>
      </w:r>
      <w:r w:rsidR="00816B36">
        <w:t>s</w:t>
      </w:r>
      <w:r>
        <w:t xml:space="preserve"> </w:t>
      </w:r>
      <w:r w:rsidR="004B4743">
        <w:t>Emergency Cache</w:t>
      </w:r>
      <w:r w:rsidR="00B84A24">
        <w:t>s</w:t>
      </w:r>
      <w:bookmarkEnd w:id="33"/>
      <w:r w:rsidR="00BC6418">
        <w:t xml:space="preserve"> </w:t>
      </w:r>
    </w:p>
    <w:p w:rsidR="00B84A24" w:rsidRDefault="00B84A24" w:rsidP="00B84A24">
      <w:r>
        <w:t xml:space="preserve">The assessment team will </w:t>
      </w:r>
      <w:r w:rsidR="00740225">
        <w:t xml:space="preserve">interview the Chief of Pharmacy </w:t>
      </w:r>
      <w:r w:rsidR="004E7EA1">
        <w:t xml:space="preserve">and </w:t>
      </w:r>
      <w:r>
        <w:t>tour the areas that store materials relative to the following capabilities:</w:t>
      </w:r>
    </w:p>
    <w:p w:rsidR="00B84A24" w:rsidRDefault="00B84A24" w:rsidP="00B84A24"/>
    <w:p w:rsidR="00845E65" w:rsidRDefault="00845E65" w:rsidP="00B84A24">
      <w:pPr>
        <w:numPr>
          <w:ilvl w:val="0"/>
          <w:numId w:val="17"/>
        </w:numPr>
      </w:pPr>
      <w:r>
        <w:t xml:space="preserve">Processes and Procedures for </w:t>
      </w:r>
      <w:r w:rsidR="00B84A24" w:rsidRPr="00B16DB1">
        <w:t>Staff and</w:t>
      </w:r>
      <w:r w:rsidR="00707D11">
        <w:t xml:space="preserve"> Family Mass P</w:t>
      </w:r>
      <w:r w:rsidR="00B84A24" w:rsidRPr="00B16DB1">
        <w:t>rophylaxis</w:t>
      </w:r>
      <w:r>
        <w:t xml:space="preserve"> during an Infectious Outbreak (i.e., Influenza)</w:t>
      </w:r>
    </w:p>
    <w:p w:rsidR="00B84A24" w:rsidRPr="00B16DB1" w:rsidRDefault="00845E65" w:rsidP="00B84A24">
      <w:pPr>
        <w:numPr>
          <w:ilvl w:val="0"/>
          <w:numId w:val="17"/>
        </w:numPr>
      </w:pPr>
      <w:r>
        <w:t xml:space="preserve">Maintaining </w:t>
      </w:r>
      <w:r w:rsidR="00707D11">
        <w:t>Emergency Potable W</w:t>
      </w:r>
      <w:r w:rsidR="00B84A24" w:rsidRPr="00B16DB1">
        <w:t>ater</w:t>
      </w:r>
      <w:r>
        <w:t xml:space="preserve"> System Resiliency</w:t>
      </w:r>
    </w:p>
    <w:p w:rsidR="00B84A24" w:rsidRPr="00B16DB1" w:rsidRDefault="00845E65" w:rsidP="00B84A24">
      <w:pPr>
        <w:numPr>
          <w:ilvl w:val="0"/>
          <w:numId w:val="17"/>
        </w:numPr>
      </w:pPr>
      <w:r>
        <w:t xml:space="preserve">Development, Implementation, Management, and Maintenance of the </w:t>
      </w:r>
      <w:r w:rsidR="004E7EA1">
        <w:t xml:space="preserve">VA </w:t>
      </w:r>
      <w:r w:rsidR="001430C0">
        <w:t>All-Hazard</w:t>
      </w:r>
      <w:r w:rsidR="00816B36">
        <w:t>s</w:t>
      </w:r>
      <w:r w:rsidR="001430C0">
        <w:t xml:space="preserve"> Emergency Cache</w:t>
      </w:r>
    </w:p>
    <w:p w:rsidR="00DF6EEF" w:rsidRDefault="00DF6EEF" w:rsidP="00DF6EEF"/>
    <w:p w:rsidR="00B165A5" w:rsidRDefault="00B165A5" w:rsidP="004B4743">
      <w:pPr>
        <w:pStyle w:val="Heading3"/>
      </w:pPr>
      <w:bookmarkStart w:id="34" w:name="_Toc213232692"/>
      <w:smartTag w:uri="urn:schemas-microsoft-com:office:smarttags" w:element="PlaceType">
        <w:r>
          <w:t>Hospital</w:t>
        </w:r>
      </w:smartTag>
      <w:r>
        <w:t xml:space="preserve"> </w:t>
      </w:r>
      <w:smartTag w:uri="urn:schemas-microsoft-com:office:smarttags" w:element="PlaceName">
        <w:r>
          <w:t>Emergency</w:t>
        </w:r>
      </w:smartTag>
      <w:r>
        <w:t xml:space="preserve"> </w:t>
      </w:r>
      <w:smartTag w:uri="urn:schemas-microsoft-com:office:smarttags" w:element="PlaceName">
        <w:r>
          <w:t>Operations</w:t>
        </w:r>
      </w:smartTag>
      <w:r>
        <w:t xml:space="preserve"> </w:t>
      </w:r>
      <w:smartTag w:uri="urn:schemas-microsoft-com:office:smarttags" w:element="PlaceType">
        <w:r>
          <w:t>Center</w:t>
        </w:r>
      </w:smartTag>
      <w:r>
        <w:t xml:space="preserve"> (</w:t>
      </w:r>
      <w:smartTag w:uri="urn:schemas-microsoft-com:office:smarttags" w:element="place">
        <w:smartTag w:uri="urn:schemas-microsoft-com:office:smarttags" w:element="PlaceType">
          <w:r>
            <w:t>Hospital</w:t>
          </w:r>
        </w:smartTag>
        <w:r>
          <w:t xml:space="preserve"> </w:t>
        </w:r>
        <w:smartTag w:uri="urn:schemas-microsoft-com:office:smarttags" w:element="PlaceName">
          <w:r>
            <w:t>Command</w:t>
          </w:r>
        </w:smartTag>
        <w:r>
          <w:t xml:space="preserve"> </w:t>
        </w:r>
        <w:smartTag w:uri="urn:schemas-microsoft-com:office:smarttags" w:element="PlaceType">
          <w:r>
            <w:t>Center</w:t>
          </w:r>
        </w:smartTag>
      </w:smartTag>
      <w:r>
        <w:t>)</w:t>
      </w:r>
      <w:bookmarkEnd w:id="34"/>
    </w:p>
    <w:p w:rsidR="00B84A24" w:rsidRDefault="00B165A5" w:rsidP="00B84A24">
      <w:pPr>
        <w:keepNext/>
      </w:pPr>
      <w:r>
        <w:tab/>
      </w:r>
      <w:r w:rsidR="00B84A24">
        <w:t>During the tour of the EOC, the assessment team will gather information relative to the following capabilities:</w:t>
      </w:r>
    </w:p>
    <w:p w:rsidR="00B84A24" w:rsidRDefault="00B84A24" w:rsidP="00B84A24">
      <w:pPr>
        <w:keepNext/>
      </w:pPr>
    </w:p>
    <w:p w:rsidR="00B84A24" w:rsidRPr="00B16DB1" w:rsidRDefault="00B84A24" w:rsidP="00B84A24">
      <w:pPr>
        <w:keepNext/>
        <w:numPr>
          <w:ilvl w:val="0"/>
          <w:numId w:val="18"/>
        </w:numPr>
        <w:tabs>
          <w:tab w:val="left" w:pos="2160"/>
        </w:tabs>
      </w:pPr>
      <w:r w:rsidRPr="00B16DB1">
        <w:t>Mobilization</w:t>
      </w:r>
      <w:r w:rsidR="00A86630">
        <w:t xml:space="preserve"> of Critical Staff and Equipment for Incident Response</w:t>
      </w:r>
    </w:p>
    <w:p w:rsidR="00B84A24" w:rsidRPr="00B16DB1" w:rsidRDefault="00A86630" w:rsidP="00B84A24">
      <w:pPr>
        <w:numPr>
          <w:ilvl w:val="0"/>
          <w:numId w:val="18"/>
        </w:numPr>
        <w:tabs>
          <w:tab w:val="left" w:pos="2160"/>
        </w:tabs>
      </w:pPr>
      <w:r>
        <w:t xml:space="preserve">Situational Assessment of Response and Coordination Efforts for </w:t>
      </w:r>
      <w:r>
        <w:br/>
        <w:t xml:space="preserve">Initial Incident Management and </w:t>
      </w:r>
      <w:r w:rsidR="00B84A24" w:rsidRPr="00B16DB1">
        <w:t>EOC</w:t>
      </w:r>
      <w:r>
        <w:t xml:space="preserve"> Activation</w:t>
      </w:r>
    </w:p>
    <w:p w:rsidR="00DE4307" w:rsidRPr="00B16DB1" w:rsidRDefault="00DE4307" w:rsidP="00DE4307">
      <w:pPr>
        <w:numPr>
          <w:ilvl w:val="0"/>
          <w:numId w:val="18"/>
        </w:numPr>
      </w:pPr>
      <w:r>
        <w:t>Response/I</w:t>
      </w:r>
      <w:r w:rsidRPr="00B16DB1">
        <w:t xml:space="preserve">nterface with </w:t>
      </w:r>
      <w:r>
        <w:t>S</w:t>
      </w:r>
      <w:r w:rsidRPr="00B16DB1">
        <w:t xml:space="preserve">tate and </w:t>
      </w:r>
      <w:r>
        <w:t>Community Emergency Management Authorities, and State and Local Public H</w:t>
      </w:r>
      <w:r w:rsidRPr="00B16DB1">
        <w:t>ealth</w:t>
      </w:r>
    </w:p>
    <w:p w:rsidR="00B84A24" w:rsidRPr="00B16DB1" w:rsidRDefault="00DE4307" w:rsidP="00B84A24">
      <w:pPr>
        <w:numPr>
          <w:ilvl w:val="0"/>
          <w:numId w:val="18"/>
        </w:numPr>
        <w:tabs>
          <w:tab w:val="left" w:pos="2160"/>
        </w:tabs>
      </w:pPr>
      <w:r>
        <w:t xml:space="preserve">Interoperable Communications with </w:t>
      </w:r>
      <w:r w:rsidR="00A86630">
        <w:t>External Agencies’</w:t>
      </w:r>
    </w:p>
    <w:p w:rsidR="00C72D3B" w:rsidRPr="00B16DB1" w:rsidRDefault="00A86630" w:rsidP="00C72D3B">
      <w:pPr>
        <w:numPr>
          <w:ilvl w:val="0"/>
          <w:numId w:val="18"/>
        </w:numPr>
      </w:pPr>
      <w:r>
        <w:t xml:space="preserve">Support under the </w:t>
      </w:r>
      <w:r w:rsidR="00F145C3">
        <w:t>NRF</w:t>
      </w:r>
    </w:p>
    <w:p w:rsidR="00C72D3B" w:rsidRPr="00B16DB1" w:rsidRDefault="00DE4307" w:rsidP="00C72D3B">
      <w:pPr>
        <w:numPr>
          <w:ilvl w:val="0"/>
          <w:numId w:val="18"/>
        </w:numPr>
      </w:pPr>
      <w:r>
        <w:t>Response/I</w:t>
      </w:r>
      <w:r w:rsidR="00605B7D">
        <w:t>nterface</w:t>
      </w:r>
      <w:r>
        <w:t xml:space="preserve"> with Community Healthcare O</w:t>
      </w:r>
      <w:r w:rsidR="00C72D3B" w:rsidRPr="00B16DB1">
        <w:t>rganizations</w:t>
      </w:r>
    </w:p>
    <w:p w:rsidR="001430C0" w:rsidRDefault="00DE4307" w:rsidP="001430C0">
      <w:pPr>
        <w:numPr>
          <w:ilvl w:val="0"/>
          <w:numId w:val="18"/>
        </w:numPr>
        <w:tabs>
          <w:tab w:val="left" w:pos="2160"/>
        </w:tabs>
      </w:pPr>
      <w:r>
        <w:t>Management of E</w:t>
      </w:r>
      <w:r w:rsidR="00B84A24" w:rsidRPr="00B16DB1">
        <w:t>xtended</w:t>
      </w:r>
      <w:r>
        <w:t xml:space="preserve"> I</w:t>
      </w:r>
      <w:r w:rsidR="00384FBB" w:rsidRPr="00B16DB1">
        <w:t>ncident</w:t>
      </w:r>
      <w:r>
        <w:t xml:space="preserve"> O</w:t>
      </w:r>
      <w:r w:rsidR="00B84A24" w:rsidRPr="00B16DB1">
        <w:t>perations</w:t>
      </w:r>
    </w:p>
    <w:p w:rsidR="00DE4307" w:rsidRPr="00B16DB1" w:rsidRDefault="00A86630" w:rsidP="001430C0">
      <w:pPr>
        <w:numPr>
          <w:ilvl w:val="0"/>
          <w:numId w:val="18"/>
        </w:numPr>
        <w:tabs>
          <w:tab w:val="left" w:pos="2160"/>
        </w:tabs>
      </w:pPr>
      <w:r>
        <w:t xml:space="preserve">Management and Acquisition of </w:t>
      </w:r>
      <w:r w:rsidR="00DE4307">
        <w:t>Resource</w:t>
      </w:r>
      <w:r>
        <w:t xml:space="preserve">s for Incident Response and Recovery Operations </w:t>
      </w:r>
    </w:p>
    <w:p w:rsidR="00B84A24" w:rsidRPr="00B16DB1" w:rsidRDefault="00A86630" w:rsidP="00B84A24">
      <w:pPr>
        <w:numPr>
          <w:ilvl w:val="0"/>
          <w:numId w:val="18"/>
        </w:numPr>
        <w:tabs>
          <w:tab w:val="left" w:pos="2160"/>
        </w:tabs>
      </w:pPr>
      <w:r>
        <w:lastRenderedPageBreak/>
        <w:t xml:space="preserve">Processes and Procedures for </w:t>
      </w:r>
      <w:r w:rsidR="00B84A24" w:rsidRPr="00B16DB1">
        <w:t>Demobilization</w:t>
      </w:r>
      <w:r>
        <w:t xml:space="preserve"> of Personnel and Equipment</w:t>
      </w:r>
    </w:p>
    <w:p w:rsidR="00B84A24" w:rsidRPr="00B16DB1" w:rsidRDefault="00A86630" w:rsidP="00B84A24">
      <w:pPr>
        <w:numPr>
          <w:ilvl w:val="0"/>
          <w:numId w:val="18"/>
        </w:numPr>
        <w:tabs>
          <w:tab w:val="left" w:pos="2160"/>
        </w:tabs>
      </w:pPr>
      <w:r>
        <w:t>Processes and Procedures for a Return to R</w:t>
      </w:r>
      <w:r w:rsidR="00B84A24" w:rsidRPr="00B16DB1">
        <w:t>eadiness</w:t>
      </w:r>
      <w:r>
        <w:t xml:space="preserve"> of Staff and Equipment</w:t>
      </w:r>
    </w:p>
    <w:p w:rsidR="00B84A24" w:rsidRPr="00B16DB1" w:rsidRDefault="00B84A24" w:rsidP="00B84A24">
      <w:pPr>
        <w:numPr>
          <w:ilvl w:val="0"/>
          <w:numId w:val="18"/>
        </w:numPr>
        <w:tabs>
          <w:tab w:val="left" w:pos="2160"/>
        </w:tabs>
      </w:pPr>
      <w:r w:rsidRPr="00B16DB1">
        <w:t xml:space="preserve">Fire </w:t>
      </w:r>
      <w:r w:rsidR="00A86630">
        <w:t xml:space="preserve">Protection and Rescue Services for Response to Incidents </w:t>
      </w:r>
    </w:p>
    <w:p w:rsidR="00B84A24" w:rsidRPr="00B16DB1" w:rsidRDefault="00DE4307" w:rsidP="00B84A24">
      <w:pPr>
        <w:numPr>
          <w:ilvl w:val="0"/>
          <w:numId w:val="18"/>
        </w:numPr>
        <w:tabs>
          <w:tab w:val="left" w:pos="2160"/>
        </w:tabs>
      </w:pPr>
      <w:r>
        <w:t>Maintenance of Voice and Data Communication through Satellite Li</w:t>
      </w:r>
      <w:r w:rsidR="00C72D3B" w:rsidRPr="00B16DB1">
        <w:t>nk</w:t>
      </w:r>
    </w:p>
    <w:p w:rsidR="00B84A24" w:rsidRPr="00B16DB1" w:rsidRDefault="00A86630" w:rsidP="00B84A24">
      <w:pPr>
        <w:numPr>
          <w:ilvl w:val="0"/>
          <w:numId w:val="18"/>
        </w:numPr>
        <w:tabs>
          <w:tab w:val="left" w:pos="2160"/>
        </w:tabs>
      </w:pPr>
      <w:r>
        <w:t>Interoperable Communications with VAMC Facilities’</w:t>
      </w:r>
    </w:p>
    <w:p w:rsidR="00B84A24" w:rsidRPr="00B16DB1" w:rsidRDefault="00A86630" w:rsidP="00B84A24">
      <w:pPr>
        <w:numPr>
          <w:ilvl w:val="0"/>
          <w:numId w:val="18"/>
        </w:numPr>
        <w:tabs>
          <w:tab w:val="left" w:pos="2160"/>
        </w:tabs>
      </w:pPr>
      <w:r>
        <w:t xml:space="preserve">Provision of Supplemental Health Services to Support the </w:t>
      </w:r>
      <w:r w:rsidR="00B84A24" w:rsidRPr="00B16DB1">
        <w:t>NDMS</w:t>
      </w:r>
    </w:p>
    <w:p w:rsidR="00E7040A" w:rsidRPr="00B16DB1" w:rsidRDefault="00A86630" w:rsidP="00C72D3B">
      <w:pPr>
        <w:numPr>
          <w:ilvl w:val="0"/>
          <w:numId w:val="18"/>
        </w:numPr>
        <w:tabs>
          <w:tab w:val="left" w:pos="2160"/>
        </w:tabs>
      </w:pPr>
      <w:r>
        <w:t>VA/D</w:t>
      </w:r>
      <w:r w:rsidR="00F145C3">
        <w:t>epartment Of Defense (D</w:t>
      </w:r>
      <w:r>
        <w:t>OD</w:t>
      </w:r>
      <w:r w:rsidR="00F145C3">
        <w:t>)</w:t>
      </w:r>
      <w:r>
        <w:t xml:space="preserve"> </w:t>
      </w:r>
      <w:smartTag w:uri="urn:schemas-microsoft-com:office:smarttags" w:element="place">
        <w:smartTag w:uri="urn:schemas-microsoft-com:office:smarttags" w:element="PlaceName">
          <w:r>
            <w:t>Contingency</w:t>
          </w:r>
        </w:smartTag>
        <w:r>
          <w:t xml:space="preserve"> </w:t>
        </w:r>
        <w:smartTag w:uri="urn:schemas-microsoft-com:office:smarttags" w:element="PlaceType">
          <w:r>
            <w:t>Hospital</w:t>
          </w:r>
        </w:smartTag>
      </w:smartTag>
      <w:r>
        <w:t xml:space="preserve"> System</w:t>
      </w:r>
    </w:p>
    <w:p w:rsidR="00BC6418" w:rsidRDefault="00BC6418" w:rsidP="00BC6418">
      <w:pPr>
        <w:tabs>
          <w:tab w:val="left" w:pos="2160"/>
        </w:tabs>
        <w:ind w:left="720"/>
      </w:pPr>
    </w:p>
    <w:p w:rsidR="00B165A5" w:rsidRDefault="00C5259C" w:rsidP="004B4743">
      <w:pPr>
        <w:pStyle w:val="Heading3"/>
      </w:pPr>
      <w:bookmarkStart w:id="35" w:name="_Toc213232693"/>
      <w:r>
        <w:t>Physician Manpower Pool S</w:t>
      </w:r>
      <w:r w:rsidR="00B165A5">
        <w:t xml:space="preserve">taffing </w:t>
      </w:r>
      <w:r>
        <w:t>A</w:t>
      </w:r>
      <w:r w:rsidR="00B165A5">
        <w:t>rea</w:t>
      </w:r>
      <w:bookmarkEnd w:id="35"/>
    </w:p>
    <w:p w:rsidR="00E7040A" w:rsidRDefault="00E7040A" w:rsidP="00E7040A">
      <w:r>
        <w:t>During the tour of the physician manpower pool staffing area, the assessment team will gather information relative to the following capabilities:</w:t>
      </w:r>
    </w:p>
    <w:p w:rsidR="00E7040A" w:rsidRDefault="00E7040A" w:rsidP="00E7040A"/>
    <w:p w:rsidR="00E7040A" w:rsidRPr="00B16DB1" w:rsidRDefault="00DE4307" w:rsidP="00E7040A">
      <w:pPr>
        <w:numPr>
          <w:ilvl w:val="0"/>
          <w:numId w:val="19"/>
        </w:numPr>
      </w:pPr>
      <w:r>
        <w:t>Management of E</w:t>
      </w:r>
      <w:r w:rsidR="00E7040A" w:rsidRPr="00B16DB1">
        <w:t xml:space="preserve">xtended </w:t>
      </w:r>
      <w:r>
        <w:t>Incident O</w:t>
      </w:r>
      <w:r w:rsidR="00E7040A" w:rsidRPr="00B16DB1">
        <w:t>perations</w:t>
      </w:r>
    </w:p>
    <w:p w:rsidR="00E7040A" w:rsidRPr="00B16DB1" w:rsidRDefault="003A6118" w:rsidP="00E7040A">
      <w:pPr>
        <w:numPr>
          <w:ilvl w:val="0"/>
          <w:numId w:val="19"/>
        </w:numPr>
      </w:pPr>
      <w:r>
        <w:t>Transporting Critical Staff to the Facility during an Emergency</w:t>
      </w:r>
    </w:p>
    <w:p w:rsidR="00E7040A" w:rsidRPr="00B16DB1" w:rsidRDefault="00DE4307" w:rsidP="00E7040A">
      <w:pPr>
        <w:numPr>
          <w:ilvl w:val="0"/>
          <w:numId w:val="19"/>
        </w:numPr>
      </w:pPr>
      <w:r>
        <w:t>Management of Volunteers Deployment S</w:t>
      </w:r>
      <w:r w:rsidR="00384FBB" w:rsidRPr="00B16DB1">
        <w:t>upport (e.g., DEMPS)</w:t>
      </w:r>
      <w:r w:rsidR="003A6118">
        <w:t xml:space="preserve"> during Response and Recovery Operations</w:t>
      </w:r>
    </w:p>
    <w:p w:rsidR="00E7040A" w:rsidRPr="00B16DB1" w:rsidRDefault="00E7040A" w:rsidP="00E7040A">
      <w:pPr>
        <w:numPr>
          <w:ilvl w:val="0"/>
          <w:numId w:val="19"/>
        </w:numPr>
      </w:pPr>
      <w:r w:rsidRPr="00B16DB1">
        <w:t>Integration of Patient Reception, Surge and Decontamination Teams</w:t>
      </w:r>
    </w:p>
    <w:p w:rsidR="00B165A5" w:rsidRDefault="00B165A5" w:rsidP="00B165A5">
      <w:pPr>
        <w:tabs>
          <w:tab w:val="left" w:pos="2160"/>
        </w:tabs>
        <w:ind w:hanging="1260"/>
      </w:pPr>
    </w:p>
    <w:p w:rsidR="00B165A5" w:rsidRDefault="00C5259C" w:rsidP="004B4743">
      <w:pPr>
        <w:pStyle w:val="Heading3"/>
      </w:pPr>
      <w:bookmarkStart w:id="36" w:name="_Toc213232694"/>
      <w:r>
        <w:t>General Manpower Pool S</w:t>
      </w:r>
      <w:r w:rsidR="00B165A5">
        <w:t xml:space="preserve">taffing </w:t>
      </w:r>
      <w:r>
        <w:t>A</w:t>
      </w:r>
      <w:r w:rsidR="00B165A5">
        <w:t>rea</w:t>
      </w:r>
      <w:bookmarkEnd w:id="36"/>
    </w:p>
    <w:p w:rsidR="00B84A24" w:rsidRDefault="00B84A24" w:rsidP="00B84A24">
      <w:r>
        <w:t>During the tour of the general manpower pool staffing area, the assessment team will gather information relative to the following capabilities:</w:t>
      </w:r>
    </w:p>
    <w:p w:rsidR="00B84A24" w:rsidRDefault="00B84A24" w:rsidP="00B84A24"/>
    <w:p w:rsidR="00B84A24" w:rsidRPr="00B16DB1" w:rsidRDefault="00DE4307" w:rsidP="00B84A24">
      <w:pPr>
        <w:numPr>
          <w:ilvl w:val="0"/>
          <w:numId w:val="20"/>
        </w:numPr>
      </w:pPr>
      <w:r>
        <w:t>Management of E</w:t>
      </w:r>
      <w:r w:rsidR="00B84A24" w:rsidRPr="00B16DB1">
        <w:t xml:space="preserve">xtended </w:t>
      </w:r>
      <w:r>
        <w:t>I</w:t>
      </w:r>
      <w:r w:rsidR="00384FBB" w:rsidRPr="00B16DB1">
        <w:t xml:space="preserve">ncident </w:t>
      </w:r>
      <w:r>
        <w:t>O</w:t>
      </w:r>
      <w:r w:rsidR="00B84A24" w:rsidRPr="00B16DB1">
        <w:t>perations</w:t>
      </w:r>
    </w:p>
    <w:p w:rsidR="003A6118" w:rsidRPr="00B16DB1" w:rsidRDefault="003A6118" w:rsidP="003A6118">
      <w:pPr>
        <w:numPr>
          <w:ilvl w:val="0"/>
          <w:numId w:val="20"/>
        </w:numPr>
      </w:pPr>
      <w:r>
        <w:t>Transporting Critical Staff to the Facility during an Emergency</w:t>
      </w:r>
    </w:p>
    <w:p w:rsidR="00B84A24" w:rsidRPr="00B16DB1" w:rsidRDefault="00DE4307" w:rsidP="00B84A24">
      <w:pPr>
        <w:numPr>
          <w:ilvl w:val="0"/>
          <w:numId w:val="20"/>
        </w:numPr>
      </w:pPr>
      <w:r>
        <w:t>Management of External V</w:t>
      </w:r>
      <w:r w:rsidR="00C72D3B" w:rsidRPr="00B16DB1">
        <w:t>olunteers</w:t>
      </w:r>
      <w:r>
        <w:t xml:space="preserve"> and D</w:t>
      </w:r>
      <w:r w:rsidR="00B84A24" w:rsidRPr="00B16DB1">
        <w:t>onations</w:t>
      </w:r>
      <w:r w:rsidR="003A6118">
        <w:t xml:space="preserve"> during Emergencies</w:t>
      </w:r>
      <w:r w:rsidR="00B84A24" w:rsidRPr="00B16DB1">
        <w:t xml:space="preserve"> </w:t>
      </w:r>
    </w:p>
    <w:p w:rsidR="003A6118" w:rsidRPr="00B16DB1" w:rsidRDefault="003A6118" w:rsidP="003A6118">
      <w:pPr>
        <w:numPr>
          <w:ilvl w:val="0"/>
          <w:numId w:val="20"/>
        </w:numPr>
      </w:pPr>
      <w:r>
        <w:t>Management of Volunteers Deployment S</w:t>
      </w:r>
      <w:r w:rsidRPr="00B16DB1">
        <w:t>upport (e.g., DEMPS)</w:t>
      </w:r>
      <w:r>
        <w:t xml:space="preserve"> during Response and Recovery Operations</w:t>
      </w:r>
    </w:p>
    <w:p w:rsidR="00DE4307" w:rsidRPr="00B16DB1" w:rsidRDefault="00DE4307" w:rsidP="00DE4307">
      <w:pPr>
        <w:numPr>
          <w:ilvl w:val="0"/>
          <w:numId w:val="20"/>
        </w:numPr>
      </w:pPr>
      <w:r w:rsidRPr="00B16DB1">
        <w:t>Integration of Patient Reception, Surge and Decontamination Teams</w:t>
      </w:r>
    </w:p>
    <w:p w:rsidR="00BC6418" w:rsidRPr="00C5259C" w:rsidRDefault="00BC6418" w:rsidP="00BC6418">
      <w:pPr>
        <w:ind w:left="720"/>
      </w:pPr>
    </w:p>
    <w:p w:rsidR="00420BEB" w:rsidRDefault="00B165A5" w:rsidP="00C5259C">
      <w:pPr>
        <w:pStyle w:val="Heading3"/>
      </w:pPr>
      <w:bookmarkStart w:id="37" w:name="_Toc213232695"/>
      <w:r>
        <w:t>Media R</w:t>
      </w:r>
      <w:r w:rsidR="00D6672F">
        <w:t>elations/Public Affairs Coordinating A</w:t>
      </w:r>
      <w:r>
        <w:t>rea</w:t>
      </w:r>
      <w:bookmarkEnd w:id="37"/>
    </w:p>
    <w:p w:rsidR="00E61821" w:rsidRDefault="00C5259C" w:rsidP="00EF6599">
      <w:r>
        <w:t>During the tour of the media relations coordinating area, the assessment team will gather information relative to the media relations plan and processes.</w:t>
      </w:r>
    </w:p>
    <w:p w:rsidR="00DF6EEF" w:rsidRDefault="00DF6EEF" w:rsidP="00EF6599"/>
    <w:p w:rsidR="00DF6EEF" w:rsidRDefault="00DF6EEF" w:rsidP="00DF6EEF">
      <w:pPr>
        <w:pStyle w:val="Heading3"/>
      </w:pPr>
      <w:bookmarkStart w:id="38" w:name="_Toc213232696"/>
      <w:r>
        <w:t>Other Areas as Appropriate</w:t>
      </w:r>
      <w:bookmarkEnd w:id="38"/>
    </w:p>
    <w:p w:rsidR="00B84A24" w:rsidRDefault="00B84A24" w:rsidP="00B84A24">
      <w:r>
        <w:t>In addition to the above areas, other areas that may be toured include the following:</w:t>
      </w:r>
    </w:p>
    <w:p w:rsidR="00B84A24" w:rsidRDefault="00B84A24" w:rsidP="00B84A24"/>
    <w:p w:rsidR="00B84A24" w:rsidRDefault="00B84A24" w:rsidP="00B84A24">
      <w:pPr>
        <w:numPr>
          <w:ilvl w:val="0"/>
          <w:numId w:val="21"/>
        </w:numPr>
      </w:pPr>
      <w:r>
        <w:t>Shelters for family of critical staff</w:t>
      </w:r>
    </w:p>
    <w:p w:rsidR="00B84A24" w:rsidRDefault="00B84A24" w:rsidP="00B84A24">
      <w:pPr>
        <w:numPr>
          <w:ilvl w:val="0"/>
          <w:numId w:val="21"/>
        </w:numPr>
      </w:pPr>
      <w:r>
        <w:lastRenderedPageBreak/>
        <w:t>Medical gases storage areas</w:t>
      </w:r>
    </w:p>
    <w:p w:rsidR="00B84A24" w:rsidRDefault="00B84A24" w:rsidP="00B84A24">
      <w:pPr>
        <w:numPr>
          <w:ilvl w:val="0"/>
          <w:numId w:val="21"/>
        </w:numPr>
      </w:pPr>
      <w:r>
        <w:t>Internal alternate care sites</w:t>
      </w:r>
    </w:p>
    <w:p w:rsidR="00B84A24" w:rsidRDefault="00B84A24" w:rsidP="00B84A24">
      <w:pPr>
        <w:numPr>
          <w:ilvl w:val="0"/>
          <w:numId w:val="21"/>
        </w:numPr>
      </w:pPr>
      <w:r>
        <w:t>Isolation rooms</w:t>
      </w:r>
    </w:p>
    <w:p w:rsidR="00DF6EEF" w:rsidRPr="00DF6EEF" w:rsidRDefault="00B84A24" w:rsidP="00B84A24">
      <w:pPr>
        <w:numPr>
          <w:ilvl w:val="0"/>
          <w:numId w:val="21"/>
        </w:numPr>
      </w:pPr>
      <w:r>
        <w:t>Patient reception area, including NDMS</w:t>
      </w:r>
      <w:r w:rsidR="00910341">
        <w:t xml:space="preserve"> support</w:t>
      </w:r>
    </w:p>
    <w:p w:rsidR="00C5259C" w:rsidRDefault="00C5259C" w:rsidP="00EF6599"/>
    <w:p w:rsidR="00C5259C" w:rsidRDefault="00C5259C" w:rsidP="00C5259C">
      <w:pPr>
        <w:pStyle w:val="Heading2"/>
      </w:pPr>
      <w:bookmarkStart w:id="39" w:name="_Toc213232697"/>
      <w:r>
        <w:t>Document Reviews</w:t>
      </w:r>
      <w:bookmarkEnd w:id="39"/>
    </w:p>
    <w:p w:rsidR="00B84A24" w:rsidRDefault="00B84A24" w:rsidP="00B84A24">
      <w:r>
        <w:t>During, and prior to, the site visit, the assessment team will review various documents, include the following:</w:t>
      </w:r>
    </w:p>
    <w:p w:rsidR="00B84A24" w:rsidRDefault="00B84A24" w:rsidP="00B84A24"/>
    <w:p w:rsidR="00B84A24" w:rsidRDefault="00B84A24" w:rsidP="00B84A24">
      <w:pPr>
        <w:numPr>
          <w:ilvl w:val="0"/>
          <w:numId w:val="21"/>
        </w:numPr>
        <w:tabs>
          <w:tab w:val="left" w:pos="1698"/>
          <w:tab w:val="left" w:pos="3137"/>
          <w:tab w:val="left" w:pos="4176"/>
          <w:tab w:val="left" w:pos="5193"/>
        </w:tabs>
        <w:rPr>
          <w:rFonts w:cs="Arial"/>
          <w:bCs/>
          <w:szCs w:val="24"/>
        </w:rPr>
      </w:pPr>
      <w:r>
        <w:rPr>
          <w:rFonts w:cs="Arial"/>
          <w:bCs/>
          <w:szCs w:val="24"/>
        </w:rPr>
        <w:t>HVAs</w:t>
      </w:r>
    </w:p>
    <w:p w:rsidR="00B84A24" w:rsidRDefault="00B84A24" w:rsidP="00B84A24">
      <w:pPr>
        <w:numPr>
          <w:ilvl w:val="0"/>
          <w:numId w:val="21"/>
        </w:numPr>
        <w:tabs>
          <w:tab w:val="left" w:pos="1698"/>
          <w:tab w:val="left" w:pos="3137"/>
          <w:tab w:val="left" w:pos="4176"/>
          <w:tab w:val="left" w:pos="5193"/>
        </w:tabs>
        <w:rPr>
          <w:rFonts w:cs="Arial"/>
          <w:bCs/>
          <w:szCs w:val="24"/>
        </w:rPr>
      </w:pPr>
      <w:r>
        <w:rPr>
          <w:rFonts w:cs="Arial"/>
          <w:bCs/>
          <w:szCs w:val="24"/>
        </w:rPr>
        <w:t>E</w:t>
      </w:r>
      <w:r w:rsidR="00E63D3A">
        <w:rPr>
          <w:rFonts w:cs="Arial"/>
          <w:bCs/>
          <w:szCs w:val="24"/>
        </w:rPr>
        <w:t>mergency Operation Plans (E</w:t>
      </w:r>
      <w:r>
        <w:rPr>
          <w:rFonts w:cs="Arial"/>
          <w:bCs/>
          <w:szCs w:val="24"/>
        </w:rPr>
        <w:t>OPs</w:t>
      </w:r>
      <w:r w:rsidR="00E63D3A">
        <w:rPr>
          <w:rFonts w:cs="Arial"/>
          <w:bCs/>
          <w:szCs w:val="24"/>
        </w:rPr>
        <w:t>)</w:t>
      </w:r>
    </w:p>
    <w:p w:rsidR="00B84A24" w:rsidRDefault="00B84A24" w:rsidP="00B84A24">
      <w:pPr>
        <w:numPr>
          <w:ilvl w:val="0"/>
          <w:numId w:val="21"/>
        </w:numPr>
        <w:tabs>
          <w:tab w:val="left" w:pos="1698"/>
          <w:tab w:val="left" w:pos="3137"/>
          <w:tab w:val="left" w:pos="4176"/>
          <w:tab w:val="left" w:pos="5193"/>
        </w:tabs>
        <w:rPr>
          <w:rFonts w:cs="Arial"/>
          <w:bCs/>
          <w:szCs w:val="24"/>
        </w:rPr>
      </w:pPr>
      <w:r>
        <w:rPr>
          <w:rFonts w:cs="Arial"/>
          <w:bCs/>
          <w:szCs w:val="24"/>
        </w:rPr>
        <w:t>EMC</w:t>
      </w:r>
      <w:r w:rsidRPr="00C5259C">
        <w:rPr>
          <w:rFonts w:cs="Arial"/>
          <w:bCs/>
          <w:szCs w:val="24"/>
        </w:rPr>
        <w:t xml:space="preserve"> </w:t>
      </w:r>
      <w:r>
        <w:rPr>
          <w:rFonts w:cs="Arial"/>
          <w:bCs/>
          <w:szCs w:val="24"/>
        </w:rPr>
        <w:t>documentation</w:t>
      </w:r>
    </w:p>
    <w:p w:rsidR="00B84A24" w:rsidRDefault="00B84A24" w:rsidP="00B84A24">
      <w:pPr>
        <w:numPr>
          <w:ilvl w:val="0"/>
          <w:numId w:val="21"/>
        </w:numPr>
        <w:tabs>
          <w:tab w:val="left" w:pos="1698"/>
          <w:tab w:val="left" w:pos="3137"/>
          <w:tab w:val="left" w:pos="4176"/>
          <w:tab w:val="left" w:pos="5193"/>
        </w:tabs>
        <w:rPr>
          <w:rFonts w:cs="Arial"/>
          <w:bCs/>
          <w:szCs w:val="24"/>
        </w:rPr>
      </w:pPr>
      <w:r w:rsidRPr="00C5259C">
        <w:rPr>
          <w:rFonts w:cs="Arial"/>
          <w:bCs/>
          <w:szCs w:val="24"/>
        </w:rPr>
        <w:t xml:space="preserve">Exercise </w:t>
      </w:r>
      <w:r>
        <w:rPr>
          <w:rFonts w:cs="Arial"/>
          <w:bCs/>
          <w:szCs w:val="24"/>
        </w:rPr>
        <w:t>After Action Reviews (</w:t>
      </w:r>
      <w:r w:rsidRPr="00C5259C">
        <w:rPr>
          <w:rFonts w:cs="Arial"/>
          <w:bCs/>
          <w:szCs w:val="24"/>
        </w:rPr>
        <w:t>AARs</w:t>
      </w:r>
      <w:r>
        <w:rPr>
          <w:rFonts w:cs="Arial"/>
          <w:bCs/>
          <w:szCs w:val="24"/>
        </w:rPr>
        <w:t>)</w:t>
      </w:r>
    </w:p>
    <w:p w:rsidR="00B84A24" w:rsidRDefault="00B84A24" w:rsidP="00B84A24">
      <w:pPr>
        <w:numPr>
          <w:ilvl w:val="0"/>
          <w:numId w:val="21"/>
        </w:numPr>
        <w:tabs>
          <w:tab w:val="left" w:pos="1698"/>
          <w:tab w:val="left" w:pos="3137"/>
          <w:tab w:val="left" w:pos="4176"/>
          <w:tab w:val="left" w:pos="5193"/>
        </w:tabs>
        <w:rPr>
          <w:rFonts w:cs="Arial"/>
          <w:bCs/>
          <w:szCs w:val="24"/>
        </w:rPr>
      </w:pPr>
      <w:r w:rsidRPr="00C5259C">
        <w:rPr>
          <w:rFonts w:cs="Arial"/>
          <w:bCs/>
          <w:szCs w:val="24"/>
        </w:rPr>
        <w:t>M</w:t>
      </w:r>
      <w:r>
        <w:rPr>
          <w:rFonts w:cs="Arial"/>
          <w:bCs/>
          <w:szCs w:val="24"/>
        </w:rPr>
        <w:t>emoranda of Understanding (M</w:t>
      </w:r>
      <w:r w:rsidRPr="00C5259C">
        <w:rPr>
          <w:rFonts w:cs="Arial"/>
          <w:bCs/>
          <w:szCs w:val="24"/>
        </w:rPr>
        <w:t>OUs</w:t>
      </w:r>
      <w:r>
        <w:rPr>
          <w:rFonts w:cs="Arial"/>
          <w:bCs/>
          <w:szCs w:val="24"/>
        </w:rPr>
        <w:t>)</w:t>
      </w:r>
      <w:r w:rsidR="00C335D7">
        <w:rPr>
          <w:rFonts w:cs="Arial"/>
          <w:bCs/>
          <w:szCs w:val="24"/>
        </w:rPr>
        <w:t xml:space="preserve"> </w:t>
      </w:r>
      <w:r w:rsidRPr="00C5259C">
        <w:rPr>
          <w:rFonts w:cs="Arial"/>
          <w:bCs/>
          <w:szCs w:val="24"/>
        </w:rPr>
        <w:t>with key vendors</w:t>
      </w:r>
    </w:p>
    <w:p w:rsidR="00096F4F" w:rsidRPr="00C5259C" w:rsidRDefault="00B84A24" w:rsidP="00B84A24">
      <w:pPr>
        <w:numPr>
          <w:ilvl w:val="0"/>
          <w:numId w:val="21"/>
        </w:numPr>
        <w:tabs>
          <w:tab w:val="left" w:pos="1698"/>
          <w:tab w:val="left" w:pos="3137"/>
          <w:tab w:val="left" w:pos="4176"/>
          <w:tab w:val="left" w:pos="5193"/>
        </w:tabs>
        <w:rPr>
          <w:rFonts w:cs="Arial"/>
          <w:bCs/>
          <w:szCs w:val="24"/>
        </w:rPr>
      </w:pPr>
      <w:r w:rsidRPr="00C5259C">
        <w:rPr>
          <w:rFonts w:cs="Arial"/>
          <w:bCs/>
          <w:szCs w:val="24"/>
        </w:rPr>
        <w:t xml:space="preserve">Signed </w:t>
      </w:r>
      <w:r>
        <w:rPr>
          <w:rFonts w:cs="Arial"/>
          <w:bCs/>
          <w:szCs w:val="24"/>
        </w:rPr>
        <w:t>Memoranda of Agreement (</w:t>
      </w:r>
      <w:r w:rsidRPr="00C5259C">
        <w:rPr>
          <w:rFonts w:cs="Arial"/>
          <w:bCs/>
          <w:szCs w:val="24"/>
        </w:rPr>
        <w:t>MOAs</w:t>
      </w:r>
      <w:r>
        <w:rPr>
          <w:rFonts w:cs="Arial"/>
          <w:bCs/>
          <w:szCs w:val="24"/>
        </w:rPr>
        <w:t>)</w:t>
      </w:r>
      <w:r w:rsidRPr="00C5259C">
        <w:rPr>
          <w:rFonts w:cs="Arial"/>
          <w:bCs/>
          <w:szCs w:val="24"/>
        </w:rPr>
        <w:t xml:space="preserve"> for NDMS</w:t>
      </w:r>
      <w:r>
        <w:rPr>
          <w:rFonts w:cs="Arial"/>
          <w:bCs/>
          <w:szCs w:val="24"/>
        </w:rPr>
        <w:t>.</w:t>
      </w:r>
    </w:p>
    <w:p w:rsidR="00C5259C" w:rsidRPr="00C5259C" w:rsidRDefault="00C5259C" w:rsidP="00C5259C"/>
    <w:p w:rsidR="00B84A24" w:rsidRDefault="00B84A24" w:rsidP="00B84A24">
      <w:r>
        <w:t>The specific capabilities that each document will help the assessment team evaluate are presented in subsequent sections</w:t>
      </w:r>
      <w:r w:rsidR="00805767">
        <w:t>.</w:t>
      </w:r>
    </w:p>
    <w:p w:rsidR="00AE15DD" w:rsidRDefault="00AE15DD" w:rsidP="00EF6599"/>
    <w:p w:rsidR="00AE15DD" w:rsidRDefault="00AE15DD" w:rsidP="00AE15DD">
      <w:pPr>
        <w:pStyle w:val="Heading3"/>
      </w:pPr>
      <w:bookmarkStart w:id="40" w:name="_Toc213232698"/>
      <w:r>
        <w:t>Hazard Vulnerability Assessments</w:t>
      </w:r>
      <w:bookmarkEnd w:id="40"/>
    </w:p>
    <w:p w:rsidR="00B84A24" w:rsidRDefault="00B84A24" w:rsidP="00B84A24">
      <w:r>
        <w:t xml:space="preserve">HVAs are a foundational </w:t>
      </w:r>
      <w:r w:rsidR="00292AF0">
        <w:t>element of every facility’s EOP</w:t>
      </w:r>
      <w:r>
        <w:t>. In reviewing HVAs, preferably prior to the site visit, the assessment team will evaluate the following capabilities:</w:t>
      </w:r>
    </w:p>
    <w:p w:rsidR="00B84A24" w:rsidRDefault="00B84A24" w:rsidP="00B84A24"/>
    <w:p w:rsidR="00B84A24" w:rsidRPr="00B16DB1" w:rsidRDefault="003A6118" w:rsidP="00B84A24">
      <w:pPr>
        <w:numPr>
          <w:ilvl w:val="0"/>
          <w:numId w:val="22"/>
        </w:numPr>
      </w:pPr>
      <w:r>
        <w:t>Development, Implementation, Management, and M</w:t>
      </w:r>
      <w:r w:rsidR="00DA1188" w:rsidRPr="00B16DB1">
        <w:t xml:space="preserve">aintenance of a </w:t>
      </w:r>
      <w:r w:rsidR="00E63D3A">
        <w:t>HVA</w:t>
      </w:r>
      <w:r>
        <w:t xml:space="preserve"> process as the Foundation for C</w:t>
      </w:r>
      <w:r w:rsidR="00B84A24" w:rsidRPr="00B16DB1">
        <w:t xml:space="preserve">onducting the </w:t>
      </w:r>
      <w:r w:rsidR="00292AF0">
        <w:t>EMP</w:t>
      </w:r>
    </w:p>
    <w:p w:rsidR="00B84A24" w:rsidRPr="00B16DB1" w:rsidRDefault="00DE4307" w:rsidP="00B84A24">
      <w:pPr>
        <w:numPr>
          <w:ilvl w:val="0"/>
          <w:numId w:val="22"/>
        </w:numPr>
      </w:pPr>
      <w:r>
        <w:t xml:space="preserve">Incorporation of </w:t>
      </w:r>
      <w:r w:rsidR="003A6118">
        <w:t>Comprehensive Mitigation Planning in the F</w:t>
      </w:r>
      <w:r w:rsidR="00B84A24" w:rsidRPr="00B16DB1">
        <w:t xml:space="preserve">acility's </w:t>
      </w:r>
      <w:r w:rsidR="00292AF0">
        <w:t>EMP</w:t>
      </w:r>
    </w:p>
    <w:p w:rsidR="00B84A24" w:rsidRPr="00B16DB1" w:rsidRDefault="003A6118" w:rsidP="00B84A24">
      <w:pPr>
        <w:numPr>
          <w:ilvl w:val="0"/>
          <w:numId w:val="22"/>
        </w:numPr>
      </w:pPr>
      <w:r>
        <w:t>Incorporation of C</w:t>
      </w:r>
      <w:r w:rsidR="00E63D3A">
        <w:t>om</w:t>
      </w:r>
      <w:r>
        <w:t>prehensive Preparedness P</w:t>
      </w:r>
      <w:r w:rsidR="003916B4">
        <w:t xml:space="preserve">lanning in the </w:t>
      </w:r>
      <w:r>
        <w:t>F</w:t>
      </w:r>
      <w:r w:rsidR="00B84A24" w:rsidRPr="00B16DB1">
        <w:t xml:space="preserve">acility's </w:t>
      </w:r>
      <w:r w:rsidR="00292AF0">
        <w:t>EMP</w:t>
      </w:r>
    </w:p>
    <w:p w:rsidR="001430C0" w:rsidRDefault="003A6118" w:rsidP="00B84A24">
      <w:pPr>
        <w:numPr>
          <w:ilvl w:val="0"/>
          <w:numId w:val="22"/>
        </w:numPr>
      </w:pPr>
      <w:r>
        <w:t>Incorporation of Continuity P</w:t>
      </w:r>
      <w:r w:rsidR="003916B4">
        <w:t xml:space="preserve">lanning into the Activities of the </w:t>
      </w:r>
      <w:r>
        <w:t>F</w:t>
      </w:r>
      <w:r w:rsidR="00B84A24" w:rsidRPr="00B16DB1">
        <w:t>acility</w:t>
      </w:r>
      <w:r w:rsidR="001430C0">
        <w:t xml:space="preserve">'s </w:t>
      </w:r>
      <w:r w:rsidR="00292AF0">
        <w:t>EMP</w:t>
      </w:r>
      <w:r w:rsidR="003916B4">
        <w:t xml:space="preserve"> to ensure Organizational Continuity and Resiliency of Mission Critical Functions, Processes, and Systems</w:t>
      </w:r>
    </w:p>
    <w:p w:rsidR="00AE15DD" w:rsidRDefault="003916B4" w:rsidP="00B84A24">
      <w:pPr>
        <w:numPr>
          <w:ilvl w:val="0"/>
          <w:numId w:val="22"/>
        </w:numPr>
      </w:pPr>
      <w:r>
        <w:t xml:space="preserve">Demonstration of </w:t>
      </w:r>
      <w:r w:rsidR="003A6118">
        <w:t>Systems-Based Evaluation of the F</w:t>
      </w:r>
      <w:r w:rsidR="00B84A24">
        <w:t xml:space="preserve">acility's overall </w:t>
      </w:r>
      <w:r w:rsidR="00292AF0">
        <w:t>EMP</w:t>
      </w:r>
      <w:r w:rsidR="00B84A24">
        <w:t xml:space="preserve"> and its EOP</w:t>
      </w:r>
    </w:p>
    <w:p w:rsidR="00A43AA8" w:rsidRDefault="00A43AA8" w:rsidP="00A43AA8">
      <w:pPr>
        <w:ind w:left="720"/>
      </w:pPr>
    </w:p>
    <w:p w:rsidR="00AE15DD" w:rsidRDefault="00AE15DD" w:rsidP="00AE15DD">
      <w:pPr>
        <w:pStyle w:val="Heading3"/>
      </w:pPr>
      <w:bookmarkStart w:id="41" w:name="_Toc213232699"/>
      <w:r>
        <w:t>Emergency Operations Plan</w:t>
      </w:r>
      <w:bookmarkEnd w:id="41"/>
      <w:r>
        <w:t xml:space="preserve"> </w:t>
      </w:r>
    </w:p>
    <w:p w:rsidR="00AE15DD" w:rsidRDefault="00AE15DD" w:rsidP="00AE15DD">
      <w:r>
        <w:t xml:space="preserve">Prior to the response phase of a disaster, the facility should </w:t>
      </w:r>
      <w:r w:rsidR="001C584F">
        <w:t xml:space="preserve">have </w:t>
      </w:r>
      <w:r w:rsidR="00B84A24">
        <w:t>well-</w:t>
      </w:r>
      <w:r>
        <w:t xml:space="preserve">documented processes for implementing each critical capability.  </w:t>
      </w:r>
      <w:r w:rsidR="001C584F">
        <w:t>The EOP should document these processes and capabilities.</w:t>
      </w:r>
    </w:p>
    <w:p w:rsidR="00A43AA8" w:rsidRPr="00AE15DD" w:rsidRDefault="00A43AA8" w:rsidP="00AE15DD"/>
    <w:p w:rsidR="00AE15DD" w:rsidRDefault="00E63D3A" w:rsidP="00AE15DD">
      <w:pPr>
        <w:pStyle w:val="Heading3"/>
      </w:pPr>
      <w:bookmarkStart w:id="42" w:name="_Toc213232700"/>
      <w:r>
        <w:lastRenderedPageBreak/>
        <w:t>Emergency Management Committee</w:t>
      </w:r>
      <w:r w:rsidR="00D6672F">
        <w:t xml:space="preserve"> D</w:t>
      </w:r>
      <w:r w:rsidR="00AE15DD">
        <w:t>ocumentation</w:t>
      </w:r>
      <w:bookmarkEnd w:id="42"/>
    </w:p>
    <w:p w:rsidR="00B84A24" w:rsidRDefault="00B84A24" w:rsidP="00B84A24">
      <w:r>
        <w:t>Once on-site, the assessment team will review all EMC-generated documentation, including meeting agendas and minutes. The specific capabilities to be assessed from this documentation include the following:</w:t>
      </w:r>
    </w:p>
    <w:p w:rsidR="00B84A24" w:rsidRDefault="00B84A24" w:rsidP="00B84A24"/>
    <w:p w:rsidR="00B84A24" w:rsidRPr="00B16DB1" w:rsidRDefault="00664AE9" w:rsidP="00B84A24">
      <w:pPr>
        <w:numPr>
          <w:ilvl w:val="0"/>
          <w:numId w:val="23"/>
        </w:numPr>
      </w:pPr>
      <w:r>
        <w:t>Systems-Based Approach to the Development, Implementation, M</w:t>
      </w:r>
      <w:r w:rsidR="00B84A24" w:rsidRPr="00B16DB1">
        <w:t>anag</w:t>
      </w:r>
      <w:r>
        <w:t>ement, and M</w:t>
      </w:r>
      <w:r w:rsidR="00B84A24" w:rsidRPr="00B16DB1">
        <w:t xml:space="preserve">aintenance of the </w:t>
      </w:r>
      <w:r w:rsidR="00292AF0">
        <w:t>EMP</w:t>
      </w:r>
    </w:p>
    <w:p w:rsidR="00B84A24" w:rsidRPr="00B16DB1" w:rsidRDefault="00B84A24" w:rsidP="00B84A24">
      <w:pPr>
        <w:numPr>
          <w:ilvl w:val="0"/>
          <w:numId w:val="23"/>
        </w:numPr>
      </w:pPr>
      <w:r w:rsidRPr="00B16DB1">
        <w:t>Administrati</w:t>
      </w:r>
      <w:r w:rsidR="00664AE9">
        <w:t>ve Activities e</w:t>
      </w:r>
      <w:r w:rsidRPr="00B16DB1">
        <w:t xml:space="preserve">nsure the </w:t>
      </w:r>
      <w:r w:rsidR="00292AF0">
        <w:t>EMP</w:t>
      </w:r>
      <w:r w:rsidR="00664AE9">
        <w:t xml:space="preserve"> meets its </w:t>
      </w:r>
      <w:smartTag w:uri="urn:schemas-microsoft-com:office:smarttags" w:element="place">
        <w:smartTag w:uri="urn:schemas-microsoft-com:office:smarttags" w:element="City">
          <w:r w:rsidR="00664AE9">
            <w:t>M</w:t>
          </w:r>
          <w:r w:rsidRPr="00B16DB1">
            <w:t>ission</w:t>
          </w:r>
        </w:smartTag>
      </w:smartTag>
      <w:r w:rsidR="00664AE9">
        <w:t xml:space="preserve"> and O</w:t>
      </w:r>
      <w:r w:rsidRPr="00B16DB1">
        <w:t>bjectives</w:t>
      </w:r>
    </w:p>
    <w:p w:rsidR="00B84A24" w:rsidRPr="00B16DB1" w:rsidRDefault="00664AE9" w:rsidP="00B84A24">
      <w:pPr>
        <w:numPr>
          <w:ilvl w:val="0"/>
          <w:numId w:val="23"/>
        </w:numPr>
      </w:pPr>
      <w:r>
        <w:t>Development, Implementation, Management, and M</w:t>
      </w:r>
      <w:r w:rsidR="00F6294E" w:rsidRPr="00B16DB1">
        <w:t xml:space="preserve">aintenance of an </w:t>
      </w:r>
      <w:r>
        <w:t>EMC process to S</w:t>
      </w:r>
      <w:r w:rsidR="00B84A24" w:rsidRPr="00B16DB1">
        <w:t xml:space="preserve">upport the </w:t>
      </w:r>
      <w:r w:rsidR="00292AF0">
        <w:t>EMP</w:t>
      </w:r>
    </w:p>
    <w:p w:rsidR="00B84A24" w:rsidRPr="00B16DB1" w:rsidRDefault="00664AE9" w:rsidP="00B84A24">
      <w:pPr>
        <w:numPr>
          <w:ilvl w:val="0"/>
          <w:numId w:val="23"/>
        </w:numPr>
      </w:pPr>
      <w:r>
        <w:t>Development, Implementation, Management, and M</w:t>
      </w:r>
      <w:r w:rsidR="00F6294E" w:rsidRPr="00B16DB1">
        <w:t xml:space="preserve">aintenance of an </w:t>
      </w:r>
      <w:r>
        <w:t>HVA process as the Foundation for C</w:t>
      </w:r>
      <w:r w:rsidR="00B84A24" w:rsidRPr="00B16DB1">
        <w:t>onducting the</w:t>
      </w:r>
      <w:r w:rsidR="00292AF0">
        <w:t xml:space="preserve"> EMP</w:t>
      </w:r>
    </w:p>
    <w:p w:rsidR="00B84A24" w:rsidRPr="00B16DB1" w:rsidRDefault="00664AE9" w:rsidP="00B84A24">
      <w:pPr>
        <w:numPr>
          <w:ilvl w:val="0"/>
          <w:numId w:val="23"/>
        </w:numPr>
      </w:pPr>
      <w:r>
        <w:t>Incorporation of Comprehensive Mitigation P</w:t>
      </w:r>
      <w:r w:rsidR="00B84A24" w:rsidRPr="00B16DB1">
        <w:t>lanning in</w:t>
      </w:r>
      <w:r w:rsidR="00F6294E" w:rsidRPr="00B16DB1">
        <w:t>to</w:t>
      </w:r>
      <w:r>
        <w:t xml:space="preserve"> the F</w:t>
      </w:r>
      <w:r w:rsidR="00B84A24" w:rsidRPr="00B16DB1">
        <w:t xml:space="preserve">acility's </w:t>
      </w:r>
      <w:r w:rsidR="00292AF0">
        <w:t>EMP</w:t>
      </w:r>
    </w:p>
    <w:p w:rsidR="00B84A24" w:rsidRPr="00B16DB1" w:rsidRDefault="00664AE9" w:rsidP="00B84A24">
      <w:pPr>
        <w:numPr>
          <w:ilvl w:val="0"/>
          <w:numId w:val="23"/>
        </w:numPr>
      </w:pPr>
      <w:r>
        <w:t>Incorporation of Comprehensive Preparedness Planning in the F</w:t>
      </w:r>
      <w:r w:rsidR="00B84A24" w:rsidRPr="00B16DB1">
        <w:t>acility</w:t>
      </w:r>
      <w:r w:rsidR="00910341">
        <w:t xml:space="preserve">'s </w:t>
      </w:r>
      <w:r w:rsidR="00292AF0">
        <w:t>EMP</w:t>
      </w:r>
    </w:p>
    <w:p w:rsidR="00B84A24" w:rsidRPr="00B16DB1" w:rsidRDefault="00DE4307" w:rsidP="00B84A24">
      <w:pPr>
        <w:numPr>
          <w:ilvl w:val="0"/>
          <w:numId w:val="23"/>
        </w:numPr>
      </w:pPr>
      <w:r>
        <w:t>Incorporation of</w:t>
      </w:r>
      <w:r w:rsidR="00664AE9">
        <w:t xml:space="preserve"> Continuity P</w:t>
      </w:r>
      <w:r w:rsidR="00B84A24" w:rsidRPr="00B16DB1">
        <w:t>lanning in</w:t>
      </w:r>
      <w:r w:rsidR="00F6294E" w:rsidRPr="00B16DB1">
        <w:t>to</w:t>
      </w:r>
      <w:r w:rsidR="00B84A24" w:rsidRPr="00B16DB1">
        <w:t xml:space="preserve"> the </w:t>
      </w:r>
      <w:r w:rsidR="00664AE9">
        <w:t>A</w:t>
      </w:r>
      <w:r w:rsidR="00F6294E" w:rsidRPr="00B16DB1">
        <w:t xml:space="preserve">ctivities of the </w:t>
      </w:r>
      <w:r w:rsidR="00664AE9">
        <w:t>F</w:t>
      </w:r>
      <w:r w:rsidR="00B84A24" w:rsidRPr="00B16DB1">
        <w:t xml:space="preserve">acility's </w:t>
      </w:r>
      <w:r w:rsidR="00292AF0">
        <w:t>EMP</w:t>
      </w:r>
      <w:r w:rsidR="00664AE9">
        <w:t xml:space="preserve"> to ensure Organizational Continuity and Resiliency of Mission Critical F</w:t>
      </w:r>
      <w:r w:rsidR="00F6294E" w:rsidRPr="00B16DB1">
        <w:t>u</w:t>
      </w:r>
      <w:r w:rsidR="00664AE9">
        <w:t>nctions, Processes, and S</w:t>
      </w:r>
      <w:r w:rsidR="00910341">
        <w:t>ystems</w:t>
      </w:r>
    </w:p>
    <w:p w:rsidR="00B84A24" w:rsidRPr="00B16DB1" w:rsidRDefault="00664AE9" w:rsidP="00B84A24">
      <w:pPr>
        <w:numPr>
          <w:ilvl w:val="0"/>
          <w:numId w:val="23"/>
        </w:numPr>
      </w:pPr>
      <w:r>
        <w:t>Demonstration of Systems-Based Evaluation of the Facility's O</w:t>
      </w:r>
      <w:r w:rsidR="00B84A24" w:rsidRPr="00B16DB1">
        <w:t xml:space="preserve">verall </w:t>
      </w:r>
      <w:r w:rsidR="00292AF0">
        <w:t>EMP</w:t>
      </w:r>
      <w:r w:rsidR="00B84A24" w:rsidRPr="00B16DB1">
        <w:t xml:space="preserve"> and its EOP</w:t>
      </w:r>
    </w:p>
    <w:p w:rsidR="00AE15DD" w:rsidRDefault="00664AE9" w:rsidP="00B84A24">
      <w:pPr>
        <w:numPr>
          <w:ilvl w:val="0"/>
          <w:numId w:val="23"/>
        </w:numPr>
      </w:pPr>
      <w:r>
        <w:t>Incorporation of Accepted Improvement R</w:t>
      </w:r>
      <w:r w:rsidR="00B84A24" w:rsidRPr="00B16DB1">
        <w:t xml:space="preserve">ecommendations into the </w:t>
      </w:r>
      <w:r w:rsidR="00292AF0">
        <w:t>EMP</w:t>
      </w:r>
      <w:r>
        <w:t xml:space="preserve"> and its C</w:t>
      </w:r>
      <w:r w:rsidR="00B84A24" w:rsidRPr="00B16DB1">
        <w:t>om</w:t>
      </w:r>
      <w:r>
        <w:t>ponents such that the process becomes one of a L</w:t>
      </w:r>
      <w:r w:rsidR="00B84A24" w:rsidRPr="00B16DB1">
        <w:t>earn</w:t>
      </w:r>
      <w:r>
        <w:t>ing O</w:t>
      </w:r>
      <w:r w:rsidR="00910341">
        <w:t>rganization</w:t>
      </w:r>
    </w:p>
    <w:p w:rsidR="00A43AA8" w:rsidRPr="00B16DB1" w:rsidRDefault="00A43AA8" w:rsidP="00A43AA8">
      <w:pPr>
        <w:ind w:left="720"/>
      </w:pPr>
    </w:p>
    <w:p w:rsidR="00AE15DD" w:rsidRDefault="00AE15DD" w:rsidP="00AE15DD">
      <w:pPr>
        <w:pStyle w:val="Heading3"/>
      </w:pPr>
      <w:bookmarkStart w:id="43" w:name="_Toc213232701"/>
      <w:r>
        <w:t>Exercise After Action Reports</w:t>
      </w:r>
      <w:bookmarkEnd w:id="43"/>
      <w:r>
        <w:t xml:space="preserve"> </w:t>
      </w:r>
    </w:p>
    <w:p w:rsidR="00B84A24" w:rsidRDefault="00B84A24" w:rsidP="00B84A24">
      <w:r>
        <w:t>After reviewing the AARs, the assessment team will be able to determine the role exercises play in the facility’s overall planning efforts, the significance of lessons learned in the planning process, and how the facility has made improvements to its EOP based on the exercises’ AARs. The team will review the AARs with the following capabilities in mind:</w:t>
      </w:r>
    </w:p>
    <w:p w:rsidR="00B84A24" w:rsidRPr="00AE15DD" w:rsidRDefault="00B84A24" w:rsidP="00B84A24"/>
    <w:p w:rsidR="00B84A24" w:rsidRPr="00B16DB1" w:rsidRDefault="00664AE9" w:rsidP="00B84A24">
      <w:pPr>
        <w:numPr>
          <w:ilvl w:val="0"/>
          <w:numId w:val="23"/>
        </w:numPr>
        <w:rPr>
          <w:rFonts w:cs="Arial"/>
          <w:szCs w:val="24"/>
        </w:rPr>
      </w:pPr>
      <w:r>
        <w:rPr>
          <w:rFonts w:cs="Arial"/>
          <w:szCs w:val="24"/>
        </w:rPr>
        <w:t>Incorporation of Comprehensive Preparedness P</w:t>
      </w:r>
      <w:r w:rsidR="00B84A24" w:rsidRPr="00B16DB1">
        <w:rPr>
          <w:rFonts w:cs="Arial"/>
          <w:szCs w:val="24"/>
        </w:rPr>
        <w:t>lanning i</w:t>
      </w:r>
      <w:r>
        <w:rPr>
          <w:rFonts w:cs="Arial"/>
          <w:szCs w:val="24"/>
        </w:rPr>
        <w:t>n the F</w:t>
      </w:r>
      <w:r w:rsidR="00B84A24" w:rsidRPr="00B16DB1">
        <w:rPr>
          <w:rFonts w:cs="Arial"/>
          <w:szCs w:val="24"/>
        </w:rPr>
        <w:t xml:space="preserve">acility's </w:t>
      </w:r>
      <w:r w:rsidR="00292AF0">
        <w:rPr>
          <w:rFonts w:cs="Arial"/>
          <w:szCs w:val="24"/>
        </w:rPr>
        <w:t>EMP</w:t>
      </w:r>
    </w:p>
    <w:p w:rsidR="00B84A24" w:rsidRPr="00B16DB1" w:rsidRDefault="00664AE9" w:rsidP="00B84A24">
      <w:pPr>
        <w:numPr>
          <w:ilvl w:val="0"/>
          <w:numId w:val="23"/>
        </w:numPr>
        <w:rPr>
          <w:rFonts w:cs="Arial"/>
          <w:szCs w:val="24"/>
        </w:rPr>
      </w:pPr>
      <w:r>
        <w:rPr>
          <w:rFonts w:cs="Arial"/>
          <w:szCs w:val="24"/>
        </w:rPr>
        <w:t>Incorporation of Comprehensive Instructional Activity in the Preparedness Activities of the F</w:t>
      </w:r>
      <w:r w:rsidR="00B84A24" w:rsidRPr="00B16DB1">
        <w:rPr>
          <w:rFonts w:cs="Arial"/>
          <w:szCs w:val="24"/>
        </w:rPr>
        <w:t xml:space="preserve">acility's </w:t>
      </w:r>
      <w:r w:rsidR="00292AF0">
        <w:rPr>
          <w:rFonts w:cs="Arial"/>
          <w:szCs w:val="24"/>
        </w:rPr>
        <w:t>EMP</w:t>
      </w:r>
    </w:p>
    <w:p w:rsidR="00B84A24" w:rsidRPr="00B16DB1" w:rsidRDefault="00664AE9" w:rsidP="00B84A24">
      <w:pPr>
        <w:numPr>
          <w:ilvl w:val="0"/>
          <w:numId w:val="23"/>
        </w:numPr>
        <w:rPr>
          <w:rFonts w:cs="Arial"/>
          <w:szCs w:val="24"/>
        </w:rPr>
      </w:pPr>
      <w:r>
        <w:rPr>
          <w:rFonts w:cs="Arial"/>
          <w:szCs w:val="24"/>
        </w:rPr>
        <w:t xml:space="preserve">Incorporation of a </w:t>
      </w:r>
      <w:smartTag w:uri="urn:schemas-microsoft-com:office:smarttags" w:element="place">
        <w:smartTag w:uri="urn:schemas-microsoft-com:office:smarttags" w:element="PlaceType">
          <w:r>
            <w:rPr>
              <w:rFonts w:cs="Arial"/>
              <w:szCs w:val="24"/>
            </w:rPr>
            <w:t>Range</w:t>
          </w:r>
        </w:smartTag>
        <w:r>
          <w:rPr>
            <w:rFonts w:cs="Arial"/>
            <w:szCs w:val="24"/>
          </w:rPr>
          <w:t xml:space="preserve"> of </w:t>
        </w:r>
        <w:smartTag w:uri="urn:schemas-microsoft-com:office:smarttags" w:element="PlaceName">
          <w:r>
            <w:rPr>
              <w:rFonts w:cs="Arial"/>
              <w:szCs w:val="24"/>
            </w:rPr>
            <w:t>E</w:t>
          </w:r>
          <w:r w:rsidR="00B84A24" w:rsidRPr="00B16DB1">
            <w:rPr>
              <w:rFonts w:cs="Arial"/>
              <w:szCs w:val="24"/>
            </w:rPr>
            <w:t>xercise</w:t>
          </w:r>
        </w:smartTag>
      </w:smartTag>
      <w:r>
        <w:rPr>
          <w:rFonts w:cs="Arial"/>
          <w:szCs w:val="24"/>
        </w:rPr>
        <w:t xml:space="preserve"> Types that Test the F</w:t>
      </w:r>
      <w:r w:rsidR="00B84A24" w:rsidRPr="00B16DB1">
        <w:rPr>
          <w:rFonts w:cs="Arial"/>
          <w:szCs w:val="24"/>
        </w:rPr>
        <w:t xml:space="preserve">acility's </w:t>
      </w:r>
      <w:r w:rsidR="00292AF0">
        <w:rPr>
          <w:rFonts w:cs="Arial"/>
          <w:szCs w:val="24"/>
        </w:rPr>
        <w:t>EMP</w:t>
      </w:r>
    </w:p>
    <w:p w:rsidR="00B84A24" w:rsidRPr="00B16DB1" w:rsidRDefault="00664AE9" w:rsidP="00B84A24">
      <w:pPr>
        <w:numPr>
          <w:ilvl w:val="0"/>
          <w:numId w:val="23"/>
        </w:numPr>
        <w:rPr>
          <w:rFonts w:cs="Arial"/>
          <w:szCs w:val="24"/>
        </w:rPr>
      </w:pPr>
      <w:r>
        <w:rPr>
          <w:rFonts w:cs="Arial"/>
          <w:szCs w:val="24"/>
        </w:rPr>
        <w:t>Demonstration of Systems-Based Evaluation of the Facility's O</w:t>
      </w:r>
      <w:r w:rsidR="00B84A24" w:rsidRPr="00B16DB1">
        <w:rPr>
          <w:rFonts w:cs="Arial"/>
          <w:szCs w:val="24"/>
        </w:rPr>
        <w:t xml:space="preserve">verall </w:t>
      </w:r>
      <w:r w:rsidR="00292AF0">
        <w:rPr>
          <w:rFonts w:cs="Arial"/>
          <w:szCs w:val="24"/>
        </w:rPr>
        <w:t>EMP</w:t>
      </w:r>
      <w:r w:rsidR="00B84A24" w:rsidRPr="00B16DB1">
        <w:rPr>
          <w:rFonts w:cs="Arial"/>
          <w:szCs w:val="24"/>
        </w:rPr>
        <w:t xml:space="preserve"> and its EOP</w:t>
      </w:r>
    </w:p>
    <w:p w:rsidR="00AE15DD" w:rsidRDefault="00664AE9" w:rsidP="00B84A24">
      <w:pPr>
        <w:numPr>
          <w:ilvl w:val="0"/>
          <w:numId w:val="23"/>
        </w:numPr>
        <w:rPr>
          <w:rFonts w:cs="Arial"/>
          <w:szCs w:val="24"/>
        </w:rPr>
      </w:pPr>
      <w:r>
        <w:rPr>
          <w:rFonts w:cs="Arial"/>
          <w:szCs w:val="24"/>
        </w:rPr>
        <w:t>Incorporation of Accepted Improvement R</w:t>
      </w:r>
      <w:r w:rsidR="00B84A24" w:rsidRPr="00B16DB1">
        <w:rPr>
          <w:rFonts w:cs="Arial"/>
          <w:szCs w:val="24"/>
        </w:rPr>
        <w:t xml:space="preserve">ecommendations into the </w:t>
      </w:r>
      <w:r w:rsidR="00292AF0">
        <w:rPr>
          <w:rFonts w:cs="Arial"/>
          <w:szCs w:val="24"/>
        </w:rPr>
        <w:t>EMP</w:t>
      </w:r>
      <w:r>
        <w:rPr>
          <w:rFonts w:cs="Arial"/>
          <w:szCs w:val="24"/>
        </w:rPr>
        <w:t xml:space="preserve"> and its C</w:t>
      </w:r>
      <w:r w:rsidR="00B84A24" w:rsidRPr="00B16DB1">
        <w:rPr>
          <w:rFonts w:cs="Arial"/>
          <w:szCs w:val="24"/>
        </w:rPr>
        <w:t>omponents such that the process becomes</w:t>
      </w:r>
      <w:r>
        <w:rPr>
          <w:rFonts w:cs="Arial"/>
          <w:szCs w:val="24"/>
        </w:rPr>
        <w:t xml:space="preserve"> one of a Learning O</w:t>
      </w:r>
      <w:r w:rsidR="00910341">
        <w:rPr>
          <w:rFonts w:cs="Arial"/>
          <w:szCs w:val="24"/>
        </w:rPr>
        <w:t>rganization</w:t>
      </w:r>
    </w:p>
    <w:p w:rsidR="00A43AA8" w:rsidRPr="00B16DB1" w:rsidRDefault="00A43AA8" w:rsidP="00A43AA8">
      <w:pPr>
        <w:ind w:left="720"/>
        <w:rPr>
          <w:rFonts w:cs="Arial"/>
          <w:szCs w:val="24"/>
        </w:rPr>
      </w:pPr>
    </w:p>
    <w:p w:rsidR="00AE15DD" w:rsidRDefault="00B84A24" w:rsidP="00AE15DD">
      <w:pPr>
        <w:pStyle w:val="Heading3"/>
      </w:pPr>
      <w:bookmarkStart w:id="44" w:name="_Toc213232702"/>
      <w:r>
        <w:t>Memoranda of Understanding/</w:t>
      </w:r>
      <w:r w:rsidR="001C584F">
        <w:t>Contracts</w:t>
      </w:r>
      <w:r w:rsidR="00AE15DD">
        <w:t xml:space="preserve"> and Memoranda of Agreement with Key Vendors</w:t>
      </w:r>
      <w:bookmarkEnd w:id="44"/>
    </w:p>
    <w:p w:rsidR="00B84A24" w:rsidRDefault="00B84A24" w:rsidP="00B84A24">
      <w:r>
        <w:t>Legally reviewing MOUs/MOAs with key vendors is a critical aspect of disaster response. Supplies, equipment, and personnel will be in short supply following a disaster, and having backup through external vendors is crucial. During site visits, the assessment team will be looking for MOUs/MOAs that relate to the following capabilities:</w:t>
      </w:r>
    </w:p>
    <w:p w:rsidR="00B84A24" w:rsidRDefault="00B84A24" w:rsidP="00B84A24"/>
    <w:p w:rsidR="001430C0" w:rsidRDefault="0011498C" w:rsidP="00B84A24">
      <w:pPr>
        <w:numPr>
          <w:ilvl w:val="0"/>
          <w:numId w:val="24"/>
        </w:numPr>
      </w:pPr>
      <w:r>
        <w:t>Management and Acquisition of Resources for Incident Response and Recovery Operations</w:t>
      </w:r>
    </w:p>
    <w:p w:rsidR="00B84A24" w:rsidRPr="00B16DB1" w:rsidRDefault="0011498C" w:rsidP="00B84A24">
      <w:pPr>
        <w:numPr>
          <w:ilvl w:val="0"/>
          <w:numId w:val="24"/>
        </w:numPr>
      </w:pPr>
      <w:r>
        <w:t xml:space="preserve">Processes and Procedures for </w:t>
      </w:r>
      <w:r w:rsidR="00B84A24" w:rsidRPr="00B16DB1">
        <w:t>Demobilization</w:t>
      </w:r>
      <w:r>
        <w:t xml:space="preserve"> of Personnel and Equipment</w:t>
      </w:r>
    </w:p>
    <w:p w:rsidR="00B84A24" w:rsidRPr="00B16DB1" w:rsidRDefault="0011498C" w:rsidP="00B84A24">
      <w:pPr>
        <w:numPr>
          <w:ilvl w:val="0"/>
          <w:numId w:val="24"/>
        </w:numPr>
      </w:pPr>
      <w:r>
        <w:t xml:space="preserve">Processes and Procedures for </w:t>
      </w:r>
      <w:r w:rsidR="00B84A24" w:rsidRPr="00B16DB1">
        <w:t>Retur</w:t>
      </w:r>
      <w:r w:rsidR="00DE4307">
        <w:t>n to R</w:t>
      </w:r>
      <w:r w:rsidR="00B84A24" w:rsidRPr="00B16DB1">
        <w:t>eadiness</w:t>
      </w:r>
      <w:r>
        <w:t xml:space="preserve"> of Staff and Equipment</w:t>
      </w:r>
    </w:p>
    <w:p w:rsidR="00B84A24" w:rsidRPr="00B16DB1" w:rsidRDefault="00B84A24" w:rsidP="00B84A24">
      <w:pPr>
        <w:numPr>
          <w:ilvl w:val="0"/>
          <w:numId w:val="24"/>
        </w:numPr>
      </w:pPr>
      <w:r w:rsidRPr="00B16DB1">
        <w:t xml:space="preserve">Fire </w:t>
      </w:r>
      <w:r w:rsidR="0011498C">
        <w:t>Protection and Rescue Services for Response to Incidents</w:t>
      </w:r>
    </w:p>
    <w:p w:rsidR="00B84A24" w:rsidRPr="00B16DB1" w:rsidRDefault="0011498C" w:rsidP="00B84A24">
      <w:pPr>
        <w:numPr>
          <w:ilvl w:val="0"/>
          <w:numId w:val="24"/>
        </w:numPr>
      </w:pPr>
      <w:r>
        <w:t xml:space="preserve">Maintaining </w:t>
      </w:r>
      <w:r w:rsidR="00B84A24" w:rsidRPr="00B16DB1">
        <w:t>Fuel</w:t>
      </w:r>
      <w:r w:rsidR="00DE4307">
        <w:t>, Fuel storage, and F</w:t>
      </w:r>
      <w:r w:rsidR="00F6294E" w:rsidRPr="00B16DB1">
        <w:t>uel pumps</w:t>
      </w:r>
      <w:r w:rsidR="00DE4307">
        <w:t xml:space="preserve"> for Generators, Heating, and V</w:t>
      </w:r>
      <w:r w:rsidR="00B84A24" w:rsidRPr="00B16DB1">
        <w:t>ehicles</w:t>
      </w:r>
      <w:r>
        <w:t xml:space="preserve"> Resiliency</w:t>
      </w:r>
    </w:p>
    <w:p w:rsidR="00B84A24" w:rsidRPr="00B16DB1" w:rsidRDefault="0011498C" w:rsidP="00B84A24">
      <w:pPr>
        <w:numPr>
          <w:ilvl w:val="0"/>
          <w:numId w:val="24"/>
        </w:numPr>
      </w:pPr>
      <w:r>
        <w:t xml:space="preserve">Maintaining </w:t>
      </w:r>
      <w:r w:rsidR="00DE4307">
        <w:t>Emergency Potable W</w:t>
      </w:r>
      <w:r w:rsidR="00B84A24" w:rsidRPr="00B16DB1">
        <w:t>ater</w:t>
      </w:r>
      <w:r w:rsidR="00DE4307">
        <w:t xml:space="preserve"> S</w:t>
      </w:r>
      <w:r>
        <w:t>ystem Resiliency</w:t>
      </w:r>
    </w:p>
    <w:p w:rsidR="00B84A24" w:rsidRPr="00B16DB1" w:rsidRDefault="0011498C" w:rsidP="00B84A24">
      <w:pPr>
        <w:numPr>
          <w:ilvl w:val="0"/>
          <w:numId w:val="24"/>
        </w:numPr>
      </w:pPr>
      <w:r>
        <w:t xml:space="preserve">Maintaining </w:t>
      </w:r>
      <w:r w:rsidR="00DE4307">
        <w:t>Access to Critical Commodities and S</w:t>
      </w:r>
      <w:r w:rsidR="00B84A24" w:rsidRPr="00B16DB1">
        <w:t>ervices</w:t>
      </w:r>
      <w:r>
        <w:t xml:space="preserve"> during Response and Recovery Operations</w:t>
      </w:r>
    </w:p>
    <w:p w:rsidR="00B84A24" w:rsidRPr="00B16DB1" w:rsidRDefault="00DE4307" w:rsidP="00B84A24">
      <w:pPr>
        <w:numPr>
          <w:ilvl w:val="0"/>
          <w:numId w:val="24"/>
        </w:numPr>
      </w:pPr>
      <w:r>
        <w:t>Internal and External (to the VA) Alternate Care S</w:t>
      </w:r>
      <w:r w:rsidR="00B84A24" w:rsidRPr="00B16DB1">
        <w:t>ites</w:t>
      </w:r>
    </w:p>
    <w:p w:rsidR="00B84A24" w:rsidRPr="00B16DB1" w:rsidRDefault="002C1165" w:rsidP="00B84A24">
      <w:pPr>
        <w:numPr>
          <w:ilvl w:val="0"/>
          <w:numId w:val="24"/>
        </w:numPr>
      </w:pPr>
      <w:r>
        <w:t xml:space="preserve">Management of Care for </w:t>
      </w:r>
      <w:r w:rsidR="00DE4307">
        <w:t xml:space="preserve">Home-Based </w:t>
      </w:r>
      <w:r>
        <w:t xml:space="preserve">Primary </w:t>
      </w:r>
      <w:r w:rsidR="00DE4307">
        <w:t>C</w:t>
      </w:r>
      <w:r w:rsidR="00B84A24" w:rsidRPr="00B16DB1">
        <w:t>are</w:t>
      </w:r>
      <w:r>
        <w:t xml:space="preserve"> Patients during Incidents</w:t>
      </w:r>
    </w:p>
    <w:p w:rsidR="00DE4307" w:rsidRDefault="00DE4307" w:rsidP="00DE4307">
      <w:pPr>
        <w:numPr>
          <w:ilvl w:val="0"/>
          <w:numId w:val="24"/>
        </w:numPr>
      </w:pPr>
      <w:r>
        <w:t>Specialty Outpatient Services (e.g., Di</w:t>
      </w:r>
      <w:r w:rsidRPr="00B16DB1">
        <w:t xml:space="preserve">alysis, </w:t>
      </w:r>
      <w:r w:rsidR="00292AF0">
        <w:t xml:space="preserve">Persons with </w:t>
      </w:r>
      <w:r w:rsidRPr="00B16DB1">
        <w:t>SCI</w:t>
      </w:r>
      <w:r>
        <w:t>/D on Community/Outside Assistance in their Home, Oxygen T</w:t>
      </w:r>
      <w:r w:rsidRPr="00B16DB1">
        <w:t>herapy</w:t>
      </w:r>
      <w:r>
        <w:t xml:space="preserve"> P</w:t>
      </w:r>
      <w:r w:rsidRPr="00B16DB1">
        <w:t>atients</w:t>
      </w:r>
      <w:r>
        <w:t>, and Dementia or Other Cognitive Impairment</w:t>
      </w:r>
    </w:p>
    <w:p w:rsidR="00B84A24" w:rsidRPr="00B16DB1" w:rsidRDefault="002C1165" w:rsidP="00B84A24">
      <w:pPr>
        <w:numPr>
          <w:ilvl w:val="0"/>
          <w:numId w:val="24"/>
        </w:numPr>
      </w:pPr>
      <w:r>
        <w:t xml:space="preserve">Provision of </w:t>
      </w:r>
      <w:r w:rsidR="00DE4307">
        <w:t>Ambulatory Clinical S</w:t>
      </w:r>
      <w:r w:rsidR="00B84A24" w:rsidRPr="00B16DB1">
        <w:t>ervices</w:t>
      </w:r>
      <w:r>
        <w:t xml:space="preserve"> during Incidents</w:t>
      </w:r>
    </w:p>
    <w:p w:rsidR="00B84A24" w:rsidRPr="00B16DB1" w:rsidRDefault="00B84A24" w:rsidP="00B84A24">
      <w:pPr>
        <w:numPr>
          <w:ilvl w:val="0"/>
          <w:numId w:val="24"/>
        </w:numPr>
      </w:pPr>
      <w:r w:rsidRPr="00B16DB1">
        <w:t xml:space="preserve">Designated </w:t>
      </w:r>
      <w:r w:rsidR="00DE4307">
        <w:t>C</w:t>
      </w:r>
      <w:r w:rsidR="00D67E5E" w:rsidRPr="00B16DB1">
        <w:t>apability</w:t>
      </w:r>
      <w:r w:rsidRPr="00B16DB1">
        <w:t xml:space="preserve"> for</w:t>
      </w:r>
      <w:r w:rsidR="00DE4307">
        <w:t xml:space="preserve"> E</w:t>
      </w:r>
      <w:r w:rsidR="00D67E5E" w:rsidRPr="00B16DB1">
        <w:t>xpanded</w:t>
      </w:r>
      <w:r w:rsidR="00DE4307">
        <w:t xml:space="preserve"> Patient Triage, Evaluation and Treatment during S</w:t>
      </w:r>
      <w:r w:rsidRPr="00B16DB1">
        <w:t>urge</w:t>
      </w:r>
    </w:p>
    <w:p w:rsidR="00B84A24" w:rsidRDefault="002C1165" w:rsidP="00B84A24">
      <w:pPr>
        <w:numPr>
          <w:ilvl w:val="0"/>
          <w:numId w:val="24"/>
        </w:numPr>
      </w:pPr>
      <w:r>
        <w:t xml:space="preserve">Maintaining </w:t>
      </w:r>
      <w:r w:rsidR="00D67E5E" w:rsidRPr="00B16DB1">
        <w:t xml:space="preserve">Laboratory, </w:t>
      </w:r>
      <w:r w:rsidR="00DE4307">
        <w:t>Blood Bank S</w:t>
      </w:r>
      <w:r w:rsidR="00B84A24" w:rsidRPr="00B16DB1">
        <w:t>urge</w:t>
      </w:r>
      <w:r w:rsidR="00DE4307">
        <w:t>, and Diagnostic I</w:t>
      </w:r>
      <w:r w:rsidR="00D67E5E" w:rsidRPr="00B16DB1">
        <w:t>magi</w:t>
      </w:r>
      <w:r w:rsidR="00DE4307">
        <w:t>ng S</w:t>
      </w:r>
      <w:r w:rsidR="00D67E5E" w:rsidRPr="00B16DB1">
        <w:t>urge</w:t>
      </w:r>
      <w:r>
        <w:t xml:space="preserve"> Capability</w:t>
      </w:r>
    </w:p>
    <w:p w:rsidR="007A6B33" w:rsidRPr="00B16DB1" w:rsidRDefault="002C1165" w:rsidP="00B84A24">
      <w:pPr>
        <w:numPr>
          <w:ilvl w:val="0"/>
          <w:numId w:val="24"/>
        </w:numPr>
      </w:pPr>
      <w:r>
        <w:t>Processes and Procedures for Personal Preparedness and Employee Welfare</w:t>
      </w:r>
    </w:p>
    <w:p w:rsidR="00BC6418" w:rsidRDefault="002C1165" w:rsidP="00B84A24">
      <w:pPr>
        <w:numPr>
          <w:ilvl w:val="0"/>
          <w:numId w:val="24"/>
        </w:numPr>
      </w:pPr>
      <w:r>
        <w:t xml:space="preserve">Processes and Procedures for Control and Coordination of </w:t>
      </w:r>
      <w:r w:rsidR="00DE4307">
        <w:t>Mass Fatality M</w:t>
      </w:r>
      <w:r w:rsidR="00B84A24" w:rsidRPr="00B16DB1">
        <w:t>anagement</w:t>
      </w:r>
    </w:p>
    <w:p w:rsidR="00A43AA8" w:rsidRPr="00B16DB1" w:rsidRDefault="00A43AA8" w:rsidP="00A43AA8">
      <w:pPr>
        <w:ind w:left="720"/>
      </w:pPr>
    </w:p>
    <w:p w:rsidR="00AE15DD" w:rsidRDefault="00DF6EEF" w:rsidP="00DF6EEF">
      <w:pPr>
        <w:pStyle w:val="Heading3"/>
      </w:pPr>
      <w:bookmarkStart w:id="45" w:name="_Toc213232703"/>
      <w:r>
        <w:t xml:space="preserve">Signed MOAs for the </w:t>
      </w:r>
      <w:r w:rsidR="00965781">
        <w:t>NDMS</w:t>
      </w:r>
      <w:bookmarkEnd w:id="45"/>
      <w:r>
        <w:t xml:space="preserve"> </w:t>
      </w:r>
    </w:p>
    <w:p w:rsidR="00096F4F" w:rsidRDefault="00DF6EEF" w:rsidP="00DF6EEF">
      <w:r>
        <w:t>The assessment team will examine whether there are signed MOAs in place for the NDMS.</w:t>
      </w:r>
    </w:p>
    <w:p w:rsidR="00A43AA8" w:rsidRDefault="00A43AA8" w:rsidP="00DF6EEF"/>
    <w:p w:rsidR="00071C5B" w:rsidRDefault="00D6672F" w:rsidP="00071C5B">
      <w:pPr>
        <w:pStyle w:val="Heading3"/>
      </w:pPr>
      <w:bookmarkStart w:id="46" w:name="_Toc213232704"/>
      <w:r>
        <w:lastRenderedPageBreak/>
        <w:t>Presence of Inventory of Critical Resources (Pharmaceuticals, Equipment, and S</w:t>
      </w:r>
      <w:r w:rsidR="00071C5B">
        <w:t>upplies)</w:t>
      </w:r>
      <w:bookmarkEnd w:id="46"/>
    </w:p>
    <w:p w:rsidR="00071C5B" w:rsidRDefault="00071C5B" w:rsidP="00071C5B">
      <w:r>
        <w:t xml:space="preserve">The assessment team will review documentation to ensure that the facility has performed and documented facility-wide resource levels of pharmaceuticals, equipment and supplies.  Through this review, the team evaluate the following capabilities: </w:t>
      </w:r>
    </w:p>
    <w:p w:rsidR="00071C5B" w:rsidRDefault="00071C5B" w:rsidP="00071C5B"/>
    <w:p w:rsidR="00071C5B" w:rsidRPr="00B16DB1" w:rsidRDefault="00DA1188" w:rsidP="00071C5B">
      <w:pPr>
        <w:numPr>
          <w:ilvl w:val="0"/>
          <w:numId w:val="27"/>
        </w:numPr>
        <w:rPr>
          <w:rFonts w:cs="Arial"/>
          <w:szCs w:val="24"/>
        </w:rPr>
      </w:pPr>
      <w:r w:rsidRPr="00B16DB1">
        <w:rPr>
          <w:rFonts w:cs="Arial"/>
          <w:szCs w:val="24"/>
        </w:rPr>
        <w:t>Deve</w:t>
      </w:r>
      <w:r w:rsidR="00DE4307">
        <w:rPr>
          <w:rFonts w:cs="Arial"/>
          <w:szCs w:val="24"/>
        </w:rPr>
        <w:t>lop</w:t>
      </w:r>
      <w:r w:rsidR="002C1165">
        <w:rPr>
          <w:rFonts w:cs="Arial"/>
          <w:szCs w:val="24"/>
        </w:rPr>
        <w:t>ment, Implementation, Management, and M</w:t>
      </w:r>
      <w:r w:rsidRPr="00B16DB1">
        <w:rPr>
          <w:rFonts w:cs="Arial"/>
          <w:szCs w:val="24"/>
        </w:rPr>
        <w:t xml:space="preserve">aintenance of an </w:t>
      </w:r>
      <w:r w:rsidR="00292AF0">
        <w:rPr>
          <w:rFonts w:cs="Arial"/>
          <w:szCs w:val="24"/>
        </w:rPr>
        <w:t>EMC</w:t>
      </w:r>
      <w:r w:rsidR="00071C5B" w:rsidRPr="00B16DB1">
        <w:rPr>
          <w:rFonts w:cs="Arial"/>
          <w:szCs w:val="24"/>
        </w:rPr>
        <w:t xml:space="preserve"> </w:t>
      </w:r>
      <w:r w:rsidR="002C1165">
        <w:rPr>
          <w:rFonts w:cs="Arial"/>
          <w:szCs w:val="24"/>
        </w:rPr>
        <w:t>process to S</w:t>
      </w:r>
      <w:r w:rsidR="00071C5B" w:rsidRPr="00B16DB1">
        <w:rPr>
          <w:rFonts w:cs="Arial"/>
          <w:szCs w:val="24"/>
        </w:rPr>
        <w:t xml:space="preserve">upport the </w:t>
      </w:r>
      <w:r w:rsidR="00292AF0">
        <w:rPr>
          <w:rFonts w:cs="Arial"/>
          <w:szCs w:val="24"/>
        </w:rPr>
        <w:t>EMP</w:t>
      </w:r>
    </w:p>
    <w:p w:rsidR="00071C5B" w:rsidRPr="00B16DB1" w:rsidRDefault="002C1165" w:rsidP="00071C5B">
      <w:pPr>
        <w:numPr>
          <w:ilvl w:val="0"/>
          <w:numId w:val="27"/>
        </w:numPr>
        <w:rPr>
          <w:rFonts w:cs="Arial"/>
          <w:szCs w:val="24"/>
        </w:rPr>
      </w:pPr>
      <w:r>
        <w:rPr>
          <w:rFonts w:cs="Arial"/>
          <w:szCs w:val="24"/>
        </w:rPr>
        <w:t>Incorporation of Continuity P</w:t>
      </w:r>
      <w:r w:rsidR="0008561D">
        <w:rPr>
          <w:rFonts w:cs="Arial"/>
          <w:szCs w:val="24"/>
        </w:rPr>
        <w:t>lanning in</w:t>
      </w:r>
      <w:r>
        <w:rPr>
          <w:rFonts w:cs="Arial"/>
          <w:szCs w:val="24"/>
        </w:rPr>
        <w:t>to</w:t>
      </w:r>
      <w:r w:rsidR="0008561D">
        <w:rPr>
          <w:rFonts w:cs="Arial"/>
          <w:szCs w:val="24"/>
        </w:rPr>
        <w:t xml:space="preserve"> the </w:t>
      </w:r>
      <w:r>
        <w:rPr>
          <w:rFonts w:cs="Arial"/>
          <w:szCs w:val="24"/>
        </w:rPr>
        <w:t>Activities of the F</w:t>
      </w:r>
      <w:r w:rsidR="00071C5B" w:rsidRPr="00B16DB1">
        <w:rPr>
          <w:rFonts w:cs="Arial"/>
          <w:szCs w:val="24"/>
        </w:rPr>
        <w:t xml:space="preserve">acility's </w:t>
      </w:r>
      <w:r w:rsidR="00292AF0">
        <w:rPr>
          <w:rFonts w:cs="Arial"/>
          <w:szCs w:val="24"/>
        </w:rPr>
        <w:t>EMP</w:t>
      </w:r>
      <w:r>
        <w:rPr>
          <w:rFonts w:cs="Arial"/>
          <w:szCs w:val="24"/>
        </w:rPr>
        <w:t xml:space="preserve"> to ensure Organizational Continuity and Resiliency of Mission Critical Functions, Processes, and Systems</w:t>
      </w:r>
    </w:p>
    <w:p w:rsidR="00071C5B" w:rsidRDefault="002C1165" w:rsidP="00071C5B">
      <w:pPr>
        <w:numPr>
          <w:ilvl w:val="0"/>
          <w:numId w:val="27"/>
        </w:numPr>
        <w:rPr>
          <w:rFonts w:cs="Arial"/>
          <w:szCs w:val="24"/>
        </w:rPr>
      </w:pPr>
      <w:r>
        <w:rPr>
          <w:rFonts w:cs="Arial"/>
          <w:szCs w:val="24"/>
        </w:rPr>
        <w:t xml:space="preserve">Situational Assessment of Response and Coordination Efforts for Initial Incident Management and </w:t>
      </w:r>
      <w:r w:rsidR="0008561D">
        <w:rPr>
          <w:rFonts w:cs="Arial"/>
          <w:szCs w:val="24"/>
        </w:rPr>
        <w:t>EOC</w:t>
      </w:r>
      <w:r>
        <w:rPr>
          <w:rFonts w:cs="Arial"/>
          <w:szCs w:val="24"/>
        </w:rPr>
        <w:t xml:space="preserve"> Activation</w:t>
      </w:r>
    </w:p>
    <w:p w:rsidR="001430C0" w:rsidRPr="00B16DB1" w:rsidRDefault="001430C0" w:rsidP="00071C5B">
      <w:pPr>
        <w:numPr>
          <w:ilvl w:val="0"/>
          <w:numId w:val="27"/>
        </w:numPr>
        <w:rPr>
          <w:rFonts w:cs="Arial"/>
          <w:szCs w:val="24"/>
        </w:rPr>
      </w:pPr>
      <w:r>
        <w:rPr>
          <w:rFonts w:cs="Arial"/>
          <w:szCs w:val="24"/>
        </w:rPr>
        <w:t>Management</w:t>
      </w:r>
      <w:r w:rsidR="006913A0">
        <w:rPr>
          <w:rFonts w:cs="Arial"/>
          <w:szCs w:val="24"/>
        </w:rPr>
        <w:t xml:space="preserve"> and Acquisition of Resources for Incident Response and Recovery Operations </w:t>
      </w:r>
    </w:p>
    <w:p w:rsidR="00071C5B" w:rsidRPr="00B16DB1" w:rsidRDefault="006913A0" w:rsidP="00071C5B">
      <w:pPr>
        <w:numPr>
          <w:ilvl w:val="0"/>
          <w:numId w:val="27"/>
        </w:numPr>
        <w:rPr>
          <w:rFonts w:cs="Arial"/>
          <w:szCs w:val="24"/>
        </w:rPr>
      </w:pPr>
      <w:r>
        <w:rPr>
          <w:rFonts w:cs="Arial"/>
          <w:szCs w:val="24"/>
        </w:rPr>
        <w:t>Management of E</w:t>
      </w:r>
      <w:r w:rsidR="00071C5B" w:rsidRPr="00B16DB1">
        <w:rPr>
          <w:rFonts w:cs="Arial"/>
          <w:szCs w:val="24"/>
        </w:rPr>
        <w:t xml:space="preserve">xtended </w:t>
      </w:r>
      <w:r>
        <w:rPr>
          <w:rFonts w:cs="Arial"/>
          <w:szCs w:val="24"/>
        </w:rPr>
        <w:t>Incident O</w:t>
      </w:r>
      <w:r w:rsidR="00071C5B" w:rsidRPr="00B16DB1">
        <w:rPr>
          <w:rFonts w:cs="Arial"/>
          <w:szCs w:val="24"/>
        </w:rPr>
        <w:t>perations</w:t>
      </w:r>
    </w:p>
    <w:p w:rsidR="00071C5B" w:rsidRPr="00B16DB1" w:rsidRDefault="006913A0" w:rsidP="00071C5B">
      <w:pPr>
        <w:numPr>
          <w:ilvl w:val="0"/>
          <w:numId w:val="27"/>
        </w:numPr>
        <w:rPr>
          <w:rFonts w:cs="Arial"/>
          <w:szCs w:val="24"/>
        </w:rPr>
      </w:pPr>
      <w:r>
        <w:rPr>
          <w:rFonts w:cs="Arial"/>
          <w:szCs w:val="24"/>
        </w:rPr>
        <w:t>Integration of Patient Reception, Surge and Decontamination T</w:t>
      </w:r>
      <w:r w:rsidR="00071C5B" w:rsidRPr="00B16DB1">
        <w:rPr>
          <w:rFonts w:cs="Arial"/>
          <w:szCs w:val="24"/>
        </w:rPr>
        <w:t>eams</w:t>
      </w:r>
    </w:p>
    <w:p w:rsidR="007944D6" w:rsidRPr="00071C5B" w:rsidRDefault="007944D6" w:rsidP="007944D6">
      <w:pPr>
        <w:ind w:left="720"/>
        <w:rPr>
          <w:rFonts w:cs="Arial"/>
          <w:szCs w:val="24"/>
        </w:rPr>
      </w:pPr>
    </w:p>
    <w:p w:rsidR="00B84A24" w:rsidRPr="008F39BD" w:rsidRDefault="00B84A24" w:rsidP="00B84A24">
      <w:pPr>
        <w:pStyle w:val="Heading2"/>
        <w:tabs>
          <w:tab w:val="clear" w:pos="547"/>
        </w:tabs>
        <w:spacing w:after="80"/>
      </w:pPr>
      <w:bookmarkStart w:id="47" w:name="_Toc189367392"/>
      <w:bookmarkStart w:id="48" w:name="_Toc189467756"/>
      <w:bookmarkStart w:id="49" w:name="_Toc213232705"/>
      <w:r w:rsidRPr="009879E5">
        <w:t>Tabletop Exercises</w:t>
      </w:r>
      <w:bookmarkEnd w:id="47"/>
      <w:bookmarkEnd w:id="48"/>
      <w:bookmarkEnd w:id="49"/>
    </w:p>
    <w:p w:rsidR="00B84A24" w:rsidRDefault="00B84A24" w:rsidP="00B84A24">
      <w:r>
        <w:t xml:space="preserve">The team will select </w:t>
      </w:r>
      <w:r w:rsidR="00AD45AB">
        <w:t>one scenario</w:t>
      </w:r>
      <w:r>
        <w:t xml:space="preserve"> for testing, with a specific focus on the outcomes related to surge capacity planning, continuity of operations capabilities, and implementation of facility security and safety measures. </w:t>
      </w:r>
      <w:r w:rsidR="00AD45AB">
        <w:t xml:space="preserve">This scenario should map back to the facility’s recent HVA.  </w:t>
      </w:r>
      <w:r>
        <w:t>Examples of capabilities that will be assessed during tabletop exercises include the following:</w:t>
      </w:r>
    </w:p>
    <w:p w:rsidR="00B84A24" w:rsidRDefault="00B84A24" w:rsidP="00B84A24"/>
    <w:p w:rsidR="00B84A24" w:rsidRPr="00B16DB1" w:rsidRDefault="00B84A24" w:rsidP="00B84A24">
      <w:pPr>
        <w:numPr>
          <w:ilvl w:val="0"/>
          <w:numId w:val="25"/>
        </w:numPr>
      </w:pPr>
      <w:r w:rsidRPr="00B16DB1">
        <w:t>Mobilization</w:t>
      </w:r>
      <w:r w:rsidR="006913A0">
        <w:t xml:space="preserve"> of Critical Staff and Equipment for Incident Response </w:t>
      </w:r>
    </w:p>
    <w:p w:rsidR="006913A0" w:rsidRDefault="006913A0" w:rsidP="006913A0">
      <w:pPr>
        <w:numPr>
          <w:ilvl w:val="0"/>
          <w:numId w:val="25"/>
        </w:numPr>
        <w:rPr>
          <w:rFonts w:cs="Arial"/>
          <w:szCs w:val="24"/>
        </w:rPr>
      </w:pPr>
      <w:r>
        <w:rPr>
          <w:rFonts w:cs="Arial"/>
          <w:szCs w:val="24"/>
        </w:rPr>
        <w:t>Situational Assessment of Response and Coordination Efforts for Initial Incident Management and EOC Activation</w:t>
      </w:r>
    </w:p>
    <w:p w:rsidR="00DA1188" w:rsidRPr="00B16DB1" w:rsidRDefault="00DE4307" w:rsidP="00DA1188">
      <w:pPr>
        <w:numPr>
          <w:ilvl w:val="0"/>
          <w:numId w:val="25"/>
        </w:numPr>
      </w:pPr>
      <w:r>
        <w:t>Response/I</w:t>
      </w:r>
      <w:r w:rsidR="0008561D">
        <w:t>nterface</w:t>
      </w:r>
      <w:r w:rsidR="00DA1188" w:rsidRPr="00B16DB1">
        <w:t xml:space="preserve"> </w:t>
      </w:r>
      <w:r>
        <w:t>with State and Community Emergency Management Authorities, and State and Local Public H</w:t>
      </w:r>
      <w:r w:rsidR="00DA1188" w:rsidRPr="00B16DB1">
        <w:t>ealth</w:t>
      </w:r>
    </w:p>
    <w:p w:rsidR="00B84A24" w:rsidRPr="00B16DB1" w:rsidRDefault="00DE4307" w:rsidP="00B84A24">
      <w:pPr>
        <w:numPr>
          <w:ilvl w:val="0"/>
          <w:numId w:val="25"/>
        </w:numPr>
      </w:pPr>
      <w:r>
        <w:t>Response/I</w:t>
      </w:r>
      <w:r w:rsidR="00DA1188" w:rsidRPr="00B16DB1">
        <w:t xml:space="preserve">nterface </w:t>
      </w:r>
      <w:r>
        <w:t>with Community Healthcare O</w:t>
      </w:r>
      <w:r w:rsidR="00B84A24" w:rsidRPr="00B16DB1">
        <w:t>rganizations</w:t>
      </w:r>
    </w:p>
    <w:p w:rsidR="00DA1188" w:rsidRDefault="006913A0" w:rsidP="00DA1188">
      <w:pPr>
        <w:numPr>
          <w:ilvl w:val="0"/>
          <w:numId w:val="25"/>
        </w:numPr>
      </w:pPr>
      <w:r>
        <w:t xml:space="preserve">Support under the </w:t>
      </w:r>
      <w:r w:rsidR="00F145C3">
        <w:t>NRF</w:t>
      </w:r>
    </w:p>
    <w:p w:rsidR="006913A0" w:rsidRPr="00B16DB1" w:rsidRDefault="006913A0" w:rsidP="006913A0">
      <w:pPr>
        <w:numPr>
          <w:ilvl w:val="0"/>
          <w:numId w:val="25"/>
        </w:numPr>
        <w:rPr>
          <w:rFonts w:cs="Arial"/>
          <w:szCs w:val="24"/>
        </w:rPr>
      </w:pPr>
      <w:r>
        <w:rPr>
          <w:rFonts w:cs="Arial"/>
          <w:szCs w:val="24"/>
        </w:rPr>
        <w:t xml:space="preserve">Management and Acquisition of Resources for Incident Response and Recovery Operations </w:t>
      </w:r>
    </w:p>
    <w:p w:rsidR="00B84A24" w:rsidRPr="00B16DB1" w:rsidRDefault="006913A0" w:rsidP="00B84A24">
      <w:pPr>
        <w:numPr>
          <w:ilvl w:val="0"/>
          <w:numId w:val="25"/>
        </w:numPr>
      </w:pPr>
      <w:r>
        <w:t xml:space="preserve">Processes and Procedures for </w:t>
      </w:r>
      <w:r w:rsidR="00B84A24" w:rsidRPr="00B16DB1">
        <w:t>Evacuation</w:t>
      </w:r>
      <w:r>
        <w:t xml:space="preserve"> of Patients’, Staff, and Visitors’</w:t>
      </w:r>
    </w:p>
    <w:p w:rsidR="00B84A24" w:rsidRPr="00B16DB1" w:rsidRDefault="00FF0D10" w:rsidP="00B84A24">
      <w:pPr>
        <w:numPr>
          <w:ilvl w:val="0"/>
          <w:numId w:val="25"/>
        </w:numPr>
      </w:pPr>
      <w:r>
        <w:t xml:space="preserve">Perimeter Management </w:t>
      </w:r>
      <w:r w:rsidR="006913A0">
        <w:t xml:space="preserve">of Access/Egress to Facility during an Incident </w:t>
      </w:r>
      <w:r>
        <w:t>(e.g., Lock D</w:t>
      </w:r>
      <w:r w:rsidR="00B84A24" w:rsidRPr="00B16DB1">
        <w:t>own)</w:t>
      </w:r>
    </w:p>
    <w:p w:rsidR="00B84A24" w:rsidRPr="00B16DB1" w:rsidRDefault="00B84A24" w:rsidP="00B84A24">
      <w:pPr>
        <w:numPr>
          <w:ilvl w:val="0"/>
          <w:numId w:val="25"/>
        </w:numPr>
      </w:pPr>
      <w:r w:rsidRPr="00B16DB1">
        <w:t xml:space="preserve">Fire </w:t>
      </w:r>
      <w:r w:rsidR="006913A0">
        <w:t>Protection and Rescue Services for Response to Incidents</w:t>
      </w:r>
    </w:p>
    <w:p w:rsidR="00B84A24" w:rsidRPr="00B16DB1" w:rsidRDefault="006913A0" w:rsidP="00B84A24">
      <w:pPr>
        <w:numPr>
          <w:ilvl w:val="0"/>
          <w:numId w:val="25"/>
        </w:numPr>
      </w:pPr>
      <w:r>
        <w:t xml:space="preserve">Development, Implementation, Management, and Maintenance of an </w:t>
      </w:r>
      <w:r w:rsidR="00DA1188" w:rsidRPr="00B16DB1">
        <w:t>Electrical</w:t>
      </w:r>
      <w:r w:rsidR="00FF0D10">
        <w:t xml:space="preserve"> Power S</w:t>
      </w:r>
      <w:r>
        <w:t>ystem</w:t>
      </w:r>
    </w:p>
    <w:p w:rsidR="00B84A24" w:rsidRPr="00B16DB1" w:rsidRDefault="006913A0" w:rsidP="00B84A24">
      <w:pPr>
        <w:numPr>
          <w:ilvl w:val="0"/>
          <w:numId w:val="25"/>
        </w:numPr>
      </w:pPr>
      <w:r>
        <w:t xml:space="preserve">Management, and Maintenance of </w:t>
      </w:r>
      <w:r w:rsidR="00FF0D10">
        <w:t>Fixed and Portable Electrical G</w:t>
      </w:r>
      <w:r w:rsidR="00B84A24" w:rsidRPr="00B16DB1">
        <w:t>en</w:t>
      </w:r>
      <w:r>
        <w:t>erator Resiliency</w:t>
      </w:r>
    </w:p>
    <w:p w:rsidR="00DA1188" w:rsidRPr="00B16DB1" w:rsidRDefault="006913A0" w:rsidP="00DA1188">
      <w:pPr>
        <w:numPr>
          <w:ilvl w:val="0"/>
          <w:numId w:val="25"/>
        </w:numPr>
      </w:pPr>
      <w:r>
        <w:lastRenderedPageBreak/>
        <w:t xml:space="preserve">Maintaining </w:t>
      </w:r>
      <w:r w:rsidR="00FF0D10">
        <w:t>Fuel, Fuel Storage, and Fuel Pumps for Generators, Heating, and V</w:t>
      </w:r>
      <w:r w:rsidR="00DA1188" w:rsidRPr="00B16DB1">
        <w:t>ehicles</w:t>
      </w:r>
      <w:r>
        <w:t xml:space="preserve"> Resiliency</w:t>
      </w:r>
    </w:p>
    <w:p w:rsidR="00B84A24" w:rsidRPr="00B16DB1" w:rsidRDefault="006913A0" w:rsidP="00B84A24">
      <w:pPr>
        <w:numPr>
          <w:ilvl w:val="0"/>
          <w:numId w:val="25"/>
        </w:numPr>
      </w:pPr>
      <w:r>
        <w:t xml:space="preserve">Maintaining </w:t>
      </w:r>
      <w:r w:rsidR="0008561D">
        <w:t>HVAC</w:t>
      </w:r>
      <w:r>
        <w:t xml:space="preserve"> Resiliency</w:t>
      </w:r>
    </w:p>
    <w:p w:rsidR="00B84A24" w:rsidRPr="00B16DB1" w:rsidRDefault="006913A0" w:rsidP="00B84A24">
      <w:pPr>
        <w:numPr>
          <w:ilvl w:val="0"/>
          <w:numId w:val="25"/>
        </w:numPr>
      </w:pPr>
      <w:r>
        <w:t xml:space="preserve">Maintaining </w:t>
      </w:r>
      <w:r w:rsidR="00FF0D10">
        <w:t>I</w:t>
      </w:r>
      <w:r w:rsidR="0008561D">
        <w:t>T</w:t>
      </w:r>
      <w:r w:rsidR="00FF0D10">
        <w:t xml:space="preserve"> and Computing S</w:t>
      </w:r>
      <w:r w:rsidR="00DA1188" w:rsidRPr="00B16DB1">
        <w:t>ystems</w:t>
      </w:r>
      <w:r w:rsidR="00FF0D10">
        <w:t xml:space="preserve"> R</w:t>
      </w:r>
      <w:r w:rsidR="00B84A24" w:rsidRPr="00B16DB1">
        <w:t xml:space="preserve">esiliency </w:t>
      </w:r>
    </w:p>
    <w:p w:rsidR="00B84A24" w:rsidRPr="00B16DB1" w:rsidRDefault="00FF0D10" w:rsidP="00B84A24">
      <w:pPr>
        <w:numPr>
          <w:ilvl w:val="0"/>
          <w:numId w:val="25"/>
        </w:numPr>
      </w:pPr>
      <w:r>
        <w:t xml:space="preserve">Interoperable Communications with </w:t>
      </w:r>
      <w:r w:rsidR="006913A0">
        <w:t>External Agencies’</w:t>
      </w:r>
    </w:p>
    <w:p w:rsidR="00B84A24" w:rsidRPr="00B16DB1" w:rsidRDefault="006913A0" w:rsidP="00B84A24">
      <w:pPr>
        <w:numPr>
          <w:ilvl w:val="0"/>
          <w:numId w:val="25"/>
        </w:numPr>
      </w:pPr>
      <w:r>
        <w:t>Interoperable Communications with VAMC Facilities’</w:t>
      </w:r>
    </w:p>
    <w:p w:rsidR="00B84A24" w:rsidRDefault="006913A0" w:rsidP="00B84A24">
      <w:pPr>
        <w:numPr>
          <w:ilvl w:val="0"/>
          <w:numId w:val="25"/>
        </w:numPr>
      </w:pPr>
      <w:r>
        <w:t xml:space="preserve">Processes and Procedures for </w:t>
      </w:r>
      <w:r w:rsidR="00FF0D10">
        <w:t>Expansion of S</w:t>
      </w:r>
      <w:r>
        <w:t>taff for Response and Recovery Operations</w:t>
      </w:r>
    </w:p>
    <w:p w:rsidR="007A6B33" w:rsidRPr="00B16DB1" w:rsidRDefault="006913A0" w:rsidP="00B84A24">
      <w:pPr>
        <w:numPr>
          <w:ilvl w:val="0"/>
          <w:numId w:val="25"/>
        </w:numPr>
      </w:pPr>
      <w:r>
        <w:t>Processes and Procedures for Personal Preparedness and Employee Welfare</w:t>
      </w:r>
    </w:p>
    <w:p w:rsidR="00DA1188" w:rsidRPr="00B16DB1" w:rsidRDefault="00FF0D10" w:rsidP="00DA1188">
      <w:pPr>
        <w:numPr>
          <w:ilvl w:val="0"/>
          <w:numId w:val="25"/>
        </w:numPr>
      </w:pPr>
      <w:r>
        <w:t>Designated Capability for Expanded Patient Triage, E</w:t>
      </w:r>
      <w:r w:rsidR="00DA1188" w:rsidRPr="00B16DB1">
        <w:t>valuation an</w:t>
      </w:r>
      <w:r>
        <w:t>d Treatment during S</w:t>
      </w:r>
      <w:r w:rsidR="00DA1188" w:rsidRPr="00B16DB1">
        <w:t>urge</w:t>
      </w:r>
    </w:p>
    <w:p w:rsidR="006913A0" w:rsidRPr="00B16DB1" w:rsidRDefault="006913A0" w:rsidP="006913A0">
      <w:pPr>
        <w:numPr>
          <w:ilvl w:val="0"/>
          <w:numId w:val="25"/>
        </w:numPr>
        <w:tabs>
          <w:tab w:val="left" w:pos="2160"/>
        </w:tabs>
      </w:pPr>
      <w:r>
        <w:t xml:space="preserve">Provision of Supplemental Health Services to Support the </w:t>
      </w:r>
      <w:r w:rsidRPr="00B16DB1">
        <w:t>NDMS</w:t>
      </w:r>
    </w:p>
    <w:p w:rsidR="006913A0" w:rsidRPr="00B16DB1" w:rsidRDefault="006913A0" w:rsidP="006913A0">
      <w:pPr>
        <w:numPr>
          <w:ilvl w:val="0"/>
          <w:numId w:val="25"/>
        </w:numPr>
        <w:tabs>
          <w:tab w:val="left" w:pos="2160"/>
        </w:tabs>
      </w:pPr>
      <w:r>
        <w:t>VA/DOD Contingency Hospital System</w:t>
      </w:r>
    </w:p>
    <w:p w:rsidR="00B84A24" w:rsidRDefault="00B84A24" w:rsidP="00B84A24"/>
    <w:p w:rsidR="00B84A24" w:rsidRDefault="00B84A24" w:rsidP="00B84A24">
      <w:r>
        <w:t>By practicing these exercises at medical centers, valuable lessons wil</w:t>
      </w:r>
      <w:r w:rsidR="00B7003F">
        <w:t>l be learned that could be provided</w:t>
      </w:r>
      <w:r>
        <w:t xml:space="preserve"> to national policy makers in VA, the Department of Homeland Security (DHS), </w:t>
      </w:r>
      <w:r w:rsidR="0008561D">
        <w:t>H</w:t>
      </w:r>
      <w:r w:rsidR="000D2526">
        <w:t>ealth and Human Services (H</w:t>
      </w:r>
      <w:r w:rsidR="0008561D">
        <w:t>HS</w:t>
      </w:r>
      <w:r w:rsidR="000D2526">
        <w:t>)</w:t>
      </w:r>
      <w:r>
        <w:t>, and DOD, among others. This feedback could be used to improve these national scenarios and provide experience-based feedback to develop exercises and advance this body of knowledge.</w:t>
      </w:r>
    </w:p>
    <w:p w:rsidR="00910341" w:rsidRDefault="00910341" w:rsidP="00B84A24"/>
    <w:p w:rsidR="001A60C5" w:rsidRDefault="00763AA5" w:rsidP="00763AA5">
      <w:pPr>
        <w:pStyle w:val="Heading2"/>
      </w:pPr>
      <w:bookmarkStart w:id="50" w:name="_Toc213232706"/>
      <w:r>
        <w:t xml:space="preserve">Capability </w:t>
      </w:r>
      <w:r w:rsidR="00794EBD">
        <w:t>Demonstration</w:t>
      </w:r>
      <w:r w:rsidR="00B84A24">
        <w:t>s</w:t>
      </w:r>
      <w:bookmarkEnd w:id="50"/>
    </w:p>
    <w:p w:rsidR="00B84A24" w:rsidRDefault="00B84A24" w:rsidP="00B84A24">
      <w:r>
        <w:t>In addition to touring the facility and conducting the tabletop exercises, the assessment team will requests demonstrations of several capabilities, including the following:</w:t>
      </w:r>
    </w:p>
    <w:p w:rsidR="00B84A24" w:rsidRDefault="00B84A24" w:rsidP="00B84A24"/>
    <w:p w:rsidR="00B84A24" w:rsidRDefault="00B84A24" w:rsidP="00B84A24">
      <w:pPr>
        <w:numPr>
          <w:ilvl w:val="0"/>
          <w:numId w:val="26"/>
        </w:numPr>
      </w:pPr>
      <w:r w:rsidRPr="00F85397">
        <w:rPr>
          <w:b/>
        </w:rPr>
        <w:t>Decontamination:</w:t>
      </w:r>
      <w:r>
        <w:t xml:space="preserve"> Observe the facility decontamination team setting up the tent (if it is a portable system)</w:t>
      </w:r>
    </w:p>
    <w:p w:rsidR="00B84A24" w:rsidRDefault="00B84A24" w:rsidP="00B84A24">
      <w:pPr>
        <w:numPr>
          <w:ilvl w:val="0"/>
          <w:numId w:val="26"/>
        </w:numPr>
      </w:pPr>
      <w:r w:rsidRPr="00F85397">
        <w:rPr>
          <w:b/>
        </w:rPr>
        <w:t xml:space="preserve">PPE: </w:t>
      </w:r>
      <w:r>
        <w:t>Identify the location of PPE storage and the ability of the staff to don it</w:t>
      </w:r>
    </w:p>
    <w:p w:rsidR="00B84A24" w:rsidRDefault="00B84A24" w:rsidP="00B84A24">
      <w:pPr>
        <w:numPr>
          <w:ilvl w:val="0"/>
          <w:numId w:val="26"/>
        </w:numPr>
      </w:pPr>
      <w:r w:rsidRPr="00F85397">
        <w:rPr>
          <w:b/>
        </w:rPr>
        <w:t>Staff Hotlines:</w:t>
      </w:r>
      <w:r>
        <w:t xml:space="preserve"> Understand how these are stood up and managed to deliver critical information to staff</w:t>
      </w:r>
    </w:p>
    <w:p w:rsidR="00B84A24" w:rsidRDefault="00B84A24" w:rsidP="00B84A24">
      <w:pPr>
        <w:numPr>
          <w:ilvl w:val="0"/>
          <w:numId w:val="26"/>
        </w:numPr>
      </w:pPr>
      <w:r w:rsidRPr="00F85397">
        <w:rPr>
          <w:b/>
        </w:rPr>
        <w:t>Portable Electrical Generators:</w:t>
      </w:r>
      <w:r>
        <w:t xml:space="preserve"> Identify where these are located </w:t>
      </w:r>
    </w:p>
    <w:p w:rsidR="00B84A24" w:rsidRDefault="000D2526" w:rsidP="00B84A24">
      <w:pPr>
        <w:numPr>
          <w:ilvl w:val="0"/>
          <w:numId w:val="26"/>
        </w:numPr>
      </w:pPr>
      <w:r>
        <w:rPr>
          <w:b/>
        </w:rPr>
        <w:t>Satellite Link for B</w:t>
      </w:r>
      <w:r w:rsidR="00B84A24" w:rsidRPr="00F85397">
        <w:rPr>
          <w:b/>
        </w:rPr>
        <w:t>ack</w:t>
      </w:r>
      <w:r w:rsidR="006913A0">
        <w:rPr>
          <w:b/>
        </w:rPr>
        <w:t>-</w:t>
      </w:r>
      <w:r>
        <w:rPr>
          <w:b/>
        </w:rPr>
        <w:t>Up Voice and D</w:t>
      </w:r>
      <w:r w:rsidR="00B84A24" w:rsidRPr="00F85397">
        <w:rPr>
          <w:b/>
        </w:rPr>
        <w:t>ata:</w:t>
      </w:r>
      <w:r w:rsidR="00B84A24">
        <w:t xml:space="preserve"> Determine where the facility actually uses the satellite link to establish communication</w:t>
      </w:r>
    </w:p>
    <w:p w:rsidR="00B84A24" w:rsidRPr="00F85397" w:rsidRDefault="000D2526" w:rsidP="00B84A24">
      <w:pPr>
        <w:numPr>
          <w:ilvl w:val="0"/>
          <w:numId w:val="26"/>
        </w:numPr>
        <w:rPr>
          <w:b/>
        </w:rPr>
      </w:pPr>
      <w:r>
        <w:rPr>
          <w:b/>
        </w:rPr>
        <w:t>Satellite T</w:t>
      </w:r>
      <w:r w:rsidR="00B84A24" w:rsidRPr="00F85397">
        <w:rPr>
          <w:b/>
        </w:rPr>
        <w:t>elephones</w:t>
      </w:r>
    </w:p>
    <w:p w:rsidR="001C584F" w:rsidRDefault="000D2526" w:rsidP="00B84A24">
      <w:pPr>
        <w:numPr>
          <w:ilvl w:val="0"/>
          <w:numId w:val="26"/>
        </w:numPr>
      </w:pPr>
      <w:r>
        <w:rPr>
          <w:b/>
        </w:rPr>
        <w:t>Critical I</w:t>
      </w:r>
      <w:r w:rsidR="00B84A24" w:rsidRPr="00F85397">
        <w:rPr>
          <w:b/>
        </w:rPr>
        <w:t>nfrastructure:</w:t>
      </w:r>
      <w:r w:rsidR="00B84A24">
        <w:t xml:space="preserve"> Demonstrate how the mission-critical systems are tested without actually performing the tests.</w:t>
      </w:r>
    </w:p>
    <w:p w:rsidR="00763AA5" w:rsidRDefault="00763AA5" w:rsidP="00EF6599"/>
    <w:p w:rsidR="00763AA5" w:rsidRDefault="00763AA5" w:rsidP="00763AA5">
      <w:pPr>
        <w:pStyle w:val="Heading2"/>
      </w:pPr>
      <w:bookmarkStart w:id="51" w:name="_Toc213232707"/>
      <w:r>
        <w:t>Pre-Survey</w:t>
      </w:r>
      <w:r w:rsidR="00B84A24">
        <w:t xml:space="preserve"> Distribution</w:t>
      </w:r>
      <w:bookmarkEnd w:id="51"/>
    </w:p>
    <w:p w:rsidR="00763AA5" w:rsidRDefault="00B84A24" w:rsidP="00763AA5">
      <w:r>
        <w:t xml:space="preserve">The assessment team will distribute the pre-survey to the facility prior to its scheduled site visit. The results of the pre-survey will inform the team about </w:t>
      </w:r>
      <w:r>
        <w:lastRenderedPageBreak/>
        <w:t xml:space="preserve">specific capabilities they will need to focus on during the site visit. </w:t>
      </w:r>
      <w:r w:rsidR="00071B60">
        <w:t xml:space="preserve"> </w:t>
      </w:r>
      <w:r w:rsidRPr="000D2526">
        <w:rPr>
          <w:b/>
        </w:rPr>
        <w:t>Appendix C</w:t>
      </w:r>
      <w:r>
        <w:t xml:space="preserve"> contains a copy of the pre-survey</w:t>
      </w:r>
      <w:r w:rsidR="00071B60">
        <w:t>.</w:t>
      </w:r>
    </w:p>
    <w:p w:rsidR="00B84A24" w:rsidRPr="00763AA5" w:rsidRDefault="00B84A24" w:rsidP="00763AA5"/>
    <w:p w:rsidR="00EF6599" w:rsidRDefault="00096815" w:rsidP="00370C25">
      <w:pPr>
        <w:pStyle w:val="Heading1"/>
      </w:pPr>
      <w:bookmarkStart w:id="52" w:name="_Toc213232708"/>
      <w:r>
        <w:t>Out-brief and Concluding Conference</w:t>
      </w:r>
      <w:bookmarkEnd w:id="52"/>
    </w:p>
    <w:p w:rsidR="005F6A1B" w:rsidRDefault="005F6A1B" w:rsidP="005F6A1B">
      <w:r>
        <w:t>At the end of the site visit, the assessment team and the VAMC personnel will reconvene. At this concluding conference, the assessment team will deliver a preliminary capability assessment review (out-brief) in the form of closing statements. This review will cover the functional aspects of the capability assessments conducted (i.e., pre-site visit survey results, facility tour assessment, document review analysis, and tabletop scenario outcomes). The discussion will be based on the capabilities observed, any gaps that should be addressed, and identified opportunities for developing capabilities that do not yet exist. The assessment team will also offer guidance on the kinds and types of issues that should be raised and which follow-up actions should include recommendations on how to improve or develop capabilities in the future.</w:t>
      </w:r>
    </w:p>
    <w:p w:rsidR="00096815" w:rsidRPr="00096815" w:rsidRDefault="00096815" w:rsidP="00096815"/>
    <w:p w:rsidR="005F6A1B" w:rsidRPr="005F6A1B" w:rsidRDefault="00FA0938" w:rsidP="00A43AA8">
      <w:pPr>
        <w:pStyle w:val="Heading2"/>
        <w:tabs>
          <w:tab w:val="clear" w:pos="547"/>
        </w:tabs>
        <w:spacing w:after="80"/>
      </w:pPr>
      <w:bookmarkStart w:id="53" w:name="_Toc213232709"/>
      <w:r>
        <w:t xml:space="preserve">Use of Data Collection </w:t>
      </w:r>
      <w:r w:rsidR="005F6A1B">
        <w:t>Tools</w:t>
      </w:r>
      <w:bookmarkEnd w:id="53"/>
    </w:p>
    <w:p w:rsidR="00DF4E35" w:rsidRDefault="005F6A1B" w:rsidP="000D2526">
      <w:r>
        <w:t xml:space="preserve">To ensure an efficient, standardized process for recording observations during the site visits, members of the assessment team will be equipped with data collection tools. </w:t>
      </w:r>
      <w:r w:rsidR="007466EA">
        <w:t>Figure 3</w:t>
      </w:r>
      <w:r w:rsidR="004615F9">
        <w:t xml:space="preserve"> </w:t>
      </w:r>
      <w:r>
        <w:t>describes the overall process for managing the data resulting from the site visits.</w:t>
      </w:r>
      <w:r w:rsidR="000D2526">
        <w:t xml:space="preserve">  </w:t>
      </w:r>
    </w:p>
    <w:p w:rsidR="00214F0D" w:rsidRDefault="00214F0D" w:rsidP="005B07CD">
      <w:pPr>
        <w:jc w:val="center"/>
      </w:pPr>
    </w:p>
    <w:p w:rsidR="007466EA" w:rsidRDefault="007466EA" w:rsidP="00367CC2">
      <w:pPr>
        <w:jc w:val="center"/>
        <w:rPr>
          <w:b/>
        </w:rPr>
      </w:pPr>
    </w:p>
    <w:p w:rsidR="007466EA" w:rsidRDefault="007466EA" w:rsidP="00367CC2">
      <w:pPr>
        <w:jc w:val="center"/>
        <w:rPr>
          <w:b/>
        </w:rPr>
      </w:pPr>
    </w:p>
    <w:p w:rsidR="007466EA" w:rsidRDefault="007466EA" w:rsidP="00367CC2">
      <w:pPr>
        <w:jc w:val="center"/>
        <w:rPr>
          <w:b/>
        </w:rPr>
      </w:pPr>
    </w:p>
    <w:p w:rsidR="007466EA" w:rsidRDefault="007466EA" w:rsidP="00367CC2">
      <w:pPr>
        <w:jc w:val="center"/>
        <w:rPr>
          <w:b/>
        </w:rPr>
      </w:pPr>
    </w:p>
    <w:p w:rsidR="007466EA" w:rsidRDefault="007466EA" w:rsidP="00367CC2">
      <w:pPr>
        <w:jc w:val="center"/>
        <w:rPr>
          <w:b/>
        </w:rPr>
      </w:pPr>
    </w:p>
    <w:p w:rsidR="007466EA" w:rsidRDefault="007466EA" w:rsidP="00367CC2">
      <w:pPr>
        <w:jc w:val="center"/>
        <w:rPr>
          <w:b/>
        </w:rPr>
      </w:pPr>
    </w:p>
    <w:p w:rsidR="007466EA" w:rsidRDefault="007466EA" w:rsidP="00367CC2">
      <w:pPr>
        <w:jc w:val="center"/>
        <w:rPr>
          <w:b/>
        </w:rPr>
      </w:pPr>
    </w:p>
    <w:p w:rsidR="007466EA" w:rsidRDefault="007466EA" w:rsidP="00367CC2">
      <w:pPr>
        <w:jc w:val="center"/>
        <w:rPr>
          <w:b/>
        </w:rPr>
      </w:pPr>
    </w:p>
    <w:p w:rsidR="007466EA" w:rsidRDefault="007466EA" w:rsidP="00367CC2">
      <w:pPr>
        <w:jc w:val="center"/>
        <w:rPr>
          <w:b/>
        </w:rPr>
      </w:pPr>
    </w:p>
    <w:p w:rsidR="007466EA" w:rsidRDefault="007466EA" w:rsidP="00367CC2">
      <w:pPr>
        <w:jc w:val="center"/>
        <w:rPr>
          <w:b/>
        </w:rPr>
      </w:pPr>
    </w:p>
    <w:p w:rsidR="007466EA" w:rsidRDefault="007466EA" w:rsidP="00367CC2">
      <w:pPr>
        <w:jc w:val="center"/>
        <w:rPr>
          <w:b/>
        </w:rPr>
      </w:pPr>
    </w:p>
    <w:p w:rsidR="007466EA" w:rsidRDefault="007466EA" w:rsidP="00367CC2">
      <w:pPr>
        <w:jc w:val="center"/>
        <w:rPr>
          <w:b/>
        </w:rPr>
      </w:pPr>
    </w:p>
    <w:p w:rsidR="007466EA" w:rsidRDefault="007466EA" w:rsidP="00367CC2">
      <w:pPr>
        <w:jc w:val="center"/>
        <w:rPr>
          <w:b/>
        </w:rPr>
      </w:pPr>
    </w:p>
    <w:p w:rsidR="007466EA" w:rsidRDefault="007466EA" w:rsidP="00367CC2">
      <w:pPr>
        <w:jc w:val="center"/>
        <w:rPr>
          <w:b/>
        </w:rPr>
      </w:pPr>
    </w:p>
    <w:p w:rsidR="007466EA" w:rsidRDefault="007466EA" w:rsidP="00367CC2">
      <w:pPr>
        <w:jc w:val="center"/>
        <w:rPr>
          <w:b/>
        </w:rPr>
      </w:pPr>
    </w:p>
    <w:p w:rsidR="007466EA" w:rsidRDefault="007466EA" w:rsidP="00367CC2">
      <w:pPr>
        <w:jc w:val="center"/>
        <w:rPr>
          <w:b/>
        </w:rPr>
      </w:pPr>
    </w:p>
    <w:p w:rsidR="007466EA" w:rsidRDefault="007466EA" w:rsidP="00367CC2">
      <w:pPr>
        <w:jc w:val="center"/>
        <w:rPr>
          <w:b/>
        </w:rPr>
      </w:pPr>
    </w:p>
    <w:p w:rsidR="007466EA" w:rsidRDefault="007466EA" w:rsidP="00367CC2">
      <w:pPr>
        <w:jc w:val="center"/>
        <w:rPr>
          <w:b/>
        </w:rPr>
      </w:pPr>
    </w:p>
    <w:p w:rsidR="007466EA" w:rsidRDefault="007466EA" w:rsidP="00367CC2">
      <w:pPr>
        <w:jc w:val="center"/>
        <w:rPr>
          <w:b/>
        </w:rPr>
      </w:pPr>
    </w:p>
    <w:p w:rsidR="007466EA" w:rsidRDefault="007466EA" w:rsidP="00367CC2">
      <w:pPr>
        <w:jc w:val="center"/>
        <w:rPr>
          <w:b/>
        </w:rPr>
      </w:pPr>
    </w:p>
    <w:p w:rsidR="007466EA" w:rsidRDefault="007466EA" w:rsidP="00367CC2">
      <w:pPr>
        <w:jc w:val="center"/>
        <w:rPr>
          <w:b/>
        </w:rPr>
      </w:pPr>
    </w:p>
    <w:p w:rsidR="007466EA" w:rsidRDefault="007466EA" w:rsidP="00367CC2">
      <w:pPr>
        <w:jc w:val="center"/>
        <w:rPr>
          <w:b/>
        </w:rPr>
      </w:pPr>
    </w:p>
    <w:p w:rsidR="007466EA" w:rsidRDefault="007466EA" w:rsidP="00367CC2">
      <w:pPr>
        <w:jc w:val="center"/>
        <w:rPr>
          <w:b/>
        </w:rPr>
      </w:pPr>
    </w:p>
    <w:p w:rsidR="00367CC2" w:rsidRPr="000D2526" w:rsidRDefault="007466EA" w:rsidP="00367CC2">
      <w:pPr>
        <w:jc w:val="center"/>
        <w:rPr>
          <w:b/>
        </w:rPr>
      </w:pPr>
      <w:r>
        <w:rPr>
          <w:b/>
        </w:rPr>
        <w:lastRenderedPageBreak/>
        <w:t>Figure 3</w:t>
      </w:r>
      <w:r w:rsidR="00C2756E">
        <w:rPr>
          <w:b/>
        </w:rPr>
        <w:t>.</w:t>
      </w:r>
      <w:r w:rsidR="00FA0938" w:rsidRPr="000D2526">
        <w:rPr>
          <w:b/>
        </w:rPr>
        <w:t xml:space="preserve">  Site </w:t>
      </w:r>
      <w:r w:rsidR="005B07CD" w:rsidRPr="000D2526">
        <w:rPr>
          <w:b/>
        </w:rPr>
        <w:t>Visit Data Management Processes</w:t>
      </w:r>
    </w:p>
    <w:p w:rsidR="00367CC2" w:rsidRDefault="00367CC2" w:rsidP="00FA0938"/>
    <w:p w:rsidR="00367CC2" w:rsidRDefault="00367CC2" w:rsidP="00FA0938"/>
    <w:p w:rsidR="00462706" w:rsidRDefault="00B27D75" w:rsidP="00FA0938">
      <w:r>
        <w:rPr>
          <w:noProof/>
        </w:rPr>
        <w:pict>
          <v:group id="_x0000_s1500" editas="canvas" style="position:absolute;margin-left:-4.95pt;margin-top:-14.2pt;width:432.2pt;height:387pt;z-index:-251649536" coordorigin="2523,398" coordsize="8204,7554">
            <o:lock v:ext="edit" aspectratio="t"/>
            <v:shape id="_x0000_s1501" type="#_x0000_t75" style="position:absolute;left:2523;top:398;width:8204;height:7554" o:preferrelative="f">
              <v:fill o:detectmouseclick="t"/>
              <v:path o:extrusionok="t" o:connecttype="none"/>
              <o:lock v:ext="edit" text="t"/>
            </v:shape>
            <v:rect id="_x0000_s1502" style="position:absolute;left:2527;top:6119;width:8173;height:1833" filled="f" strokeweight=".1323mm"/>
            <v:rect id="_x0000_s1503" style="position:absolute;left:2527;top:3529;width:8173;height:2590" filled="f" strokeweight=".1323mm"/>
            <v:rect id="_x0000_s1504" style="position:absolute;left:2527;top:574;width:8173;height:2955" filled="f" strokeweight=".1323mm"/>
            <v:shape id="_x0000_s1505" style="position:absolute;left:5029;top:3737;width:2178;height:2029;mso-position-horizontal:absolute;mso-position-vertical:absolute" coordsize="918,832" path="m459,1r-24,l412,2,389,5,366,9r-22,5l322,19r-21,7l280,33r-21,8l240,50,220,61,202,71,184,84,166,95r-16,14l134,123r-16,13l104,151,91,167,78,183,65,201,55,218,45,236r-9,19l28,273r-8,19l14,312,9,333,5,353,2,374,1,384,,395r,11l,416r,11l,438r1,10l2,459r3,20l9,500r5,21l21,540r7,20l36,578r9,19l55,615r10,17l78,649r13,16l104,681r14,15l134,710r16,14l166,738r18,11l202,762r18,10l240,782r19,10l280,800r21,7l321,813r22,6l366,824r22,3l411,829r24,3l458,832r24,l505,831r23,-4l551,824r23,-5l594,813r22,-5l637,800r21,-8l677,782r20,-10l715,762r18,-12l751,738r16,-14l783,710r16,-14l812,681r14,-16l839,649r13,-17l862,615r10,-18l881,578r8,-18l897,540r6,-19l908,500r4,-21l915,459r1,-11l917,438r,-11l918,416r-1,-10l917,395r-1,-11l915,374r-3,-21l908,333r-5,-21l897,292r-8,-19l881,255r-9,-19l862,218,852,201,839,183,826,167,812,151,799,136,783,123,767,109,751,95,733,84,715,71,697,61,677,50,658,41,637,33,616,25,594,19,573,14,551,9,528,5,505,2,482,1,459,r,1xe" fillcolor="#b69404" stroked="f">
              <v:path arrowok="t"/>
            </v:shape>
            <v:shape id="_x0000_s1506" style="position:absolute;left:5029;top:3737;width:2178;height:2029;mso-position-horizontal:absolute;mso-position-vertical:absolute" coordsize="918,832" path="m459,1r-24,l412,2,389,5,366,9r-22,5l322,19r-21,7l280,33r-21,8l240,50,220,61,202,71,184,84,166,95r-16,14l134,123r-16,13l104,151,91,167,78,183,65,201,55,218,45,236r-9,19l28,273r-8,19l14,312,9,333,5,353,2,374,1,384,,395r,11l,416r,11l,438r1,10l2,459r3,20l9,500r5,21l21,540r7,20l36,578r9,19l55,615r10,17l78,649r13,16l104,681r14,15l134,710r16,14l166,738r18,11l202,762r18,10l240,782r19,10l280,800r21,7l321,813r22,6l366,824r22,3l411,829r24,3l458,832r24,l505,831r23,-4l551,824r23,-5l594,813r22,-5l637,800r21,-8l677,782r20,-10l715,762r18,-12l751,738r16,-14l783,710r16,-14l812,681r14,-16l839,649r13,-17l862,615r10,-18l881,578r8,-18l897,540r6,-19l908,500r4,-21l915,459r1,-11l917,438r,-11l918,416r-1,-10l917,395r-1,-11l915,374r-3,-21l908,333r-5,-21l897,292r-8,-19l881,255r-9,-19l862,218,852,201,839,183,826,167,812,151,799,136,783,123,767,109,751,95,733,84,715,71,697,61,677,50,658,41,637,33,616,25,594,19,573,14,551,9,528,5,505,2,482,1,459,e" filled="f" strokeweight=".1323mm">
              <v:path arrowok="t"/>
            </v:shape>
            <v:rect id="_x0000_s1507" style="position:absolute;left:5944;top:4357;width:521;height:212;mso-wrap-style:none" filled="f" stroked="f">
              <v:textbox style="mso-next-textbox:#_x0000_s1507;mso-fit-shape-to-text:t" inset="0,0,0,0">
                <w:txbxContent>
                  <w:p w:rsidR="00B27D75" w:rsidRPr="007C24D9" w:rsidRDefault="00B27D75" w:rsidP="00B27D75">
                    <w:pPr>
                      <w:autoSpaceDE w:val="0"/>
                      <w:autoSpaceDN w:val="0"/>
                      <w:adjustRightInd w:val="0"/>
                      <w:rPr>
                        <w:rFonts w:cs="Arial"/>
                        <w:color w:val="000000"/>
                        <w:sz w:val="32"/>
                        <w:szCs w:val="36"/>
                      </w:rPr>
                    </w:pPr>
                    <w:r w:rsidRPr="007C24D9">
                      <w:rPr>
                        <w:rFonts w:cs="Arial"/>
                        <w:color w:val="000000"/>
                        <w:sz w:val="19"/>
                        <w:szCs w:val="22"/>
                      </w:rPr>
                      <w:t xml:space="preserve">CEMP </w:t>
                    </w:r>
                  </w:p>
                </w:txbxContent>
              </v:textbox>
            </v:rect>
            <v:rect id="_x0000_s1508" style="position:absolute;left:5683;top:4612;width:982;height:213;mso-wrap-style:none" filled="f" stroked="f">
              <v:textbox style="mso-next-textbox:#_x0000_s1508;mso-fit-shape-to-text:t" inset="0,0,0,0">
                <w:txbxContent>
                  <w:p w:rsidR="00B27D75" w:rsidRPr="007C24D9" w:rsidRDefault="00B27D75" w:rsidP="00B27D75">
                    <w:pPr>
                      <w:autoSpaceDE w:val="0"/>
                      <w:autoSpaceDN w:val="0"/>
                      <w:adjustRightInd w:val="0"/>
                      <w:rPr>
                        <w:rFonts w:cs="Arial"/>
                        <w:color w:val="000000"/>
                        <w:sz w:val="32"/>
                        <w:szCs w:val="36"/>
                      </w:rPr>
                    </w:pPr>
                    <w:r w:rsidRPr="007C24D9">
                      <w:rPr>
                        <w:rFonts w:cs="Arial"/>
                        <w:color w:val="000000"/>
                        <w:sz w:val="19"/>
                        <w:szCs w:val="22"/>
                      </w:rPr>
                      <w:t xml:space="preserve">Assessment </w:t>
                    </w:r>
                  </w:p>
                </w:txbxContent>
              </v:textbox>
            </v:rect>
            <v:rect id="_x0000_s1509" style="position:absolute;left:5800;top:4862;width:773;height:213;mso-wrap-style:none" filled="f" stroked="f">
              <v:textbox style="mso-next-textbox:#_x0000_s1509;mso-fit-shape-to-text:t" inset="0,0,0,0">
                <w:txbxContent>
                  <w:p w:rsidR="00B27D75" w:rsidRPr="007C24D9" w:rsidRDefault="00B27D75" w:rsidP="00B27D75">
                    <w:pPr>
                      <w:autoSpaceDE w:val="0"/>
                      <w:autoSpaceDN w:val="0"/>
                      <w:adjustRightInd w:val="0"/>
                      <w:rPr>
                        <w:rFonts w:cs="Arial"/>
                        <w:color w:val="000000"/>
                        <w:sz w:val="32"/>
                        <w:szCs w:val="36"/>
                      </w:rPr>
                    </w:pPr>
                    <w:r w:rsidRPr="007C24D9">
                      <w:rPr>
                        <w:rFonts w:cs="Arial"/>
                        <w:color w:val="000000"/>
                        <w:sz w:val="19"/>
                        <w:szCs w:val="22"/>
                      </w:rPr>
                      <w:t>Database</w:t>
                    </w:r>
                  </w:p>
                </w:txbxContent>
              </v:textbox>
            </v:rect>
            <v:rect id="_x0000_s1510" style="position:absolute;left:2884;top:2760;width:401;height:213;mso-wrap-style:none" filled="f" stroked="f">
              <v:textbox style="mso-next-textbox:#_x0000_s1510;mso-fit-shape-to-text:t" inset="0,0,0,0">
                <w:txbxContent>
                  <w:p w:rsidR="00B27D75" w:rsidRPr="007C24D9" w:rsidRDefault="00B27D75" w:rsidP="00B27D75">
                    <w:pPr>
                      <w:autoSpaceDE w:val="0"/>
                      <w:autoSpaceDN w:val="0"/>
                      <w:adjustRightInd w:val="0"/>
                      <w:rPr>
                        <w:rFonts w:cs="Arial"/>
                        <w:color w:val="000000"/>
                        <w:sz w:val="32"/>
                        <w:szCs w:val="36"/>
                      </w:rPr>
                    </w:pPr>
                    <w:r w:rsidRPr="007C24D9">
                      <w:rPr>
                        <w:rFonts w:cs="Arial"/>
                        <w:color w:val="000000"/>
                        <w:sz w:val="19"/>
                        <w:szCs w:val="22"/>
                      </w:rPr>
                      <w:t>Input</w:t>
                    </w:r>
                  </w:p>
                </w:txbxContent>
              </v:textbox>
            </v:rect>
            <v:rect id="_x0000_s1511" style="position:absolute;left:2884;top:4582;width:922;height:213;mso-wrap-style:none" filled="f" stroked="f">
              <v:textbox style="mso-next-textbox:#_x0000_s1511;mso-fit-shape-to-text:t" inset="0,0,0,0">
                <w:txbxContent>
                  <w:p w:rsidR="00B27D75" w:rsidRPr="007C24D9" w:rsidRDefault="00B27D75" w:rsidP="00B27D75">
                    <w:pPr>
                      <w:autoSpaceDE w:val="0"/>
                      <w:autoSpaceDN w:val="0"/>
                      <w:adjustRightInd w:val="0"/>
                      <w:rPr>
                        <w:rFonts w:cs="Arial"/>
                        <w:color w:val="000000"/>
                        <w:sz w:val="32"/>
                        <w:szCs w:val="36"/>
                      </w:rPr>
                    </w:pPr>
                    <w:r w:rsidRPr="007C24D9">
                      <w:rPr>
                        <w:rFonts w:cs="Arial"/>
                        <w:color w:val="000000"/>
                        <w:sz w:val="19"/>
                        <w:szCs w:val="22"/>
                      </w:rPr>
                      <w:t>Throughput</w:t>
                    </w:r>
                  </w:p>
                </w:txbxContent>
              </v:textbox>
            </v:rect>
            <v:rect id="_x0000_s1512" style="position:absolute;left:2884;top:6755;width:542;height:213;mso-wrap-style:none" filled="f" stroked="f">
              <v:textbox style="mso-next-textbox:#_x0000_s1512;mso-fit-shape-to-text:t" inset="0,0,0,0">
                <w:txbxContent>
                  <w:p w:rsidR="00B27D75" w:rsidRPr="007C24D9" w:rsidRDefault="00B27D75" w:rsidP="00B27D75">
                    <w:pPr>
                      <w:autoSpaceDE w:val="0"/>
                      <w:autoSpaceDN w:val="0"/>
                      <w:adjustRightInd w:val="0"/>
                      <w:rPr>
                        <w:rFonts w:cs="Arial"/>
                        <w:color w:val="000000"/>
                        <w:sz w:val="32"/>
                        <w:szCs w:val="36"/>
                      </w:rPr>
                    </w:pPr>
                    <w:r w:rsidRPr="007C24D9">
                      <w:rPr>
                        <w:rFonts w:cs="Arial"/>
                        <w:color w:val="000000"/>
                        <w:sz w:val="19"/>
                        <w:szCs w:val="22"/>
                      </w:rPr>
                      <w:t>Output</w:t>
                    </w:r>
                  </w:p>
                </w:txbxContent>
              </v:textbox>
            </v:rect>
            <v:shape id="_x0000_s1513" style="position:absolute;left:5598;top:6723;width:1225;height:911;mso-position-horizontal:absolute;mso-position-vertical:absolute" coordsize="516,373" path="m258,l244,,231,,218,2,205,4,192,6,181,9r-13,2l157,14r-12,5l134,22r-10,5l113,31r-10,6l93,43,83,49r-9,5l66,61r-8,7l50,75r-7,7l36,90r-5,8l25,106r-6,8l15,122r-4,9l8,139,4,149r-2,9l1,167,,177r,9l,196r1,10l2,215r2,9l8,233r3,8l15,251r4,8l25,267r6,8l36,283r7,8l50,298r8,7l66,311r8,7l83,324r10,6l103,336r10,5l124,346r10,5l145,354r12,5l168,362r13,2l192,367r13,2l218,371r13,1l244,372r14,1l270,372r14,l297,371r12,-2l322,367r12,-3l346,362r12,-3l369,354r12,-3l391,346r10,-5l412,336r10,-6l431,324r9,-6l448,311r8,-6l464,298r7,-7l478,283r6,-8l490,267r5,-8l500,251r3,-10l507,233r3,-9l513,215r1,-9l515,196r1,-10l515,177r-1,-10l513,158r-3,-9l507,139r-4,-8l500,122r-5,-8l490,106r-6,-8l478,90r-7,-8l464,75r-8,-7l448,61r-8,-7l431,49r-9,-6l412,37,401,31,391,27,381,22,369,19,358,14,346,11,334,9,322,6,309,4,297,2,284,,270,,258,xe" fillcolor="#b69404" stroked="f">
              <v:path arrowok="t"/>
            </v:shape>
            <v:shape id="_x0000_s1514" style="position:absolute;left:5598;top:6723;width:1225;height:911;mso-position-horizontal:absolute;mso-position-vertical:absolute" coordsize="516,373" path="m258,l244,,231,,218,2,205,4,192,6,181,9r-13,2l157,14r-12,5l134,22r-10,5l113,31r-10,6l93,43,83,49r-9,5l66,61r-8,7l50,75r-7,7l36,90r-5,8l25,106r-6,8l15,122r-4,9l8,139,4,149r-2,9l1,167,,177r,9l,196r1,10l2,215r2,9l8,233r3,8l15,251r4,8l25,267r6,8l36,283r7,8l50,298r8,7l66,311r8,7l83,324r10,6l103,336r10,5l124,346r10,5l145,354r12,5l168,362r13,2l192,367r13,2l218,371r13,1l244,372r14,1l270,372r14,l297,371r12,-2l322,367r12,-3l346,362r12,-3l369,354r12,-3l391,346r10,-5l412,336r10,-6l431,324r9,-6l448,311r8,-6l464,298r7,-7l478,283r6,-8l490,267r5,-8l500,251r3,-10l507,233r3,-9l513,215r1,-9l515,196r1,-10l515,177r-1,-10l513,158r-3,-9l507,139r-4,-8l500,122r-5,-8l490,106r-6,-8l478,90r-7,-8l464,75r-8,-7l448,61r-8,-7l431,49r-9,-6l412,37,401,31,391,27,381,22,369,19,358,14,346,11,334,9,322,6,309,4,297,2,284,,270,,258,e" filled="f" strokeweight=".1323mm">
              <v:path arrowok="t"/>
            </v:shape>
            <v:rect id="_x0000_s1515" style="position:absolute;left:2527;top:6119;width:8173;height:1833" filled="f" strokeweight=".1323mm"/>
            <v:rect id="_x0000_s1516" style="position:absolute;left:2527;top:3529;width:8173;height:2590" filled="f" strokeweight=".1323mm"/>
            <v:rect id="_x0000_s1517" style="position:absolute;left:2523;top:574;width:8174;height:2955" filled="f" strokeweight=".1323mm"/>
            <v:shape id="_x0000_s1518" style="position:absolute;left:6261;top:1272;width:1253;height:704;mso-position-horizontal:absolute;mso-position-vertical:absolute" coordsize="717,372" path="m358,l340,,322,,303,1,286,3,269,5,252,8r-16,2l218,13r-15,5l187,21r-15,5l157,30r-13,6l130,42r-13,6l105,53,93,60,82,67,71,74,61,81r-9,8l43,97r-8,8l28,113r-7,8l16,130r-5,8l7,148r-3,9l1,166,,176r,9l,195r1,10l4,214r3,9l11,232r5,9l21,250r7,8l35,266r8,8l52,282r9,8l71,297r11,7l93,311r12,6l117,323r13,6l144,335r13,5l172,345r15,5l203,353r15,5l236,361r16,2l269,366r17,2l303,370r19,1l340,371r18,1l377,371r18,l413,370r18,-2l448,366r17,-3l481,361r17,-3l514,353r15,-3l544,345r15,-5l573,335r14,-6l599,323r13,-6l623,311r12,-7l645,297r11,-7l665,282r9,-8l682,266r7,-8l696,250r4,-9l706,232r3,-9l713,214r2,-9l716,195r1,-10l716,176r-1,-10l713,157r-4,-9l706,138r-6,-8l696,121r-7,-8l682,105r-8,-8l665,89r-9,-8l645,74,635,67,623,60,612,53,599,48,587,42,573,36,559,30,544,26,529,21,514,18,498,13,481,10,465,8,448,5,431,3,413,1,395,,377,,358,e" fillcolor="#e5f1ff" strokeweight=".38pt">
              <v:fill color2="#39f" rotate="t" focus="100%" type="gradient"/>
              <v:path arrowok="t"/>
            </v:shape>
            <v:shape id="_x0000_s1519" style="position:absolute;left:5029;top:3737;width:2178;height:2029;mso-position-horizontal:absolute;mso-position-vertical:absolute" coordsize="918,832" path="m459,1r-24,l412,2,389,5,366,9r-22,5l322,19r-21,7l280,33r-21,8l240,50,220,61,202,71,184,84,166,95r-16,14l134,123r-16,13l104,151,91,167,78,183,65,201,55,218,45,236r-9,19l28,273r-8,19l14,312,9,333,5,353,2,374,1,384,,395r,11l,416r,11l,438r1,10l2,459r3,20l9,500r5,21l21,540r7,20l36,578r9,19l55,615r10,17l78,649r13,16l104,681r14,15l134,710r16,14l166,738r18,11l202,762r18,10l240,782r19,10l280,800r21,7l321,813r22,6l366,824r22,3l411,829r24,3l458,832r24,l505,831r23,-4l551,824r23,-5l594,813r22,-5l637,800r21,-8l677,782r20,-10l715,762r18,-12l751,738r16,-14l783,710r16,-14l812,681r14,-16l839,649r13,-17l862,615r10,-18l881,578r8,-18l897,540r6,-19l908,500r4,-21l915,459r1,-11l917,438r,-11l918,416r-1,-10l917,395r-1,-11l915,374r-3,-21l908,333r-5,-21l897,292r-8,-19l881,255r-9,-19l862,218,852,201,839,183,826,167,812,151,799,136,783,123,767,109,751,95,733,84,715,71,697,61,677,50,658,41,637,33,616,25,594,19,573,14,551,9,528,5,505,2,482,1,459,r,1xe" fillcolor="#e5f1ff" stroked="f">
              <v:fill color2="#39f" rotate="t" focus="100%" type="gradient"/>
              <v:path arrowok="t"/>
            </v:shape>
            <v:shape id="_x0000_s1520" style="position:absolute;left:5029;top:3737;width:2178;height:2029;mso-position-horizontal:absolute;mso-position-vertical:absolute" coordsize="918,832" path="m459,1r-24,l412,2,389,5,366,9r-22,5l322,19r-21,7l280,33r-21,8l240,50,220,61,202,71,184,84,166,95r-16,14l134,123r-16,13l104,151,91,167,78,183,65,201,55,218,45,236r-9,19l28,273r-8,19l14,312,9,333,5,353,2,374,1,384,,395r,11l,416r,11l,438r1,10l2,459r3,20l9,500r5,21l21,540r7,20l36,578r9,19l55,615r10,17l78,649r13,16l104,681r14,15l134,710r16,14l166,738r18,11l202,762r18,10l240,782r19,10l280,800r21,7l321,813r22,6l366,824r22,3l411,829r24,3l458,832r24,l505,831r23,-4l551,824r23,-5l594,813r22,-5l637,800r21,-8l677,782r20,-10l715,762r18,-12l751,738r16,-14l783,710r16,-14l812,681r14,-16l839,649r13,-17l862,615r10,-18l881,578r8,-18l897,540r6,-19l908,500r4,-21l915,459r1,-11l917,438r,-11l918,416r-1,-10l917,395r-1,-11l915,374r-3,-21l908,333r-5,-21l897,292r-8,-19l881,255r-9,-19l862,218,852,201,839,183,826,167,812,151,799,136,783,123,767,109,751,95,733,84,715,71,697,61,677,50,658,41,637,33,616,25,594,19,573,14,551,9,528,5,505,2,482,1,459,e" filled="f" strokeweight=".1323mm">
              <v:path arrowok="t"/>
            </v:shape>
            <v:rect id="_x0000_s1521" style="position:absolute;left:5598;top:4264;width:1115;height:703" filled="f" stroked="f">
              <v:textbox style="mso-next-textbox:#_x0000_s1521" inset="0,0,0,0">
                <w:txbxContent>
                  <w:p w:rsidR="00B27D75" w:rsidRDefault="00B27D75" w:rsidP="00B27D75">
                    <w:pPr>
                      <w:autoSpaceDE w:val="0"/>
                      <w:autoSpaceDN w:val="0"/>
                      <w:adjustRightInd w:val="0"/>
                      <w:jc w:val="center"/>
                      <w:rPr>
                        <w:color w:val="000000"/>
                        <w:sz w:val="19"/>
                        <w:szCs w:val="22"/>
                      </w:rPr>
                    </w:pPr>
                    <w:r>
                      <w:rPr>
                        <w:color w:val="000000"/>
                        <w:sz w:val="19"/>
                        <w:szCs w:val="22"/>
                      </w:rPr>
                      <w:t>CEMP</w:t>
                    </w:r>
                  </w:p>
                  <w:p w:rsidR="00B27D75" w:rsidRDefault="00B27D75" w:rsidP="00B27D75">
                    <w:pPr>
                      <w:autoSpaceDE w:val="0"/>
                      <w:autoSpaceDN w:val="0"/>
                      <w:adjustRightInd w:val="0"/>
                      <w:jc w:val="center"/>
                      <w:rPr>
                        <w:color w:val="000000"/>
                        <w:sz w:val="19"/>
                        <w:szCs w:val="22"/>
                      </w:rPr>
                    </w:pPr>
                    <w:r w:rsidRPr="007C24D9">
                      <w:rPr>
                        <w:rFonts w:cs="Arial"/>
                        <w:color w:val="000000"/>
                        <w:sz w:val="19"/>
                        <w:szCs w:val="22"/>
                      </w:rPr>
                      <w:t>Assessment</w:t>
                    </w:r>
                  </w:p>
                  <w:p w:rsidR="00B27D75" w:rsidRPr="007C24D9" w:rsidRDefault="00B27D75" w:rsidP="00B27D75">
                    <w:pPr>
                      <w:autoSpaceDE w:val="0"/>
                      <w:autoSpaceDN w:val="0"/>
                      <w:adjustRightInd w:val="0"/>
                      <w:jc w:val="center"/>
                      <w:rPr>
                        <w:rFonts w:cs="Arial"/>
                        <w:color w:val="000000"/>
                        <w:sz w:val="32"/>
                        <w:szCs w:val="36"/>
                      </w:rPr>
                    </w:pPr>
                    <w:r>
                      <w:rPr>
                        <w:color w:val="000000"/>
                        <w:sz w:val="19"/>
                        <w:szCs w:val="22"/>
                      </w:rPr>
                      <w:t>Database</w:t>
                    </w:r>
                  </w:p>
                </w:txbxContent>
              </v:textbox>
            </v:rect>
            <v:rect id="_x0000_s1522" style="position:absolute;left:6375;top:1448;width:1086;height:351" filled="f" stroked="f">
              <v:textbox style="mso-next-textbox:#_x0000_s1522" inset="0,0,0,0">
                <w:txbxContent>
                  <w:p w:rsidR="00B27D75" w:rsidRPr="007C24D9" w:rsidRDefault="00B27D75" w:rsidP="00B27D75">
                    <w:pPr>
                      <w:autoSpaceDE w:val="0"/>
                      <w:autoSpaceDN w:val="0"/>
                      <w:adjustRightInd w:val="0"/>
                      <w:jc w:val="center"/>
                      <w:rPr>
                        <w:rFonts w:cs="Arial"/>
                        <w:color w:val="000000"/>
                        <w:sz w:val="14"/>
                        <w:szCs w:val="16"/>
                      </w:rPr>
                    </w:pPr>
                    <w:r w:rsidRPr="007C24D9">
                      <w:rPr>
                        <w:rFonts w:cs="Arial"/>
                        <w:color w:val="000000"/>
                        <w:sz w:val="14"/>
                        <w:szCs w:val="16"/>
                      </w:rPr>
                      <w:t>Capability Scoring</w:t>
                    </w:r>
                  </w:p>
                  <w:p w:rsidR="00B27D75" w:rsidRPr="007C24D9" w:rsidRDefault="00B27D75" w:rsidP="00B27D75">
                    <w:pPr>
                      <w:autoSpaceDE w:val="0"/>
                      <w:autoSpaceDN w:val="0"/>
                      <w:adjustRightInd w:val="0"/>
                      <w:jc w:val="center"/>
                      <w:rPr>
                        <w:rFonts w:cs="Arial"/>
                        <w:color w:val="000000"/>
                        <w:sz w:val="32"/>
                        <w:szCs w:val="36"/>
                      </w:rPr>
                    </w:pPr>
                    <w:r w:rsidRPr="007C24D9">
                      <w:rPr>
                        <w:rFonts w:cs="Arial"/>
                        <w:color w:val="000000"/>
                        <w:sz w:val="14"/>
                        <w:szCs w:val="16"/>
                      </w:rPr>
                      <w:t xml:space="preserve"> Tool</w:t>
                    </w:r>
                  </w:p>
                </w:txbxContent>
              </v:textbox>
            </v:rect>
            <v:rect id="_x0000_s1523" style="position:absolute;left:2884;top:2760;width:401;height:213;mso-wrap-style:none" filled="f" stroked="f">
              <v:textbox style="mso-next-textbox:#_x0000_s1523;mso-fit-shape-to-text:t" inset="0,0,0,0">
                <w:txbxContent>
                  <w:p w:rsidR="00B27D75" w:rsidRPr="007C24D9" w:rsidRDefault="00B27D75" w:rsidP="00B27D75">
                    <w:pPr>
                      <w:autoSpaceDE w:val="0"/>
                      <w:autoSpaceDN w:val="0"/>
                      <w:adjustRightInd w:val="0"/>
                      <w:rPr>
                        <w:rFonts w:cs="Arial"/>
                        <w:color w:val="000000"/>
                        <w:sz w:val="32"/>
                        <w:szCs w:val="36"/>
                      </w:rPr>
                    </w:pPr>
                    <w:r w:rsidRPr="007C24D9">
                      <w:rPr>
                        <w:rFonts w:cs="Arial"/>
                        <w:color w:val="000000"/>
                        <w:sz w:val="19"/>
                        <w:szCs w:val="22"/>
                      </w:rPr>
                      <w:t>Input</w:t>
                    </w:r>
                  </w:p>
                </w:txbxContent>
              </v:textbox>
            </v:rect>
            <v:rect id="_x0000_s1524" style="position:absolute;left:2884;top:4582;width:922;height:213;mso-wrap-style:none" filled="f" stroked="f">
              <v:textbox style="mso-next-textbox:#_x0000_s1524;mso-fit-shape-to-text:t" inset="0,0,0,0">
                <w:txbxContent>
                  <w:p w:rsidR="00B27D75" w:rsidRPr="007C24D9" w:rsidRDefault="00B27D75" w:rsidP="00B27D75">
                    <w:pPr>
                      <w:autoSpaceDE w:val="0"/>
                      <w:autoSpaceDN w:val="0"/>
                      <w:adjustRightInd w:val="0"/>
                      <w:rPr>
                        <w:rFonts w:cs="Arial"/>
                        <w:color w:val="000000"/>
                        <w:sz w:val="32"/>
                        <w:szCs w:val="36"/>
                      </w:rPr>
                    </w:pPr>
                    <w:r w:rsidRPr="007C24D9">
                      <w:rPr>
                        <w:rFonts w:cs="Arial"/>
                        <w:color w:val="000000"/>
                        <w:sz w:val="19"/>
                        <w:szCs w:val="22"/>
                      </w:rPr>
                      <w:t>Throughput</w:t>
                    </w:r>
                  </w:p>
                </w:txbxContent>
              </v:textbox>
            </v:rect>
            <v:rect id="_x0000_s1525" style="position:absolute;left:2884;top:6755;width:542;height:213;mso-wrap-style:none" filled="f" stroked="f">
              <v:textbox style="mso-next-textbox:#_x0000_s1525;mso-fit-shape-to-text:t" inset="0,0,0,0">
                <w:txbxContent>
                  <w:p w:rsidR="00B27D75" w:rsidRPr="007C24D9" w:rsidRDefault="00B27D75" w:rsidP="00B27D75">
                    <w:pPr>
                      <w:autoSpaceDE w:val="0"/>
                      <w:autoSpaceDN w:val="0"/>
                      <w:adjustRightInd w:val="0"/>
                      <w:rPr>
                        <w:rFonts w:cs="Arial"/>
                        <w:color w:val="000000"/>
                        <w:sz w:val="32"/>
                        <w:szCs w:val="36"/>
                      </w:rPr>
                    </w:pPr>
                    <w:r w:rsidRPr="007C24D9">
                      <w:rPr>
                        <w:rFonts w:cs="Arial"/>
                        <w:color w:val="000000"/>
                        <w:sz w:val="19"/>
                        <w:szCs w:val="22"/>
                      </w:rPr>
                      <w:t>Output</w:t>
                    </w:r>
                  </w:p>
                </w:txbxContent>
              </v:textbox>
            </v:rect>
            <v:shape id="_x0000_s1526" style="position:absolute;left:3890;top:1979;width:9;height:5306;mso-position-horizontal:absolute;mso-position-vertical:absolute" coordsize="4,2174" path="m4,3r,10l4,14r,l3,14r,1l2,14,,14r,l,13,,3,,2,,,2,,3,r,l4,r,2l4,3r,xm4,27r,11l4,38r,1l3,39r,l2,39,,39,,38r,l,27r,l,26r2,l3,26r,l4,26r,1l4,27r,xm4,52r,12l4,64r,1l3,65r,l2,65,,65,,64r,l,52r,l,51r2,l3,51r,l4,51r,1l4,52r,xm4,77r,12l4,89r,1l3,90r,l2,90,,90,,89r,l,77r,l,76r2,l3,76r,l4,76r,1l4,77r,xm4,103r,10l4,114r,1l3,115r,l2,115r-2,l,114r,-1l,103r,-2l,101r2,l3,101r,l4,101r,l4,103r,xm4,128r,10l4,139r,l3,140r,l2,140,,139r,l,138,,128r,-1l,127r2,l3,126r,1l4,127r,l4,128r,xm4,153r,10l4,165r,l3,166r,l2,166,,165r,l,163,,153r,-1l,152r2,-1l3,151r,l4,152r,l4,153r,xm4,178r,11l4,190r,l3,191r,l2,191,,190r,l,189,,178r,-1l,177r2,-1l3,176r,l4,177r,l4,178r,xm4,204r,10l4,215r,l3,215r,1l2,215r-2,l,215r,-1l,204r,-2l,201r2,l3,201r,l4,201r,1l4,204r,xm4,228r,11l4,239r,1l3,240r,l2,240r-2,l,239r,l,228r,l,227r2,l3,227r,l4,227r,1l4,228r,xm4,253r,11l4,264r,2l3,266r,l2,266r-2,l,264r,l,253r,l,252r2,l3,252r,l4,252r,1l4,253r,xm4,278r,12l4,290r,1l3,291r,l2,291r-2,l,290r,l,278r,l,277r2,l3,277r,l4,277r,1l4,278r,xm4,303r,11l4,315r,1l3,316r,l2,316r-2,l,315r,-1l,303r,-1l,302r2,l3,302r,l4,302r,l4,303r,xm4,329r,10l4,340r,l3,341r,l2,341,,340r,l,339,,329r,-1l,328r2,l3,326r,2l4,328r,l4,329r,xm4,354r,10l4,365r,l3,367r,l2,367,,365r,l,364,,354r,-1l,353r2,-1l3,352r,l4,353r,l4,354r,xm4,379r,11l4,391r,l3,392r,l2,392,,391r,l,390,,379r,-1l,378r2,-1l3,377r,l4,378r,l4,379r,xm4,404r,11l4,416r,l3,416r,1l2,416r-2,l,416r,-1l,404r,-1l,402r2,l3,402r,l4,402r,1l4,404r,xm4,429r,11l4,440r,1l3,441r,l2,441r-2,l,440r,l,429r,l,427r2,l3,427r,l4,427r,2l4,429r,xm4,454r,11l4,465r,1l3,466r,l2,466r-2,l,465r,l,454r,l,453r2,l3,453r,l4,453r,1l4,454r,xm4,479r,12l4,491r,1l3,492r,l2,492r-2,l,491r,l,479r,l,478r2,l3,478r,l4,478r,1l4,479r,xm4,504r,11l4,516r,1l3,517r,l2,517r-2,l,516r,-1l,504r,-1l,503r2,l3,503r,l4,503r,l4,504r,xm4,530r,10l4,541r,l3,542r,l2,542,,541r,l,540,,530r,-2l,528r2,l3,527r,1l4,528r,l4,530r,xm4,555r,10l4,566r,l3,567r,l2,567,,566r,l,565,,555r,-1l,554r2,-2l3,552r,l4,554r,l4,555r,xm4,580r,10l4,592r,l3,593r,l2,593,,592r,l,590,,580r,-1l,579r2,-1l3,578r,l4,579r,l4,580r,xm4,605r,11l4,617r,l3,617r,1l2,617r-2,l,617r,-1l,605r,-1l,603r2,l3,603r,l4,603r,1l4,605r,xm4,629r,12l4,641r,1l3,642r,l2,642r-2,l,641r,l,629r,l,628r2,l3,628r,l4,628r,1l4,629r,xm4,655r,11l4,666r,1l3,667r,l2,667r-2,l,666r,l,655r,l,653r2,l3,653r,l4,653r,2l4,655r,xm4,680r,11l4,691r,1l3,692r,l2,692r-2,l,691r,l,680r,l,679r2,l3,679r,l4,679r,1l4,680r,xm4,705r,10l4,717r,1l3,718r,l2,718r-2,l,717r,-2l,705r,-1l,704r2,l3,704r,l4,704r,l4,705r,xm4,730r,11l4,742r,l3,743r,l2,743,,742r,l,741,,730r,-1l,729r2,l3,728r,1l4,729r,l4,730r,xm4,756r,10l4,767r,l3,768r,l2,768,,767r,l,766,,756r,-2l,754r2,-1l3,753r,l4,754r,l4,756r,xm4,781r,10l4,792r,l3,793r,l2,793,,792r,l,791,,781r,-1l,780r2,-1l3,779r,l4,780r,l4,781r,xm4,806r,10l4,818r,l3,818r,1l2,818r-2,l,818r,-2l,806r,-1l,804r2,l3,804r,l4,804r,1l4,806r,xm4,830r,12l4,842r,1l3,843r,l2,843r-2,l,842r,l,830r,l,829r2,l3,829r,l4,829r,1l4,830r,xm4,855r,12l4,867r,1l3,868r,l2,868r-2,l,867r,l,855r,l,854r2,l3,854r,l4,854r,1l4,855r,xm4,881r,11l4,892r,1l3,893r,l2,893r-2,l,892r,l,881r,l,880r2,l3,880r,l4,880r,1l4,881r,xm4,906r,10l4,917r,2l3,919r,l2,919r-2,l,917r,-1l,906r,-1l,905r2,l3,905r,l4,905r,l4,906r,xm4,931r,11l4,943r,l3,944r,l2,944,,943r,l,942,,931r,-1l,930r2,l3,929r,1l4,930r,l4,931r,xm4,956r,11l4,968r,l3,969r,l2,969,,968r,l,967,,956r,-1l,955r2,-1l3,954r,l4,955r,l4,956r,xm4,982r,10l4,993r,l3,994r,l2,994,,993r,l,992,,982r,-1l,981r2,-2l3,979r,l4,981r,l4,982r,xm4,1007r,10l4,1018r,l3,1018r,2l2,1018r-2,l,1018r,-1l,1007r,-1l,1005r2,l3,1005r,l4,1005r,1l4,1007r,xm4,1031r,12l4,1043r,1l3,1044r,l2,1044r-2,l,1043r,l,1031r,l,1030r2,l3,1030r,l4,1030r,1l4,1031r,xm4,1056r,12l4,1068r,1l3,1069r,l2,1069r-2,l,1068r,l,1056r,l,1055r2,l3,1055r,l4,1055r,1l4,1056r,xm4,1082r,11l4,1093r,1l3,1094r,l2,1094r-2,l,1093r,l,1082r,l,1080r2,l3,1080r,l4,1080r,2l4,1082r,xm4,1107r,10l4,1118r,1l3,1119r,l2,1119r-2,l,1118r,-1l,1107r,-1l,1106r2,l3,1106r,l4,1106r,l4,1107r,xm4,1132r,10l4,1144r,l3,1145r,l2,1145,,1144r,l,1142r,-10l,1131r,l2,1131r1,-1l3,1131r1,l4,1131r,1l4,1132xm4,1157r,11l4,1169r,l3,1170r,l2,1170,,1169r,l,1168r,-11l,1156r,l2,1155r1,l3,1155r1,1l4,1156r,1l4,1157xm4,1183r,10l4,1194r,l3,1195r,l2,1195,,1194r,l,1193r,-10l,1181r,l2,1180r1,l3,1180r1,1l4,1181r,2l4,1183xm4,1208r,10l4,1219r,l3,1219r,1l2,1219r-2,l,1219r,-1l,1208r,-1l,1205r2,l3,1205r,l4,1205r,2l4,1208r,xm4,1232r,11l4,1243r,2l3,1245r,l2,1245r-2,l,1243r,l,1232r,l,1231r2,l3,1231r,l4,1231r,1l4,1232r,xm4,1257r,12l4,1269r,1l3,1270r,l2,1270r-2,l,1269r,l,1257r,l,1256r2,l3,1256r,l4,1256r,1l4,1257r,xm4,1282r,12l4,1294r,1l3,1295r,l2,1295r-2,l,1294r,l,1282r,l,1281r2,l3,1281r,l4,1281r,1l4,1282r,xm4,1308r,10l4,1319r,1l3,1320r,l2,1320r-2,l,1319r,-1l,1308r,-2l,1306r2,l3,1306r,l4,1306r,l4,1308r,xm4,1333r,10l4,1344r,l3,1346r,l2,1346,,1344r,l,1343r,-10l,1332r,l2,1332r1,-1l3,1332r1,l4,1332r,1l4,1333xm4,1358r,10l4,1370r,l3,1371r,l2,1371,,1370r,l,1368r,-10l,1357r,l2,1356r1,l3,1356r1,1l4,1357r,1l4,1358xm4,1383r,11l4,1395r,l3,1396r,l2,1396,,1395r,l,1394r,-11l,1382r,l2,1381r1,l3,1381r1,1l4,1382r,1l4,1383xm4,1409r,10l4,1420r,l3,1420r,1l2,1420r-2,l,1420r,-1l,1409r,-2l,1406r2,l3,1406r,l4,1406r,1l4,1409r,xm4,1433r,11l4,1444r,1l3,1445r,l2,1445r-2,l,1444r,l,1433r,l,1432r2,l3,1432r,l4,1432r,1l4,1433r,xm4,1458r,11l4,1469r,2l3,1471r,l2,1471r-2,l,1469r,l,1458r,l,1457r2,l3,1457r,l4,1457r,1l4,1458r,xm4,1483r,12l4,1495r,1l3,1496r,l2,1496r-2,l,1495r,l,1483r,l,1482r2,l3,1482r,l4,1482r,1l4,1483r,xm4,1508r,11l4,1520r,1l3,1521r,l2,1521r-2,l,1520r,-1l,1508r,-1l,1507r2,l3,1507r,l4,1507r,l4,1508r,xm4,1534r,10l4,1545r,l3,1546r,l2,1546,,1545r,l,1544r,-10l,1533r,l2,1533r1,-2l3,1533r1,l4,1533r,1l4,1534xm4,1559r,10l4,1570r,l3,1572r,l2,1572,,1570r,l,1569r,-10l,1558r,l2,1557r1,l3,1557r1,1l4,1558r,1l4,1559xm4,1584r,11l4,1596r,l3,1597r,l2,1597,,1596r,l,1595r,-11l,1583r,l2,1582r1,l3,1582r1,1l4,1583r,1l4,1584xm4,1609r,11l4,1621r,l3,1621r,1l2,1621r-2,l,1621r,-1l,1609r,-1l,1607r2,l3,1607r,l4,1607r,1l4,1609r,xm4,1634r,11l4,1645r,1l3,1646r,l2,1646r-2,l,1645r,l,1634r,l,1632r2,l3,1632r,l4,1632r,2l4,1634r,xm4,1659r,11l4,1670r,1l3,1671r,l2,1671r-2,l,1670r,l,1659r,l,1658r2,l3,1658r,l4,1658r,1l4,1659r,xm4,1684r,12l4,1696r,1l3,1697r,l2,1697r-2,l,1696r,l,1684r,l,1683r2,l3,1683r,l4,1683r,1l4,1684r,xm4,1709r,11l4,1721r,1l3,1722r,l2,1722r-2,l,1721r,-1l,1709r,-1l,1708r2,l3,1708r,l4,1708r,l4,1709r,xm4,1735r,10l4,1746r,l3,1747r,l2,1747,,1746r,l,1745r,-10l,1733r,l2,1733r1,-1l3,1733r1,l4,1733r,2l4,1735xm4,1760r,10l4,1771r,l3,1772r,l2,1772,,1771r,l,1770r,-10l,1759r,l2,1758r1,l3,1758r1,1l4,1759r,1l4,1760xm4,1785r,10l4,1797r,l3,1798r,l2,1798,,1797r,l,1795r,-10l,1784r,l2,1783r1,l3,1783r1,1l4,1784r,1l4,1785xm4,1810r,11l4,1822r,l3,1822r,1l2,1822r-2,l,1822r,-1l,1810r,-1l,1808r2,l3,1808r,l4,1808r,1l4,1810r,xm4,1834r,12l4,1846r,1l3,1847r,l2,1847r-2,l,1846r,l,1834r,l,1833r2,l3,1833r,l4,1833r,1l4,1834r,xm4,1860r,11l4,1871r,1l3,1872r,l2,1872r-2,l,1871r,l,1860r,l,1859r2,l3,1859r,l4,1859r,1l4,1860r,xm4,1885r,11l4,1896r,2l3,1898r,l2,1898r-2,l,1896r,l,1885r,l,1884r2,l3,1884r,l4,1884r,1l4,1885r,xm4,1910r,10l4,1922r,1l3,1923r,l2,1923r-2,l,1922r,-2l,1910r,-1l,1909r2,l3,1909r,l4,1909r,l4,1910r,xm4,1935r,11l4,1947r,l3,1948r,l2,1948,,1947r,l,1946r,-11l,1934r,l2,1934r1,-1l3,1934r1,l4,1934r,1l4,1935xm4,1961r,10l4,1972r,l3,1973r,l2,1973,,1972r,l,1971r,-10l,1960r,l2,1958r1,l3,1958r1,2l4,1960r,1l4,1961xm4,1986r,10l4,1997r,l3,1999r,l2,1999,,1997r,l,1996r,-10l,1985r,l2,1984r1,l3,1984r1,1l4,1985r,1l4,1986xm4,2011r,10l4,2023r,l3,2023r,1l2,2023r-2,l,2023r,-2l,2011r,-1l,2009r2,l3,2009r,l4,2009r,1l4,2011r,xm4,2035r,12l4,2047r,1l3,2048r,l2,2048r-2,l,2047r,l,2035r,l,2034r2,l3,2034r,l4,2034r,1l4,2035r,xm4,2061r,11l4,2072r,1l3,2073r,l2,2073r-2,l,2072r,l,2061r,l,2059r2,l3,2059r,l4,2059r,2l4,2061r,xm4,2086r,11l4,2097r,1l3,2098r,l2,2098r-2,l,2097r,l,2086r,l,2085r2,l3,2085r,l4,2085r,1l4,2086r,xm4,2111r,10l4,2122r,2l3,2124r,l2,2124r-2,l,2122r,-1l,2111r,-1l,2110r2,l3,2110r,l4,2110r,l4,2111r,xm4,2136r,11l4,2148r,l3,2149r,l2,2149,,2148r,l,2147r,-11l,2135r,l2,2135r1,-1l3,2135r1,l4,2135r,1l4,2136xm4,2161r,11l4,2173r,l3,2174r,l2,2174,,2173r,l,2172r,-11l,2160r,l2,2159r1,l3,2159r1,1l4,2160r,1l4,2161xe" fillcolor="black" strokeweight=".04411mm">
              <v:path arrowok="t"/>
              <o:lock v:ext="edit" verticies="t"/>
            </v:shape>
            <v:shape id="_x0000_s1527" style="position:absolute;left:5598;top:6723;width:1225;height:912;mso-position-horizontal:absolute;mso-position-vertical:absolute" coordsize="516,373" path="m258,l244,,231,,218,2,205,4,192,6,181,9r-13,2l157,14r-12,5l134,22r-10,5l113,31r-10,6l93,43,83,49r-9,5l66,61r-8,7l50,75r-7,7l36,90r-5,8l25,106r-6,8l15,122r-4,9l8,139,4,149r-2,9l1,167,,177r,9l,196r1,10l2,215r2,9l8,233r3,8l15,251r4,8l25,267r6,8l36,283r7,8l50,298r8,7l66,311r8,7l83,324r10,6l103,336r10,5l124,346r10,5l145,354r12,5l168,362r13,2l192,367r13,2l218,371r13,1l244,372r14,1l270,372r14,l297,371r12,-2l322,367r12,-3l346,362r12,-3l369,354r12,-3l391,346r10,-5l412,336r10,-6l431,324r9,-6l448,311r8,-6l464,298r7,-7l478,283r6,-8l490,267r5,-8l500,251r3,-10l507,233r3,-9l513,215r1,-9l515,196r1,-10l515,177r-1,-10l513,158r-3,-9l507,139r-4,-8l500,122r-5,-8l490,106r-6,-8l478,90r-7,-8l464,75r-8,-7l448,61r-8,-7l431,49r-9,-6l412,37,401,31,391,27,381,22,369,19,358,14,346,11,334,9,322,6,309,4,297,2,284,,270,,258,xe" fillcolor="#e5f1ff" stroked="f">
              <v:fill color2="#39f" rotate="t" focus="100%" type="gradient"/>
              <v:path arrowok="t"/>
            </v:shape>
            <v:shape id="_x0000_s1528" style="position:absolute;left:5598;top:6723;width:1225;height:911;mso-position-horizontal:absolute;mso-position-vertical:absolute" coordsize="516,373" path="m258,l244,,231,,218,2,205,4,192,6,181,9r-13,2l157,14r-12,5l134,22r-10,5l113,31r-10,6l93,43,83,49r-9,5l66,61r-8,7l50,75r-7,7l36,90r-5,8l25,106r-6,8l15,122r-4,9l8,139,4,149r-2,9l1,167,,177r,9l,196r1,10l2,215r2,9l8,233r3,8l15,251r4,8l25,267r6,8l36,283r7,8l50,298r8,7l66,311r8,7l83,324r10,6l103,336r10,5l124,346r10,5l145,354r12,5l168,362r13,2l192,367r13,2l218,371r13,1l244,372r14,1l270,372r14,l297,371r12,-2l322,367r12,-3l346,362r12,-3l369,354r12,-3l391,346r10,-5l412,336r10,-6l431,324r9,-6l448,311r8,-6l464,298r7,-7l478,283r6,-8l490,267r5,-8l500,251r3,-10l507,233r3,-9l513,215r1,-9l515,196r1,-10l515,177r-1,-10l513,158r-3,-9l507,139r-4,-8l500,122r-5,-8l490,106r-6,-8l478,90r-7,-8l464,75r-8,-7l448,61r-8,-7l431,49r-9,-6l412,37,401,31,391,27,381,22,369,19,358,14,346,11,334,9,322,6,309,4,297,2,284,,270,,258,e" filled="f" strokeweight=".1323mm">
              <v:path arrowok="t"/>
            </v:shape>
            <v:rect id="_x0000_s1529" style="position:absolute;left:5826;top:6899;width:787;height:473" filled="f" stroked="f">
              <v:textbox style="mso-next-textbox:#_x0000_s1529;mso-fit-shape-to-text:t" inset="0,0,0,0">
                <w:txbxContent>
                  <w:p w:rsidR="00B27D75" w:rsidRPr="007C24D9" w:rsidRDefault="00B27D75" w:rsidP="00B27D75">
                    <w:pPr>
                      <w:autoSpaceDE w:val="0"/>
                      <w:autoSpaceDN w:val="0"/>
                      <w:adjustRightInd w:val="0"/>
                      <w:jc w:val="center"/>
                      <w:rPr>
                        <w:rFonts w:cs="Arial"/>
                        <w:color w:val="000000"/>
                        <w:sz w:val="32"/>
                        <w:szCs w:val="36"/>
                      </w:rPr>
                    </w:pPr>
                    <w:r w:rsidRPr="007C24D9">
                      <w:rPr>
                        <w:rFonts w:cs="Arial"/>
                        <w:color w:val="000000"/>
                        <w:sz w:val="14"/>
                        <w:szCs w:val="16"/>
                      </w:rPr>
                      <w:t>Final Report</w:t>
                    </w:r>
                    <w:r>
                      <w:rPr>
                        <w:color w:val="000000"/>
                        <w:sz w:val="14"/>
                        <w:szCs w:val="16"/>
                      </w:rPr>
                      <w:t xml:space="preserve"> (including scorecards)</w:t>
                    </w:r>
                    <w:r w:rsidRPr="007C24D9">
                      <w:rPr>
                        <w:rFonts w:cs="Arial"/>
                        <w:color w:val="000000"/>
                        <w:sz w:val="14"/>
                        <w:szCs w:val="16"/>
                      </w:rPr>
                      <w:t xml:space="preserve"> </w:t>
                    </w:r>
                  </w:p>
                </w:txbxContent>
              </v:textbox>
            </v:rect>
            <v:shape id="_x0000_s1530" style="position:absolute;left:5826;top:5845;width:622;height:778;rotation:2476708fd;mso-position-horizontal:absolute;mso-position-vertical:absolute" coordsize="262,319" path="m5,2l248,299r,1l248,301r,l248,302r-1,l246,303r-1,-1l245,302,2,5,2,4,,3r2,l2,2r1,l4,,5,2r,l5,2xm254,287r8,32l232,306r22,-19xe" fillcolor="black" strokeweight=".04411mm">
              <v:path arrowok="t"/>
              <o:lock v:ext="edit" verticies="t"/>
            </v:shape>
            <v:shape id="_x0000_s1531" type="#_x0000_t202" style="position:absolute;left:8027;top:4682;width:2600;height:280" filled="f" fillcolor="#bbe0e3" stroked="f">
              <v:textbox style="mso-next-textbox:#_x0000_s1531;mso-fit-shape-to-text:t" inset="2.23519mm,1.1176mm,2.23519mm,1.1176mm">
                <w:txbxContent>
                  <w:p w:rsidR="00B27D75" w:rsidRPr="007C24D9" w:rsidRDefault="00B27D75" w:rsidP="00B27D75">
                    <w:pPr>
                      <w:autoSpaceDE w:val="0"/>
                      <w:autoSpaceDN w:val="0"/>
                      <w:adjustRightInd w:val="0"/>
                      <w:rPr>
                        <w:rFonts w:cs="Arial"/>
                        <w:color w:val="000000"/>
                        <w:sz w:val="14"/>
                        <w:szCs w:val="16"/>
                      </w:rPr>
                    </w:pPr>
                  </w:p>
                </w:txbxContent>
              </v:textbox>
            </v:shape>
            <v:shape id="_x0000_s1532" type="#_x0000_t202" style="position:absolute;left:7876;top:6215;width:2851;height:1066" filled="f" fillcolor="#bbe0e3" stroked="f">
              <v:textbox style="mso-next-textbox:#_x0000_s1532;mso-fit-shape-to-text:t" inset="2.23519mm,1.1176mm,2.23519mm,1.1176mm">
                <w:txbxContent>
                  <w:p w:rsidR="00B27D75" w:rsidRDefault="00B27D75" w:rsidP="00B27D75">
                    <w:pPr>
                      <w:autoSpaceDE w:val="0"/>
                      <w:autoSpaceDN w:val="0"/>
                      <w:adjustRightInd w:val="0"/>
                      <w:rPr>
                        <w:rFonts w:cs="Arial"/>
                        <w:color w:val="000000"/>
                        <w:sz w:val="14"/>
                        <w:szCs w:val="16"/>
                      </w:rPr>
                    </w:pPr>
                    <w:r>
                      <w:rPr>
                        <w:rFonts w:cs="Arial"/>
                        <w:color w:val="000000"/>
                        <w:sz w:val="14"/>
                        <w:szCs w:val="16"/>
                      </w:rPr>
                      <w:t xml:space="preserve">Outputs generated will include a final report template (as described above) and </w:t>
                    </w:r>
                    <w:r w:rsidRPr="007C24D9">
                      <w:rPr>
                        <w:rFonts w:cs="Arial"/>
                        <w:color w:val="000000"/>
                        <w:sz w:val="14"/>
                        <w:szCs w:val="16"/>
                      </w:rPr>
                      <w:t>ad hoc statistical reports for VHA as requested</w:t>
                    </w:r>
                    <w:r>
                      <w:rPr>
                        <w:rFonts w:cs="Arial"/>
                        <w:color w:val="000000"/>
                        <w:sz w:val="14"/>
                        <w:szCs w:val="16"/>
                      </w:rPr>
                      <w:t>.</w:t>
                    </w:r>
                  </w:p>
                  <w:p w:rsidR="00B27D75" w:rsidRPr="007C24D9" w:rsidRDefault="00B27D75" w:rsidP="00B27D75">
                    <w:pPr>
                      <w:autoSpaceDE w:val="0"/>
                      <w:autoSpaceDN w:val="0"/>
                      <w:adjustRightInd w:val="0"/>
                      <w:rPr>
                        <w:rFonts w:cs="Arial"/>
                        <w:color w:val="000000"/>
                        <w:sz w:val="14"/>
                        <w:szCs w:val="16"/>
                      </w:rPr>
                    </w:pPr>
                  </w:p>
                  <w:p w:rsidR="00B27D75" w:rsidRPr="007C24D9" w:rsidRDefault="00B27D75" w:rsidP="00B27D75">
                    <w:pPr>
                      <w:autoSpaceDE w:val="0"/>
                      <w:autoSpaceDN w:val="0"/>
                      <w:adjustRightInd w:val="0"/>
                      <w:rPr>
                        <w:rFonts w:cs="Arial"/>
                        <w:color w:val="000000"/>
                        <w:sz w:val="14"/>
                        <w:szCs w:val="16"/>
                      </w:rPr>
                    </w:pPr>
                    <w:r w:rsidRPr="007C24D9">
                      <w:rPr>
                        <w:rFonts w:cs="Arial"/>
                        <w:color w:val="000000"/>
                        <w:sz w:val="14"/>
                        <w:szCs w:val="16"/>
                      </w:rPr>
                      <w:t>Note:  Facility Outbrief/site visit report will be formative in nature.</w:t>
                    </w:r>
                  </w:p>
                </w:txbxContent>
              </v:textbox>
            </v:shape>
            <v:shape id="_x0000_s1533" style="position:absolute;left:6717;top:2327;width:862;height:873;mso-position-horizontal:absolute;mso-position-vertical:absolute" coordsize="459,431" path="m230,l217,,206,,194,3,183,4,172,6r-11,4l151,13r-11,3l130,21r-10,5l110,31r-9,6l92,43r-9,6l75,55r-8,7l59,70r-7,8l45,86r-6,8l32,104r-4,9l22,122r-5,9l14,142r-3,9l7,161,5,171,2,182,1,193,,204r,11l,226r1,11l2,248r3,11l7,269r4,10l14,290r3,9l22,308r6,9l32,326r7,9l45,344r7,8l59,360r8,8l75,375r8,6l92,387r9,7l110,399r10,5l130,409r10,5l151,417r10,3l172,424r11,2l194,427r12,3l217,430r13,1l241,430r12,l264,427r12,-1l287,424r10,-4l308,417r10,-3l328,409r11,-5l348,399r9,-5l366,387r9,-6l383,375r8,-7l400,360r6,-8l413,344r6,-9l426,326r5,-9l436,308r5,-9l444,290r5,-11l451,269r2,-10l456,248r1,-11l458,226r1,-11l458,204r-1,-11l456,182r-3,-11l451,161r-2,-10l444,142r-3,-11l436,122r-5,-9l426,104,419,94r-6,-8l406,78r-6,-8l391,62r-8,-7l375,49r-9,-6l357,37r-9,-6l339,26,328,21,318,16,308,13,297,10,287,6,276,4,264,3,253,,241,,230,e" fillcolor="#e5f1ff" strokeweight=".38pt">
              <v:fill color2="#39f" rotate="t" focus="100%" type="gradient"/>
              <v:path arrowok="t"/>
            </v:shape>
            <v:shape id="_x0000_s1534" type="#_x0000_t202" style="position:absolute;left:7819;top:574;width:2822;height:2986" filled="f" fillcolor="#bbe0e3" stroked="f">
              <v:textbox style="mso-next-textbox:#_x0000_s1534" inset="2.23519mm,1.1176mm,2.23519mm,1.1176mm">
                <w:txbxContent>
                  <w:p w:rsidR="00B27D75" w:rsidRDefault="00B27D75" w:rsidP="00B27D75">
                    <w:pPr>
                      <w:autoSpaceDE w:val="0"/>
                      <w:autoSpaceDN w:val="0"/>
                      <w:adjustRightInd w:val="0"/>
                      <w:rPr>
                        <w:color w:val="000000"/>
                        <w:sz w:val="14"/>
                        <w:szCs w:val="16"/>
                      </w:rPr>
                    </w:pPr>
                    <w:r w:rsidRPr="007C24D9">
                      <w:rPr>
                        <w:rFonts w:cs="Arial"/>
                        <w:color w:val="000000"/>
                        <w:sz w:val="14"/>
                        <w:szCs w:val="16"/>
                      </w:rPr>
                      <w:t>Pre-surveys will be in the form of spreadsheets provided to VISNs for distribution and completion by VAMCs.  VAMCs will fill out the pre-survey and send it back to BAH for analysis and upload to the database.</w:t>
                    </w:r>
                  </w:p>
                  <w:p w:rsidR="00B27D75" w:rsidRDefault="00B27D75" w:rsidP="00B27D75">
                    <w:pPr>
                      <w:autoSpaceDE w:val="0"/>
                      <w:autoSpaceDN w:val="0"/>
                      <w:adjustRightInd w:val="0"/>
                      <w:rPr>
                        <w:color w:val="000000"/>
                        <w:sz w:val="14"/>
                        <w:szCs w:val="16"/>
                      </w:rPr>
                    </w:pPr>
                  </w:p>
                  <w:p w:rsidR="00B27D75" w:rsidRDefault="00B27D75" w:rsidP="00B27D75">
                    <w:pPr>
                      <w:autoSpaceDE w:val="0"/>
                      <w:autoSpaceDN w:val="0"/>
                      <w:adjustRightInd w:val="0"/>
                      <w:rPr>
                        <w:color w:val="000000"/>
                        <w:sz w:val="14"/>
                        <w:szCs w:val="16"/>
                      </w:rPr>
                    </w:pPr>
                    <w:r>
                      <w:rPr>
                        <w:color w:val="000000"/>
                        <w:sz w:val="14"/>
                        <w:szCs w:val="16"/>
                      </w:rPr>
                      <w:t>TJC and NIMS scorecards will aid the assessment teams in determining TJC and NIMS compliancy for healthcare facility preparedness.</w:t>
                    </w:r>
                  </w:p>
                  <w:p w:rsidR="00B27D75" w:rsidRDefault="00B27D75" w:rsidP="00B27D75">
                    <w:pPr>
                      <w:autoSpaceDE w:val="0"/>
                      <w:autoSpaceDN w:val="0"/>
                      <w:adjustRightInd w:val="0"/>
                      <w:rPr>
                        <w:color w:val="000000"/>
                        <w:sz w:val="14"/>
                        <w:szCs w:val="16"/>
                      </w:rPr>
                    </w:pPr>
                  </w:p>
                  <w:p w:rsidR="00B27D75" w:rsidRPr="007C24D9" w:rsidRDefault="00B27D75" w:rsidP="00B27D75">
                    <w:pPr>
                      <w:autoSpaceDE w:val="0"/>
                      <w:autoSpaceDN w:val="0"/>
                      <w:adjustRightInd w:val="0"/>
                      <w:rPr>
                        <w:rFonts w:cs="Arial"/>
                        <w:color w:val="000000"/>
                        <w:sz w:val="14"/>
                        <w:szCs w:val="16"/>
                      </w:rPr>
                    </w:pPr>
                    <w:r w:rsidRPr="007C24D9">
                      <w:rPr>
                        <w:rFonts w:cs="Arial"/>
                        <w:color w:val="000000"/>
                        <w:sz w:val="14"/>
                        <w:szCs w:val="16"/>
                      </w:rPr>
                      <w:t>The Capability Scoring Tool  is composed from the VHA CEMP Analysis Capabilities document.</w:t>
                    </w:r>
                    <w:r>
                      <w:rPr>
                        <w:color w:val="000000"/>
                        <w:sz w:val="14"/>
                        <w:szCs w:val="16"/>
                      </w:rPr>
                      <w:t xml:space="preserve"> </w:t>
                    </w:r>
                    <w:r w:rsidRPr="007C24D9">
                      <w:rPr>
                        <w:rFonts w:cs="Arial"/>
                        <w:color w:val="000000"/>
                        <w:sz w:val="14"/>
                        <w:szCs w:val="16"/>
                      </w:rPr>
                      <w:t xml:space="preserve">Site visit </w:t>
                    </w:r>
                    <w:r>
                      <w:rPr>
                        <w:rFonts w:cs="Arial"/>
                        <w:color w:val="000000"/>
                        <w:sz w:val="14"/>
                        <w:szCs w:val="16"/>
                      </w:rPr>
                      <w:t>assessment teams</w:t>
                    </w:r>
                    <w:r w:rsidRPr="007C24D9">
                      <w:rPr>
                        <w:rFonts w:cs="Arial"/>
                        <w:color w:val="000000"/>
                        <w:sz w:val="14"/>
                        <w:szCs w:val="16"/>
                      </w:rPr>
                      <w:t xml:space="preserve"> will populate the Capability Scoring Tool and send it back to BAH for upload into the </w:t>
                    </w:r>
                    <w:r>
                      <w:rPr>
                        <w:rFonts w:cs="Arial"/>
                        <w:color w:val="000000"/>
                        <w:sz w:val="14"/>
                        <w:szCs w:val="16"/>
                      </w:rPr>
                      <w:t xml:space="preserve"> </w:t>
                    </w:r>
                    <w:r w:rsidRPr="007C24D9">
                      <w:rPr>
                        <w:rFonts w:cs="Arial"/>
                        <w:color w:val="000000"/>
                        <w:sz w:val="14"/>
                        <w:szCs w:val="16"/>
                      </w:rPr>
                      <w:t>database.</w:t>
                    </w:r>
                  </w:p>
                  <w:p w:rsidR="00B27D75" w:rsidRPr="007C24D9" w:rsidRDefault="00B27D75" w:rsidP="00B27D75">
                    <w:pPr>
                      <w:autoSpaceDE w:val="0"/>
                      <w:autoSpaceDN w:val="0"/>
                      <w:adjustRightInd w:val="0"/>
                      <w:rPr>
                        <w:rFonts w:cs="Arial"/>
                        <w:color w:val="000000"/>
                        <w:sz w:val="14"/>
                        <w:szCs w:val="16"/>
                      </w:rPr>
                    </w:pPr>
                  </w:p>
                  <w:p w:rsidR="00B27D75" w:rsidRPr="007C24D9" w:rsidRDefault="00B27D75" w:rsidP="00B27D75">
                    <w:pPr>
                      <w:autoSpaceDE w:val="0"/>
                      <w:autoSpaceDN w:val="0"/>
                      <w:adjustRightInd w:val="0"/>
                      <w:rPr>
                        <w:rFonts w:cs="Arial"/>
                        <w:color w:val="000000"/>
                        <w:sz w:val="14"/>
                        <w:szCs w:val="16"/>
                      </w:rPr>
                    </w:pPr>
                  </w:p>
                </w:txbxContent>
              </v:textbox>
            </v:shape>
            <v:shape id="_x0000_s1535" type="#_x0000_t202" style="position:absolute;left:7819;top:3561;width:2785;height:1694" filled="f" fillcolor="#bbe0e3" stroked="f">
              <v:textbox style="mso-next-textbox:#_x0000_s1535;mso-fit-shape-to-text:t" inset="2.23519mm,1.1176mm,2.23519mm,1.1176mm">
                <w:txbxContent>
                  <w:p w:rsidR="00B27D75" w:rsidRDefault="00B27D75" w:rsidP="00B27D75">
                    <w:pPr>
                      <w:autoSpaceDE w:val="0"/>
                      <w:autoSpaceDN w:val="0"/>
                      <w:adjustRightInd w:val="0"/>
                      <w:rPr>
                        <w:color w:val="000000"/>
                        <w:sz w:val="14"/>
                        <w:szCs w:val="16"/>
                      </w:rPr>
                    </w:pPr>
                    <w:r>
                      <w:rPr>
                        <w:color w:val="000000"/>
                        <w:sz w:val="14"/>
                        <w:szCs w:val="16"/>
                      </w:rPr>
                      <w:t xml:space="preserve">The CEMP Assessment Database will produce a pre-populated final report template based on the findings from the pre-survey, TJC Scorecard, the NIMS Scorecard, and the Capability Scoring Tool.  </w:t>
                    </w:r>
                  </w:p>
                  <w:p w:rsidR="00B27D75" w:rsidRDefault="00B27D75" w:rsidP="00B27D75">
                    <w:pPr>
                      <w:autoSpaceDE w:val="0"/>
                      <w:autoSpaceDN w:val="0"/>
                      <w:adjustRightInd w:val="0"/>
                      <w:rPr>
                        <w:color w:val="000000"/>
                        <w:sz w:val="14"/>
                        <w:szCs w:val="16"/>
                      </w:rPr>
                    </w:pPr>
                  </w:p>
                  <w:p w:rsidR="00B27D75" w:rsidRPr="007C24D9" w:rsidRDefault="00B27D75" w:rsidP="00B27D75">
                    <w:pPr>
                      <w:autoSpaceDE w:val="0"/>
                      <w:autoSpaceDN w:val="0"/>
                      <w:adjustRightInd w:val="0"/>
                      <w:rPr>
                        <w:rFonts w:cs="Arial"/>
                        <w:color w:val="000000"/>
                        <w:sz w:val="14"/>
                        <w:szCs w:val="16"/>
                      </w:rPr>
                    </w:pPr>
                    <w:r>
                      <w:rPr>
                        <w:color w:val="000000"/>
                        <w:sz w:val="14"/>
                        <w:szCs w:val="16"/>
                      </w:rPr>
                      <w:t>This template will be forwarded to the BAH Assessment Team for completion of a VAMC/VISN Final Report.</w:t>
                    </w:r>
                  </w:p>
                </w:txbxContent>
              </v:textbox>
            </v:shape>
            <v:shape id="_x0000_s1536" style="position:absolute;left:4553;top:1272;width:1253;height:704;mso-position-horizontal:absolute;mso-position-vertical:absolute" coordsize="717,372" path="m358,l340,,322,,303,1,286,3,269,5,252,8r-16,2l218,13r-15,5l187,21r-15,5l157,30r-13,6l130,42r-13,6l105,53,93,60,82,67,71,74,61,81r-9,8l43,97r-8,8l28,113r-7,8l16,130r-5,8l7,148r-3,9l1,166,,176r,9l,195r1,10l4,214r3,9l11,232r5,9l21,250r7,8l35,266r8,8l52,282r9,8l71,297r11,7l93,311r12,6l117,323r13,6l144,335r13,5l172,345r15,5l203,353r15,5l236,361r16,2l269,366r17,2l303,370r19,1l340,371r18,1l377,371r18,l413,370r18,-2l448,366r17,-3l481,361r17,-3l514,353r15,-3l544,345r15,-5l573,335r14,-6l599,323r13,-6l623,311r12,-7l645,297r11,-7l665,282r9,-8l682,266r7,-8l696,250r4,-9l706,232r3,-9l713,214r2,-9l716,195r1,-10l716,176r-1,-10l713,157r-4,-9l706,138r-6,-8l696,121r-7,-8l682,105r-8,-8l665,89r-9,-8l645,74,635,67,623,60,612,53,599,48,587,42,573,36,559,30,544,26,529,21,514,18,498,13,481,10,465,8,448,5,431,3,413,1,395,,377,,358,e" fillcolor="#e5f1ff" strokeweight=".38pt">
              <v:fill color2="#39f" rotate="t" focus="100%" type="gradient"/>
              <v:path arrowok="t"/>
            </v:shape>
            <v:shape id="_x0000_s1537" style="position:absolute;left:4667;top:2327;width:862;height:873;mso-position-horizontal:absolute;mso-position-vertical:absolute" coordsize="459,431" path="m230,l217,,206,,194,3,183,4,172,6r-11,4l151,13r-11,3l130,21r-10,5l110,31r-9,6l92,43r-9,6l75,55r-8,7l59,70r-7,8l45,86r-6,8l32,104r-4,9l22,122r-5,9l14,142r-3,9l7,161,5,171,2,182,1,193,,204r,11l,226r1,11l2,248r3,11l7,269r4,10l14,290r3,9l22,308r6,9l32,326r7,9l45,344r7,8l59,360r8,8l75,375r8,6l92,387r9,7l110,399r10,5l130,409r10,5l151,417r10,3l172,424r11,2l194,427r12,3l217,430r13,1l241,430r12,l264,427r12,-1l287,424r10,-4l308,417r10,-3l328,409r11,-5l348,399r9,-5l366,387r9,-6l383,375r8,-7l400,360r6,-8l413,344r6,-9l426,326r5,-9l436,308r5,-9l444,290r5,-11l451,269r2,-10l456,248r1,-11l458,226r1,-11l458,204r-1,-11l456,182r-3,-11l451,161r-2,-10l444,142r-3,-11l436,122r-5,-9l426,104,419,94r-6,-8l406,78r-6,-8l391,62r-8,-7l375,49r-9,-6l357,37r-9,-6l339,26,328,21,318,16,308,13,297,10,287,6,276,4,264,3,253,,241,,230,e" fillcolor="#e5f1ff" strokeweight=".38pt">
              <v:fill color2="#39f" rotate="t" focus="100%" type="gradient"/>
              <v:path arrowok="t"/>
            </v:shape>
            <v:rect id="_x0000_s1538" style="position:absolute;left:4667;top:1448;width:1086;height:351" filled="f" stroked="f">
              <v:textbox style="mso-next-textbox:#_x0000_s1538" inset="0,0,0,0">
                <w:txbxContent>
                  <w:p w:rsidR="00B27D75" w:rsidRDefault="00B27D75" w:rsidP="00B27D75">
                    <w:pPr>
                      <w:autoSpaceDE w:val="0"/>
                      <w:autoSpaceDN w:val="0"/>
                      <w:adjustRightInd w:val="0"/>
                      <w:jc w:val="center"/>
                      <w:rPr>
                        <w:color w:val="000000"/>
                        <w:sz w:val="14"/>
                        <w:szCs w:val="16"/>
                      </w:rPr>
                    </w:pPr>
                    <w:r>
                      <w:rPr>
                        <w:color w:val="000000"/>
                        <w:sz w:val="14"/>
                        <w:szCs w:val="16"/>
                      </w:rPr>
                      <w:t xml:space="preserve">VAMC </w:t>
                    </w:r>
                  </w:p>
                  <w:p w:rsidR="00B27D75" w:rsidRPr="007C24D9" w:rsidRDefault="00B27D75" w:rsidP="00B27D75">
                    <w:pPr>
                      <w:autoSpaceDE w:val="0"/>
                      <w:autoSpaceDN w:val="0"/>
                      <w:adjustRightInd w:val="0"/>
                      <w:jc w:val="center"/>
                      <w:rPr>
                        <w:rFonts w:cs="Arial"/>
                        <w:color w:val="000000"/>
                        <w:sz w:val="32"/>
                        <w:szCs w:val="36"/>
                      </w:rPr>
                    </w:pPr>
                    <w:r>
                      <w:rPr>
                        <w:color w:val="000000"/>
                        <w:sz w:val="14"/>
                        <w:szCs w:val="16"/>
                      </w:rPr>
                      <w:t>Pre-survey</w:t>
                    </w:r>
                  </w:p>
                </w:txbxContent>
              </v:textbox>
            </v:rect>
            <v:rect id="_x0000_s1539" style="position:absolute;left:4781;top:2502;width:606;height:472;mso-wrap-style:none" filled="f" stroked="f">
              <v:textbox style="mso-next-textbox:#_x0000_s1539" inset="0,0,0,0">
                <w:txbxContent>
                  <w:p w:rsidR="00B27D75" w:rsidRDefault="00B27D75" w:rsidP="00B27D75">
                    <w:pPr>
                      <w:autoSpaceDE w:val="0"/>
                      <w:autoSpaceDN w:val="0"/>
                      <w:adjustRightInd w:val="0"/>
                      <w:jc w:val="center"/>
                      <w:rPr>
                        <w:color w:val="000000"/>
                        <w:sz w:val="14"/>
                        <w:szCs w:val="16"/>
                      </w:rPr>
                    </w:pPr>
                    <w:r w:rsidRPr="007C24D9">
                      <w:rPr>
                        <w:rFonts w:cs="Arial"/>
                        <w:color w:val="000000"/>
                        <w:sz w:val="14"/>
                        <w:szCs w:val="16"/>
                      </w:rPr>
                      <w:t xml:space="preserve">TJC </w:t>
                    </w:r>
                  </w:p>
                  <w:p w:rsidR="00B27D75" w:rsidRPr="007C24D9" w:rsidRDefault="00B27D75" w:rsidP="00B27D75">
                    <w:pPr>
                      <w:autoSpaceDE w:val="0"/>
                      <w:autoSpaceDN w:val="0"/>
                      <w:adjustRightInd w:val="0"/>
                      <w:jc w:val="center"/>
                      <w:rPr>
                        <w:rFonts w:cs="Arial"/>
                        <w:color w:val="000000"/>
                        <w:sz w:val="32"/>
                        <w:szCs w:val="36"/>
                      </w:rPr>
                    </w:pPr>
                    <w:r w:rsidRPr="007C24D9">
                      <w:rPr>
                        <w:rFonts w:cs="Arial"/>
                        <w:color w:val="000000"/>
                        <w:sz w:val="14"/>
                        <w:szCs w:val="16"/>
                      </w:rPr>
                      <w:t>Scorecard</w:t>
                    </w:r>
                  </w:p>
                </w:txbxContent>
              </v:textbox>
            </v:rect>
            <v:rect id="_x0000_s1540" style="position:absolute;left:6831;top:2502;width:606;height:527;mso-wrap-style:none" filled="f" stroked="f">
              <v:textbox style="mso-next-textbox:#_x0000_s1540" inset="0,0,0,0">
                <w:txbxContent>
                  <w:p w:rsidR="00B27D75" w:rsidRDefault="00B27D75" w:rsidP="00B27D75">
                    <w:pPr>
                      <w:autoSpaceDE w:val="0"/>
                      <w:autoSpaceDN w:val="0"/>
                      <w:adjustRightInd w:val="0"/>
                      <w:jc w:val="center"/>
                      <w:rPr>
                        <w:color w:val="000000"/>
                        <w:sz w:val="14"/>
                        <w:szCs w:val="16"/>
                      </w:rPr>
                    </w:pPr>
                    <w:r>
                      <w:rPr>
                        <w:color w:val="000000"/>
                        <w:sz w:val="14"/>
                        <w:szCs w:val="16"/>
                      </w:rPr>
                      <w:t xml:space="preserve">NIMS </w:t>
                    </w:r>
                  </w:p>
                  <w:p w:rsidR="00B27D75" w:rsidRPr="007C24D9" w:rsidRDefault="00B27D75" w:rsidP="00B27D75">
                    <w:pPr>
                      <w:autoSpaceDE w:val="0"/>
                      <w:autoSpaceDN w:val="0"/>
                      <w:adjustRightInd w:val="0"/>
                      <w:jc w:val="center"/>
                      <w:rPr>
                        <w:rFonts w:cs="Arial"/>
                        <w:color w:val="000000"/>
                        <w:sz w:val="32"/>
                        <w:szCs w:val="36"/>
                      </w:rPr>
                    </w:pPr>
                    <w:r w:rsidRPr="007C24D9">
                      <w:rPr>
                        <w:rFonts w:cs="Arial"/>
                        <w:color w:val="000000"/>
                        <w:sz w:val="14"/>
                        <w:szCs w:val="16"/>
                      </w:rPr>
                      <w:t>Scorecard</w:t>
                    </w:r>
                  </w:p>
                </w:txbxContent>
              </v:textbox>
            </v:rect>
            <v:line id="_x0000_s1541" style="position:absolute" from="5236,3205" to="5578,3908" strokeweight="2.25pt">
              <v:stroke endarrow="block"/>
            </v:line>
            <v:line id="_x0000_s1542" style="position:absolute;flip:x" from="6603,3205" to="7059,3908" strokeweight="2.25pt">
              <v:stroke endarrow="block"/>
            </v:line>
            <v:line id="_x0000_s1543" style="position:absolute;flip:x" from="6261,1975" to="6717,3732" strokeweight="1.75pt">
              <v:stroke endarrow="block"/>
            </v:line>
            <v:line id="_x0000_s1544" style="position:absolute" from="5464,1975" to="6034,3732" strokeweight="1.75pt">
              <v:stroke endarrow="block"/>
            </v:line>
          </v:group>
        </w:pict>
      </w:r>
    </w:p>
    <w:p w:rsidR="00367CC2" w:rsidRDefault="00367CC2" w:rsidP="00FA0938"/>
    <w:p w:rsidR="00462706" w:rsidRDefault="00462706" w:rsidP="00FA0938"/>
    <w:p w:rsidR="00462706" w:rsidRDefault="00462706" w:rsidP="00462706">
      <w:pPr>
        <w:tabs>
          <w:tab w:val="left" w:pos="7240"/>
        </w:tabs>
      </w:pPr>
      <w:r>
        <w:tab/>
      </w:r>
    </w:p>
    <w:p w:rsidR="00462706" w:rsidRDefault="00462706" w:rsidP="00FA0938"/>
    <w:p w:rsidR="00462706" w:rsidRDefault="00462706" w:rsidP="00FA0938"/>
    <w:p w:rsidR="005F366D" w:rsidRDefault="005F366D" w:rsidP="00FA0938"/>
    <w:p w:rsidR="005F366D" w:rsidRDefault="005F366D" w:rsidP="00FA0938"/>
    <w:p w:rsidR="005F366D" w:rsidRDefault="005F366D" w:rsidP="00FA0938"/>
    <w:p w:rsidR="00462706" w:rsidRDefault="00462706" w:rsidP="00FA0938"/>
    <w:p w:rsidR="00462706" w:rsidRDefault="00462706" w:rsidP="00FA0938"/>
    <w:p w:rsidR="00462706" w:rsidRDefault="00462706" w:rsidP="00FA0938"/>
    <w:p w:rsidR="00462706" w:rsidRDefault="00462706" w:rsidP="00FA0938"/>
    <w:p w:rsidR="00462706" w:rsidRDefault="00462706" w:rsidP="00FA0938"/>
    <w:p w:rsidR="00462706" w:rsidRDefault="00462706" w:rsidP="00FA0938"/>
    <w:p w:rsidR="00462706" w:rsidRDefault="00462706" w:rsidP="00FA0938"/>
    <w:p w:rsidR="00462706" w:rsidRDefault="00462706" w:rsidP="00FA0938"/>
    <w:p w:rsidR="00462706" w:rsidRDefault="00462706" w:rsidP="00FA0938"/>
    <w:p w:rsidR="00462706" w:rsidRDefault="00462706" w:rsidP="00FA0938"/>
    <w:p w:rsidR="00462706" w:rsidRDefault="00462706" w:rsidP="00FA0938"/>
    <w:p w:rsidR="00462706" w:rsidRDefault="00462706" w:rsidP="00FA0938"/>
    <w:p w:rsidR="00462706" w:rsidRDefault="00462706" w:rsidP="00FA0938"/>
    <w:p w:rsidR="00462706" w:rsidRDefault="00462706" w:rsidP="00FA0938"/>
    <w:p w:rsidR="00462706" w:rsidRDefault="00462706" w:rsidP="00FA0938"/>
    <w:p w:rsidR="00462706" w:rsidRDefault="00462706" w:rsidP="00FA0938"/>
    <w:p w:rsidR="00462706" w:rsidRDefault="00462706" w:rsidP="00FA0938"/>
    <w:p w:rsidR="00462706" w:rsidRDefault="00462706" w:rsidP="00FA0938"/>
    <w:p w:rsidR="00462706" w:rsidRDefault="00462706" w:rsidP="00FA0938"/>
    <w:p w:rsidR="005F6A1B" w:rsidRDefault="005F6A1B" w:rsidP="00FA0938"/>
    <w:p w:rsidR="005F6A1B" w:rsidRDefault="005F6A1B" w:rsidP="005F6A1B">
      <w:pPr>
        <w:pStyle w:val="Heading2"/>
        <w:tabs>
          <w:tab w:val="clear" w:pos="547"/>
        </w:tabs>
        <w:spacing w:after="80"/>
      </w:pPr>
      <w:bookmarkStart w:id="54" w:name="_Toc189367398"/>
      <w:bookmarkStart w:id="55" w:name="_Toc189467762"/>
      <w:bookmarkStart w:id="56" w:name="_Toc213232710"/>
      <w:r>
        <w:t>Site Visit Report</w:t>
      </w:r>
      <w:bookmarkEnd w:id="54"/>
      <w:bookmarkEnd w:id="55"/>
      <w:bookmarkEnd w:id="56"/>
    </w:p>
    <w:p w:rsidR="00BD5DDD" w:rsidRDefault="005F6A1B" w:rsidP="007D543D">
      <w:r w:rsidRPr="0067307A">
        <w:t>We will provide guidance to the assessors on how to complete this table and how to assign a rating for each capability.</w:t>
      </w:r>
      <w:r>
        <w:t xml:space="preserve"> </w:t>
      </w:r>
      <w:r w:rsidRPr="0067307A">
        <w:t>We will define the ideal state and various degrees of variation for each capability.</w:t>
      </w:r>
      <w:r>
        <w:t xml:space="preserve"> </w:t>
      </w:r>
      <w:r w:rsidRPr="0067307A">
        <w:t xml:space="preserve">This approach will provide a structured approach to help </w:t>
      </w:r>
      <w:r>
        <w:t>en</w:t>
      </w:r>
      <w:r w:rsidRPr="0067307A">
        <w:t>sure consistency across assessors. It will also define objective criteria to explain to the VAMC leadership at the out</w:t>
      </w:r>
      <w:r>
        <w:t>-</w:t>
      </w:r>
      <w:r w:rsidR="00462706">
        <w:t>brie</w:t>
      </w:r>
      <w:r w:rsidR="000D2526">
        <w:t>f.</w:t>
      </w:r>
    </w:p>
    <w:p w:rsidR="00A5512F" w:rsidRDefault="00A5512F" w:rsidP="007D543D"/>
    <w:p w:rsidR="005C1287" w:rsidRPr="007D543D" w:rsidRDefault="005C1287" w:rsidP="007D543D"/>
    <w:p w:rsidR="00965031" w:rsidRPr="00F410D3" w:rsidRDefault="007466EA" w:rsidP="00965031">
      <w:pPr>
        <w:pStyle w:val="Heading1"/>
        <w:tabs>
          <w:tab w:val="clear" w:pos="432"/>
        </w:tabs>
        <w:spacing w:before="240" w:after="240" w:line="300" w:lineRule="atLeast"/>
        <w:jc w:val="both"/>
      </w:pPr>
      <w:bookmarkStart w:id="57" w:name="_Toc193250667"/>
      <w:r>
        <w:br w:type="page"/>
      </w:r>
      <w:bookmarkStart w:id="58" w:name="_Toc213232711"/>
      <w:r w:rsidR="00965031" w:rsidRPr="00F410D3">
        <w:lastRenderedPageBreak/>
        <w:t>Acronym List</w:t>
      </w:r>
      <w:bookmarkEnd w:id="57"/>
      <w:bookmarkEnd w:id="58"/>
    </w:p>
    <w:p w:rsidR="00965031" w:rsidRPr="00A161C8" w:rsidRDefault="00965031" w:rsidP="00965031">
      <w:pPr>
        <w:rPr>
          <w:rFonts w:cs="Arial"/>
          <w:b/>
          <w:szCs w:val="22"/>
        </w:rPr>
      </w:pPr>
    </w:p>
    <w:tbl>
      <w:tblPr>
        <w:tblW w:w="8856" w:type="dxa"/>
        <w:jc w:val="center"/>
        <w:tblLook w:val="0000"/>
      </w:tblPr>
      <w:tblGrid>
        <w:gridCol w:w="1908"/>
        <w:gridCol w:w="6948"/>
      </w:tblGrid>
      <w:tr w:rsidR="00965031" w:rsidRPr="00A161C8" w:rsidTr="004A6173">
        <w:trPr>
          <w:trHeight w:val="315"/>
          <w:jc w:val="center"/>
        </w:trPr>
        <w:tc>
          <w:tcPr>
            <w:tcW w:w="1908" w:type="dxa"/>
            <w:tcBorders>
              <w:top w:val="nil"/>
              <w:left w:val="nil"/>
              <w:bottom w:val="nil"/>
              <w:right w:val="nil"/>
            </w:tcBorders>
            <w:shd w:val="clear" w:color="auto" w:fill="auto"/>
            <w:vAlign w:val="center"/>
          </w:tcPr>
          <w:p w:rsidR="00965031" w:rsidRPr="00A161C8" w:rsidRDefault="00965031" w:rsidP="00102B9E">
            <w:pPr>
              <w:rPr>
                <w:rFonts w:cs="Arial"/>
                <w:b/>
                <w:bCs/>
                <w:szCs w:val="22"/>
              </w:rPr>
            </w:pPr>
            <w:bookmarkStart w:id="59" w:name="RANGE!A1:B40"/>
            <w:r w:rsidRPr="00A161C8">
              <w:rPr>
                <w:rFonts w:cs="Arial"/>
                <w:b/>
                <w:bCs/>
                <w:szCs w:val="22"/>
              </w:rPr>
              <w:t>Acronym</w:t>
            </w:r>
            <w:bookmarkEnd w:id="59"/>
          </w:p>
        </w:tc>
        <w:tc>
          <w:tcPr>
            <w:tcW w:w="6948" w:type="dxa"/>
            <w:tcBorders>
              <w:top w:val="nil"/>
              <w:left w:val="nil"/>
              <w:bottom w:val="nil"/>
              <w:right w:val="nil"/>
            </w:tcBorders>
            <w:shd w:val="clear" w:color="auto" w:fill="auto"/>
            <w:vAlign w:val="center"/>
          </w:tcPr>
          <w:p w:rsidR="00965031" w:rsidRPr="00A161C8" w:rsidRDefault="00965031" w:rsidP="00102B9E">
            <w:pPr>
              <w:rPr>
                <w:rFonts w:cs="Arial"/>
                <w:b/>
                <w:bCs/>
                <w:szCs w:val="22"/>
              </w:rPr>
            </w:pPr>
            <w:r w:rsidRPr="00A161C8">
              <w:rPr>
                <w:rFonts w:cs="Arial"/>
                <w:b/>
                <w:bCs/>
                <w:szCs w:val="22"/>
              </w:rPr>
              <w:t>Definition</w:t>
            </w:r>
          </w:p>
        </w:tc>
      </w:tr>
      <w:tr w:rsidR="00965031" w:rsidRPr="00A161C8" w:rsidTr="004A6173">
        <w:trPr>
          <w:trHeight w:val="285"/>
          <w:jc w:val="center"/>
        </w:trPr>
        <w:tc>
          <w:tcPr>
            <w:tcW w:w="1908" w:type="dxa"/>
            <w:tcBorders>
              <w:top w:val="nil"/>
              <w:left w:val="nil"/>
              <w:bottom w:val="nil"/>
              <w:right w:val="nil"/>
            </w:tcBorders>
            <w:shd w:val="clear" w:color="auto" w:fill="auto"/>
          </w:tcPr>
          <w:p w:rsidR="00965031" w:rsidRPr="00905481" w:rsidRDefault="00965031" w:rsidP="004A6173">
            <w:pPr>
              <w:rPr>
                <w:rFonts w:cs="Arial"/>
                <w:szCs w:val="22"/>
              </w:rPr>
            </w:pPr>
            <w:smartTag w:uri="urn:schemas-microsoft-com:office:smarttags" w:element="place">
              <w:r w:rsidRPr="00905481">
                <w:rPr>
                  <w:rFonts w:cs="Arial"/>
                  <w:szCs w:val="22"/>
                </w:rPr>
                <w:t>AAR</w:t>
              </w:r>
            </w:smartTag>
          </w:p>
        </w:tc>
        <w:tc>
          <w:tcPr>
            <w:tcW w:w="6948" w:type="dxa"/>
            <w:tcBorders>
              <w:top w:val="nil"/>
              <w:left w:val="nil"/>
              <w:bottom w:val="nil"/>
              <w:right w:val="nil"/>
            </w:tcBorders>
            <w:shd w:val="clear" w:color="auto" w:fill="auto"/>
            <w:noWrap/>
          </w:tcPr>
          <w:p w:rsidR="00965031" w:rsidRPr="00A161C8" w:rsidRDefault="00965031" w:rsidP="004A6173">
            <w:pPr>
              <w:rPr>
                <w:rFonts w:cs="Arial"/>
                <w:szCs w:val="22"/>
              </w:rPr>
            </w:pPr>
            <w:r>
              <w:rPr>
                <w:rFonts w:cs="Arial"/>
                <w:szCs w:val="22"/>
              </w:rPr>
              <w:t>After Action Report</w:t>
            </w:r>
          </w:p>
        </w:tc>
      </w:tr>
      <w:tr w:rsidR="00965031" w:rsidRPr="00A161C8" w:rsidTr="004A6173">
        <w:trPr>
          <w:trHeight w:val="285"/>
          <w:jc w:val="center"/>
        </w:trPr>
        <w:tc>
          <w:tcPr>
            <w:tcW w:w="1908" w:type="dxa"/>
            <w:tcBorders>
              <w:top w:val="nil"/>
              <w:left w:val="nil"/>
              <w:bottom w:val="nil"/>
              <w:right w:val="nil"/>
            </w:tcBorders>
            <w:shd w:val="clear" w:color="auto" w:fill="auto"/>
          </w:tcPr>
          <w:p w:rsidR="00965031" w:rsidRPr="00905481" w:rsidRDefault="00965031" w:rsidP="004A6173">
            <w:pPr>
              <w:rPr>
                <w:rFonts w:cs="Arial"/>
                <w:szCs w:val="22"/>
              </w:rPr>
            </w:pPr>
            <w:r w:rsidRPr="00905481">
              <w:rPr>
                <w:rFonts w:cs="Arial"/>
                <w:szCs w:val="22"/>
              </w:rPr>
              <w:t>AD</w:t>
            </w:r>
          </w:p>
        </w:tc>
        <w:tc>
          <w:tcPr>
            <w:tcW w:w="6948" w:type="dxa"/>
            <w:tcBorders>
              <w:top w:val="nil"/>
              <w:left w:val="nil"/>
              <w:bottom w:val="nil"/>
              <w:right w:val="nil"/>
            </w:tcBorders>
            <w:shd w:val="clear" w:color="auto" w:fill="auto"/>
            <w:noWrap/>
          </w:tcPr>
          <w:p w:rsidR="00965031" w:rsidRDefault="00965031" w:rsidP="004A6173">
            <w:pPr>
              <w:rPr>
                <w:rFonts w:cs="Arial"/>
                <w:szCs w:val="22"/>
              </w:rPr>
            </w:pPr>
            <w:r>
              <w:rPr>
                <w:rFonts w:cs="Arial"/>
                <w:szCs w:val="22"/>
              </w:rPr>
              <w:t>Associate Director</w:t>
            </w:r>
          </w:p>
        </w:tc>
      </w:tr>
      <w:tr w:rsidR="00965031" w:rsidRPr="00A161C8" w:rsidTr="004A6173">
        <w:trPr>
          <w:trHeight w:val="285"/>
          <w:jc w:val="center"/>
        </w:trPr>
        <w:tc>
          <w:tcPr>
            <w:tcW w:w="1908" w:type="dxa"/>
            <w:tcBorders>
              <w:top w:val="nil"/>
              <w:left w:val="nil"/>
              <w:bottom w:val="nil"/>
              <w:right w:val="nil"/>
            </w:tcBorders>
            <w:shd w:val="clear" w:color="auto" w:fill="auto"/>
          </w:tcPr>
          <w:p w:rsidR="00965031" w:rsidRPr="00905481" w:rsidRDefault="00965031" w:rsidP="004A6173">
            <w:pPr>
              <w:rPr>
                <w:rFonts w:cs="Arial"/>
                <w:szCs w:val="22"/>
              </w:rPr>
            </w:pPr>
            <w:r w:rsidRPr="00905481">
              <w:rPr>
                <w:rFonts w:cs="Arial"/>
                <w:szCs w:val="22"/>
              </w:rPr>
              <w:t>CBOC</w:t>
            </w:r>
          </w:p>
        </w:tc>
        <w:tc>
          <w:tcPr>
            <w:tcW w:w="6948" w:type="dxa"/>
            <w:tcBorders>
              <w:top w:val="nil"/>
              <w:left w:val="nil"/>
              <w:bottom w:val="nil"/>
              <w:right w:val="nil"/>
            </w:tcBorders>
            <w:shd w:val="clear" w:color="auto" w:fill="auto"/>
            <w:noWrap/>
          </w:tcPr>
          <w:p w:rsidR="00965031" w:rsidRPr="00A161C8" w:rsidRDefault="00965031" w:rsidP="004A6173">
            <w:pPr>
              <w:rPr>
                <w:rFonts w:cs="Arial"/>
                <w:szCs w:val="22"/>
              </w:rPr>
            </w:pPr>
            <w:r w:rsidRPr="00A161C8">
              <w:rPr>
                <w:rFonts w:cs="Arial"/>
                <w:szCs w:val="22"/>
              </w:rPr>
              <w:t>Community-Based Outpatient Clinic</w:t>
            </w:r>
          </w:p>
        </w:tc>
      </w:tr>
      <w:tr w:rsidR="00965031" w:rsidRPr="00A161C8" w:rsidTr="004A6173">
        <w:trPr>
          <w:trHeight w:val="285"/>
          <w:jc w:val="center"/>
        </w:trPr>
        <w:tc>
          <w:tcPr>
            <w:tcW w:w="1908" w:type="dxa"/>
            <w:tcBorders>
              <w:top w:val="nil"/>
              <w:left w:val="nil"/>
              <w:bottom w:val="nil"/>
              <w:right w:val="nil"/>
            </w:tcBorders>
            <w:shd w:val="clear" w:color="auto" w:fill="auto"/>
            <w:noWrap/>
          </w:tcPr>
          <w:p w:rsidR="00965031" w:rsidRPr="00905481" w:rsidRDefault="00965031" w:rsidP="004A6173">
            <w:pPr>
              <w:rPr>
                <w:rFonts w:cs="Arial"/>
                <w:szCs w:val="22"/>
              </w:rPr>
            </w:pPr>
            <w:r w:rsidRPr="00905481">
              <w:rPr>
                <w:rFonts w:cs="Arial"/>
                <w:szCs w:val="22"/>
              </w:rPr>
              <w:t>CIO</w:t>
            </w:r>
          </w:p>
        </w:tc>
        <w:tc>
          <w:tcPr>
            <w:tcW w:w="6948" w:type="dxa"/>
            <w:tcBorders>
              <w:top w:val="nil"/>
              <w:left w:val="nil"/>
              <w:right w:val="nil"/>
            </w:tcBorders>
            <w:shd w:val="clear" w:color="auto" w:fill="auto"/>
            <w:noWrap/>
          </w:tcPr>
          <w:p w:rsidR="00965031" w:rsidRDefault="00965031" w:rsidP="004A6173">
            <w:pPr>
              <w:rPr>
                <w:rFonts w:cs="Arial"/>
                <w:szCs w:val="22"/>
              </w:rPr>
            </w:pPr>
            <w:r>
              <w:rPr>
                <w:rFonts w:cs="Arial"/>
                <w:szCs w:val="22"/>
              </w:rPr>
              <w:t>Chief Information Officer</w:t>
            </w:r>
          </w:p>
        </w:tc>
      </w:tr>
      <w:tr w:rsidR="00965031" w:rsidRPr="00A161C8" w:rsidTr="004A6173">
        <w:trPr>
          <w:trHeight w:val="285"/>
          <w:jc w:val="center"/>
        </w:trPr>
        <w:tc>
          <w:tcPr>
            <w:tcW w:w="1908" w:type="dxa"/>
            <w:tcBorders>
              <w:top w:val="nil"/>
              <w:left w:val="nil"/>
              <w:bottom w:val="nil"/>
              <w:right w:val="nil"/>
            </w:tcBorders>
            <w:shd w:val="clear" w:color="auto" w:fill="auto"/>
            <w:noWrap/>
          </w:tcPr>
          <w:p w:rsidR="00965031" w:rsidRPr="00905481" w:rsidRDefault="00965031" w:rsidP="004A6173">
            <w:pPr>
              <w:rPr>
                <w:rFonts w:cs="Arial"/>
                <w:szCs w:val="22"/>
              </w:rPr>
            </w:pPr>
            <w:r w:rsidRPr="00905481">
              <w:rPr>
                <w:rFonts w:cs="Arial"/>
                <w:szCs w:val="22"/>
              </w:rPr>
              <w:t>DEMPS</w:t>
            </w:r>
          </w:p>
        </w:tc>
        <w:tc>
          <w:tcPr>
            <w:tcW w:w="6948" w:type="dxa"/>
            <w:tcBorders>
              <w:top w:val="nil"/>
              <w:left w:val="nil"/>
              <w:bottom w:val="nil"/>
              <w:right w:val="nil"/>
            </w:tcBorders>
            <w:shd w:val="clear" w:color="auto" w:fill="auto"/>
            <w:noWrap/>
          </w:tcPr>
          <w:p w:rsidR="00965031" w:rsidRPr="00A161C8" w:rsidRDefault="00965031" w:rsidP="004A6173">
            <w:pPr>
              <w:rPr>
                <w:rFonts w:cs="Arial"/>
                <w:szCs w:val="22"/>
              </w:rPr>
            </w:pPr>
            <w:r w:rsidRPr="00A161C8">
              <w:rPr>
                <w:rFonts w:cs="Arial"/>
                <w:szCs w:val="22"/>
              </w:rPr>
              <w:t xml:space="preserve">Disaster Emergency Medical Personnel System </w:t>
            </w:r>
          </w:p>
        </w:tc>
      </w:tr>
      <w:tr w:rsidR="00965031" w:rsidRPr="00A161C8" w:rsidTr="004A6173">
        <w:trPr>
          <w:trHeight w:val="285"/>
          <w:jc w:val="center"/>
        </w:trPr>
        <w:tc>
          <w:tcPr>
            <w:tcW w:w="1908" w:type="dxa"/>
            <w:tcBorders>
              <w:top w:val="nil"/>
              <w:left w:val="nil"/>
              <w:bottom w:val="nil"/>
              <w:right w:val="nil"/>
            </w:tcBorders>
            <w:shd w:val="clear" w:color="auto" w:fill="auto"/>
            <w:noWrap/>
          </w:tcPr>
          <w:p w:rsidR="00965031" w:rsidRPr="00905481" w:rsidRDefault="00965031" w:rsidP="004A6173">
            <w:pPr>
              <w:rPr>
                <w:rFonts w:cs="Arial"/>
                <w:szCs w:val="22"/>
              </w:rPr>
            </w:pPr>
            <w:r w:rsidRPr="00905481">
              <w:rPr>
                <w:rFonts w:cs="Arial"/>
                <w:szCs w:val="22"/>
              </w:rPr>
              <w:t>DHS</w:t>
            </w:r>
          </w:p>
        </w:tc>
        <w:tc>
          <w:tcPr>
            <w:tcW w:w="6948" w:type="dxa"/>
            <w:tcBorders>
              <w:top w:val="nil"/>
              <w:left w:val="nil"/>
              <w:bottom w:val="nil"/>
              <w:right w:val="nil"/>
            </w:tcBorders>
            <w:shd w:val="clear" w:color="auto" w:fill="auto"/>
            <w:noWrap/>
          </w:tcPr>
          <w:p w:rsidR="00965031" w:rsidRPr="00A161C8" w:rsidRDefault="00965031" w:rsidP="004A6173">
            <w:pPr>
              <w:rPr>
                <w:rFonts w:cs="Arial"/>
                <w:szCs w:val="22"/>
              </w:rPr>
            </w:pPr>
            <w:r w:rsidRPr="00A161C8">
              <w:rPr>
                <w:rFonts w:cs="Arial"/>
                <w:szCs w:val="22"/>
              </w:rPr>
              <w:t>Department of Homeland Security</w:t>
            </w:r>
          </w:p>
        </w:tc>
      </w:tr>
      <w:tr w:rsidR="00965031" w:rsidRPr="00A161C8" w:rsidTr="004A6173">
        <w:trPr>
          <w:trHeight w:val="285"/>
          <w:jc w:val="center"/>
        </w:trPr>
        <w:tc>
          <w:tcPr>
            <w:tcW w:w="1908" w:type="dxa"/>
            <w:tcBorders>
              <w:top w:val="nil"/>
              <w:left w:val="nil"/>
              <w:bottom w:val="nil"/>
              <w:right w:val="nil"/>
            </w:tcBorders>
            <w:shd w:val="clear" w:color="auto" w:fill="auto"/>
          </w:tcPr>
          <w:p w:rsidR="00965031" w:rsidRPr="00905481" w:rsidRDefault="00965031" w:rsidP="004A6173">
            <w:pPr>
              <w:rPr>
                <w:rFonts w:cs="Arial"/>
                <w:szCs w:val="22"/>
              </w:rPr>
            </w:pPr>
            <w:r w:rsidRPr="00905481">
              <w:rPr>
                <w:rFonts w:cs="Arial"/>
                <w:szCs w:val="22"/>
              </w:rPr>
              <w:t>DOD</w:t>
            </w:r>
          </w:p>
        </w:tc>
        <w:tc>
          <w:tcPr>
            <w:tcW w:w="6948" w:type="dxa"/>
            <w:tcBorders>
              <w:top w:val="nil"/>
              <w:left w:val="nil"/>
              <w:bottom w:val="nil"/>
              <w:right w:val="nil"/>
            </w:tcBorders>
            <w:shd w:val="clear" w:color="auto" w:fill="auto"/>
            <w:noWrap/>
          </w:tcPr>
          <w:p w:rsidR="00965031" w:rsidRPr="00A161C8" w:rsidRDefault="00965031" w:rsidP="004A6173">
            <w:pPr>
              <w:rPr>
                <w:rFonts w:cs="Arial"/>
                <w:szCs w:val="22"/>
              </w:rPr>
            </w:pPr>
            <w:r w:rsidRPr="00A161C8">
              <w:rPr>
                <w:rFonts w:cs="Arial"/>
                <w:szCs w:val="22"/>
              </w:rPr>
              <w:t>Department of Defense</w:t>
            </w:r>
          </w:p>
        </w:tc>
      </w:tr>
      <w:tr w:rsidR="00965031" w:rsidRPr="00A161C8" w:rsidTr="004A6173">
        <w:trPr>
          <w:trHeight w:val="285"/>
          <w:jc w:val="center"/>
        </w:trPr>
        <w:tc>
          <w:tcPr>
            <w:tcW w:w="1908" w:type="dxa"/>
            <w:tcBorders>
              <w:top w:val="nil"/>
              <w:left w:val="nil"/>
              <w:bottom w:val="nil"/>
              <w:right w:val="nil"/>
            </w:tcBorders>
            <w:shd w:val="clear" w:color="auto" w:fill="auto"/>
            <w:noWrap/>
          </w:tcPr>
          <w:p w:rsidR="00965031" w:rsidRPr="00905481" w:rsidRDefault="00965031" w:rsidP="004A6173">
            <w:pPr>
              <w:rPr>
                <w:rFonts w:cs="Arial"/>
                <w:szCs w:val="22"/>
              </w:rPr>
            </w:pPr>
            <w:r w:rsidRPr="00905481">
              <w:rPr>
                <w:rFonts w:cs="Arial"/>
                <w:szCs w:val="22"/>
              </w:rPr>
              <w:t>ED</w:t>
            </w:r>
          </w:p>
        </w:tc>
        <w:tc>
          <w:tcPr>
            <w:tcW w:w="6948" w:type="dxa"/>
            <w:tcBorders>
              <w:top w:val="nil"/>
              <w:left w:val="nil"/>
              <w:bottom w:val="nil"/>
              <w:right w:val="nil"/>
            </w:tcBorders>
            <w:shd w:val="clear" w:color="auto" w:fill="auto"/>
            <w:noWrap/>
          </w:tcPr>
          <w:p w:rsidR="00965031" w:rsidRPr="00A161C8" w:rsidRDefault="00965031" w:rsidP="004A6173">
            <w:pPr>
              <w:rPr>
                <w:rFonts w:cs="Arial"/>
                <w:szCs w:val="22"/>
              </w:rPr>
            </w:pPr>
            <w:r w:rsidRPr="00A161C8">
              <w:rPr>
                <w:rFonts w:cs="Arial"/>
                <w:szCs w:val="22"/>
              </w:rPr>
              <w:t>Emergency Department</w:t>
            </w:r>
          </w:p>
        </w:tc>
      </w:tr>
      <w:tr w:rsidR="00965031" w:rsidRPr="00A161C8" w:rsidTr="004A6173">
        <w:trPr>
          <w:trHeight w:val="285"/>
          <w:jc w:val="center"/>
        </w:trPr>
        <w:tc>
          <w:tcPr>
            <w:tcW w:w="1908" w:type="dxa"/>
            <w:tcBorders>
              <w:top w:val="nil"/>
              <w:left w:val="nil"/>
              <w:bottom w:val="nil"/>
              <w:right w:val="nil"/>
            </w:tcBorders>
            <w:shd w:val="clear" w:color="auto" w:fill="auto"/>
            <w:noWrap/>
          </w:tcPr>
          <w:p w:rsidR="00965031" w:rsidRPr="00905481" w:rsidRDefault="00965031" w:rsidP="004A6173">
            <w:pPr>
              <w:rPr>
                <w:rFonts w:cs="Arial"/>
                <w:szCs w:val="22"/>
              </w:rPr>
            </w:pPr>
            <w:r w:rsidRPr="00905481">
              <w:rPr>
                <w:rFonts w:cs="Arial"/>
                <w:szCs w:val="22"/>
              </w:rPr>
              <w:t>EMC</w:t>
            </w:r>
          </w:p>
        </w:tc>
        <w:tc>
          <w:tcPr>
            <w:tcW w:w="6948" w:type="dxa"/>
            <w:tcBorders>
              <w:top w:val="nil"/>
              <w:left w:val="nil"/>
              <w:bottom w:val="nil"/>
              <w:right w:val="nil"/>
            </w:tcBorders>
            <w:shd w:val="clear" w:color="auto" w:fill="auto"/>
            <w:noWrap/>
          </w:tcPr>
          <w:p w:rsidR="00965031" w:rsidRDefault="00965031" w:rsidP="004A6173">
            <w:pPr>
              <w:rPr>
                <w:rFonts w:cs="Arial"/>
                <w:szCs w:val="22"/>
              </w:rPr>
            </w:pPr>
            <w:r>
              <w:rPr>
                <w:rFonts w:cs="Arial"/>
                <w:szCs w:val="22"/>
              </w:rPr>
              <w:t>Emergency Management Committee</w:t>
            </w:r>
          </w:p>
        </w:tc>
      </w:tr>
      <w:tr w:rsidR="00905481" w:rsidRPr="00A161C8" w:rsidTr="004A6173">
        <w:trPr>
          <w:trHeight w:val="285"/>
          <w:jc w:val="center"/>
        </w:trPr>
        <w:tc>
          <w:tcPr>
            <w:tcW w:w="1908" w:type="dxa"/>
            <w:tcBorders>
              <w:top w:val="nil"/>
              <w:left w:val="nil"/>
              <w:bottom w:val="nil"/>
              <w:right w:val="nil"/>
            </w:tcBorders>
            <w:shd w:val="clear" w:color="auto" w:fill="auto"/>
            <w:noWrap/>
          </w:tcPr>
          <w:p w:rsidR="00905481" w:rsidRPr="00905481" w:rsidRDefault="00905481" w:rsidP="004A6173">
            <w:pPr>
              <w:rPr>
                <w:rFonts w:cs="Arial"/>
                <w:szCs w:val="22"/>
              </w:rPr>
            </w:pPr>
            <w:r w:rsidRPr="00905481">
              <w:rPr>
                <w:rFonts w:cs="Arial"/>
                <w:szCs w:val="22"/>
              </w:rPr>
              <w:t>EMCG</w:t>
            </w:r>
          </w:p>
        </w:tc>
        <w:tc>
          <w:tcPr>
            <w:tcW w:w="6948" w:type="dxa"/>
            <w:tcBorders>
              <w:top w:val="nil"/>
              <w:left w:val="nil"/>
              <w:bottom w:val="nil"/>
              <w:right w:val="nil"/>
            </w:tcBorders>
            <w:shd w:val="clear" w:color="auto" w:fill="auto"/>
            <w:noWrap/>
          </w:tcPr>
          <w:p w:rsidR="00905481" w:rsidRDefault="00905481" w:rsidP="004A6173">
            <w:pPr>
              <w:rPr>
                <w:rFonts w:cs="Arial"/>
                <w:szCs w:val="22"/>
              </w:rPr>
            </w:pPr>
            <w:r>
              <w:rPr>
                <w:rFonts w:cs="Arial"/>
                <w:szCs w:val="22"/>
              </w:rPr>
              <w:t>Emergency Management Committee Group</w:t>
            </w:r>
          </w:p>
        </w:tc>
      </w:tr>
      <w:tr w:rsidR="001050F5" w:rsidRPr="00A161C8" w:rsidTr="004A6173">
        <w:trPr>
          <w:trHeight w:val="285"/>
          <w:jc w:val="center"/>
        </w:trPr>
        <w:tc>
          <w:tcPr>
            <w:tcW w:w="1908" w:type="dxa"/>
            <w:tcBorders>
              <w:top w:val="nil"/>
              <w:left w:val="nil"/>
              <w:bottom w:val="nil"/>
              <w:right w:val="nil"/>
            </w:tcBorders>
            <w:shd w:val="clear" w:color="auto" w:fill="auto"/>
            <w:noWrap/>
          </w:tcPr>
          <w:p w:rsidR="001050F5" w:rsidRPr="00905481" w:rsidRDefault="001050F5" w:rsidP="004A6173">
            <w:pPr>
              <w:rPr>
                <w:rFonts w:cs="Arial"/>
                <w:szCs w:val="22"/>
              </w:rPr>
            </w:pPr>
            <w:r w:rsidRPr="00905481">
              <w:rPr>
                <w:rFonts w:cs="Arial"/>
                <w:szCs w:val="22"/>
              </w:rPr>
              <w:t>EMP</w:t>
            </w:r>
          </w:p>
        </w:tc>
        <w:tc>
          <w:tcPr>
            <w:tcW w:w="6948" w:type="dxa"/>
            <w:tcBorders>
              <w:top w:val="nil"/>
              <w:left w:val="nil"/>
              <w:bottom w:val="nil"/>
              <w:right w:val="nil"/>
            </w:tcBorders>
            <w:shd w:val="clear" w:color="auto" w:fill="auto"/>
            <w:noWrap/>
          </w:tcPr>
          <w:p w:rsidR="001050F5" w:rsidRDefault="001050F5" w:rsidP="004A6173">
            <w:pPr>
              <w:rPr>
                <w:rFonts w:cs="Arial"/>
                <w:szCs w:val="22"/>
              </w:rPr>
            </w:pPr>
            <w:r>
              <w:rPr>
                <w:rFonts w:cs="Arial"/>
                <w:szCs w:val="22"/>
              </w:rPr>
              <w:t>Emergency Management Program</w:t>
            </w:r>
          </w:p>
        </w:tc>
      </w:tr>
      <w:tr w:rsidR="00965031" w:rsidRPr="00A161C8" w:rsidTr="004A6173">
        <w:trPr>
          <w:trHeight w:val="285"/>
          <w:jc w:val="center"/>
        </w:trPr>
        <w:tc>
          <w:tcPr>
            <w:tcW w:w="1908" w:type="dxa"/>
            <w:tcBorders>
              <w:top w:val="nil"/>
              <w:left w:val="nil"/>
              <w:bottom w:val="nil"/>
              <w:right w:val="nil"/>
            </w:tcBorders>
            <w:shd w:val="clear" w:color="auto" w:fill="auto"/>
            <w:noWrap/>
          </w:tcPr>
          <w:p w:rsidR="00965031" w:rsidRPr="00905481" w:rsidRDefault="00965031" w:rsidP="004A6173">
            <w:pPr>
              <w:rPr>
                <w:rFonts w:cs="Arial"/>
                <w:szCs w:val="22"/>
              </w:rPr>
            </w:pPr>
            <w:r w:rsidRPr="00905481">
              <w:rPr>
                <w:rFonts w:cs="Arial"/>
                <w:szCs w:val="22"/>
              </w:rPr>
              <w:t>EMSHG</w:t>
            </w:r>
          </w:p>
        </w:tc>
        <w:tc>
          <w:tcPr>
            <w:tcW w:w="6948" w:type="dxa"/>
            <w:tcBorders>
              <w:top w:val="nil"/>
              <w:left w:val="nil"/>
              <w:bottom w:val="nil"/>
              <w:right w:val="nil"/>
            </w:tcBorders>
            <w:shd w:val="clear" w:color="auto" w:fill="auto"/>
            <w:noWrap/>
          </w:tcPr>
          <w:p w:rsidR="00965031" w:rsidRPr="00A161C8" w:rsidRDefault="00965031" w:rsidP="004A6173">
            <w:pPr>
              <w:rPr>
                <w:rFonts w:cs="Arial"/>
                <w:szCs w:val="22"/>
              </w:rPr>
            </w:pPr>
            <w:r>
              <w:rPr>
                <w:rFonts w:cs="Arial"/>
                <w:szCs w:val="22"/>
              </w:rPr>
              <w:t>Emergency Management</w:t>
            </w:r>
            <w:r w:rsidRPr="00785E7E">
              <w:rPr>
                <w:rFonts w:cs="Arial"/>
                <w:szCs w:val="22"/>
              </w:rPr>
              <w:t xml:space="preserve"> Strategic Healthcare Group</w:t>
            </w:r>
          </w:p>
        </w:tc>
      </w:tr>
      <w:tr w:rsidR="00965031" w:rsidRPr="00A161C8" w:rsidTr="004A6173">
        <w:trPr>
          <w:trHeight w:val="285"/>
          <w:jc w:val="center"/>
        </w:trPr>
        <w:tc>
          <w:tcPr>
            <w:tcW w:w="1908" w:type="dxa"/>
            <w:tcBorders>
              <w:top w:val="nil"/>
              <w:left w:val="nil"/>
              <w:bottom w:val="nil"/>
              <w:right w:val="nil"/>
            </w:tcBorders>
            <w:shd w:val="clear" w:color="auto" w:fill="auto"/>
            <w:noWrap/>
          </w:tcPr>
          <w:p w:rsidR="00965031" w:rsidRPr="00905481" w:rsidRDefault="00965031" w:rsidP="004A6173">
            <w:pPr>
              <w:rPr>
                <w:rFonts w:cs="Arial"/>
                <w:szCs w:val="22"/>
              </w:rPr>
            </w:pPr>
            <w:r w:rsidRPr="00905481">
              <w:rPr>
                <w:rFonts w:cs="Arial"/>
                <w:szCs w:val="22"/>
              </w:rPr>
              <w:t>EOC</w:t>
            </w:r>
          </w:p>
        </w:tc>
        <w:tc>
          <w:tcPr>
            <w:tcW w:w="6948" w:type="dxa"/>
            <w:tcBorders>
              <w:top w:val="nil"/>
              <w:left w:val="nil"/>
              <w:bottom w:val="nil"/>
              <w:right w:val="nil"/>
            </w:tcBorders>
            <w:shd w:val="clear" w:color="auto" w:fill="auto"/>
            <w:noWrap/>
          </w:tcPr>
          <w:p w:rsidR="00965031" w:rsidRPr="00A161C8" w:rsidRDefault="00965031" w:rsidP="004A6173">
            <w:pPr>
              <w:rPr>
                <w:rFonts w:cs="Arial"/>
                <w:szCs w:val="22"/>
              </w:rPr>
            </w:pPr>
            <w:smartTag w:uri="urn:schemas-microsoft-com:office:smarttags" w:element="place">
              <w:smartTag w:uri="urn:schemas-microsoft-com:office:smarttags" w:element="PlaceName">
                <w:r w:rsidRPr="00A161C8">
                  <w:rPr>
                    <w:rFonts w:cs="Arial"/>
                    <w:szCs w:val="22"/>
                  </w:rPr>
                  <w:t>Emergency</w:t>
                </w:r>
              </w:smartTag>
              <w:r w:rsidRPr="00A161C8">
                <w:rPr>
                  <w:rFonts w:cs="Arial"/>
                  <w:szCs w:val="22"/>
                </w:rPr>
                <w:t xml:space="preserve"> </w:t>
              </w:r>
              <w:smartTag w:uri="urn:schemas-microsoft-com:office:smarttags" w:element="PlaceName">
                <w:r w:rsidRPr="00A161C8">
                  <w:rPr>
                    <w:rFonts w:cs="Arial"/>
                    <w:szCs w:val="22"/>
                  </w:rPr>
                  <w:t>Operations</w:t>
                </w:r>
              </w:smartTag>
              <w:r w:rsidRPr="00A161C8">
                <w:rPr>
                  <w:rFonts w:cs="Arial"/>
                  <w:szCs w:val="22"/>
                </w:rPr>
                <w:t xml:space="preserve"> </w:t>
              </w:r>
              <w:smartTag w:uri="urn:schemas-microsoft-com:office:smarttags" w:element="PlaceType">
                <w:r w:rsidRPr="00A161C8">
                  <w:rPr>
                    <w:rFonts w:cs="Arial"/>
                    <w:szCs w:val="22"/>
                  </w:rPr>
                  <w:t>Center</w:t>
                </w:r>
              </w:smartTag>
            </w:smartTag>
          </w:p>
        </w:tc>
      </w:tr>
      <w:tr w:rsidR="00965031" w:rsidRPr="00A161C8" w:rsidTr="004A6173">
        <w:trPr>
          <w:trHeight w:val="285"/>
          <w:jc w:val="center"/>
        </w:trPr>
        <w:tc>
          <w:tcPr>
            <w:tcW w:w="1908" w:type="dxa"/>
            <w:tcBorders>
              <w:top w:val="nil"/>
              <w:left w:val="nil"/>
              <w:bottom w:val="nil"/>
              <w:right w:val="nil"/>
            </w:tcBorders>
            <w:shd w:val="clear" w:color="auto" w:fill="auto"/>
            <w:noWrap/>
          </w:tcPr>
          <w:p w:rsidR="00965031" w:rsidRPr="00905481" w:rsidRDefault="00965031" w:rsidP="004A6173">
            <w:pPr>
              <w:rPr>
                <w:rFonts w:cs="Arial"/>
                <w:szCs w:val="22"/>
              </w:rPr>
            </w:pPr>
            <w:r w:rsidRPr="00905481">
              <w:rPr>
                <w:rFonts w:cs="Arial"/>
                <w:szCs w:val="22"/>
              </w:rPr>
              <w:t>EOP</w:t>
            </w:r>
          </w:p>
        </w:tc>
        <w:tc>
          <w:tcPr>
            <w:tcW w:w="6948" w:type="dxa"/>
            <w:tcBorders>
              <w:top w:val="nil"/>
              <w:left w:val="nil"/>
              <w:bottom w:val="nil"/>
              <w:right w:val="nil"/>
            </w:tcBorders>
            <w:shd w:val="clear" w:color="auto" w:fill="auto"/>
            <w:noWrap/>
          </w:tcPr>
          <w:p w:rsidR="00965031" w:rsidRPr="00A161C8" w:rsidRDefault="00965031" w:rsidP="004A6173">
            <w:pPr>
              <w:rPr>
                <w:rFonts w:cs="Arial"/>
                <w:szCs w:val="22"/>
              </w:rPr>
            </w:pPr>
            <w:r w:rsidRPr="00A161C8">
              <w:rPr>
                <w:rFonts w:cs="Arial"/>
                <w:szCs w:val="22"/>
              </w:rPr>
              <w:t>Emergency Operations Plan</w:t>
            </w:r>
          </w:p>
        </w:tc>
      </w:tr>
      <w:tr w:rsidR="00F20EA2" w:rsidRPr="00A161C8" w:rsidTr="004A6173">
        <w:trPr>
          <w:trHeight w:val="285"/>
          <w:jc w:val="center"/>
        </w:trPr>
        <w:tc>
          <w:tcPr>
            <w:tcW w:w="1908" w:type="dxa"/>
            <w:tcBorders>
              <w:top w:val="nil"/>
              <w:left w:val="nil"/>
              <w:bottom w:val="nil"/>
              <w:right w:val="nil"/>
            </w:tcBorders>
            <w:shd w:val="clear" w:color="auto" w:fill="auto"/>
            <w:noWrap/>
          </w:tcPr>
          <w:p w:rsidR="00F20EA2" w:rsidRPr="00905481" w:rsidRDefault="00F20EA2" w:rsidP="004A6173">
            <w:pPr>
              <w:rPr>
                <w:rFonts w:cs="Arial"/>
                <w:szCs w:val="22"/>
              </w:rPr>
            </w:pPr>
            <w:r w:rsidRPr="00905481">
              <w:rPr>
                <w:rFonts w:cs="Arial"/>
                <w:szCs w:val="22"/>
              </w:rPr>
              <w:t>EPC</w:t>
            </w:r>
          </w:p>
        </w:tc>
        <w:tc>
          <w:tcPr>
            <w:tcW w:w="6948" w:type="dxa"/>
            <w:tcBorders>
              <w:top w:val="nil"/>
              <w:left w:val="nil"/>
              <w:bottom w:val="nil"/>
              <w:right w:val="nil"/>
            </w:tcBorders>
            <w:shd w:val="clear" w:color="auto" w:fill="auto"/>
            <w:noWrap/>
          </w:tcPr>
          <w:p w:rsidR="00F20EA2" w:rsidRPr="00A161C8" w:rsidRDefault="00F20EA2" w:rsidP="004A6173">
            <w:pPr>
              <w:rPr>
                <w:rFonts w:cs="Arial"/>
                <w:szCs w:val="22"/>
              </w:rPr>
            </w:pPr>
            <w:r>
              <w:rPr>
                <w:rFonts w:cs="Arial"/>
                <w:szCs w:val="22"/>
              </w:rPr>
              <w:t>Emergency Planning Coordinator</w:t>
            </w:r>
          </w:p>
        </w:tc>
      </w:tr>
      <w:tr w:rsidR="00965031" w:rsidRPr="00A161C8" w:rsidTr="004A6173">
        <w:trPr>
          <w:trHeight w:val="285"/>
          <w:jc w:val="center"/>
        </w:trPr>
        <w:tc>
          <w:tcPr>
            <w:tcW w:w="1908" w:type="dxa"/>
            <w:tcBorders>
              <w:top w:val="nil"/>
              <w:left w:val="nil"/>
              <w:bottom w:val="nil"/>
              <w:right w:val="nil"/>
            </w:tcBorders>
            <w:shd w:val="clear" w:color="auto" w:fill="auto"/>
            <w:noWrap/>
          </w:tcPr>
          <w:p w:rsidR="00965031" w:rsidRPr="00905481" w:rsidRDefault="00965031" w:rsidP="004A6173">
            <w:pPr>
              <w:rPr>
                <w:rFonts w:cs="Arial"/>
                <w:szCs w:val="22"/>
              </w:rPr>
            </w:pPr>
            <w:r w:rsidRPr="00905481">
              <w:rPr>
                <w:rFonts w:cs="Arial"/>
                <w:szCs w:val="22"/>
              </w:rPr>
              <w:t>FEMA</w:t>
            </w:r>
          </w:p>
        </w:tc>
        <w:tc>
          <w:tcPr>
            <w:tcW w:w="6948" w:type="dxa"/>
            <w:tcBorders>
              <w:top w:val="nil"/>
              <w:left w:val="nil"/>
              <w:bottom w:val="nil"/>
              <w:right w:val="nil"/>
            </w:tcBorders>
            <w:shd w:val="clear" w:color="auto" w:fill="auto"/>
            <w:noWrap/>
          </w:tcPr>
          <w:p w:rsidR="00965031" w:rsidRPr="00A161C8" w:rsidRDefault="00965031" w:rsidP="004A6173">
            <w:pPr>
              <w:rPr>
                <w:rFonts w:cs="Arial"/>
                <w:szCs w:val="22"/>
              </w:rPr>
            </w:pPr>
            <w:r w:rsidRPr="00A161C8">
              <w:rPr>
                <w:rFonts w:cs="Arial"/>
                <w:szCs w:val="22"/>
              </w:rPr>
              <w:t>Federal Emergency Management Agency</w:t>
            </w:r>
          </w:p>
        </w:tc>
      </w:tr>
      <w:tr w:rsidR="00965031" w:rsidRPr="00A161C8" w:rsidTr="004A6173">
        <w:trPr>
          <w:trHeight w:val="285"/>
          <w:jc w:val="center"/>
        </w:trPr>
        <w:tc>
          <w:tcPr>
            <w:tcW w:w="1908" w:type="dxa"/>
            <w:tcBorders>
              <w:top w:val="nil"/>
              <w:left w:val="nil"/>
              <w:bottom w:val="nil"/>
              <w:right w:val="nil"/>
            </w:tcBorders>
            <w:shd w:val="clear" w:color="auto" w:fill="auto"/>
            <w:noWrap/>
          </w:tcPr>
          <w:p w:rsidR="00965031" w:rsidRPr="00905481" w:rsidRDefault="00965031" w:rsidP="004A6173">
            <w:pPr>
              <w:rPr>
                <w:rFonts w:cs="Arial"/>
                <w:szCs w:val="22"/>
              </w:rPr>
            </w:pPr>
            <w:r w:rsidRPr="00905481">
              <w:rPr>
                <w:rFonts w:cs="Arial"/>
                <w:szCs w:val="22"/>
              </w:rPr>
              <w:t>HHS</w:t>
            </w:r>
          </w:p>
        </w:tc>
        <w:tc>
          <w:tcPr>
            <w:tcW w:w="6948" w:type="dxa"/>
            <w:tcBorders>
              <w:top w:val="nil"/>
              <w:left w:val="nil"/>
              <w:bottom w:val="nil"/>
              <w:right w:val="nil"/>
            </w:tcBorders>
            <w:shd w:val="clear" w:color="auto" w:fill="auto"/>
            <w:noWrap/>
          </w:tcPr>
          <w:p w:rsidR="00965031" w:rsidRPr="00A161C8" w:rsidRDefault="00965031" w:rsidP="004A6173">
            <w:pPr>
              <w:rPr>
                <w:rFonts w:cs="Arial"/>
                <w:szCs w:val="22"/>
              </w:rPr>
            </w:pPr>
            <w:r w:rsidRPr="00A161C8">
              <w:rPr>
                <w:rFonts w:cs="Arial"/>
                <w:szCs w:val="22"/>
              </w:rPr>
              <w:t>Health and Human Services</w:t>
            </w:r>
          </w:p>
        </w:tc>
      </w:tr>
      <w:tr w:rsidR="00905481" w:rsidRPr="00A161C8" w:rsidTr="004A6173">
        <w:trPr>
          <w:trHeight w:val="285"/>
          <w:jc w:val="center"/>
        </w:trPr>
        <w:tc>
          <w:tcPr>
            <w:tcW w:w="1908" w:type="dxa"/>
            <w:tcBorders>
              <w:top w:val="nil"/>
              <w:left w:val="nil"/>
              <w:bottom w:val="nil"/>
              <w:right w:val="nil"/>
            </w:tcBorders>
            <w:shd w:val="clear" w:color="auto" w:fill="auto"/>
            <w:noWrap/>
          </w:tcPr>
          <w:p w:rsidR="00905481" w:rsidRPr="00905481" w:rsidRDefault="00905481" w:rsidP="004A6173">
            <w:pPr>
              <w:rPr>
                <w:rFonts w:cs="Arial"/>
                <w:szCs w:val="22"/>
              </w:rPr>
            </w:pPr>
            <w:r w:rsidRPr="00905481">
              <w:rPr>
                <w:rFonts w:cs="Arial"/>
                <w:szCs w:val="22"/>
              </w:rPr>
              <w:t>HR</w:t>
            </w:r>
          </w:p>
        </w:tc>
        <w:tc>
          <w:tcPr>
            <w:tcW w:w="6948" w:type="dxa"/>
            <w:tcBorders>
              <w:top w:val="nil"/>
              <w:left w:val="nil"/>
              <w:bottom w:val="nil"/>
              <w:right w:val="nil"/>
            </w:tcBorders>
            <w:shd w:val="clear" w:color="auto" w:fill="auto"/>
            <w:noWrap/>
          </w:tcPr>
          <w:p w:rsidR="00905481" w:rsidRPr="00A161C8" w:rsidRDefault="00905481" w:rsidP="004A6173">
            <w:pPr>
              <w:rPr>
                <w:rFonts w:cs="Arial"/>
                <w:szCs w:val="22"/>
              </w:rPr>
            </w:pPr>
            <w:r>
              <w:rPr>
                <w:rFonts w:cs="Arial"/>
                <w:szCs w:val="22"/>
              </w:rPr>
              <w:t>Human Resources</w:t>
            </w:r>
          </w:p>
        </w:tc>
      </w:tr>
      <w:tr w:rsidR="00965031" w:rsidRPr="00A161C8" w:rsidTr="004A6173">
        <w:trPr>
          <w:trHeight w:val="285"/>
          <w:jc w:val="center"/>
        </w:trPr>
        <w:tc>
          <w:tcPr>
            <w:tcW w:w="1908" w:type="dxa"/>
            <w:tcBorders>
              <w:top w:val="nil"/>
              <w:left w:val="nil"/>
              <w:bottom w:val="nil"/>
              <w:right w:val="nil"/>
            </w:tcBorders>
            <w:shd w:val="clear" w:color="auto" w:fill="auto"/>
            <w:noWrap/>
          </w:tcPr>
          <w:p w:rsidR="00965031" w:rsidRPr="00905481" w:rsidRDefault="00965031" w:rsidP="004A6173">
            <w:pPr>
              <w:rPr>
                <w:rFonts w:cs="Arial"/>
                <w:szCs w:val="22"/>
              </w:rPr>
            </w:pPr>
            <w:r w:rsidRPr="00905481">
              <w:rPr>
                <w:rFonts w:cs="Arial"/>
                <w:szCs w:val="22"/>
              </w:rPr>
              <w:t>HVA</w:t>
            </w:r>
          </w:p>
        </w:tc>
        <w:tc>
          <w:tcPr>
            <w:tcW w:w="6948" w:type="dxa"/>
            <w:tcBorders>
              <w:top w:val="nil"/>
              <w:left w:val="nil"/>
              <w:bottom w:val="nil"/>
              <w:right w:val="nil"/>
            </w:tcBorders>
            <w:shd w:val="clear" w:color="auto" w:fill="auto"/>
            <w:noWrap/>
          </w:tcPr>
          <w:p w:rsidR="00965031" w:rsidRPr="00A161C8" w:rsidRDefault="00965031" w:rsidP="004A6173">
            <w:pPr>
              <w:rPr>
                <w:rFonts w:cs="Arial"/>
                <w:szCs w:val="22"/>
              </w:rPr>
            </w:pPr>
            <w:r>
              <w:rPr>
                <w:rFonts w:cs="Arial"/>
                <w:szCs w:val="22"/>
              </w:rPr>
              <w:t>Hazard Vulnerability Analysis</w:t>
            </w:r>
          </w:p>
        </w:tc>
      </w:tr>
      <w:tr w:rsidR="00965031" w:rsidRPr="00A161C8" w:rsidTr="004A6173">
        <w:trPr>
          <w:trHeight w:val="285"/>
          <w:jc w:val="center"/>
        </w:trPr>
        <w:tc>
          <w:tcPr>
            <w:tcW w:w="1908" w:type="dxa"/>
            <w:tcBorders>
              <w:top w:val="nil"/>
              <w:left w:val="nil"/>
              <w:bottom w:val="nil"/>
              <w:right w:val="nil"/>
            </w:tcBorders>
            <w:shd w:val="clear" w:color="auto" w:fill="auto"/>
          </w:tcPr>
          <w:p w:rsidR="00965031" w:rsidRPr="00905481" w:rsidRDefault="00965031" w:rsidP="004A6173">
            <w:pPr>
              <w:rPr>
                <w:rFonts w:cs="Arial"/>
                <w:szCs w:val="22"/>
              </w:rPr>
            </w:pPr>
            <w:r w:rsidRPr="00905481">
              <w:rPr>
                <w:rFonts w:cs="Arial"/>
                <w:szCs w:val="22"/>
              </w:rPr>
              <w:t>HVAC</w:t>
            </w:r>
          </w:p>
        </w:tc>
        <w:tc>
          <w:tcPr>
            <w:tcW w:w="6948" w:type="dxa"/>
            <w:tcBorders>
              <w:top w:val="nil"/>
              <w:left w:val="nil"/>
              <w:bottom w:val="nil"/>
              <w:right w:val="nil"/>
            </w:tcBorders>
            <w:shd w:val="clear" w:color="auto" w:fill="auto"/>
          </w:tcPr>
          <w:p w:rsidR="00965031" w:rsidRPr="00A161C8" w:rsidRDefault="00965031" w:rsidP="004A6173">
            <w:pPr>
              <w:rPr>
                <w:rFonts w:cs="Arial"/>
                <w:szCs w:val="22"/>
              </w:rPr>
            </w:pPr>
            <w:r w:rsidRPr="00A161C8">
              <w:rPr>
                <w:rFonts w:cs="Arial"/>
                <w:szCs w:val="22"/>
              </w:rPr>
              <w:t>Heating Ventilation and Air Conditioning</w:t>
            </w:r>
          </w:p>
        </w:tc>
      </w:tr>
      <w:tr w:rsidR="00965031" w:rsidRPr="00A161C8" w:rsidTr="004A6173">
        <w:trPr>
          <w:trHeight w:val="285"/>
          <w:jc w:val="center"/>
        </w:trPr>
        <w:tc>
          <w:tcPr>
            <w:tcW w:w="1908" w:type="dxa"/>
            <w:tcBorders>
              <w:top w:val="nil"/>
              <w:left w:val="nil"/>
              <w:bottom w:val="nil"/>
              <w:right w:val="nil"/>
            </w:tcBorders>
            <w:shd w:val="clear" w:color="auto" w:fill="auto"/>
            <w:noWrap/>
          </w:tcPr>
          <w:p w:rsidR="00965031" w:rsidRPr="00905481" w:rsidRDefault="00965031" w:rsidP="004A6173">
            <w:pPr>
              <w:rPr>
                <w:rFonts w:cs="Arial"/>
                <w:szCs w:val="22"/>
              </w:rPr>
            </w:pPr>
            <w:r w:rsidRPr="00905481">
              <w:rPr>
                <w:rFonts w:cs="Arial"/>
                <w:szCs w:val="22"/>
              </w:rPr>
              <w:t>IT</w:t>
            </w:r>
          </w:p>
        </w:tc>
        <w:tc>
          <w:tcPr>
            <w:tcW w:w="6948" w:type="dxa"/>
            <w:tcBorders>
              <w:top w:val="nil"/>
              <w:left w:val="nil"/>
              <w:bottom w:val="nil"/>
              <w:right w:val="nil"/>
            </w:tcBorders>
            <w:shd w:val="clear" w:color="auto" w:fill="auto"/>
            <w:noWrap/>
          </w:tcPr>
          <w:p w:rsidR="00965031" w:rsidRPr="00A161C8" w:rsidRDefault="00965031" w:rsidP="004A6173">
            <w:pPr>
              <w:rPr>
                <w:rFonts w:cs="Arial"/>
                <w:szCs w:val="22"/>
              </w:rPr>
            </w:pPr>
            <w:r w:rsidRPr="00A161C8">
              <w:rPr>
                <w:rFonts w:cs="Arial"/>
                <w:szCs w:val="22"/>
              </w:rPr>
              <w:t>Information Technology</w:t>
            </w:r>
          </w:p>
        </w:tc>
      </w:tr>
      <w:tr w:rsidR="00965031" w:rsidRPr="00A161C8" w:rsidTr="004A6173">
        <w:trPr>
          <w:trHeight w:val="285"/>
          <w:jc w:val="center"/>
        </w:trPr>
        <w:tc>
          <w:tcPr>
            <w:tcW w:w="1908" w:type="dxa"/>
            <w:tcBorders>
              <w:top w:val="nil"/>
              <w:left w:val="nil"/>
              <w:bottom w:val="nil"/>
              <w:right w:val="nil"/>
            </w:tcBorders>
            <w:shd w:val="clear" w:color="auto" w:fill="auto"/>
            <w:noWrap/>
          </w:tcPr>
          <w:p w:rsidR="00965031" w:rsidRPr="00905481" w:rsidRDefault="00C26B87" w:rsidP="004A6173">
            <w:pPr>
              <w:rPr>
                <w:rFonts w:cs="Arial"/>
                <w:szCs w:val="22"/>
              </w:rPr>
            </w:pPr>
            <w:r w:rsidRPr="00905481">
              <w:rPr>
                <w:rFonts w:cs="Arial"/>
                <w:szCs w:val="22"/>
              </w:rPr>
              <w:t>T</w:t>
            </w:r>
            <w:r w:rsidR="00965031" w:rsidRPr="00905481">
              <w:rPr>
                <w:rFonts w:cs="Arial"/>
                <w:szCs w:val="22"/>
              </w:rPr>
              <w:t>JC</w:t>
            </w:r>
          </w:p>
        </w:tc>
        <w:tc>
          <w:tcPr>
            <w:tcW w:w="6948" w:type="dxa"/>
            <w:tcBorders>
              <w:top w:val="nil"/>
              <w:left w:val="nil"/>
              <w:bottom w:val="nil"/>
              <w:right w:val="nil"/>
            </w:tcBorders>
            <w:shd w:val="clear" w:color="auto" w:fill="auto"/>
            <w:noWrap/>
          </w:tcPr>
          <w:p w:rsidR="00965031" w:rsidRPr="00A161C8" w:rsidRDefault="00C26B87" w:rsidP="004A6173">
            <w:pPr>
              <w:rPr>
                <w:rFonts w:cs="Arial"/>
                <w:szCs w:val="22"/>
              </w:rPr>
            </w:pPr>
            <w:r>
              <w:rPr>
                <w:rFonts w:cs="Arial"/>
                <w:szCs w:val="22"/>
              </w:rPr>
              <w:t xml:space="preserve">The </w:t>
            </w:r>
            <w:r w:rsidR="00965031">
              <w:rPr>
                <w:rFonts w:cs="Arial"/>
                <w:szCs w:val="22"/>
              </w:rPr>
              <w:t>Joint Commission</w:t>
            </w:r>
          </w:p>
        </w:tc>
      </w:tr>
      <w:tr w:rsidR="00965031" w:rsidRPr="00A161C8" w:rsidTr="004A6173">
        <w:trPr>
          <w:trHeight w:val="285"/>
          <w:jc w:val="center"/>
        </w:trPr>
        <w:tc>
          <w:tcPr>
            <w:tcW w:w="1908" w:type="dxa"/>
            <w:tcBorders>
              <w:top w:val="nil"/>
              <w:left w:val="nil"/>
              <w:bottom w:val="nil"/>
              <w:right w:val="nil"/>
            </w:tcBorders>
            <w:shd w:val="clear" w:color="auto" w:fill="auto"/>
            <w:noWrap/>
          </w:tcPr>
          <w:p w:rsidR="00965031" w:rsidRPr="00905481" w:rsidRDefault="00965031" w:rsidP="004A6173">
            <w:pPr>
              <w:rPr>
                <w:rFonts w:cs="Arial"/>
                <w:szCs w:val="22"/>
              </w:rPr>
            </w:pPr>
            <w:r w:rsidRPr="00905481">
              <w:rPr>
                <w:rFonts w:cs="Arial"/>
                <w:szCs w:val="22"/>
              </w:rPr>
              <w:t>MOA</w:t>
            </w:r>
          </w:p>
        </w:tc>
        <w:tc>
          <w:tcPr>
            <w:tcW w:w="6948" w:type="dxa"/>
            <w:tcBorders>
              <w:top w:val="nil"/>
              <w:left w:val="nil"/>
              <w:bottom w:val="nil"/>
              <w:right w:val="nil"/>
            </w:tcBorders>
            <w:shd w:val="clear" w:color="auto" w:fill="auto"/>
            <w:noWrap/>
          </w:tcPr>
          <w:p w:rsidR="00965031" w:rsidRPr="00A161C8" w:rsidRDefault="00965031" w:rsidP="004A6173">
            <w:pPr>
              <w:rPr>
                <w:rFonts w:cs="Arial"/>
                <w:szCs w:val="22"/>
              </w:rPr>
            </w:pPr>
            <w:r w:rsidRPr="00A161C8">
              <w:rPr>
                <w:rFonts w:cs="Arial"/>
                <w:szCs w:val="22"/>
              </w:rPr>
              <w:t>Memorandum of Agreement</w:t>
            </w:r>
          </w:p>
        </w:tc>
      </w:tr>
      <w:tr w:rsidR="00965031" w:rsidRPr="00A161C8" w:rsidTr="004A6173">
        <w:trPr>
          <w:trHeight w:val="285"/>
          <w:jc w:val="center"/>
        </w:trPr>
        <w:tc>
          <w:tcPr>
            <w:tcW w:w="1908" w:type="dxa"/>
            <w:tcBorders>
              <w:top w:val="nil"/>
              <w:left w:val="nil"/>
              <w:bottom w:val="nil"/>
              <w:right w:val="nil"/>
            </w:tcBorders>
            <w:shd w:val="clear" w:color="auto" w:fill="auto"/>
          </w:tcPr>
          <w:p w:rsidR="00965031" w:rsidRPr="00905481" w:rsidRDefault="00965031" w:rsidP="004A6173">
            <w:pPr>
              <w:rPr>
                <w:rFonts w:cs="Arial"/>
                <w:szCs w:val="22"/>
              </w:rPr>
            </w:pPr>
            <w:r w:rsidRPr="00905481">
              <w:rPr>
                <w:rFonts w:cs="Arial"/>
                <w:szCs w:val="22"/>
              </w:rPr>
              <w:t>MOU</w:t>
            </w:r>
          </w:p>
        </w:tc>
        <w:tc>
          <w:tcPr>
            <w:tcW w:w="6948" w:type="dxa"/>
            <w:tcBorders>
              <w:top w:val="nil"/>
              <w:left w:val="nil"/>
              <w:bottom w:val="nil"/>
              <w:right w:val="nil"/>
            </w:tcBorders>
            <w:shd w:val="clear" w:color="auto" w:fill="auto"/>
            <w:noWrap/>
          </w:tcPr>
          <w:p w:rsidR="00965031" w:rsidRPr="00A161C8" w:rsidRDefault="00965031" w:rsidP="004A6173">
            <w:pPr>
              <w:rPr>
                <w:rFonts w:cs="Arial"/>
                <w:szCs w:val="22"/>
              </w:rPr>
            </w:pPr>
            <w:r w:rsidRPr="00A161C8">
              <w:rPr>
                <w:rFonts w:cs="Arial"/>
                <w:szCs w:val="22"/>
              </w:rPr>
              <w:t>Memorandum of Understanding</w:t>
            </w:r>
          </w:p>
        </w:tc>
      </w:tr>
      <w:tr w:rsidR="00965031" w:rsidRPr="00A161C8" w:rsidTr="004A6173">
        <w:trPr>
          <w:trHeight w:val="285"/>
          <w:jc w:val="center"/>
        </w:trPr>
        <w:tc>
          <w:tcPr>
            <w:tcW w:w="1908" w:type="dxa"/>
            <w:tcBorders>
              <w:top w:val="nil"/>
              <w:left w:val="nil"/>
              <w:bottom w:val="nil"/>
              <w:right w:val="nil"/>
            </w:tcBorders>
            <w:shd w:val="clear" w:color="auto" w:fill="auto"/>
            <w:noWrap/>
          </w:tcPr>
          <w:p w:rsidR="00965031" w:rsidRPr="00905481" w:rsidRDefault="00965031" w:rsidP="004A6173">
            <w:pPr>
              <w:rPr>
                <w:rFonts w:cs="Arial"/>
                <w:szCs w:val="22"/>
              </w:rPr>
            </w:pPr>
            <w:r w:rsidRPr="00905481">
              <w:rPr>
                <w:rFonts w:cs="Arial"/>
                <w:szCs w:val="22"/>
              </w:rPr>
              <w:t>NDMS</w:t>
            </w:r>
          </w:p>
        </w:tc>
        <w:tc>
          <w:tcPr>
            <w:tcW w:w="6948" w:type="dxa"/>
            <w:tcBorders>
              <w:top w:val="nil"/>
              <w:left w:val="nil"/>
              <w:bottom w:val="nil"/>
              <w:right w:val="nil"/>
            </w:tcBorders>
            <w:shd w:val="clear" w:color="auto" w:fill="auto"/>
            <w:noWrap/>
          </w:tcPr>
          <w:p w:rsidR="00965031" w:rsidRPr="00A161C8" w:rsidRDefault="00965031" w:rsidP="004A6173">
            <w:pPr>
              <w:rPr>
                <w:rFonts w:cs="Arial"/>
                <w:szCs w:val="22"/>
              </w:rPr>
            </w:pPr>
            <w:r w:rsidRPr="00A161C8">
              <w:rPr>
                <w:rFonts w:cs="Arial"/>
                <w:szCs w:val="22"/>
              </w:rPr>
              <w:t xml:space="preserve">National Disaster Medical System </w:t>
            </w:r>
          </w:p>
        </w:tc>
      </w:tr>
      <w:tr w:rsidR="00965031" w:rsidRPr="00A161C8" w:rsidTr="004A6173">
        <w:trPr>
          <w:trHeight w:val="285"/>
          <w:jc w:val="center"/>
        </w:trPr>
        <w:tc>
          <w:tcPr>
            <w:tcW w:w="1908" w:type="dxa"/>
            <w:tcBorders>
              <w:top w:val="nil"/>
              <w:left w:val="nil"/>
              <w:bottom w:val="nil"/>
              <w:right w:val="nil"/>
            </w:tcBorders>
            <w:shd w:val="clear" w:color="auto" w:fill="auto"/>
          </w:tcPr>
          <w:p w:rsidR="00965031" w:rsidRPr="00905481" w:rsidRDefault="00965031" w:rsidP="004A6173">
            <w:pPr>
              <w:rPr>
                <w:rFonts w:cs="Arial"/>
                <w:szCs w:val="22"/>
              </w:rPr>
            </w:pPr>
            <w:r w:rsidRPr="00905481">
              <w:rPr>
                <w:rFonts w:cs="Arial"/>
                <w:szCs w:val="22"/>
              </w:rPr>
              <w:t>NFPA</w:t>
            </w:r>
          </w:p>
        </w:tc>
        <w:tc>
          <w:tcPr>
            <w:tcW w:w="6948" w:type="dxa"/>
            <w:tcBorders>
              <w:top w:val="nil"/>
              <w:left w:val="nil"/>
              <w:bottom w:val="nil"/>
              <w:right w:val="nil"/>
            </w:tcBorders>
            <w:shd w:val="clear" w:color="auto" w:fill="auto"/>
          </w:tcPr>
          <w:p w:rsidR="00965031" w:rsidRPr="00A161C8" w:rsidRDefault="00965031" w:rsidP="004A6173">
            <w:pPr>
              <w:rPr>
                <w:rFonts w:cs="Arial"/>
                <w:szCs w:val="22"/>
              </w:rPr>
            </w:pPr>
            <w:r w:rsidRPr="00A161C8">
              <w:rPr>
                <w:rFonts w:cs="Arial"/>
                <w:szCs w:val="22"/>
              </w:rPr>
              <w:t xml:space="preserve">National Fire Protection Association </w:t>
            </w:r>
          </w:p>
        </w:tc>
      </w:tr>
      <w:tr w:rsidR="00CC3337" w:rsidRPr="00A161C8" w:rsidTr="004A6173">
        <w:trPr>
          <w:trHeight w:val="285"/>
          <w:jc w:val="center"/>
        </w:trPr>
        <w:tc>
          <w:tcPr>
            <w:tcW w:w="1908" w:type="dxa"/>
            <w:tcBorders>
              <w:top w:val="nil"/>
              <w:left w:val="nil"/>
              <w:bottom w:val="nil"/>
              <w:right w:val="nil"/>
            </w:tcBorders>
            <w:shd w:val="clear" w:color="auto" w:fill="auto"/>
          </w:tcPr>
          <w:p w:rsidR="00CC3337" w:rsidRPr="00905481" w:rsidRDefault="00CC3337" w:rsidP="004A6173">
            <w:pPr>
              <w:rPr>
                <w:rFonts w:cs="Arial"/>
                <w:szCs w:val="22"/>
              </w:rPr>
            </w:pPr>
            <w:r w:rsidRPr="00905481">
              <w:rPr>
                <w:rFonts w:cs="Arial"/>
                <w:szCs w:val="22"/>
              </w:rPr>
              <w:t>NIMS</w:t>
            </w:r>
          </w:p>
        </w:tc>
        <w:tc>
          <w:tcPr>
            <w:tcW w:w="6948" w:type="dxa"/>
            <w:tcBorders>
              <w:top w:val="nil"/>
              <w:left w:val="nil"/>
              <w:bottom w:val="nil"/>
              <w:right w:val="nil"/>
            </w:tcBorders>
            <w:shd w:val="clear" w:color="auto" w:fill="auto"/>
          </w:tcPr>
          <w:p w:rsidR="00CC3337" w:rsidRPr="00A161C8" w:rsidRDefault="00CC3337" w:rsidP="004A6173">
            <w:pPr>
              <w:rPr>
                <w:rFonts w:cs="Arial"/>
                <w:szCs w:val="22"/>
              </w:rPr>
            </w:pPr>
            <w:r>
              <w:rPr>
                <w:rFonts w:cs="Arial"/>
                <w:szCs w:val="22"/>
              </w:rPr>
              <w:t>National Incident Management System</w:t>
            </w:r>
          </w:p>
        </w:tc>
      </w:tr>
      <w:tr w:rsidR="00905481" w:rsidRPr="00A161C8" w:rsidTr="004A6173">
        <w:trPr>
          <w:trHeight w:val="285"/>
          <w:jc w:val="center"/>
        </w:trPr>
        <w:tc>
          <w:tcPr>
            <w:tcW w:w="1908" w:type="dxa"/>
            <w:tcBorders>
              <w:top w:val="nil"/>
              <w:left w:val="nil"/>
              <w:bottom w:val="nil"/>
              <w:right w:val="nil"/>
            </w:tcBorders>
            <w:shd w:val="clear" w:color="auto" w:fill="auto"/>
          </w:tcPr>
          <w:p w:rsidR="00905481" w:rsidRPr="00905481" w:rsidRDefault="00905481" w:rsidP="004A6173">
            <w:pPr>
              <w:rPr>
                <w:rFonts w:cs="Arial"/>
                <w:szCs w:val="22"/>
              </w:rPr>
            </w:pPr>
            <w:r w:rsidRPr="00905481">
              <w:rPr>
                <w:rFonts w:cs="Arial"/>
                <w:szCs w:val="22"/>
              </w:rPr>
              <w:t>NRF</w:t>
            </w:r>
          </w:p>
        </w:tc>
        <w:tc>
          <w:tcPr>
            <w:tcW w:w="6948" w:type="dxa"/>
            <w:tcBorders>
              <w:top w:val="nil"/>
              <w:left w:val="nil"/>
              <w:bottom w:val="nil"/>
              <w:right w:val="nil"/>
            </w:tcBorders>
            <w:shd w:val="clear" w:color="auto" w:fill="auto"/>
          </w:tcPr>
          <w:p w:rsidR="00905481" w:rsidRDefault="00905481" w:rsidP="004A6173">
            <w:pPr>
              <w:rPr>
                <w:rFonts w:cs="Arial"/>
                <w:szCs w:val="22"/>
              </w:rPr>
            </w:pPr>
            <w:r>
              <w:rPr>
                <w:rFonts w:cs="Arial"/>
                <w:szCs w:val="22"/>
              </w:rPr>
              <w:t>National Response Framework</w:t>
            </w:r>
          </w:p>
        </w:tc>
      </w:tr>
      <w:tr w:rsidR="001050F5" w:rsidRPr="00A161C8" w:rsidTr="004A6173">
        <w:trPr>
          <w:trHeight w:val="285"/>
          <w:jc w:val="center"/>
        </w:trPr>
        <w:tc>
          <w:tcPr>
            <w:tcW w:w="1908" w:type="dxa"/>
            <w:tcBorders>
              <w:top w:val="nil"/>
              <w:left w:val="nil"/>
              <w:bottom w:val="nil"/>
              <w:right w:val="nil"/>
            </w:tcBorders>
            <w:shd w:val="clear" w:color="auto" w:fill="auto"/>
            <w:noWrap/>
          </w:tcPr>
          <w:p w:rsidR="001050F5" w:rsidRPr="00905481" w:rsidRDefault="001050F5" w:rsidP="004A6173">
            <w:pPr>
              <w:rPr>
                <w:rFonts w:cs="Arial"/>
                <w:szCs w:val="22"/>
              </w:rPr>
            </w:pPr>
            <w:r w:rsidRPr="00905481">
              <w:rPr>
                <w:rFonts w:cs="Arial"/>
                <w:szCs w:val="22"/>
              </w:rPr>
              <w:t>PAO</w:t>
            </w:r>
          </w:p>
        </w:tc>
        <w:tc>
          <w:tcPr>
            <w:tcW w:w="6948" w:type="dxa"/>
            <w:tcBorders>
              <w:top w:val="nil"/>
              <w:left w:val="nil"/>
              <w:bottom w:val="nil"/>
              <w:right w:val="nil"/>
            </w:tcBorders>
            <w:shd w:val="clear" w:color="auto" w:fill="auto"/>
            <w:noWrap/>
          </w:tcPr>
          <w:p w:rsidR="001050F5" w:rsidRPr="00A161C8" w:rsidRDefault="001050F5" w:rsidP="004A6173">
            <w:pPr>
              <w:rPr>
                <w:rFonts w:cs="Arial"/>
                <w:szCs w:val="22"/>
              </w:rPr>
            </w:pPr>
            <w:r>
              <w:rPr>
                <w:rFonts w:cs="Arial"/>
                <w:szCs w:val="22"/>
              </w:rPr>
              <w:t>Public Affairs Officer</w:t>
            </w:r>
          </w:p>
        </w:tc>
      </w:tr>
      <w:tr w:rsidR="00965031" w:rsidRPr="00A161C8" w:rsidTr="004A6173">
        <w:trPr>
          <w:trHeight w:val="285"/>
          <w:jc w:val="center"/>
        </w:trPr>
        <w:tc>
          <w:tcPr>
            <w:tcW w:w="1908" w:type="dxa"/>
            <w:tcBorders>
              <w:top w:val="nil"/>
              <w:left w:val="nil"/>
              <w:bottom w:val="nil"/>
              <w:right w:val="nil"/>
            </w:tcBorders>
            <w:shd w:val="clear" w:color="auto" w:fill="auto"/>
            <w:noWrap/>
          </w:tcPr>
          <w:p w:rsidR="00965031" w:rsidRPr="00905481" w:rsidRDefault="00965031" w:rsidP="004A6173">
            <w:pPr>
              <w:rPr>
                <w:rFonts w:cs="Arial"/>
                <w:szCs w:val="22"/>
              </w:rPr>
            </w:pPr>
            <w:r w:rsidRPr="00905481">
              <w:rPr>
                <w:rFonts w:cs="Arial"/>
                <w:szCs w:val="22"/>
              </w:rPr>
              <w:t>PPE</w:t>
            </w:r>
          </w:p>
        </w:tc>
        <w:tc>
          <w:tcPr>
            <w:tcW w:w="6948" w:type="dxa"/>
            <w:tcBorders>
              <w:top w:val="nil"/>
              <w:left w:val="nil"/>
              <w:bottom w:val="nil"/>
              <w:right w:val="nil"/>
            </w:tcBorders>
            <w:shd w:val="clear" w:color="auto" w:fill="auto"/>
            <w:noWrap/>
          </w:tcPr>
          <w:p w:rsidR="00965031" w:rsidRPr="00A161C8" w:rsidRDefault="00965031" w:rsidP="004A6173">
            <w:pPr>
              <w:rPr>
                <w:rFonts w:cs="Arial"/>
                <w:szCs w:val="22"/>
              </w:rPr>
            </w:pPr>
            <w:r w:rsidRPr="00A161C8">
              <w:rPr>
                <w:rFonts w:cs="Arial"/>
                <w:szCs w:val="22"/>
              </w:rPr>
              <w:t>Personal Protective Equipment</w:t>
            </w:r>
          </w:p>
        </w:tc>
      </w:tr>
      <w:tr w:rsidR="00965031" w:rsidRPr="00A161C8" w:rsidTr="004A6173">
        <w:trPr>
          <w:trHeight w:val="285"/>
          <w:jc w:val="center"/>
        </w:trPr>
        <w:tc>
          <w:tcPr>
            <w:tcW w:w="1908" w:type="dxa"/>
            <w:tcBorders>
              <w:top w:val="nil"/>
              <w:left w:val="nil"/>
              <w:bottom w:val="nil"/>
              <w:right w:val="nil"/>
            </w:tcBorders>
            <w:shd w:val="clear" w:color="auto" w:fill="auto"/>
            <w:noWrap/>
          </w:tcPr>
          <w:p w:rsidR="00965031" w:rsidRPr="00905481" w:rsidRDefault="00965031" w:rsidP="004A6173">
            <w:pPr>
              <w:rPr>
                <w:rFonts w:cs="Arial"/>
                <w:szCs w:val="22"/>
              </w:rPr>
            </w:pPr>
            <w:r w:rsidRPr="00905481">
              <w:rPr>
                <w:rFonts w:cs="Arial"/>
                <w:szCs w:val="22"/>
              </w:rPr>
              <w:t>SCI</w:t>
            </w:r>
            <w:r w:rsidR="001050F5" w:rsidRPr="00905481">
              <w:rPr>
                <w:rFonts w:cs="Arial"/>
                <w:szCs w:val="22"/>
              </w:rPr>
              <w:t>/D</w:t>
            </w:r>
          </w:p>
        </w:tc>
        <w:tc>
          <w:tcPr>
            <w:tcW w:w="6948" w:type="dxa"/>
            <w:tcBorders>
              <w:top w:val="nil"/>
              <w:left w:val="nil"/>
              <w:bottom w:val="nil"/>
              <w:right w:val="nil"/>
            </w:tcBorders>
            <w:shd w:val="clear" w:color="auto" w:fill="auto"/>
            <w:noWrap/>
          </w:tcPr>
          <w:p w:rsidR="00965031" w:rsidRPr="00A161C8" w:rsidRDefault="00965031" w:rsidP="004A6173">
            <w:pPr>
              <w:rPr>
                <w:rFonts w:cs="Arial"/>
                <w:szCs w:val="22"/>
              </w:rPr>
            </w:pPr>
            <w:r w:rsidRPr="00A161C8">
              <w:rPr>
                <w:rFonts w:cs="Arial"/>
                <w:szCs w:val="22"/>
              </w:rPr>
              <w:t>Spinal Cord Injury</w:t>
            </w:r>
            <w:r w:rsidR="001050F5">
              <w:rPr>
                <w:rFonts w:cs="Arial"/>
                <w:szCs w:val="22"/>
              </w:rPr>
              <w:t xml:space="preserve"> Dependent</w:t>
            </w:r>
          </w:p>
        </w:tc>
      </w:tr>
      <w:tr w:rsidR="00965031" w:rsidRPr="00A161C8" w:rsidTr="004A6173">
        <w:trPr>
          <w:trHeight w:val="285"/>
          <w:jc w:val="center"/>
        </w:trPr>
        <w:tc>
          <w:tcPr>
            <w:tcW w:w="1908" w:type="dxa"/>
            <w:tcBorders>
              <w:top w:val="nil"/>
              <w:left w:val="nil"/>
              <w:bottom w:val="nil"/>
              <w:right w:val="nil"/>
            </w:tcBorders>
            <w:shd w:val="clear" w:color="auto" w:fill="auto"/>
            <w:noWrap/>
          </w:tcPr>
          <w:p w:rsidR="00965031" w:rsidRPr="00905481" w:rsidRDefault="00965031" w:rsidP="004A6173">
            <w:pPr>
              <w:rPr>
                <w:rFonts w:cs="Arial"/>
                <w:szCs w:val="22"/>
              </w:rPr>
            </w:pPr>
            <w:r w:rsidRPr="00905481">
              <w:rPr>
                <w:rFonts w:cs="Arial"/>
                <w:szCs w:val="22"/>
              </w:rPr>
              <w:t xml:space="preserve">VA </w:t>
            </w:r>
          </w:p>
        </w:tc>
        <w:tc>
          <w:tcPr>
            <w:tcW w:w="6948" w:type="dxa"/>
            <w:tcBorders>
              <w:top w:val="nil"/>
              <w:left w:val="nil"/>
              <w:bottom w:val="nil"/>
              <w:right w:val="nil"/>
            </w:tcBorders>
            <w:shd w:val="clear" w:color="auto" w:fill="auto"/>
            <w:noWrap/>
          </w:tcPr>
          <w:p w:rsidR="00965031" w:rsidRPr="00A161C8" w:rsidRDefault="00965031" w:rsidP="004A6173">
            <w:pPr>
              <w:rPr>
                <w:rFonts w:cs="Arial"/>
                <w:szCs w:val="22"/>
              </w:rPr>
            </w:pPr>
            <w:r w:rsidRPr="00A161C8">
              <w:rPr>
                <w:rFonts w:cs="Arial"/>
                <w:szCs w:val="22"/>
              </w:rPr>
              <w:t xml:space="preserve">Veterans Affairs </w:t>
            </w:r>
          </w:p>
        </w:tc>
      </w:tr>
      <w:tr w:rsidR="00965031" w:rsidRPr="00A161C8" w:rsidTr="004A6173">
        <w:trPr>
          <w:trHeight w:val="285"/>
          <w:jc w:val="center"/>
        </w:trPr>
        <w:tc>
          <w:tcPr>
            <w:tcW w:w="1908" w:type="dxa"/>
            <w:tcBorders>
              <w:top w:val="nil"/>
              <w:left w:val="nil"/>
              <w:bottom w:val="nil"/>
              <w:right w:val="nil"/>
            </w:tcBorders>
            <w:shd w:val="clear" w:color="auto" w:fill="auto"/>
          </w:tcPr>
          <w:p w:rsidR="00965031" w:rsidRPr="00905481" w:rsidRDefault="00965031" w:rsidP="004A6173">
            <w:pPr>
              <w:rPr>
                <w:rFonts w:cs="Arial"/>
                <w:szCs w:val="22"/>
              </w:rPr>
            </w:pPr>
            <w:r w:rsidRPr="00905481">
              <w:rPr>
                <w:rFonts w:cs="Arial"/>
                <w:szCs w:val="22"/>
              </w:rPr>
              <w:t>VAMC</w:t>
            </w:r>
          </w:p>
        </w:tc>
        <w:tc>
          <w:tcPr>
            <w:tcW w:w="6948" w:type="dxa"/>
            <w:tcBorders>
              <w:top w:val="nil"/>
              <w:left w:val="nil"/>
              <w:bottom w:val="nil"/>
              <w:right w:val="nil"/>
            </w:tcBorders>
            <w:shd w:val="clear" w:color="auto" w:fill="auto"/>
          </w:tcPr>
          <w:p w:rsidR="00965031" w:rsidRPr="00A161C8" w:rsidRDefault="00965031" w:rsidP="004A6173">
            <w:pPr>
              <w:rPr>
                <w:rFonts w:cs="Arial"/>
                <w:szCs w:val="22"/>
              </w:rPr>
            </w:pPr>
            <w:r w:rsidRPr="00A161C8">
              <w:rPr>
                <w:rFonts w:cs="Arial"/>
                <w:szCs w:val="22"/>
              </w:rPr>
              <w:t xml:space="preserve">Veterans Affairs/Administration </w:t>
            </w:r>
            <w:r>
              <w:rPr>
                <w:rFonts w:cs="Arial"/>
                <w:szCs w:val="22"/>
              </w:rPr>
              <w:t>Facility</w:t>
            </w:r>
          </w:p>
        </w:tc>
      </w:tr>
      <w:tr w:rsidR="00965031" w:rsidRPr="00A161C8" w:rsidTr="004A6173">
        <w:trPr>
          <w:trHeight w:val="285"/>
          <w:jc w:val="center"/>
        </w:trPr>
        <w:tc>
          <w:tcPr>
            <w:tcW w:w="1908" w:type="dxa"/>
            <w:tcBorders>
              <w:top w:val="nil"/>
              <w:left w:val="nil"/>
              <w:bottom w:val="nil"/>
              <w:right w:val="nil"/>
            </w:tcBorders>
            <w:shd w:val="clear" w:color="auto" w:fill="auto"/>
          </w:tcPr>
          <w:p w:rsidR="00965031" w:rsidRPr="00905481" w:rsidRDefault="00965031" w:rsidP="004A6173">
            <w:pPr>
              <w:rPr>
                <w:rFonts w:cs="Arial"/>
                <w:szCs w:val="22"/>
              </w:rPr>
            </w:pPr>
            <w:r w:rsidRPr="00905481">
              <w:rPr>
                <w:rFonts w:cs="Arial"/>
                <w:szCs w:val="22"/>
              </w:rPr>
              <w:t>VHA</w:t>
            </w:r>
          </w:p>
        </w:tc>
        <w:tc>
          <w:tcPr>
            <w:tcW w:w="6948" w:type="dxa"/>
            <w:tcBorders>
              <w:top w:val="nil"/>
              <w:left w:val="nil"/>
              <w:right w:val="nil"/>
            </w:tcBorders>
            <w:shd w:val="clear" w:color="auto" w:fill="auto"/>
          </w:tcPr>
          <w:p w:rsidR="00965031" w:rsidRPr="00A161C8" w:rsidRDefault="00965031" w:rsidP="004A6173">
            <w:pPr>
              <w:rPr>
                <w:rFonts w:cs="Arial"/>
                <w:szCs w:val="22"/>
              </w:rPr>
            </w:pPr>
            <w:r w:rsidRPr="00A161C8">
              <w:rPr>
                <w:rFonts w:cs="Arial"/>
                <w:szCs w:val="22"/>
              </w:rPr>
              <w:t>Veterans Health Administration</w:t>
            </w:r>
          </w:p>
        </w:tc>
      </w:tr>
      <w:tr w:rsidR="00965031" w:rsidRPr="00A161C8" w:rsidTr="004A6173">
        <w:trPr>
          <w:trHeight w:val="285"/>
          <w:jc w:val="center"/>
        </w:trPr>
        <w:tc>
          <w:tcPr>
            <w:tcW w:w="1908" w:type="dxa"/>
            <w:tcBorders>
              <w:top w:val="nil"/>
              <w:left w:val="nil"/>
              <w:bottom w:val="nil"/>
              <w:right w:val="nil"/>
            </w:tcBorders>
            <w:shd w:val="clear" w:color="auto" w:fill="auto"/>
            <w:noWrap/>
          </w:tcPr>
          <w:p w:rsidR="00965031" w:rsidRPr="00905481" w:rsidRDefault="00965031" w:rsidP="004A6173">
            <w:pPr>
              <w:rPr>
                <w:rFonts w:cs="Arial"/>
                <w:szCs w:val="22"/>
              </w:rPr>
            </w:pPr>
            <w:r w:rsidRPr="00905481">
              <w:rPr>
                <w:rFonts w:cs="Arial"/>
                <w:szCs w:val="22"/>
              </w:rPr>
              <w:t>VISN</w:t>
            </w:r>
          </w:p>
        </w:tc>
        <w:tc>
          <w:tcPr>
            <w:tcW w:w="6948" w:type="dxa"/>
            <w:tcBorders>
              <w:top w:val="nil"/>
              <w:left w:val="nil"/>
              <w:bottom w:val="nil"/>
              <w:right w:val="nil"/>
            </w:tcBorders>
            <w:shd w:val="clear" w:color="auto" w:fill="auto"/>
            <w:noWrap/>
          </w:tcPr>
          <w:p w:rsidR="00965031" w:rsidRPr="00A161C8" w:rsidRDefault="00965031" w:rsidP="004A6173">
            <w:pPr>
              <w:rPr>
                <w:rFonts w:cs="Arial"/>
                <w:szCs w:val="22"/>
              </w:rPr>
            </w:pPr>
            <w:r w:rsidRPr="00A161C8">
              <w:rPr>
                <w:rFonts w:cs="Arial"/>
                <w:szCs w:val="22"/>
              </w:rPr>
              <w:t>Veterans Integrated Service Network</w:t>
            </w:r>
          </w:p>
        </w:tc>
      </w:tr>
    </w:tbl>
    <w:p w:rsidR="00965031" w:rsidRDefault="00965031" w:rsidP="00965031">
      <w:pPr>
        <w:rPr>
          <w:rFonts w:cs="Arial"/>
          <w:szCs w:val="22"/>
        </w:rPr>
      </w:pPr>
    </w:p>
    <w:p w:rsidR="00965031" w:rsidRPr="00A161C8" w:rsidRDefault="00965031" w:rsidP="00965031">
      <w:pPr>
        <w:rPr>
          <w:rFonts w:cs="Arial"/>
          <w:szCs w:val="22"/>
        </w:rPr>
      </w:pPr>
    </w:p>
    <w:p w:rsidR="003F5E0A" w:rsidRDefault="003F5E0A" w:rsidP="003F5E0A"/>
    <w:p w:rsidR="00AB75DA" w:rsidRDefault="00B20600" w:rsidP="00507DB9">
      <w:pPr>
        <w:pStyle w:val="Heading1"/>
        <w:numPr>
          <w:ilvl w:val="0"/>
          <w:numId w:val="0"/>
        </w:numPr>
      </w:pPr>
      <w:bookmarkStart w:id="60" w:name="_Toc213232712"/>
      <w:r>
        <w:lastRenderedPageBreak/>
        <w:t>Appendix A:</w:t>
      </w:r>
      <w:r>
        <w:tab/>
      </w:r>
      <w:r w:rsidR="00763AA5">
        <w:t>Capability Descriptor Document</w:t>
      </w:r>
      <w:bookmarkEnd w:id="60"/>
    </w:p>
    <w:p w:rsidR="00AB75DA" w:rsidRDefault="00AB75DA" w:rsidP="00AB75DA"/>
    <w:p w:rsidR="00540571" w:rsidRDefault="00D041B8" w:rsidP="00AB75DA">
      <w:r>
        <w:object w:dxaOrig="1536" w:dyaOrig="993">
          <v:shape id="_x0000_i1025" type="#_x0000_t75" style="width:76.5pt;height:49.5pt" o:ole="">
            <v:imagedata r:id="rId12" o:title=""/>
          </v:shape>
          <o:OLEObject Type="Embed" ProgID="Word.Document.8" ShapeID="_x0000_i1025" DrawAspect="Icon" ObjectID="_1287227857" r:id="rId13">
            <o:FieldCodes>\s</o:FieldCodes>
          </o:OLEObject>
        </w:object>
      </w:r>
    </w:p>
    <w:p w:rsidR="00AB75DA" w:rsidRPr="00AB75DA" w:rsidRDefault="00AB75DA" w:rsidP="00AB75DA"/>
    <w:p w:rsidR="00763AA5" w:rsidRDefault="00311378" w:rsidP="00071C5B">
      <w:pPr>
        <w:pStyle w:val="Heading1"/>
        <w:numPr>
          <w:ilvl w:val="0"/>
          <w:numId w:val="0"/>
        </w:numPr>
      </w:pPr>
      <w:bookmarkStart w:id="61" w:name="_Toc213232713"/>
      <w:r>
        <w:t>Appendix B</w:t>
      </w:r>
      <w:r w:rsidR="00B20600">
        <w:t>:</w:t>
      </w:r>
      <w:r w:rsidR="00B20600">
        <w:tab/>
      </w:r>
      <w:r w:rsidR="00763AA5">
        <w:t>Pre-Survey</w:t>
      </w:r>
      <w:bookmarkEnd w:id="61"/>
    </w:p>
    <w:p w:rsidR="00C97B29" w:rsidRDefault="00763941" w:rsidP="00C97B29">
      <w:r>
        <w:object w:dxaOrig="1536" w:dyaOrig="993">
          <v:shape id="_x0000_i1026" type="#_x0000_t75" style="width:76.5pt;height:49.5pt" o:ole="">
            <v:imagedata r:id="rId14" o:title=""/>
          </v:shape>
          <o:OLEObject Type="Embed" ProgID="Excel.Sheet.8" ShapeID="_x0000_i1026" DrawAspect="Icon" ObjectID="_1287227858" r:id="rId15"/>
        </w:object>
      </w:r>
    </w:p>
    <w:p w:rsidR="00C97B29" w:rsidRPr="00C97B29" w:rsidRDefault="00C97B29" w:rsidP="00C97B29"/>
    <w:p w:rsidR="00311378" w:rsidRDefault="00311378" w:rsidP="00311378">
      <w:pPr>
        <w:pStyle w:val="Heading1"/>
        <w:numPr>
          <w:ilvl w:val="0"/>
          <w:numId w:val="0"/>
        </w:numPr>
      </w:pPr>
      <w:bookmarkStart w:id="62" w:name="_Toc213232714"/>
      <w:r>
        <w:t>Appendix C</w:t>
      </w:r>
      <w:r w:rsidR="00B20600">
        <w:t>:</w:t>
      </w:r>
      <w:r w:rsidR="00B20600">
        <w:tab/>
      </w:r>
      <w:r>
        <w:t>Site Visit Agenda</w:t>
      </w:r>
      <w:bookmarkEnd w:id="62"/>
    </w:p>
    <w:p w:rsidR="00C97B29" w:rsidRDefault="00C97B29" w:rsidP="00C97B29"/>
    <w:p w:rsidR="00C97B29" w:rsidRDefault="00D041B8" w:rsidP="00C97B29">
      <w:r>
        <w:object w:dxaOrig="1536" w:dyaOrig="993">
          <v:shape id="_x0000_i1027" type="#_x0000_t75" style="width:76.5pt;height:49.5pt" o:ole="">
            <v:imagedata r:id="rId16" o:title=""/>
          </v:shape>
          <o:OLEObject Type="Embed" ProgID="Word.Document.8" ShapeID="_x0000_i1027" DrawAspect="Icon" ObjectID="_1287227859" r:id="rId17">
            <o:FieldCodes>\s</o:FieldCodes>
          </o:OLEObject>
        </w:object>
      </w:r>
    </w:p>
    <w:p w:rsidR="00C97B29" w:rsidRPr="00C97B29" w:rsidRDefault="00C97B29" w:rsidP="00C97B29"/>
    <w:p w:rsidR="00311378" w:rsidRDefault="00311378" w:rsidP="00311378">
      <w:pPr>
        <w:pStyle w:val="Heading1"/>
        <w:numPr>
          <w:ilvl w:val="0"/>
          <w:numId w:val="0"/>
        </w:numPr>
      </w:pPr>
      <w:bookmarkStart w:id="63" w:name="_Toc213232715"/>
      <w:r>
        <w:t>Appendix D</w:t>
      </w:r>
      <w:r w:rsidR="00B20600">
        <w:t>:</w:t>
      </w:r>
      <w:r w:rsidR="00B20600">
        <w:tab/>
      </w:r>
      <w:r>
        <w:t xml:space="preserve">Questions for </w:t>
      </w:r>
      <w:r w:rsidRPr="00071C5B">
        <w:t xml:space="preserve">Site Visit </w:t>
      </w:r>
      <w:r>
        <w:t>Activity</w:t>
      </w:r>
      <w:bookmarkEnd w:id="63"/>
    </w:p>
    <w:p w:rsidR="00C97B29" w:rsidRDefault="00C97B29" w:rsidP="00C97B29"/>
    <w:p w:rsidR="00C675B4" w:rsidRDefault="00D041B8" w:rsidP="00C97B29">
      <w:r>
        <w:object w:dxaOrig="1536" w:dyaOrig="993">
          <v:shape id="_x0000_i1028" type="#_x0000_t75" style="width:76.5pt;height:49.5pt" o:ole="">
            <v:imagedata r:id="rId18" o:title=""/>
          </v:shape>
          <o:OLEObject Type="Embed" ProgID="Word.Document.8" ShapeID="_x0000_i1028" DrawAspect="Icon" ObjectID="_1287227860" r:id="rId19">
            <o:FieldCodes>\s</o:FieldCodes>
          </o:OLEObject>
        </w:object>
      </w:r>
    </w:p>
    <w:p w:rsidR="00C675B4" w:rsidRPr="00C97B29" w:rsidRDefault="00C675B4" w:rsidP="00C97B29"/>
    <w:p w:rsidR="0084325C" w:rsidRDefault="00311378" w:rsidP="0078199B">
      <w:pPr>
        <w:pStyle w:val="Heading1"/>
        <w:numPr>
          <w:ilvl w:val="0"/>
          <w:numId w:val="0"/>
        </w:numPr>
      </w:pPr>
      <w:bookmarkStart w:id="64" w:name="_Toc213232716"/>
      <w:r>
        <w:t>Appendix E</w:t>
      </w:r>
      <w:r w:rsidR="0084325C">
        <w:t>:</w:t>
      </w:r>
      <w:r w:rsidR="00B20600">
        <w:tab/>
      </w:r>
      <w:r w:rsidR="00742F59">
        <w:t>Capability Scoring Tool</w:t>
      </w:r>
      <w:bookmarkEnd w:id="64"/>
    </w:p>
    <w:p w:rsidR="00C97B29" w:rsidRDefault="00C97B29" w:rsidP="00C97B29"/>
    <w:p w:rsidR="00C97B29" w:rsidRDefault="00384BA7" w:rsidP="00C97B29">
      <w:r>
        <w:object w:dxaOrig="1536" w:dyaOrig="993">
          <v:shape id="_x0000_i1029" type="#_x0000_t75" style="width:76.5pt;height:49.5pt" o:ole="">
            <v:imagedata r:id="rId20" o:title=""/>
          </v:shape>
          <o:OLEObject Type="Embed" ProgID="Word.Document.8" ShapeID="_x0000_i1029" DrawAspect="Icon" ObjectID="_1287227861" r:id="rId21">
            <o:FieldCodes>\s</o:FieldCodes>
          </o:OLEObject>
        </w:object>
      </w:r>
    </w:p>
    <w:p w:rsidR="00C97B29" w:rsidRPr="00C97B29" w:rsidRDefault="00C97B29" w:rsidP="00C97B29"/>
    <w:p w:rsidR="00311378" w:rsidRDefault="00311378" w:rsidP="00311378">
      <w:pPr>
        <w:pStyle w:val="Heading1"/>
        <w:numPr>
          <w:ilvl w:val="0"/>
          <w:numId w:val="0"/>
        </w:numPr>
      </w:pPr>
      <w:bookmarkStart w:id="65" w:name="_Toc213232717"/>
      <w:r>
        <w:t>Appendix F</w:t>
      </w:r>
      <w:r w:rsidR="00B20600">
        <w:t>:</w:t>
      </w:r>
      <w:r w:rsidR="00B20600">
        <w:tab/>
      </w:r>
      <w:r>
        <w:t xml:space="preserve">Opening Conference </w:t>
      </w:r>
      <w:r w:rsidR="003D036B">
        <w:t>PowerPoint</w:t>
      </w:r>
      <w:bookmarkEnd w:id="65"/>
      <w:r w:rsidR="003D036B">
        <w:t xml:space="preserve"> </w:t>
      </w:r>
    </w:p>
    <w:p w:rsidR="00C97B29" w:rsidRDefault="00C97B29" w:rsidP="00C97B29"/>
    <w:p w:rsidR="00D73753" w:rsidRDefault="0094163A" w:rsidP="00C97B29">
      <w:r>
        <w:object w:dxaOrig="1536" w:dyaOrig="993">
          <v:shape id="_x0000_i1030" type="#_x0000_t75" style="width:76.5pt;height:49.5pt" o:ole="">
            <v:imagedata r:id="rId22" o:title=""/>
          </v:shape>
          <o:OLEObject Type="Embed" ProgID="PowerPoint.Show.8" ShapeID="_x0000_i1030" DrawAspect="Icon" ObjectID="_1287227862" r:id="rId23"/>
        </w:object>
      </w:r>
    </w:p>
    <w:p w:rsidR="00C97B29" w:rsidRDefault="00C97B29" w:rsidP="00C97B29"/>
    <w:p w:rsidR="00C97B29" w:rsidRPr="00C97B29" w:rsidRDefault="00C97B29" w:rsidP="00C97B29"/>
    <w:p w:rsidR="00311378" w:rsidRDefault="00311378" w:rsidP="00311378">
      <w:pPr>
        <w:pStyle w:val="Heading1"/>
        <w:numPr>
          <w:ilvl w:val="0"/>
          <w:numId w:val="0"/>
        </w:numPr>
      </w:pPr>
      <w:bookmarkStart w:id="66" w:name="_Toc213232718"/>
      <w:r>
        <w:lastRenderedPageBreak/>
        <w:t>Appendix G</w:t>
      </w:r>
      <w:r w:rsidR="00B20600">
        <w:t>:</w:t>
      </w:r>
      <w:r w:rsidR="00B20600">
        <w:tab/>
      </w:r>
      <w:r>
        <w:t xml:space="preserve">Closing Conference </w:t>
      </w:r>
      <w:r w:rsidR="003D036B">
        <w:t>PowerPoint</w:t>
      </w:r>
      <w:bookmarkEnd w:id="66"/>
    </w:p>
    <w:p w:rsidR="00C97B29" w:rsidRDefault="00C97B29" w:rsidP="00C97B29"/>
    <w:p w:rsidR="00C97B29" w:rsidRDefault="0094163A" w:rsidP="00C97B29">
      <w:r>
        <w:object w:dxaOrig="1536" w:dyaOrig="993">
          <v:shape id="_x0000_i1031" type="#_x0000_t75" style="width:76.5pt;height:49.5pt" o:ole="">
            <v:imagedata r:id="rId24" o:title=""/>
          </v:shape>
          <o:OLEObject Type="Embed" ProgID="PowerPoint.Show.8" ShapeID="_x0000_i1031" DrawAspect="Icon" ObjectID="_1287227863" r:id="rId25"/>
        </w:object>
      </w:r>
    </w:p>
    <w:p w:rsidR="00C97B29" w:rsidRPr="00C97B29" w:rsidRDefault="00C97B29" w:rsidP="00C97B29"/>
    <w:p w:rsidR="0084325C" w:rsidRDefault="00311378" w:rsidP="0084325C">
      <w:pPr>
        <w:pStyle w:val="Heading1"/>
        <w:numPr>
          <w:ilvl w:val="0"/>
          <w:numId w:val="0"/>
        </w:numPr>
      </w:pPr>
      <w:bookmarkStart w:id="67" w:name="_Toc213232719"/>
      <w:r>
        <w:t>Appendix H</w:t>
      </w:r>
      <w:r w:rsidR="00B20600">
        <w:t>:</w:t>
      </w:r>
      <w:r w:rsidR="00B20600">
        <w:tab/>
      </w:r>
      <w:r w:rsidR="0084325C">
        <w:t>Final Report</w:t>
      </w:r>
      <w:bookmarkEnd w:id="67"/>
    </w:p>
    <w:p w:rsidR="00241BCC" w:rsidRPr="00241BCC" w:rsidRDefault="00241BCC" w:rsidP="00241BCC"/>
    <w:p w:rsidR="00C40898" w:rsidRDefault="00384BA7" w:rsidP="00C21CB4">
      <w:r>
        <w:object w:dxaOrig="1536" w:dyaOrig="993">
          <v:shape id="_x0000_i1032" type="#_x0000_t75" style="width:76.5pt;height:49.5pt" o:ole="">
            <v:imagedata r:id="rId26" o:title=""/>
          </v:shape>
          <o:OLEObject Type="Embed" ProgID="Word.Document.8" ShapeID="_x0000_i1032" DrawAspect="Icon" ObjectID="_1287227864" r:id="rId27">
            <o:FieldCodes>\s</o:FieldCodes>
          </o:OLEObject>
        </w:object>
      </w:r>
    </w:p>
    <w:p w:rsidR="00C21CB4" w:rsidRDefault="00C21CB4" w:rsidP="00C21CB4"/>
    <w:p w:rsidR="00C21CB4" w:rsidRDefault="00C21CB4" w:rsidP="00D041B8">
      <w:pPr>
        <w:pStyle w:val="Heading1"/>
        <w:numPr>
          <w:ilvl w:val="0"/>
          <w:numId w:val="0"/>
        </w:numPr>
      </w:pPr>
      <w:bookmarkStart w:id="68" w:name="_Toc213232720"/>
      <w:r>
        <w:t>Appendix I:</w:t>
      </w:r>
      <w:r>
        <w:tab/>
        <w:t>TJC Scoring Tool</w:t>
      </w:r>
      <w:bookmarkEnd w:id="68"/>
    </w:p>
    <w:p w:rsidR="00855277" w:rsidRDefault="00384BA7" w:rsidP="00C21CB4">
      <w:r>
        <w:object w:dxaOrig="1536" w:dyaOrig="993">
          <v:shape id="_x0000_i1033" type="#_x0000_t75" style="width:76.5pt;height:49.5pt" o:ole="">
            <v:imagedata r:id="rId28" o:title=""/>
          </v:shape>
          <o:OLEObject Type="Embed" ProgID="Word.Document.8" ShapeID="_x0000_i1033" DrawAspect="Icon" ObjectID="_1287227865" r:id="rId29">
            <o:FieldCodes>\s</o:FieldCodes>
          </o:OLEObject>
        </w:object>
      </w:r>
    </w:p>
    <w:p w:rsidR="00C21CB4" w:rsidRPr="00C21CB4" w:rsidRDefault="00C21CB4" w:rsidP="00C21CB4"/>
    <w:p w:rsidR="00C21CB4" w:rsidRDefault="00C21CB4" w:rsidP="00C21CB4">
      <w:pPr>
        <w:pStyle w:val="Heading1"/>
        <w:numPr>
          <w:ilvl w:val="0"/>
          <w:numId w:val="0"/>
        </w:numPr>
      </w:pPr>
      <w:bookmarkStart w:id="69" w:name="_Toc213232721"/>
      <w:r>
        <w:t>Appendix J:</w:t>
      </w:r>
      <w:r>
        <w:tab/>
        <w:t>The NIMS Scoring Tool</w:t>
      </w:r>
      <w:bookmarkEnd w:id="69"/>
    </w:p>
    <w:p w:rsidR="001C3A31" w:rsidRPr="001C3A31" w:rsidRDefault="00384BA7" w:rsidP="001C3A31">
      <w:r>
        <w:object w:dxaOrig="1536" w:dyaOrig="993">
          <v:shape id="_x0000_i1034" type="#_x0000_t75" style="width:76.5pt;height:49.5pt" o:ole="">
            <v:imagedata r:id="rId30" o:title=""/>
          </v:shape>
          <o:OLEObject Type="Embed" ProgID="Word.Document.8" ShapeID="_x0000_i1034" DrawAspect="Icon" ObjectID="_1287227866" r:id="rId31">
            <o:FieldCodes>\s</o:FieldCodes>
          </o:OLEObject>
        </w:object>
      </w:r>
    </w:p>
    <w:sectPr w:rsidR="001C3A31" w:rsidRPr="001C3A31" w:rsidSect="00546436">
      <w:pgSz w:w="12240" w:h="15840"/>
      <w:pgMar w:top="1440" w:right="1800" w:bottom="1440" w:left="180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12146" w:rsidRPr="00F9260C" w:rsidRDefault="00F12146">
      <w:r w:rsidRPr="00F9260C">
        <w:separator/>
      </w:r>
    </w:p>
  </w:endnote>
  <w:endnote w:type="continuationSeparator" w:id="1">
    <w:p w:rsidR="00F12146" w:rsidRPr="00F9260C" w:rsidRDefault="00F12146">
      <w:r w:rsidRPr="00F9260C">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 w:name="Harvey Balls">
    <w:charset w:val="00"/>
    <w:family w:val="auto"/>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rial Narrow">
    <w:panose1 w:val="020B0606020202030204"/>
    <w:charset w:val="00"/>
    <w:family w:val="swiss"/>
    <w:pitch w:val="variable"/>
    <w:sig w:usb0="00000287" w:usb1="00000800" w:usb2="00000000" w:usb3="00000000" w:csb0="0000009F" w:csb1="00000000"/>
    <w:embedRegular r:id="rId1" w:subsetted="1" w:fontKey="{5D878971-9AC3-4249-8518-02F2AC9BBB42}"/>
    <w:embedBold r:id="rId2" w:subsetted="1" w:fontKey="{7D6247AC-DFD5-4B97-9170-8557CB200DCF}"/>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4A7D" w:rsidRPr="00586D56" w:rsidRDefault="005A4A7D" w:rsidP="00006392">
    <w:pPr>
      <w:pStyle w:val="Footer"/>
      <w:jc w:val="center"/>
    </w:pPr>
    <w:fldSimple w:instr=" PAGE ">
      <w:r w:rsidR="004553F2">
        <w:rPr>
          <w:noProof/>
        </w:rPr>
        <w:t>i</w:t>
      </w:r>
    </w:fldSimple>
    <w: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12146" w:rsidRPr="00F9260C" w:rsidRDefault="00F12146">
      <w:r w:rsidRPr="00F9260C">
        <w:separator/>
      </w:r>
    </w:p>
  </w:footnote>
  <w:footnote w:type="continuationSeparator" w:id="1">
    <w:p w:rsidR="00F12146" w:rsidRPr="00F9260C" w:rsidRDefault="00F12146">
      <w:r w:rsidRPr="00F9260C">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4A7D" w:rsidRDefault="005A4A7D" w:rsidP="005F2677">
    <w:pPr>
      <w:pStyle w:val="Header"/>
      <w:jc w:val="right"/>
      <w:rPr>
        <w:rFonts w:cs="Arial"/>
        <w:sz w:val="20"/>
      </w:rPr>
    </w:pPr>
    <w:r>
      <w:rPr>
        <w:rFonts w:cs="Arial"/>
        <w:sz w:val="20"/>
      </w:rPr>
      <w:t>VHA Emergency Management Support Services</w:t>
    </w:r>
    <w:r>
      <w:rPr>
        <w:rFonts w:cs="Arial"/>
        <w:sz w:val="20"/>
      </w:rPr>
      <w:tab/>
      <w:t xml:space="preserve">                                             For Official Use Only</w:t>
    </w:r>
    <w:r>
      <w:rPr>
        <w:rFonts w:cs="Arial"/>
        <w:sz w:val="20"/>
      </w:rPr>
      <w:tab/>
    </w:r>
  </w:p>
  <w:p w:rsidR="005A4A7D" w:rsidRPr="001C588E" w:rsidRDefault="005A4A7D" w:rsidP="00D35A08">
    <w:pPr>
      <w:pStyle w:val="Header"/>
      <w:rPr>
        <w:rFonts w:cs="Arial"/>
        <w:sz w:val="20"/>
      </w:rPr>
    </w:pPr>
    <w:r>
      <w:rPr>
        <w:rFonts w:cs="Arial"/>
        <w:sz w:val="20"/>
      </w:rPr>
      <w:t>Capabilities Assessors’ Guide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157"/>
      </v:shape>
    </w:pict>
  </w:numPicBullet>
  <w:abstractNum w:abstractNumId="0">
    <w:nsid w:val="FFFFFF7F"/>
    <w:multiLevelType w:val="singleLevel"/>
    <w:tmpl w:val="38E0580E"/>
    <w:lvl w:ilvl="0">
      <w:start w:val="1"/>
      <w:numFmt w:val="decimal"/>
      <w:lvlText w:val="%1."/>
      <w:lvlJc w:val="left"/>
      <w:pPr>
        <w:tabs>
          <w:tab w:val="num" w:pos="720"/>
        </w:tabs>
        <w:ind w:left="720" w:hanging="360"/>
      </w:pPr>
    </w:lvl>
  </w:abstractNum>
  <w:abstractNum w:abstractNumId="1">
    <w:nsid w:val="FFFFFF89"/>
    <w:multiLevelType w:val="singleLevel"/>
    <w:tmpl w:val="5F92FC98"/>
    <w:lvl w:ilvl="0">
      <w:start w:val="1"/>
      <w:numFmt w:val="bullet"/>
      <w:pStyle w:val="DocumentMap"/>
      <w:lvlText w:val=""/>
      <w:lvlJc w:val="left"/>
      <w:pPr>
        <w:tabs>
          <w:tab w:val="num" w:pos="360"/>
        </w:tabs>
        <w:ind w:left="360" w:hanging="360"/>
      </w:pPr>
      <w:rPr>
        <w:rFonts w:ascii="Symbol" w:hAnsi="Symbol" w:hint="default"/>
      </w:rPr>
    </w:lvl>
  </w:abstractNum>
  <w:abstractNum w:abstractNumId="2">
    <w:nsid w:val="03296C84"/>
    <w:multiLevelType w:val="hybridMultilevel"/>
    <w:tmpl w:val="DE421608"/>
    <w:lvl w:ilvl="0" w:tplc="9C645266">
      <w:start w:val="1"/>
      <w:numFmt w:val="decimal"/>
      <w:lvlText w:val="%1."/>
      <w:lvlJc w:val="left"/>
      <w:pPr>
        <w:tabs>
          <w:tab w:val="num" w:pos="360"/>
        </w:tabs>
        <w:ind w:left="360" w:hanging="360"/>
      </w:pPr>
      <w:rPr>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nsid w:val="03D819E4"/>
    <w:multiLevelType w:val="hybridMultilevel"/>
    <w:tmpl w:val="CC92B48A"/>
    <w:lvl w:ilvl="0" w:tplc="26A27E2E">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5221E7F"/>
    <w:multiLevelType w:val="hybridMultilevel"/>
    <w:tmpl w:val="30105C2E"/>
    <w:lvl w:ilvl="0" w:tplc="26A27E2E">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945428E"/>
    <w:multiLevelType w:val="hybridMultilevel"/>
    <w:tmpl w:val="A46C5AFC"/>
    <w:lvl w:ilvl="0" w:tplc="26A27E2E">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ADD5F9D"/>
    <w:multiLevelType w:val="hybridMultilevel"/>
    <w:tmpl w:val="9132D196"/>
    <w:lvl w:ilvl="0" w:tplc="FFFFFFFF">
      <w:start w:val="1"/>
      <w:numFmt w:val="decimal"/>
      <w:lvlText w:val="%1."/>
      <w:lvlJc w:val="left"/>
      <w:pPr>
        <w:tabs>
          <w:tab w:val="num" w:pos="720"/>
        </w:tabs>
        <w:ind w:left="720" w:hanging="360"/>
      </w:pPr>
    </w:lvl>
    <w:lvl w:ilvl="1" w:tplc="26A27E2E">
      <w:start w:val="1"/>
      <w:numFmt w:val="bullet"/>
      <w:lvlText w:val=""/>
      <w:lvlJc w:val="left"/>
      <w:pPr>
        <w:tabs>
          <w:tab w:val="num" w:pos="1440"/>
        </w:tabs>
        <w:ind w:left="1440" w:hanging="360"/>
      </w:pPr>
      <w:rPr>
        <w:rFonts w:ascii="Symbol" w:hAnsi="Symbol"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F9504A6"/>
    <w:multiLevelType w:val="hybridMultilevel"/>
    <w:tmpl w:val="F8489360"/>
    <w:lvl w:ilvl="0" w:tplc="26A27E2E">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13F4BCD"/>
    <w:multiLevelType w:val="hybridMultilevel"/>
    <w:tmpl w:val="64BE3AA2"/>
    <w:lvl w:ilvl="0" w:tplc="26A27E2E">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4134834"/>
    <w:multiLevelType w:val="hybridMultilevel"/>
    <w:tmpl w:val="AD8EBA74"/>
    <w:lvl w:ilvl="0" w:tplc="26A27E2E">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9C41B68"/>
    <w:multiLevelType w:val="hybridMultilevel"/>
    <w:tmpl w:val="3828E482"/>
    <w:lvl w:ilvl="0" w:tplc="26A27E2E">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B303B51"/>
    <w:multiLevelType w:val="hybridMultilevel"/>
    <w:tmpl w:val="8632D11E"/>
    <w:lvl w:ilvl="0" w:tplc="26A27E2E">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0BA2A66"/>
    <w:multiLevelType w:val="hybridMultilevel"/>
    <w:tmpl w:val="8FBA62B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lowerLetter"/>
      <w:lvlText w:val="%2."/>
      <w:lvlJc w:val="left"/>
      <w:pPr>
        <w:tabs>
          <w:tab w:val="num" w:pos="1800"/>
        </w:tabs>
        <w:ind w:left="1800" w:hanging="360"/>
      </w:pPr>
    </w:lvl>
    <w:lvl w:ilvl="2" w:tplc="04090005" w:tentative="1">
      <w:start w:val="1"/>
      <w:numFmt w:val="lowerRoman"/>
      <w:lvlText w:val="%3."/>
      <w:lvlJc w:val="right"/>
      <w:pPr>
        <w:tabs>
          <w:tab w:val="num" w:pos="2520"/>
        </w:tabs>
        <w:ind w:left="2520" w:hanging="18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13">
    <w:nsid w:val="21242617"/>
    <w:multiLevelType w:val="hybridMultilevel"/>
    <w:tmpl w:val="8E88606A"/>
    <w:lvl w:ilvl="0" w:tplc="04090001">
      <w:start w:val="1"/>
      <w:numFmt w:val="bullet"/>
      <w:lvlText w:val=""/>
      <w:lvlJc w:val="left"/>
      <w:pPr>
        <w:tabs>
          <w:tab w:val="num" w:pos="1080"/>
        </w:tabs>
        <w:ind w:left="1080" w:hanging="360"/>
      </w:pPr>
      <w:rPr>
        <w:rFonts w:ascii="Symbol" w:hAnsi="Symbol" w:hint="default"/>
        <w:color w:val="auto"/>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4">
    <w:nsid w:val="25932148"/>
    <w:multiLevelType w:val="hybridMultilevel"/>
    <w:tmpl w:val="FD0C6D24"/>
    <w:lvl w:ilvl="0" w:tplc="3A2C243E">
      <w:start w:val="1"/>
      <w:numFmt w:val="bullet"/>
      <w:lvlText w:val=""/>
      <w:lvlJc w:val="left"/>
      <w:pPr>
        <w:tabs>
          <w:tab w:val="num" w:pos="1080"/>
        </w:tabs>
        <w:ind w:left="1080" w:hanging="360"/>
      </w:pPr>
      <w:rPr>
        <w:rFonts w:ascii="Symbol" w:hAnsi="Symbol" w:hint="default"/>
        <w:color w:val="auto"/>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5">
    <w:nsid w:val="281F66E0"/>
    <w:multiLevelType w:val="hybridMultilevel"/>
    <w:tmpl w:val="D4626864"/>
    <w:lvl w:ilvl="0" w:tplc="93FA7448">
      <w:start w:val="1"/>
      <w:numFmt w:val="bullet"/>
      <w:lvlText w:val=""/>
      <w:lvlJc w:val="left"/>
      <w:pPr>
        <w:tabs>
          <w:tab w:val="num" w:pos="1080"/>
        </w:tabs>
        <w:ind w:left="1080" w:hanging="360"/>
      </w:pPr>
      <w:rPr>
        <w:rFonts w:ascii="Symbol" w:hAnsi="Symbol" w:hint="default"/>
        <w:color w:val="auto"/>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6">
    <w:nsid w:val="284632D3"/>
    <w:multiLevelType w:val="hybridMultilevel"/>
    <w:tmpl w:val="24BEF23C"/>
    <w:lvl w:ilvl="0" w:tplc="26A27E2E">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A3D3209"/>
    <w:multiLevelType w:val="hybridMultilevel"/>
    <w:tmpl w:val="A3D81482"/>
    <w:lvl w:ilvl="0" w:tplc="26A27E2E">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95C1EDA"/>
    <w:multiLevelType w:val="hybridMultilevel"/>
    <w:tmpl w:val="777EC14C"/>
    <w:lvl w:ilvl="0" w:tplc="04090001">
      <w:start w:val="1"/>
      <w:numFmt w:val="bullet"/>
      <w:lvlText w:val=""/>
      <w:lvlJc w:val="left"/>
      <w:pPr>
        <w:tabs>
          <w:tab w:val="num" w:pos="1080"/>
        </w:tabs>
        <w:ind w:left="1080" w:hanging="360"/>
      </w:pPr>
      <w:rPr>
        <w:rFonts w:ascii="Symbol" w:hAnsi="Symbol" w:hint="default"/>
        <w:color w:val="auto"/>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9">
    <w:nsid w:val="4AE85B4F"/>
    <w:multiLevelType w:val="hybridMultilevel"/>
    <w:tmpl w:val="629A4884"/>
    <w:lvl w:ilvl="0" w:tplc="93FA7448">
      <w:start w:val="1"/>
      <w:numFmt w:val="bullet"/>
      <w:lvlText w:val=""/>
      <w:lvlJc w:val="left"/>
      <w:pPr>
        <w:tabs>
          <w:tab w:val="num" w:pos="1080"/>
        </w:tabs>
        <w:ind w:left="1080" w:hanging="360"/>
      </w:pPr>
      <w:rPr>
        <w:rFonts w:ascii="Symbol" w:hAnsi="Symbol" w:hint="default"/>
        <w:color w:val="auto"/>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0">
    <w:nsid w:val="4EED1194"/>
    <w:multiLevelType w:val="hybridMultilevel"/>
    <w:tmpl w:val="230A857A"/>
    <w:lvl w:ilvl="0" w:tplc="93FA7448">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1">
    <w:nsid w:val="52177906"/>
    <w:multiLevelType w:val="hybridMultilevel"/>
    <w:tmpl w:val="37D8D2CC"/>
    <w:lvl w:ilvl="0" w:tplc="04090001">
      <w:start w:val="1"/>
      <w:numFmt w:val="bullet"/>
      <w:lvlText w:val=""/>
      <w:lvlJc w:val="left"/>
      <w:pPr>
        <w:tabs>
          <w:tab w:val="num" w:pos="1080"/>
        </w:tabs>
        <w:ind w:left="1080" w:hanging="360"/>
      </w:pPr>
      <w:rPr>
        <w:rFonts w:ascii="Symbol" w:hAnsi="Symbol" w:hint="default"/>
        <w:color w:val="auto"/>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2">
    <w:nsid w:val="525970AC"/>
    <w:multiLevelType w:val="multilevel"/>
    <w:tmpl w:val="7A0A48B4"/>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3">
    <w:nsid w:val="538259A6"/>
    <w:multiLevelType w:val="hybridMultilevel"/>
    <w:tmpl w:val="1E285EAC"/>
    <w:lvl w:ilvl="0" w:tplc="04090001">
      <w:start w:val="1"/>
      <w:numFmt w:val="bullet"/>
      <w:lvlText w:val=""/>
      <w:lvlJc w:val="left"/>
      <w:pPr>
        <w:tabs>
          <w:tab w:val="num" w:pos="1080"/>
        </w:tabs>
        <w:ind w:left="1080" w:hanging="360"/>
      </w:pPr>
      <w:rPr>
        <w:rFonts w:ascii="Symbol" w:hAnsi="Symbol" w:hint="default"/>
        <w:color w:val="auto"/>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4">
    <w:nsid w:val="5DF831A8"/>
    <w:multiLevelType w:val="hybridMultilevel"/>
    <w:tmpl w:val="7EFAA734"/>
    <w:lvl w:ilvl="0" w:tplc="26A27E2E">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F3542CA"/>
    <w:multiLevelType w:val="hybridMultilevel"/>
    <w:tmpl w:val="EADEE882"/>
    <w:lvl w:ilvl="0" w:tplc="26A27E2E">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67F27604"/>
    <w:multiLevelType w:val="hybridMultilevel"/>
    <w:tmpl w:val="928EEF32"/>
    <w:lvl w:ilvl="0">
      <w:start w:val="1"/>
      <w:numFmt w:val="bullet"/>
      <w:lvlText w:val=""/>
      <w:lvlJc w:val="left"/>
      <w:pPr>
        <w:tabs>
          <w:tab w:val="num" w:pos="1080"/>
        </w:tabs>
        <w:ind w:left="1080" w:hanging="360"/>
      </w:pPr>
      <w:rPr>
        <w:rFonts w:ascii="Symbol" w:hAnsi="Symbol" w:hint="default"/>
        <w:color w:val="auto"/>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7">
    <w:nsid w:val="6F2E7419"/>
    <w:multiLevelType w:val="hybridMultilevel"/>
    <w:tmpl w:val="9F62F030"/>
    <w:lvl w:ilvl="0" w:tplc="0324FF18">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731708C6"/>
    <w:multiLevelType w:val="hybridMultilevel"/>
    <w:tmpl w:val="628AD346"/>
    <w:lvl w:ilvl="0" w:tplc="0409000F">
      <w:start w:val="1"/>
      <w:numFmt w:val="bullet"/>
      <w:lvlText w:val=""/>
      <w:lvlJc w:val="left"/>
      <w:pPr>
        <w:tabs>
          <w:tab w:val="num" w:pos="1080"/>
        </w:tabs>
        <w:ind w:left="1080" w:hanging="360"/>
      </w:pPr>
      <w:rPr>
        <w:rFonts w:ascii="Symbol" w:hAnsi="Symbol" w:hint="default"/>
        <w:color w:val="auto"/>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9">
    <w:nsid w:val="73E15588"/>
    <w:multiLevelType w:val="multilevel"/>
    <w:tmpl w:val="45403A62"/>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30">
    <w:nsid w:val="78EC5636"/>
    <w:multiLevelType w:val="hybridMultilevel"/>
    <w:tmpl w:val="36083E1E"/>
    <w:lvl w:ilvl="0" w:tplc="0409000F">
      <w:start w:val="1"/>
      <w:numFmt w:val="bullet"/>
      <w:lvlText w:val=""/>
      <w:lvlJc w:val="left"/>
      <w:pPr>
        <w:tabs>
          <w:tab w:val="num" w:pos="1080"/>
        </w:tabs>
        <w:ind w:left="1080" w:hanging="360"/>
      </w:pPr>
      <w:rPr>
        <w:rFonts w:ascii="Symbol" w:hAnsi="Symbol" w:hint="default"/>
        <w:color w:val="auto"/>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nsid w:val="795B57BE"/>
    <w:multiLevelType w:val="hybridMultilevel"/>
    <w:tmpl w:val="CB5C29BC"/>
    <w:lvl w:ilvl="0" w:tplc="26A27E2E">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7F651B2E"/>
    <w:multiLevelType w:val="hybridMultilevel"/>
    <w:tmpl w:val="E58AA364"/>
    <w:lvl w:ilvl="0">
      <w:start w:val="1"/>
      <w:numFmt w:val="bullet"/>
      <w:lvlText w:val=""/>
      <w:lvlJc w:val="left"/>
      <w:pPr>
        <w:tabs>
          <w:tab w:val="num" w:pos="1080"/>
        </w:tabs>
        <w:ind w:left="1080" w:hanging="360"/>
      </w:pPr>
      <w:rPr>
        <w:rFonts w:ascii="Symbol" w:hAnsi="Symbol" w:hint="default"/>
        <w:color w:val="auto"/>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2"/>
  </w:num>
  <w:num w:numId="3">
    <w:abstractNumId w:val="0"/>
  </w:num>
  <w:num w:numId="4">
    <w:abstractNumId w:val="23"/>
  </w:num>
  <w:num w:numId="5">
    <w:abstractNumId w:val="21"/>
  </w:num>
  <w:num w:numId="6">
    <w:abstractNumId w:val="11"/>
  </w:num>
  <w:num w:numId="7">
    <w:abstractNumId w:val="4"/>
  </w:num>
  <w:num w:numId="8">
    <w:abstractNumId w:val="32"/>
  </w:num>
  <w:num w:numId="9">
    <w:abstractNumId w:val="9"/>
  </w:num>
  <w:num w:numId="10">
    <w:abstractNumId w:val="19"/>
  </w:num>
  <w:num w:numId="11">
    <w:abstractNumId w:val="13"/>
  </w:num>
  <w:num w:numId="12">
    <w:abstractNumId w:val="5"/>
  </w:num>
  <w:num w:numId="13">
    <w:abstractNumId w:val="20"/>
  </w:num>
  <w:num w:numId="14">
    <w:abstractNumId w:val="31"/>
  </w:num>
  <w:num w:numId="15">
    <w:abstractNumId w:val="16"/>
  </w:num>
  <w:num w:numId="16">
    <w:abstractNumId w:val="17"/>
  </w:num>
  <w:num w:numId="17">
    <w:abstractNumId w:val="25"/>
  </w:num>
  <w:num w:numId="18">
    <w:abstractNumId w:val="26"/>
  </w:num>
  <w:num w:numId="19">
    <w:abstractNumId w:val="30"/>
  </w:num>
  <w:num w:numId="20">
    <w:abstractNumId w:val="24"/>
  </w:num>
  <w:num w:numId="21">
    <w:abstractNumId w:val="27"/>
  </w:num>
  <w:num w:numId="22">
    <w:abstractNumId w:val="10"/>
  </w:num>
  <w:num w:numId="23">
    <w:abstractNumId w:val="28"/>
  </w:num>
  <w:num w:numId="24">
    <w:abstractNumId w:val="15"/>
  </w:num>
  <w:num w:numId="25">
    <w:abstractNumId w:val="8"/>
  </w:num>
  <w:num w:numId="26">
    <w:abstractNumId w:val="7"/>
  </w:num>
  <w:num w:numId="27">
    <w:abstractNumId w:val="18"/>
  </w:num>
  <w:num w:numId="28">
    <w:abstractNumId w:val="14"/>
  </w:num>
  <w:num w:numId="29">
    <w:abstractNumId w:val="3"/>
  </w:num>
  <w:num w:numId="30">
    <w:abstractNumId w:val="12"/>
  </w:num>
  <w:num w:numId="31">
    <w:abstractNumId w:val="6"/>
  </w:num>
  <w:num w:numId="32">
    <w:abstractNumId w:val="29"/>
  </w:num>
  <w:num w:numId="33">
    <w:abstractNumId w:val="2"/>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TrueTypeFonts/>
  <w:saveSubsetFonts/>
  <w:activeWritingStyle w:appName="MSWord" w:lang="en-US" w:vendorID="64" w:dllVersion="131078" w:nlCheck="1" w:checkStyle="1"/>
  <w:activeWritingStyle w:appName="MSWord" w:lang="fr-FR" w:vendorID="64" w:dllVersion="131078" w:nlCheck="1" w:checkStyle="1"/>
  <w:activeWritingStyle w:appName="MSWord" w:lang="es-ES" w:vendorID="64" w:dllVersion="131078" w:nlCheck="1" w:checkStyle="1"/>
  <w:attachedTemplate r:id="rId1"/>
  <w:stylePaneFormatFilter w:val="3F01"/>
  <w:defaultTabStop w:val="720"/>
  <w:displayHorizontalDrawingGridEvery w:val="0"/>
  <w:displayVerticalDrawingGridEvery w:val="0"/>
  <w:doNotUseMarginsForDrawingGridOrigin/>
  <w:noPunctuationKerning/>
  <w:characterSpacingControl w:val="doNotCompress"/>
  <w:footnotePr>
    <w:footnote w:id="0"/>
    <w:footnote w:id="1"/>
  </w:footnotePr>
  <w:endnotePr>
    <w:endnote w:id="0"/>
    <w:endnote w:id="1"/>
  </w:endnotePr>
  <w:compat/>
  <w:rsids>
    <w:rsidRoot w:val="003F50FF"/>
    <w:rsid w:val="00005BED"/>
    <w:rsid w:val="00006392"/>
    <w:rsid w:val="00013167"/>
    <w:rsid w:val="00014B99"/>
    <w:rsid w:val="00015A22"/>
    <w:rsid w:val="000246F0"/>
    <w:rsid w:val="000247F5"/>
    <w:rsid w:val="0003353D"/>
    <w:rsid w:val="000336E8"/>
    <w:rsid w:val="0003434D"/>
    <w:rsid w:val="000379D8"/>
    <w:rsid w:val="000405A7"/>
    <w:rsid w:val="00041181"/>
    <w:rsid w:val="00041216"/>
    <w:rsid w:val="00042FBC"/>
    <w:rsid w:val="00043A72"/>
    <w:rsid w:val="0004560F"/>
    <w:rsid w:val="00046A9A"/>
    <w:rsid w:val="00050BBE"/>
    <w:rsid w:val="000522D3"/>
    <w:rsid w:val="00054CF0"/>
    <w:rsid w:val="00056766"/>
    <w:rsid w:val="00057C36"/>
    <w:rsid w:val="0006028E"/>
    <w:rsid w:val="00062836"/>
    <w:rsid w:val="0006457E"/>
    <w:rsid w:val="00064CBC"/>
    <w:rsid w:val="00065AB0"/>
    <w:rsid w:val="00065FF3"/>
    <w:rsid w:val="000674A2"/>
    <w:rsid w:val="0007036E"/>
    <w:rsid w:val="00071B60"/>
    <w:rsid w:val="00071C5B"/>
    <w:rsid w:val="0007240E"/>
    <w:rsid w:val="000726BA"/>
    <w:rsid w:val="00076B98"/>
    <w:rsid w:val="000803CB"/>
    <w:rsid w:val="00082CC5"/>
    <w:rsid w:val="00083797"/>
    <w:rsid w:val="00084BC2"/>
    <w:rsid w:val="0008561D"/>
    <w:rsid w:val="00085670"/>
    <w:rsid w:val="00085B60"/>
    <w:rsid w:val="00086511"/>
    <w:rsid w:val="000865C1"/>
    <w:rsid w:val="00086C63"/>
    <w:rsid w:val="00086CD6"/>
    <w:rsid w:val="0009000C"/>
    <w:rsid w:val="000948B1"/>
    <w:rsid w:val="000958B8"/>
    <w:rsid w:val="00096815"/>
    <w:rsid w:val="00096F4F"/>
    <w:rsid w:val="000A0CED"/>
    <w:rsid w:val="000A1638"/>
    <w:rsid w:val="000A1868"/>
    <w:rsid w:val="000A1DAC"/>
    <w:rsid w:val="000A4DB0"/>
    <w:rsid w:val="000A6550"/>
    <w:rsid w:val="000B0404"/>
    <w:rsid w:val="000B13CA"/>
    <w:rsid w:val="000B3D0D"/>
    <w:rsid w:val="000B4813"/>
    <w:rsid w:val="000B6812"/>
    <w:rsid w:val="000B6FD4"/>
    <w:rsid w:val="000C1DAA"/>
    <w:rsid w:val="000C6309"/>
    <w:rsid w:val="000C66AF"/>
    <w:rsid w:val="000D0932"/>
    <w:rsid w:val="000D111C"/>
    <w:rsid w:val="000D2526"/>
    <w:rsid w:val="000D40E5"/>
    <w:rsid w:val="000D47BF"/>
    <w:rsid w:val="000D5CA0"/>
    <w:rsid w:val="000E0826"/>
    <w:rsid w:val="000E441D"/>
    <w:rsid w:val="000F31CD"/>
    <w:rsid w:val="000F34AF"/>
    <w:rsid w:val="000F567F"/>
    <w:rsid w:val="000F5C42"/>
    <w:rsid w:val="00102B9E"/>
    <w:rsid w:val="0010496B"/>
    <w:rsid w:val="001050F5"/>
    <w:rsid w:val="00105342"/>
    <w:rsid w:val="0010691F"/>
    <w:rsid w:val="00106F32"/>
    <w:rsid w:val="001073B3"/>
    <w:rsid w:val="00107B50"/>
    <w:rsid w:val="0011159F"/>
    <w:rsid w:val="001126CD"/>
    <w:rsid w:val="0011498C"/>
    <w:rsid w:val="00117B50"/>
    <w:rsid w:val="00122069"/>
    <w:rsid w:val="00123230"/>
    <w:rsid w:val="00131611"/>
    <w:rsid w:val="00140DFD"/>
    <w:rsid w:val="0014115E"/>
    <w:rsid w:val="0014245B"/>
    <w:rsid w:val="001430C0"/>
    <w:rsid w:val="00143522"/>
    <w:rsid w:val="001473D5"/>
    <w:rsid w:val="001522C3"/>
    <w:rsid w:val="00152D81"/>
    <w:rsid w:val="0015450C"/>
    <w:rsid w:val="00155C78"/>
    <w:rsid w:val="00156B16"/>
    <w:rsid w:val="00157D84"/>
    <w:rsid w:val="001661DB"/>
    <w:rsid w:val="001674A8"/>
    <w:rsid w:val="001703BB"/>
    <w:rsid w:val="00171BF1"/>
    <w:rsid w:val="00176295"/>
    <w:rsid w:val="0018049C"/>
    <w:rsid w:val="00185CA6"/>
    <w:rsid w:val="001967B5"/>
    <w:rsid w:val="00196F9F"/>
    <w:rsid w:val="001A0E59"/>
    <w:rsid w:val="001A1374"/>
    <w:rsid w:val="001A60C5"/>
    <w:rsid w:val="001B13C2"/>
    <w:rsid w:val="001B3283"/>
    <w:rsid w:val="001B5585"/>
    <w:rsid w:val="001B652A"/>
    <w:rsid w:val="001C0625"/>
    <w:rsid w:val="001C3A31"/>
    <w:rsid w:val="001C3CFA"/>
    <w:rsid w:val="001C4735"/>
    <w:rsid w:val="001C584F"/>
    <w:rsid w:val="001C588E"/>
    <w:rsid w:val="001C5AD4"/>
    <w:rsid w:val="001D0DF6"/>
    <w:rsid w:val="001E4F1E"/>
    <w:rsid w:val="001E7B85"/>
    <w:rsid w:val="001F1618"/>
    <w:rsid w:val="001F2C9C"/>
    <w:rsid w:val="001F2CED"/>
    <w:rsid w:val="001F346F"/>
    <w:rsid w:val="001F3A49"/>
    <w:rsid w:val="001F3B3C"/>
    <w:rsid w:val="001F545A"/>
    <w:rsid w:val="001F7DEC"/>
    <w:rsid w:val="00204076"/>
    <w:rsid w:val="00204E12"/>
    <w:rsid w:val="00205FF7"/>
    <w:rsid w:val="00206018"/>
    <w:rsid w:val="002073A7"/>
    <w:rsid w:val="00214F0D"/>
    <w:rsid w:val="002204E2"/>
    <w:rsid w:val="002205E6"/>
    <w:rsid w:val="002227F8"/>
    <w:rsid w:val="00224394"/>
    <w:rsid w:val="0022623A"/>
    <w:rsid w:val="002312E7"/>
    <w:rsid w:val="00231862"/>
    <w:rsid w:val="00232389"/>
    <w:rsid w:val="00232458"/>
    <w:rsid w:val="002345E8"/>
    <w:rsid w:val="00235EEC"/>
    <w:rsid w:val="00236233"/>
    <w:rsid w:val="00237837"/>
    <w:rsid w:val="00240C7D"/>
    <w:rsid w:val="002413E4"/>
    <w:rsid w:val="00241BCC"/>
    <w:rsid w:val="0024215D"/>
    <w:rsid w:val="0024492B"/>
    <w:rsid w:val="002508AD"/>
    <w:rsid w:val="00261276"/>
    <w:rsid w:val="002624DF"/>
    <w:rsid w:val="00264516"/>
    <w:rsid w:val="00265837"/>
    <w:rsid w:val="00265E18"/>
    <w:rsid w:val="002671B2"/>
    <w:rsid w:val="002743EE"/>
    <w:rsid w:val="002743F7"/>
    <w:rsid w:val="00274CA4"/>
    <w:rsid w:val="0028040F"/>
    <w:rsid w:val="0028146A"/>
    <w:rsid w:val="00281EA7"/>
    <w:rsid w:val="0028248F"/>
    <w:rsid w:val="002826D2"/>
    <w:rsid w:val="00282E97"/>
    <w:rsid w:val="002849AE"/>
    <w:rsid w:val="0028514F"/>
    <w:rsid w:val="00285DA5"/>
    <w:rsid w:val="00285FDC"/>
    <w:rsid w:val="00290ED4"/>
    <w:rsid w:val="0029151C"/>
    <w:rsid w:val="00292AF0"/>
    <w:rsid w:val="00293EEC"/>
    <w:rsid w:val="00295A01"/>
    <w:rsid w:val="00297F58"/>
    <w:rsid w:val="002A4D2E"/>
    <w:rsid w:val="002A4F19"/>
    <w:rsid w:val="002A5D53"/>
    <w:rsid w:val="002A7961"/>
    <w:rsid w:val="002B3702"/>
    <w:rsid w:val="002B51EB"/>
    <w:rsid w:val="002B6041"/>
    <w:rsid w:val="002C0594"/>
    <w:rsid w:val="002C1165"/>
    <w:rsid w:val="002C32CF"/>
    <w:rsid w:val="002C445F"/>
    <w:rsid w:val="002C44BF"/>
    <w:rsid w:val="002C4E77"/>
    <w:rsid w:val="002C5391"/>
    <w:rsid w:val="002C6C5C"/>
    <w:rsid w:val="002C7D57"/>
    <w:rsid w:val="002D3FD8"/>
    <w:rsid w:val="002D4754"/>
    <w:rsid w:val="002D7425"/>
    <w:rsid w:val="002D7635"/>
    <w:rsid w:val="002D77D7"/>
    <w:rsid w:val="002E1FDB"/>
    <w:rsid w:val="002E3E10"/>
    <w:rsid w:val="002E52F6"/>
    <w:rsid w:val="002E5E70"/>
    <w:rsid w:val="002E6535"/>
    <w:rsid w:val="002F43E8"/>
    <w:rsid w:val="002F46B0"/>
    <w:rsid w:val="002F6164"/>
    <w:rsid w:val="003009EA"/>
    <w:rsid w:val="00304A3D"/>
    <w:rsid w:val="00304E34"/>
    <w:rsid w:val="0030564D"/>
    <w:rsid w:val="00307A1D"/>
    <w:rsid w:val="003107E4"/>
    <w:rsid w:val="00311378"/>
    <w:rsid w:val="00321A03"/>
    <w:rsid w:val="00322810"/>
    <w:rsid w:val="00323DFB"/>
    <w:rsid w:val="00326792"/>
    <w:rsid w:val="00330694"/>
    <w:rsid w:val="00332635"/>
    <w:rsid w:val="0033389B"/>
    <w:rsid w:val="00335A17"/>
    <w:rsid w:val="00336EA7"/>
    <w:rsid w:val="0033727C"/>
    <w:rsid w:val="00337386"/>
    <w:rsid w:val="00340924"/>
    <w:rsid w:val="00340BFA"/>
    <w:rsid w:val="00341221"/>
    <w:rsid w:val="00341B93"/>
    <w:rsid w:val="003459A0"/>
    <w:rsid w:val="00345C34"/>
    <w:rsid w:val="00350DDB"/>
    <w:rsid w:val="00351E29"/>
    <w:rsid w:val="003522D0"/>
    <w:rsid w:val="00353690"/>
    <w:rsid w:val="00357686"/>
    <w:rsid w:val="00361873"/>
    <w:rsid w:val="00362F32"/>
    <w:rsid w:val="003666BA"/>
    <w:rsid w:val="00367CC2"/>
    <w:rsid w:val="00370600"/>
    <w:rsid w:val="003709DA"/>
    <w:rsid w:val="00370C25"/>
    <w:rsid w:val="003718D3"/>
    <w:rsid w:val="00373A2A"/>
    <w:rsid w:val="00375DE1"/>
    <w:rsid w:val="003802C7"/>
    <w:rsid w:val="00380FD6"/>
    <w:rsid w:val="00380FFE"/>
    <w:rsid w:val="0038170F"/>
    <w:rsid w:val="0038249B"/>
    <w:rsid w:val="00384BA7"/>
    <w:rsid w:val="00384FBB"/>
    <w:rsid w:val="003863D0"/>
    <w:rsid w:val="003916B4"/>
    <w:rsid w:val="0039406B"/>
    <w:rsid w:val="00397D53"/>
    <w:rsid w:val="003A0619"/>
    <w:rsid w:val="003A1D8D"/>
    <w:rsid w:val="003A277E"/>
    <w:rsid w:val="003A2DBC"/>
    <w:rsid w:val="003A452D"/>
    <w:rsid w:val="003A597D"/>
    <w:rsid w:val="003A5A8B"/>
    <w:rsid w:val="003A5D37"/>
    <w:rsid w:val="003A6118"/>
    <w:rsid w:val="003A720E"/>
    <w:rsid w:val="003A72ED"/>
    <w:rsid w:val="003B2B12"/>
    <w:rsid w:val="003B758B"/>
    <w:rsid w:val="003C02EC"/>
    <w:rsid w:val="003C052C"/>
    <w:rsid w:val="003C1780"/>
    <w:rsid w:val="003C39AE"/>
    <w:rsid w:val="003C62CF"/>
    <w:rsid w:val="003D036B"/>
    <w:rsid w:val="003D1194"/>
    <w:rsid w:val="003D1F75"/>
    <w:rsid w:val="003D3D05"/>
    <w:rsid w:val="003D43F4"/>
    <w:rsid w:val="003D4510"/>
    <w:rsid w:val="003D77F9"/>
    <w:rsid w:val="003E0FB2"/>
    <w:rsid w:val="003E2EBA"/>
    <w:rsid w:val="003E35AA"/>
    <w:rsid w:val="003E5ED7"/>
    <w:rsid w:val="003E5FB0"/>
    <w:rsid w:val="003E7264"/>
    <w:rsid w:val="003F4A80"/>
    <w:rsid w:val="003F50FF"/>
    <w:rsid w:val="003F5547"/>
    <w:rsid w:val="003F55DF"/>
    <w:rsid w:val="003F5E0A"/>
    <w:rsid w:val="003F7173"/>
    <w:rsid w:val="00400ED4"/>
    <w:rsid w:val="004020C4"/>
    <w:rsid w:val="00405F1D"/>
    <w:rsid w:val="00407A80"/>
    <w:rsid w:val="0041160D"/>
    <w:rsid w:val="00414247"/>
    <w:rsid w:val="0041666C"/>
    <w:rsid w:val="00417C3B"/>
    <w:rsid w:val="00420BEB"/>
    <w:rsid w:val="00422C34"/>
    <w:rsid w:val="00422CF1"/>
    <w:rsid w:val="00430DEC"/>
    <w:rsid w:val="00431C51"/>
    <w:rsid w:val="00432196"/>
    <w:rsid w:val="004328B4"/>
    <w:rsid w:val="004334AF"/>
    <w:rsid w:val="004336A7"/>
    <w:rsid w:val="00435FC1"/>
    <w:rsid w:val="00436DDD"/>
    <w:rsid w:val="004417E6"/>
    <w:rsid w:val="0044616C"/>
    <w:rsid w:val="00450035"/>
    <w:rsid w:val="00453A93"/>
    <w:rsid w:val="004553F2"/>
    <w:rsid w:val="004615F9"/>
    <w:rsid w:val="0046234D"/>
    <w:rsid w:val="0046243F"/>
    <w:rsid w:val="00462706"/>
    <w:rsid w:val="00465091"/>
    <w:rsid w:val="00465605"/>
    <w:rsid w:val="00472C85"/>
    <w:rsid w:val="00473702"/>
    <w:rsid w:val="00474137"/>
    <w:rsid w:val="004755F2"/>
    <w:rsid w:val="004759C4"/>
    <w:rsid w:val="0047608B"/>
    <w:rsid w:val="00480862"/>
    <w:rsid w:val="0048692E"/>
    <w:rsid w:val="00486A0A"/>
    <w:rsid w:val="00486D76"/>
    <w:rsid w:val="00493236"/>
    <w:rsid w:val="00495DB5"/>
    <w:rsid w:val="00495F67"/>
    <w:rsid w:val="004A0E4A"/>
    <w:rsid w:val="004A0F11"/>
    <w:rsid w:val="004A44D6"/>
    <w:rsid w:val="004A6173"/>
    <w:rsid w:val="004A6EFB"/>
    <w:rsid w:val="004A705A"/>
    <w:rsid w:val="004B09D8"/>
    <w:rsid w:val="004B14A6"/>
    <w:rsid w:val="004B18F8"/>
    <w:rsid w:val="004B1B39"/>
    <w:rsid w:val="004B4743"/>
    <w:rsid w:val="004C5AF1"/>
    <w:rsid w:val="004C670C"/>
    <w:rsid w:val="004C7741"/>
    <w:rsid w:val="004D0862"/>
    <w:rsid w:val="004D0F94"/>
    <w:rsid w:val="004D70F9"/>
    <w:rsid w:val="004D7480"/>
    <w:rsid w:val="004E0006"/>
    <w:rsid w:val="004E03EE"/>
    <w:rsid w:val="004E0771"/>
    <w:rsid w:val="004E32A4"/>
    <w:rsid w:val="004E6B83"/>
    <w:rsid w:val="004E7EA1"/>
    <w:rsid w:val="004F092B"/>
    <w:rsid w:val="004F17E7"/>
    <w:rsid w:val="004F64B8"/>
    <w:rsid w:val="004F71E4"/>
    <w:rsid w:val="00503968"/>
    <w:rsid w:val="00503FD2"/>
    <w:rsid w:val="00507161"/>
    <w:rsid w:val="00507DB9"/>
    <w:rsid w:val="00507F2D"/>
    <w:rsid w:val="00507FB8"/>
    <w:rsid w:val="005105EC"/>
    <w:rsid w:val="00513C63"/>
    <w:rsid w:val="00513D33"/>
    <w:rsid w:val="0051469F"/>
    <w:rsid w:val="00516E6C"/>
    <w:rsid w:val="00520124"/>
    <w:rsid w:val="005211EB"/>
    <w:rsid w:val="00521617"/>
    <w:rsid w:val="00522229"/>
    <w:rsid w:val="00523B00"/>
    <w:rsid w:val="00523FED"/>
    <w:rsid w:val="005275FB"/>
    <w:rsid w:val="00530514"/>
    <w:rsid w:val="00532148"/>
    <w:rsid w:val="00532418"/>
    <w:rsid w:val="00532A7C"/>
    <w:rsid w:val="00532D0E"/>
    <w:rsid w:val="00533B26"/>
    <w:rsid w:val="00540571"/>
    <w:rsid w:val="00541AAE"/>
    <w:rsid w:val="00541FDF"/>
    <w:rsid w:val="00546436"/>
    <w:rsid w:val="00547B82"/>
    <w:rsid w:val="00553D2D"/>
    <w:rsid w:val="00554F7F"/>
    <w:rsid w:val="00555CA5"/>
    <w:rsid w:val="00560B2E"/>
    <w:rsid w:val="005618A7"/>
    <w:rsid w:val="005620B7"/>
    <w:rsid w:val="00564782"/>
    <w:rsid w:val="0056605B"/>
    <w:rsid w:val="005660EA"/>
    <w:rsid w:val="00571482"/>
    <w:rsid w:val="00575F2C"/>
    <w:rsid w:val="00580863"/>
    <w:rsid w:val="0058243E"/>
    <w:rsid w:val="00582739"/>
    <w:rsid w:val="00582AEA"/>
    <w:rsid w:val="005833FE"/>
    <w:rsid w:val="005855C9"/>
    <w:rsid w:val="00586713"/>
    <w:rsid w:val="00586D56"/>
    <w:rsid w:val="00586FE0"/>
    <w:rsid w:val="00590061"/>
    <w:rsid w:val="00592D77"/>
    <w:rsid w:val="005953EF"/>
    <w:rsid w:val="00596FBB"/>
    <w:rsid w:val="005A4A7D"/>
    <w:rsid w:val="005A4E48"/>
    <w:rsid w:val="005A5B72"/>
    <w:rsid w:val="005A6B2E"/>
    <w:rsid w:val="005B07CD"/>
    <w:rsid w:val="005B1CBD"/>
    <w:rsid w:val="005B2E8D"/>
    <w:rsid w:val="005B3228"/>
    <w:rsid w:val="005B4073"/>
    <w:rsid w:val="005C01CF"/>
    <w:rsid w:val="005C0238"/>
    <w:rsid w:val="005C1287"/>
    <w:rsid w:val="005C614C"/>
    <w:rsid w:val="005D250A"/>
    <w:rsid w:val="005D4074"/>
    <w:rsid w:val="005E38CB"/>
    <w:rsid w:val="005E4941"/>
    <w:rsid w:val="005E5709"/>
    <w:rsid w:val="005E765B"/>
    <w:rsid w:val="005F1F6B"/>
    <w:rsid w:val="005F2677"/>
    <w:rsid w:val="005F27E1"/>
    <w:rsid w:val="005F30EB"/>
    <w:rsid w:val="005F366D"/>
    <w:rsid w:val="005F5149"/>
    <w:rsid w:val="005F5BF0"/>
    <w:rsid w:val="005F6546"/>
    <w:rsid w:val="005F6A1B"/>
    <w:rsid w:val="005F7289"/>
    <w:rsid w:val="005F73E2"/>
    <w:rsid w:val="005F7582"/>
    <w:rsid w:val="006011BC"/>
    <w:rsid w:val="00602871"/>
    <w:rsid w:val="00602AE9"/>
    <w:rsid w:val="00602B44"/>
    <w:rsid w:val="00605B7D"/>
    <w:rsid w:val="006073CC"/>
    <w:rsid w:val="006113D0"/>
    <w:rsid w:val="00611F30"/>
    <w:rsid w:val="006126EE"/>
    <w:rsid w:val="00613C61"/>
    <w:rsid w:val="00613EC6"/>
    <w:rsid w:val="006165C9"/>
    <w:rsid w:val="0061758C"/>
    <w:rsid w:val="00617BC3"/>
    <w:rsid w:val="00617E33"/>
    <w:rsid w:val="006213E0"/>
    <w:rsid w:val="006275C2"/>
    <w:rsid w:val="00637378"/>
    <w:rsid w:val="00637851"/>
    <w:rsid w:val="00641132"/>
    <w:rsid w:val="00641DBC"/>
    <w:rsid w:val="006424B9"/>
    <w:rsid w:val="006425EB"/>
    <w:rsid w:val="00642658"/>
    <w:rsid w:val="00643562"/>
    <w:rsid w:val="006457D8"/>
    <w:rsid w:val="0064671B"/>
    <w:rsid w:val="00650DD2"/>
    <w:rsid w:val="00652EB8"/>
    <w:rsid w:val="00653267"/>
    <w:rsid w:val="00653904"/>
    <w:rsid w:val="006545BF"/>
    <w:rsid w:val="006558B0"/>
    <w:rsid w:val="0066164E"/>
    <w:rsid w:val="00664AE9"/>
    <w:rsid w:val="006653AA"/>
    <w:rsid w:val="0066657C"/>
    <w:rsid w:val="00667484"/>
    <w:rsid w:val="00667611"/>
    <w:rsid w:val="00671A0A"/>
    <w:rsid w:val="00672015"/>
    <w:rsid w:val="0067307A"/>
    <w:rsid w:val="00675E6E"/>
    <w:rsid w:val="00677BC1"/>
    <w:rsid w:val="00680992"/>
    <w:rsid w:val="006854DB"/>
    <w:rsid w:val="0068568D"/>
    <w:rsid w:val="00685858"/>
    <w:rsid w:val="00686CE9"/>
    <w:rsid w:val="00690D41"/>
    <w:rsid w:val="006913A0"/>
    <w:rsid w:val="00692FAE"/>
    <w:rsid w:val="00694D23"/>
    <w:rsid w:val="00696FCF"/>
    <w:rsid w:val="00697BE1"/>
    <w:rsid w:val="006A10E0"/>
    <w:rsid w:val="006A1FD1"/>
    <w:rsid w:val="006A3ADB"/>
    <w:rsid w:val="006A3F39"/>
    <w:rsid w:val="006A5F7A"/>
    <w:rsid w:val="006A689A"/>
    <w:rsid w:val="006A6FF7"/>
    <w:rsid w:val="006B02B7"/>
    <w:rsid w:val="006B0F1D"/>
    <w:rsid w:val="006B1959"/>
    <w:rsid w:val="006B24F2"/>
    <w:rsid w:val="006B77CA"/>
    <w:rsid w:val="006C0479"/>
    <w:rsid w:val="006C6414"/>
    <w:rsid w:val="006D039C"/>
    <w:rsid w:val="006D39D0"/>
    <w:rsid w:val="006E0C92"/>
    <w:rsid w:val="006E0D9A"/>
    <w:rsid w:val="006E1593"/>
    <w:rsid w:val="006E2E59"/>
    <w:rsid w:val="006E3C25"/>
    <w:rsid w:val="006E54DA"/>
    <w:rsid w:val="006E7755"/>
    <w:rsid w:val="006F0350"/>
    <w:rsid w:val="006F06FB"/>
    <w:rsid w:val="006F121E"/>
    <w:rsid w:val="006F18DC"/>
    <w:rsid w:val="006F349C"/>
    <w:rsid w:val="006F39F5"/>
    <w:rsid w:val="006F3F10"/>
    <w:rsid w:val="006F4869"/>
    <w:rsid w:val="006F49EB"/>
    <w:rsid w:val="006F6CE0"/>
    <w:rsid w:val="0070378D"/>
    <w:rsid w:val="00705EE5"/>
    <w:rsid w:val="007076F6"/>
    <w:rsid w:val="00707D11"/>
    <w:rsid w:val="007102E2"/>
    <w:rsid w:val="0071056F"/>
    <w:rsid w:val="00710607"/>
    <w:rsid w:val="00710909"/>
    <w:rsid w:val="00711863"/>
    <w:rsid w:val="007122DC"/>
    <w:rsid w:val="007124B4"/>
    <w:rsid w:val="0071397B"/>
    <w:rsid w:val="00714410"/>
    <w:rsid w:val="00715660"/>
    <w:rsid w:val="00715AAC"/>
    <w:rsid w:val="0071797F"/>
    <w:rsid w:val="00717AFA"/>
    <w:rsid w:val="00722448"/>
    <w:rsid w:val="0072281A"/>
    <w:rsid w:val="00726D6E"/>
    <w:rsid w:val="00727244"/>
    <w:rsid w:val="007313EC"/>
    <w:rsid w:val="0073279D"/>
    <w:rsid w:val="00733239"/>
    <w:rsid w:val="00733396"/>
    <w:rsid w:val="00736004"/>
    <w:rsid w:val="00740225"/>
    <w:rsid w:val="00742F59"/>
    <w:rsid w:val="007466EA"/>
    <w:rsid w:val="00750269"/>
    <w:rsid w:val="00750A95"/>
    <w:rsid w:val="00753EE6"/>
    <w:rsid w:val="00754EBB"/>
    <w:rsid w:val="007579F4"/>
    <w:rsid w:val="007611DF"/>
    <w:rsid w:val="00761BFA"/>
    <w:rsid w:val="00763941"/>
    <w:rsid w:val="00763AA5"/>
    <w:rsid w:val="00764B1F"/>
    <w:rsid w:val="00765962"/>
    <w:rsid w:val="0077073F"/>
    <w:rsid w:val="007712B1"/>
    <w:rsid w:val="007714F2"/>
    <w:rsid w:val="00773F4C"/>
    <w:rsid w:val="0077712D"/>
    <w:rsid w:val="0078199B"/>
    <w:rsid w:val="00782E86"/>
    <w:rsid w:val="00785465"/>
    <w:rsid w:val="00785F72"/>
    <w:rsid w:val="00791739"/>
    <w:rsid w:val="00792B4A"/>
    <w:rsid w:val="007944D6"/>
    <w:rsid w:val="00794EBD"/>
    <w:rsid w:val="007A148E"/>
    <w:rsid w:val="007A21FB"/>
    <w:rsid w:val="007A3220"/>
    <w:rsid w:val="007A621B"/>
    <w:rsid w:val="007A6B33"/>
    <w:rsid w:val="007B1C3D"/>
    <w:rsid w:val="007C1347"/>
    <w:rsid w:val="007C2178"/>
    <w:rsid w:val="007C494E"/>
    <w:rsid w:val="007C4DFB"/>
    <w:rsid w:val="007C6B81"/>
    <w:rsid w:val="007C6FDA"/>
    <w:rsid w:val="007C718E"/>
    <w:rsid w:val="007C7384"/>
    <w:rsid w:val="007D2D2B"/>
    <w:rsid w:val="007D3AE8"/>
    <w:rsid w:val="007D543D"/>
    <w:rsid w:val="007D6358"/>
    <w:rsid w:val="007D6A30"/>
    <w:rsid w:val="007D7911"/>
    <w:rsid w:val="007E5500"/>
    <w:rsid w:val="007E57A2"/>
    <w:rsid w:val="007F0C12"/>
    <w:rsid w:val="007F3BD4"/>
    <w:rsid w:val="007F50AB"/>
    <w:rsid w:val="007F541B"/>
    <w:rsid w:val="007F7F55"/>
    <w:rsid w:val="00800198"/>
    <w:rsid w:val="00804A6E"/>
    <w:rsid w:val="00804BBA"/>
    <w:rsid w:val="00805045"/>
    <w:rsid w:val="00805767"/>
    <w:rsid w:val="008058C4"/>
    <w:rsid w:val="008061D9"/>
    <w:rsid w:val="008072DF"/>
    <w:rsid w:val="008076E1"/>
    <w:rsid w:val="0081056C"/>
    <w:rsid w:val="0081090C"/>
    <w:rsid w:val="008125FF"/>
    <w:rsid w:val="00816B36"/>
    <w:rsid w:val="00817A6F"/>
    <w:rsid w:val="00821372"/>
    <w:rsid w:val="00821B83"/>
    <w:rsid w:val="00823861"/>
    <w:rsid w:val="008244C0"/>
    <w:rsid w:val="00824D62"/>
    <w:rsid w:val="00825DC3"/>
    <w:rsid w:val="008279D7"/>
    <w:rsid w:val="00832FB6"/>
    <w:rsid w:val="008335C5"/>
    <w:rsid w:val="00833C6E"/>
    <w:rsid w:val="00834148"/>
    <w:rsid w:val="008342C7"/>
    <w:rsid w:val="00837110"/>
    <w:rsid w:val="00837B5B"/>
    <w:rsid w:val="0084325C"/>
    <w:rsid w:val="00845E65"/>
    <w:rsid w:val="00846F30"/>
    <w:rsid w:val="00847E0F"/>
    <w:rsid w:val="00851BCA"/>
    <w:rsid w:val="00852FEB"/>
    <w:rsid w:val="008531C9"/>
    <w:rsid w:val="00855277"/>
    <w:rsid w:val="00855284"/>
    <w:rsid w:val="00856333"/>
    <w:rsid w:val="00861CF1"/>
    <w:rsid w:val="00862AC6"/>
    <w:rsid w:val="0086441A"/>
    <w:rsid w:val="008654F8"/>
    <w:rsid w:val="0086616A"/>
    <w:rsid w:val="00867F7F"/>
    <w:rsid w:val="00870636"/>
    <w:rsid w:val="00873F64"/>
    <w:rsid w:val="00875866"/>
    <w:rsid w:val="00876D58"/>
    <w:rsid w:val="00883037"/>
    <w:rsid w:val="008837FD"/>
    <w:rsid w:val="0088421F"/>
    <w:rsid w:val="008867A4"/>
    <w:rsid w:val="00891330"/>
    <w:rsid w:val="008934D3"/>
    <w:rsid w:val="00893A18"/>
    <w:rsid w:val="00893D03"/>
    <w:rsid w:val="00893D43"/>
    <w:rsid w:val="008A1787"/>
    <w:rsid w:val="008A3FFB"/>
    <w:rsid w:val="008A4DA7"/>
    <w:rsid w:val="008A6658"/>
    <w:rsid w:val="008A6A66"/>
    <w:rsid w:val="008B0CB4"/>
    <w:rsid w:val="008B2CDF"/>
    <w:rsid w:val="008C01D9"/>
    <w:rsid w:val="008C04F8"/>
    <w:rsid w:val="008C2D13"/>
    <w:rsid w:val="008C6C7A"/>
    <w:rsid w:val="008D1919"/>
    <w:rsid w:val="008D2835"/>
    <w:rsid w:val="008D5238"/>
    <w:rsid w:val="008D6C6A"/>
    <w:rsid w:val="008D7CC3"/>
    <w:rsid w:val="008E14EC"/>
    <w:rsid w:val="008E1DE0"/>
    <w:rsid w:val="008E2E29"/>
    <w:rsid w:val="008E3051"/>
    <w:rsid w:val="008E438D"/>
    <w:rsid w:val="008E70E4"/>
    <w:rsid w:val="008F26A4"/>
    <w:rsid w:val="008F39BD"/>
    <w:rsid w:val="008F7310"/>
    <w:rsid w:val="0090014A"/>
    <w:rsid w:val="00904000"/>
    <w:rsid w:val="0090482E"/>
    <w:rsid w:val="00905481"/>
    <w:rsid w:val="00905FA7"/>
    <w:rsid w:val="00910341"/>
    <w:rsid w:val="0091129F"/>
    <w:rsid w:val="0091368C"/>
    <w:rsid w:val="0091392B"/>
    <w:rsid w:val="00915BA8"/>
    <w:rsid w:val="009160D4"/>
    <w:rsid w:val="00921D0F"/>
    <w:rsid w:val="009237AF"/>
    <w:rsid w:val="00925CF4"/>
    <w:rsid w:val="009274AB"/>
    <w:rsid w:val="00930C33"/>
    <w:rsid w:val="0093406E"/>
    <w:rsid w:val="009347DD"/>
    <w:rsid w:val="0093715E"/>
    <w:rsid w:val="00940473"/>
    <w:rsid w:val="0094163A"/>
    <w:rsid w:val="00942A12"/>
    <w:rsid w:val="00942D82"/>
    <w:rsid w:val="0094488B"/>
    <w:rsid w:val="00944A9E"/>
    <w:rsid w:val="00945A4E"/>
    <w:rsid w:val="00945C87"/>
    <w:rsid w:val="009463CC"/>
    <w:rsid w:val="00953D0C"/>
    <w:rsid w:val="00953FA8"/>
    <w:rsid w:val="00954E7A"/>
    <w:rsid w:val="009559F2"/>
    <w:rsid w:val="00955B67"/>
    <w:rsid w:val="00957AB6"/>
    <w:rsid w:val="009608ED"/>
    <w:rsid w:val="00962177"/>
    <w:rsid w:val="009634E3"/>
    <w:rsid w:val="00965031"/>
    <w:rsid w:val="00965781"/>
    <w:rsid w:val="00966A57"/>
    <w:rsid w:val="00971EB6"/>
    <w:rsid w:val="00972B9D"/>
    <w:rsid w:val="00972BD5"/>
    <w:rsid w:val="009739A3"/>
    <w:rsid w:val="00973C6B"/>
    <w:rsid w:val="00974811"/>
    <w:rsid w:val="00974FC7"/>
    <w:rsid w:val="00980681"/>
    <w:rsid w:val="00980D0D"/>
    <w:rsid w:val="00984EA9"/>
    <w:rsid w:val="00986E12"/>
    <w:rsid w:val="00987679"/>
    <w:rsid w:val="0099186B"/>
    <w:rsid w:val="0099728A"/>
    <w:rsid w:val="009A1470"/>
    <w:rsid w:val="009A2121"/>
    <w:rsid w:val="009A2828"/>
    <w:rsid w:val="009A4798"/>
    <w:rsid w:val="009B1307"/>
    <w:rsid w:val="009B1713"/>
    <w:rsid w:val="009B2356"/>
    <w:rsid w:val="009B459C"/>
    <w:rsid w:val="009B7961"/>
    <w:rsid w:val="009B7BCD"/>
    <w:rsid w:val="009C41AC"/>
    <w:rsid w:val="009C4E66"/>
    <w:rsid w:val="009C7824"/>
    <w:rsid w:val="009D02C9"/>
    <w:rsid w:val="009D27DE"/>
    <w:rsid w:val="009D5C46"/>
    <w:rsid w:val="009E0056"/>
    <w:rsid w:val="009E0799"/>
    <w:rsid w:val="009E4DF6"/>
    <w:rsid w:val="009E5546"/>
    <w:rsid w:val="009E6A73"/>
    <w:rsid w:val="009E7B08"/>
    <w:rsid w:val="009F1554"/>
    <w:rsid w:val="009F385F"/>
    <w:rsid w:val="009F60E2"/>
    <w:rsid w:val="009F7959"/>
    <w:rsid w:val="00A031E4"/>
    <w:rsid w:val="00A066DC"/>
    <w:rsid w:val="00A06708"/>
    <w:rsid w:val="00A07CCF"/>
    <w:rsid w:val="00A11DAF"/>
    <w:rsid w:val="00A11E8E"/>
    <w:rsid w:val="00A12B93"/>
    <w:rsid w:val="00A13B0C"/>
    <w:rsid w:val="00A13ED0"/>
    <w:rsid w:val="00A17737"/>
    <w:rsid w:val="00A23923"/>
    <w:rsid w:val="00A24112"/>
    <w:rsid w:val="00A244C4"/>
    <w:rsid w:val="00A25895"/>
    <w:rsid w:val="00A307CC"/>
    <w:rsid w:val="00A31F9C"/>
    <w:rsid w:val="00A349D5"/>
    <w:rsid w:val="00A36C25"/>
    <w:rsid w:val="00A4195A"/>
    <w:rsid w:val="00A41DE0"/>
    <w:rsid w:val="00A42D34"/>
    <w:rsid w:val="00A43AA8"/>
    <w:rsid w:val="00A43CFE"/>
    <w:rsid w:val="00A46242"/>
    <w:rsid w:val="00A471B1"/>
    <w:rsid w:val="00A51274"/>
    <w:rsid w:val="00A51AB6"/>
    <w:rsid w:val="00A5512F"/>
    <w:rsid w:val="00A62780"/>
    <w:rsid w:val="00A629A2"/>
    <w:rsid w:val="00A66026"/>
    <w:rsid w:val="00A67995"/>
    <w:rsid w:val="00A70C1C"/>
    <w:rsid w:val="00A737C8"/>
    <w:rsid w:val="00A76051"/>
    <w:rsid w:val="00A76CCE"/>
    <w:rsid w:val="00A81E18"/>
    <w:rsid w:val="00A822ED"/>
    <w:rsid w:val="00A86630"/>
    <w:rsid w:val="00A8695E"/>
    <w:rsid w:val="00A873C5"/>
    <w:rsid w:val="00A9074A"/>
    <w:rsid w:val="00A91C9E"/>
    <w:rsid w:val="00A93A08"/>
    <w:rsid w:val="00A93FDE"/>
    <w:rsid w:val="00A97F21"/>
    <w:rsid w:val="00AA119B"/>
    <w:rsid w:val="00AA7D88"/>
    <w:rsid w:val="00AA7F83"/>
    <w:rsid w:val="00AB1EAE"/>
    <w:rsid w:val="00AB2317"/>
    <w:rsid w:val="00AB2F3C"/>
    <w:rsid w:val="00AB30DE"/>
    <w:rsid w:val="00AB4D60"/>
    <w:rsid w:val="00AB66B6"/>
    <w:rsid w:val="00AB75DA"/>
    <w:rsid w:val="00AC2C09"/>
    <w:rsid w:val="00AC4DA8"/>
    <w:rsid w:val="00AC514A"/>
    <w:rsid w:val="00AD219B"/>
    <w:rsid w:val="00AD45AB"/>
    <w:rsid w:val="00AE0C80"/>
    <w:rsid w:val="00AE14B3"/>
    <w:rsid w:val="00AE15DD"/>
    <w:rsid w:val="00AE2799"/>
    <w:rsid w:val="00AE42B9"/>
    <w:rsid w:val="00AE5513"/>
    <w:rsid w:val="00AE5A34"/>
    <w:rsid w:val="00AE789E"/>
    <w:rsid w:val="00AF0483"/>
    <w:rsid w:val="00AF248D"/>
    <w:rsid w:val="00AF2F28"/>
    <w:rsid w:val="00AF3E26"/>
    <w:rsid w:val="00AF5709"/>
    <w:rsid w:val="00B012EF"/>
    <w:rsid w:val="00B02287"/>
    <w:rsid w:val="00B03BA3"/>
    <w:rsid w:val="00B10042"/>
    <w:rsid w:val="00B1023C"/>
    <w:rsid w:val="00B1132A"/>
    <w:rsid w:val="00B14A8A"/>
    <w:rsid w:val="00B165A5"/>
    <w:rsid w:val="00B16A3F"/>
    <w:rsid w:val="00B16DB1"/>
    <w:rsid w:val="00B20600"/>
    <w:rsid w:val="00B26597"/>
    <w:rsid w:val="00B27BEF"/>
    <w:rsid w:val="00B27D75"/>
    <w:rsid w:val="00B31B7B"/>
    <w:rsid w:val="00B31B82"/>
    <w:rsid w:val="00B379D3"/>
    <w:rsid w:val="00B37B75"/>
    <w:rsid w:val="00B4354E"/>
    <w:rsid w:val="00B46897"/>
    <w:rsid w:val="00B53E56"/>
    <w:rsid w:val="00B53F6E"/>
    <w:rsid w:val="00B55392"/>
    <w:rsid w:val="00B55487"/>
    <w:rsid w:val="00B5563A"/>
    <w:rsid w:val="00B562CC"/>
    <w:rsid w:val="00B570C3"/>
    <w:rsid w:val="00B62282"/>
    <w:rsid w:val="00B651A9"/>
    <w:rsid w:val="00B657F6"/>
    <w:rsid w:val="00B7003F"/>
    <w:rsid w:val="00B7320B"/>
    <w:rsid w:val="00B73A91"/>
    <w:rsid w:val="00B74E0F"/>
    <w:rsid w:val="00B761B5"/>
    <w:rsid w:val="00B83F8C"/>
    <w:rsid w:val="00B84A24"/>
    <w:rsid w:val="00B92802"/>
    <w:rsid w:val="00B9284E"/>
    <w:rsid w:val="00B92901"/>
    <w:rsid w:val="00B93478"/>
    <w:rsid w:val="00B94896"/>
    <w:rsid w:val="00BA2CF5"/>
    <w:rsid w:val="00BA56E4"/>
    <w:rsid w:val="00BA752C"/>
    <w:rsid w:val="00BB1664"/>
    <w:rsid w:val="00BB6AC4"/>
    <w:rsid w:val="00BB7043"/>
    <w:rsid w:val="00BC268A"/>
    <w:rsid w:val="00BC2953"/>
    <w:rsid w:val="00BC6418"/>
    <w:rsid w:val="00BC65A6"/>
    <w:rsid w:val="00BD3AE8"/>
    <w:rsid w:val="00BD523A"/>
    <w:rsid w:val="00BD5DDD"/>
    <w:rsid w:val="00BE2C45"/>
    <w:rsid w:val="00BE3258"/>
    <w:rsid w:val="00BE387E"/>
    <w:rsid w:val="00BE3D6B"/>
    <w:rsid w:val="00BE444A"/>
    <w:rsid w:val="00BE5EAB"/>
    <w:rsid w:val="00BE69A1"/>
    <w:rsid w:val="00BE7411"/>
    <w:rsid w:val="00BE79F8"/>
    <w:rsid w:val="00BF2F7B"/>
    <w:rsid w:val="00BF4E6F"/>
    <w:rsid w:val="00C03AC4"/>
    <w:rsid w:val="00C0624D"/>
    <w:rsid w:val="00C0785B"/>
    <w:rsid w:val="00C10A5B"/>
    <w:rsid w:val="00C110E1"/>
    <w:rsid w:val="00C113AA"/>
    <w:rsid w:val="00C1518C"/>
    <w:rsid w:val="00C159F7"/>
    <w:rsid w:val="00C16A09"/>
    <w:rsid w:val="00C17479"/>
    <w:rsid w:val="00C17DFF"/>
    <w:rsid w:val="00C17FF1"/>
    <w:rsid w:val="00C2136F"/>
    <w:rsid w:val="00C21CB4"/>
    <w:rsid w:val="00C234D6"/>
    <w:rsid w:val="00C265DB"/>
    <w:rsid w:val="00C26B87"/>
    <w:rsid w:val="00C2735A"/>
    <w:rsid w:val="00C2756E"/>
    <w:rsid w:val="00C335D7"/>
    <w:rsid w:val="00C337FA"/>
    <w:rsid w:val="00C33E85"/>
    <w:rsid w:val="00C34D97"/>
    <w:rsid w:val="00C35CCA"/>
    <w:rsid w:val="00C37D8C"/>
    <w:rsid w:val="00C40898"/>
    <w:rsid w:val="00C41BD4"/>
    <w:rsid w:val="00C450B6"/>
    <w:rsid w:val="00C459AE"/>
    <w:rsid w:val="00C45DBA"/>
    <w:rsid w:val="00C4637D"/>
    <w:rsid w:val="00C521AE"/>
    <w:rsid w:val="00C5259C"/>
    <w:rsid w:val="00C53CF8"/>
    <w:rsid w:val="00C5625B"/>
    <w:rsid w:val="00C6180D"/>
    <w:rsid w:val="00C61E4A"/>
    <w:rsid w:val="00C63819"/>
    <w:rsid w:val="00C640A0"/>
    <w:rsid w:val="00C6433A"/>
    <w:rsid w:val="00C668BF"/>
    <w:rsid w:val="00C66980"/>
    <w:rsid w:val="00C66C24"/>
    <w:rsid w:val="00C675B4"/>
    <w:rsid w:val="00C71007"/>
    <w:rsid w:val="00C72B9C"/>
    <w:rsid w:val="00C72D3B"/>
    <w:rsid w:val="00C74A3C"/>
    <w:rsid w:val="00C75A4A"/>
    <w:rsid w:val="00C771C6"/>
    <w:rsid w:val="00C80329"/>
    <w:rsid w:val="00C8511B"/>
    <w:rsid w:val="00C86861"/>
    <w:rsid w:val="00C870FB"/>
    <w:rsid w:val="00C92B01"/>
    <w:rsid w:val="00C943DF"/>
    <w:rsid w:val="00C94D36"/>
    <w:rsid w:val="00C97B29"/>
    <w:rsid w:val="00C97CEE"/>
    <w:rsid w:val="00CA1BFF"/>
    <w:rsid w:val="00CA20C4"/>
    <w:rsid w:val="00CA5DFD"/>
    <w:rsid w:val="00CB11FB"/>
    <w:rsid w:val="00CB287D"/>
    <w:rsid w:val="00CB38F2"/>
    <w:rsid w:val="00CC3337"/>
    <w:rsid w:val="00CC526E"/>
    <w:rsid w:val="00CC5FC1"/>
    <w:rsid w:val="00CC6A6A"/>
    <w:rsid w:val="00CD15E7"/>
    <w:rsid w:val="00CD3128"/>
    <w:rsid w:val="00CD35C4"/>
    <w:rsid w:val="00CD6EB4"/>
    <w:rsid w:val="00CD77DD"/>
    <w:rsid w:val="00CE0A92"/>
    <w:rsid w:val="00CE1531"/>
    <w:rsid w:val="00CE2096"/>
    <w:rsid w:val="00CE2A26"/>
    <w:rsid w:val="00CE6EA8"/>
    <w:rsid w:val="00CF0314"/>
    <w:rsid w:val="00CF26A0"/>
    <w:rsid w:val="00CF333F"/>
    <w:rsid w:val="00CF3453"/>
    <w:rsid w:val="00CF5C37"/>
    <w:rsid w:val="00D00230"/>
    <w:rsid w:val="00D022C7"/>
    <w:rsid w:val="00D04010"/>
    <w:rsid w:val="00D041B8"/>
    <w:rsid w:val="00D06EF3"/>
    <w:rsid w:val="00D143C2"/>
    <w:rsid w:val="00D1622E"/>
    <w:rsid w:val="00D25476"/>
    <w:rsid w:val="00D26FCE"/>
    <w:rsid w:val="00D33415"/>
    <w:rsid w:val="00D33C47"/>
    <w:rsid w:val="00D344C8"/>
    <w:rsid w:val="00D3505C"/>
    <w:rsid w:val="00D35232"/>
    <w:rsid w:val="00D35A08"/>
    <w:rsid w:val="00D3673C"/>
    <w:rsid w:val="00D36BA3"/>
    <w:rsid w:val="00D4337A"/>
    <w:rsid w:val="00D4634D"/>
    <w:rsid w:val="00D46F81"/>
    <w:rsid w:val="00D51933"/>
    <w:rsid w:val="00D57CF7"/>
    <w:rsid w:val="00D62E98"/>
    <w:rsid w:val="00D63573"/>
    <w:rsid w:val="00D6672F"/>
    <w:rsid w:val="00D66F1A"/>
    <w:rsid w:val="00D67E5E"/>
    <w:rsid w:val="00D7087C"/>
    <w:rsid w:val="00D70933"/>
    <w:rsid w:val="00D710CE"/>
    <w:rsid w:val="00D73753"/>
    <w:rsid w:val="00D73D36"/>
    <w:rsid w:val="00D80A0E"/>
    <w:rsid w:val="00D81675"/>
    <w:rsid w:val="00D82740"/>
    <w:rsid w:val="00D82813"/>
    <w:rsid w:val="00D8613E"/>
    <w:rsid w:val="00D9189C"/>
    <w:rsid w:val="00D91AEF"/>
    <w:rsid w:val="00DA00CF"/>
    <w:rsid w:val="00DA1188"/>
    <w:rsid w:val="00DA3495"/>
    <w:rsid w:val="00DA37ED"/>
    <w:rsid w:val="00DA67F6"/>
    <w:rsid w:val="00DB3A6F"/>
    <w:rsid w:val="00DB7F8A"/>
    <w:rsid w:val="00DB7FBB"/>
    <w:rsid w:val="00DC1DD1"/>
    <w:rsid w:val="00DC370F"/>
    <w:rsid w:val="00DC3A50"/>
    <w:rsid w:val="00DC4815"/>
    <w:rsid w:val="00DC6C07"/>
    <w:rsid w:val="00DC7E41"/>
    <w:rsid w:val="00DD0C01"/>
    <w:rsid w:val="00DD36AA"/>
    <w:rsid w:val="00DD77A1"/>
    <w:rsid w:val="00DE10AF"/>
    <w:rsid w:val="00DE13AD"/>
    <w:rsid w:val="00DE4307"/>
    <w:rsid w:val="00DF1F57"/>
    <w:rsid w:val="00DF21D8"/>
    <w:rsid w:val="00DF30D4"/>
    <w:rsid w:val="00DF31C8"/>
    <w:rsid w:val="00DF3BD1"/>
    <w:rsid w:val="00DF4C25"/>
    <w:rsid w:val="00DF4E35"/>
    <w:rsid w:val="00DF6DC7"/>
    <w:rsid w:val="00DF6EEF"/>
    <w:rsid w:val="00DF729A"/>
    <w:rsid w:val="00E0376F"/>
    <w:rsid w:val="00E03E36"/>
    <w:rsid w:val="00E052BE"/>
    <w:rsid w:val="00E0785E"/>
    <w:rsid w:val="00E07BED"/>
    <w:rsid w:val="00E13898"/>
    <w:rsid w:val="00E13D95"/>
    <w:rsid w:val="00E174C5"/>
    <w:rsid w:val="00E210E3"/>
    <w:rsid w:val="00E23062"/>
    <w:rsid w:val="00E24FC6"/>
    <w:rsid w:val="00E30C7B"/>
    <w:rsid w:val="00E32196"/>
    <w:rsid w:val="00E34718"/>
    <w:rsid w:val="00E41641"/>
    <w:rsid w:val="00E42664"/>
    <w:rsid w:val="00E447B1"/>
    <w:rsid w:val="00E513E7"/>
    <w:rsid w:val="00E57675"/>
    <w:rsid w:val="00E610A1"/>
    <w:rsid w:val="00E61821"/>
    <w:rsid w:val="00E63BB2"/>
    <w:rsid w:val="00E63D3A"/>
    <w:rsid w:val="00E6509C"/>
    <w:rsid w:val="00E652B3"/>
    <w:rsid w:val="00E65B66"/>
    <w:rsid w:val="00E6627A"/>
    <w:rsid w:val="00E7040A"/>
    <w:rsid w:val="00E74152"/>
    <w:rsid w:val="00E74DF0"/>
    <w:rsid w:val="00E7768F"/>
    <w:rsid w:val="00E77C3B"/>
    <w:rsid w:val="00E80580"/>
    <w:rsid w:val="00E80E36"/>
    <w:rsid w:val="00E81B6B"/>
    <w:rsid w:val="00E82CC5"/>
    <w:rsid w:val="00E8378B"/>
    <w:rsid w:val="00E83D41"/>
    <w:rsid w:val="00E8402E"/>
    <w:rsid w:val="00E86D08"/>
    <w:rsid w:val="00E90C55"/>
    <w:rsid w:val="00E96C0F"/>
    <w:rsid w:val="00EA0538"/>
    <w:rsid w:val="00EA233A"/>
    <w:rsid w:val="00EA23D8"/>
    <w:rsid w:val="00EA65CE"/>
    <w:rsid w:val="00EB07B6"/>
    <w:rsid w:val="00EB4024"/>
    <w:rsid w:val="00EB6069"/>
    <w:rsid w:val="00EB6E13"/>
    <w:rsid w:val="00EC0B32"/>
    <w:rsid w:val="00EC1810"/>
    <w:rsid w:val="00EC2D4E"/>
    <w:rsid w:val="00EC3623"/>
    <w:rsid w:val="00EC5617"/>
    <w:rsid w:val="00ED1F6B"/>
    <w:rsid w:val="00ED2F96"/>
    <w:rsid w:val="00ED5020"/>
    <w:rsid w:val="00EE3935"/>
    <w:rsid w:val="00EE4000"/>
    <w:rsid w:val="00EE601B"/>
    <w:rsid w:val="00EF083A"/>
    <w:rsid w:val="00EF6599"/>
    <w:rsid w:val="00F0162C"/>
    <w:rsid w:val="00F02FED"/>
    <w:rsid w:val="00F0411E"/>
    <w:rsid w:val="00F0587E"/>
    <w:rsid w:val="00F06088"/>
    <w:rsid w:val="00F06DA4"/>
    <w:rsid w:val="00F06FB4"/>
    <w:rsid w:val="00F10A2C"/>
    <w:rsid w:val="00F1147F"/>
    <w:rsid w:val="00F11A98"/>
    <w:rsid w:val="00F11B64"/>
    <w:rsid w:val="00F12146"/>
    <w:rsid w:val="00F145C3"/>
    <w:rsid w:val="00F20613"/>
    <w:rsid w:val="00F20EA2"/>
    <w:rsid w:val="00F22003"/>
    <w:rsid w:val="00F23BA6"/>
    <w:rsid w:val="00F24083"/>
    <w:rsid w:val="00F247A8"/>
    <w:rsid w:val="00F24DB6"/>
    <w:rsid w:val="00F2614D"/>
    <w:rsid w:val="00F27A3D"/>
    <w:rsid w:val="00F30728"/>
    <w:rsid w:val="00F30B74"/>
    <w:rsid w:val="00F339DD"/>
    <w:rsid w:val="00F34B1A"/>
    <w:rsid w:val="00F3656C"/>
    <w:rsid w:val="00F41C44"/>
    <w:rsid w:val="00F4325D"/>
    <w:rsid w:val="00F51782"/>
    <w:rsid w:val="00F52092"/>
    <w:rsid w:val="00F52940"/>
    <w:rsid w:val="00F57787"/>
    <w:rsid w:val="00F608C9"/>
    <w:rsid w:val="00F6294E"/>
    <w:rsid w:val="00F67E15"/>
    <w:rsid w:val="00F7172D"/>
    <w:rsid w:val="00F7769F"/>
    <w:rsid w:val="00F80382"/>
    <w:rsid w:val="00F85028"/>
    <w:rsid w:val="00F903AC"/>
    <w:rsid w:val="00F9260C"/>
    <w:rsid w:val="00F92A85"/>
    <w:rsid w:val="00F94EB5"/>
    <w:rsid w:val="00F957DB"/>
    <w:rsid w:val="00F95859"/>
    <w:rsid w:val="00F95CAA"/>
    <w:rsid w:val="00F966DA"/>
    <w:rsid w:val="00FA0938"/>
    <w:rsid w:val="00FA2D73"/>
    <w:rsid w:val="00FA7C54"/>
    <w:rsid w:val="00FB33F8"/>
    <w:rsid w:val="00FB399E"/>
    <w:rsid w:val="00FB42E0"/>
    <w:rsid w:val="00FC0970"/>
    <w:rsid w:val="00FC0AB1"/>
    <w:rsid w:val="00FC18DD"/>
    <w:rsid w:val="00FC4253"/>
    <w:rsid w:val="00FC7541"/>
    <w:rsid w:val="00FD2528"/>
    <w:rsid w:val="00FD25F0"/>
    <w:rsid w:val="00FD2F2F"/>
    <w:rsid w:val="00FD4510"/>
    <w:rsid w:val="00FE03BE"/>
    <w:rsid w:val="00FE1D39"/>
    <w:rsid w:val="00FE5C7E"/>
    <w:rsid w:val="00FE6066"/>
    <w:rsid w:val="00FE666F"/>
    <w:rsid w:val="00FF068E"/>
    <w:rsid w:val="00FF0D10"/>
    <w:rsid w:val="00FF116D"/>
    <w:rsid w:val="00FF16B5"/>
    <w:rsid w:val="00FF1BE8"/>
    <w:rsid w:val="00FF2DB1"/>
    <w:rsid w:val="00FF382C"/>
    <w:rsid w:val="00FF3E5C"/>
    <w:rsid w:val="00FF5D4C"/>
    <w:rsid w:val="00FF6347"/>
    <w:rsid w:val="00FF63B7"/>
    <w:rsid w:val="00FF68E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colormru v:ext="edit" colors="#39f,#b3d9ff,#afd7ff,#c5e2ff,#def,#e1f0ff,#00f2b3,#abd5ff"/>
      <o:colormenu v:ext="edit" fillcolor="#6cf"/>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n"/>
    <w:qFormat/>
    <w:rsid w:val="00DA1188"/>
    <w:rPr>
      <w:rFonts w:ascii="Arial" w:hAnsi="Arial"/>
      <w:sz w:val="24"/>
    </w:rPr>
  </w:style>
  <w:style w:type="paragraph" w:styleId="Heading1">
    <w:name w:val="heading 1"/>
    <w:aliases w:val="1 ghost,g"/>
    <w:basedOn w:val="Normal"/>
    <w:next w:val="Normal"/>
    <w:link w:val="Heading1Char"/>
    <w:qFormat/>
    <w:rsid w:val="0061758C"/>
    <w:pPr>
      <w:keepNext/>
      <w:numPr>
        <w:numId w:val="2"/>
      </w:numPr>
      <w:spacing w:after="180"/>
      <w:outlineLvl w:val="0"/>
    </w:pPr>
    <w:rPr>
      <w:b/>
      <w:color w:val="006699"/>
      <w:sz w:val="32"/>
    </w:rPr>
  </w:style>
  <w:style w:type="paragraph" w:styleId="Heading2">
    <w:name w:val="heading 2"/>
    <w:aliases w:val="2 headline,h"/>
    <w:basedOn w:val="Normal"/>
    <w:next w:val="Normal"/>
    <w:link w:val="Heading2Char"/>
    <w:qFormat/>
    <w:rsid w:val="0061758C"/>
    <w:pPr>
      <w:keepNext/>
      <w:numPr>
        <w:ilvl w:val="1"/>
        <w:numId w:val="2"/>
      </w:numPr>
      <w:tabs>
        <w:tab w:val="left" w:pos="547"/>
      </w:tabs>
      <w:spacing w:after="180"/>
      <w:outlineLvl w:val="1"/>
    </w:pPr>
    <w:rPr>
      <w:b/>
      <w:caps/>
      <w:color w:val="006699"/>
    </w:rPr>
  </w:style>
  <w:style w:type="paragraph" w:styleId="Heading3">
    <w:name w:val="heading 3"/>
    <w:aliases w:val="3 bullet,b,2"/>
    <w:basedOn w:val="Normal"/>
    <w:next w:val="Normal"/>
    <w:link w:val="Heading3Char"/>
    <w:qFormat/>
    <w:rsid w:val="0061758C"/>
    <w:pPr>
      <w:keepNext/>
      <w:numPr>
        <w:ilvl w:val="2"/>
        <w:numId w:val="2"/>
      </w:numPr>
      <w:spacing w:before="120" w:after="180"/>
      <w:outlineLvl w:val="2"/>
    </w:pPr>
    <w:rPr>
      <w:b/>
      <w:color w:val="006699"/>
    </w:rPr>
  </w:style>
  <w:style w:type="paragraph" w:styleId="Heading4">
    <w:name w:val="heading 4"/>
    <w:aliases w:val="4 dash,d,3"/>
    <w:basedOn w:val="Normal"/>
    <w:next w:val="Normal"/>
    <w:qFormat/>
    <w:rsid w:val="00974FC7"/>
    <w:pPr>
      <w:keepNext/>
      <w:numPr>
        <w:ilvl w:val="3"/>
        <w:numId w:val="2"/>
      </w:numPr>
      <w:spacing w:after="80"/>
      <w:outlineLvl w:val="3"/>
    </w:pPr>
    <w:rPr>
      <w:u w:val="single"/>
    </w:rPr>
  </w:style>
  <w:style w:type="paragraph" w:styleId="Heading5">
    <w:name w:val="heading 5"/>
    <w:aliases w:val="5 sub-bullet,sb,4"/>
    <w:basedOn w:val="Normal"/>
    <w:next w:val="Normal"/>
    <w:qFormat/>
    <w:rsid w:val="0061758C"/>
    <w:pPr>
      <w:keepNext/>
      <w:numPr>
        <w:ilvl w:val="4"/>
        <w:numId w:val="2"/>
      </w:numPr>
      <w:outlineLvl w:val="4"/>
    </w:pPr>
    <w:rPr>
      <w:i/>
    </w:rPr>
  </w:style>
  <w:style w:type="paragraph" w:styleId="Heading6">
    <w:name w:val="heading 6"/>
    <w:aliases w:val="sub-dash,sd,5"/>
    <w:basedOn w:val="Normal"/>
    <w:qFormat/>
    <w:pPr>
      <w:numPr>
        <w:ilvl w:val="5"/>
        <w:numId w:val="2"/>
      </w:numPr>
      <w:ind w:right="2160"/>
      <w:outlineLvl w:val="5"/>
    </w:pPr>
  </w:style>
  <w:style w:type="paragraph" w:styleId="Heading7">
    <w:name w:val="heading 7"/>
    <w:basedOn w:val="Normal"/>
    <w:next w:val="Normal"/>
    <w:qFormat/>
    <w:pPr>
      <w:keepNext/>
      <w:numPr>
        <w:ilvl w:val="6"/>
        <w:numId w:val="2"/>
      </w:numPr>
      <w:jc w:val="center"/>
      <w:outlineLvl w:val="6"/>
    </w:pPr>
    <w:rPr>
      <w:rFonts w:ascii="Book Antiqua" w:hAnsi="Book Antiqua"/>
      <w:sz w:val="36"/>
    </w:rPr>
  </w:style>
  <w:style w:type="paragraph" w:styleId="Heading8">
    <w:name w:val="heading 8"/>
    <w:basedOn w:val="Normal"/>
    <w:next w:val="Normal"/>
    <w:qFormat/>
    <w:rsid w:val="001C588E"/>
    <w:pPr>
      <w:numPr>
        <w:ilvl w:val="7"/>
        <w:numId w:val="2"/>
      </w:numPr>
      <w:spacing w:before="240" w:after="60"/>
      <w:outlineLvl w:val="7"/>
    </w:pPr>
    <w:rPr>
      <w:rFonts w:ascii="Times New Roman" w:hAnsi="Times New Roman"/>
      <w:i/>
      <w:iCs/>
      <w:szCs w:val="24"/>
    </w:rPr>
  </w:style>
  <w:style w:type="paragraph" w:styleId="Heading9">
    <w:name w:val="heading 9"/>
    <w:basedOn w:val="Normal"/>
    <w:next w:val="Normal"/>
    <w:qFormat/>
    <w:rsid w:val="001C588E"/>
    <w:pPr>
      <w:numPr>
        <w:ilvl w:val="8"/>
        <w:numId w:val="2"/>
      </w:numPr>
      <w:spacing w:before="240" w:after="60"/>
      <w:outlineLvl w:val="8"/>
    </w:pPr>
    <w:rPr>
      <w:rFonts w:cs="Arial"/>
      <w:szCs w:val="22"/>
    </w:rPr>
  </w:style>
  <w:style w:type="character" w:default="1" w:styleId="DefaultParagraphFont">
    <w:name w:val="Default Paragraph Font"/>
    <w:aliases w:val=" Char Char Char"/>
    <w:semiHidden/>
  </w:style>
  <w:style w:type="table" w:default="1" w:styleId="TableNormal">
    <w:name w:val="Normal Table"/>
    <w:tblPr>
      <w:tblInd w:w="0" w:type="dxa"/>
      <w:tblCellMar>
        <w:top w:w="0" w:type="dxa"/>
        <w:left w:w="108" w:type="dxa"/>
        <w:bottom w:w="0" w:type="dxa"/>
        <w:right w:w="108" w:type="dxa"/>
      </w:tblCellMar>
    </w:tblPr>
  </w:style>
  <w:style w:type="numbering" w:default="1" w:styleId="NoList">
    <w:name w:val="No List"/>
    <w:semiHidden/>
  </w:style>
  <w:style w:type="paragraph" w:customStyle="1" w:styleId="Char">
    <w:name w:val=" Char"/>
    <w:basedOn w:val="Normal"/>
    <w:semiHidden/>
    <w:rsid w:val="00156B16"/>
    <w:pPr>
      <w:spacing w:after="160"/>
    </w:pPr>
    <w:rPr>
      <w:rFonts w:ascii="Verdana" w:hAnsi="Verdana"/>
      <w:szCs w:val="24"/>
    </w:rPr>
  </w:style>
  <w:style w:type="paragraph" w:customStyle="1" w:styleId="centerbold">
    <w:name w:val="center bold"/>
    <w:aliases w:val="cbo"/>
    <w:basedOn w:val="Normal"/>
    <w:semiHidden/>
    <w:pPr>
      <w:spacing w:line="360" w:lineRule="atLeast"/>
      <w:jc w:val="center"/>
    </w:pPr>
    <w:rPr>
      <w:b/>
    </w:rPr>
  </w:style>
  <w:style w:type="paragraph" w:customStyle="1" w:styleId="centerplain">
    <w:name w:val="center plain"/>
    <w:aliases w:val="cp"/>
    <w:basedOn w:val="Normal"/>
    <w:semiHidden/>
    <w:pPr>
      <w:jc w:val="center"/>
    </w:pPr>
  </w:style>
  <w:style w:type="paragraph" w:customStyle="1" w:styleId="coltext">
    <w:name w:val="col text"/>
    <w:aliases w:val="9 col text,ct"/>
    <w:basedOn w:val="Normal"/>
    <w:semiHidden/>
    <w:pPr>
      <w:tabs>
        <w:tab w:val="left" w:pos="187"/>
      </w:tabs>
      <w:spacing w:before="80" w:after="80"/>
    </w:pPr>
  </w:style>
  <w:style w:type="paragraph" w:customStyle="1" w:styleId="colbullet">
    <w:name w:val="col bullet"/>
    <w:aliases w:val="cb"/>
    <w:basedOn w:val="coltext"/>
    <w:semiHidden/>
    <w:pPr>
      <w:tabs>
        <w:tab w:val="clear" w:pos="187"/>
        <w:tab w:val="left" w:pos="446"/>
      </w:tabs>
      <w:ind w:left="187" w:hanging="187"/>
    </w:pPr>
  </w:style>
  <w:style w:type="paragraph" w:customStyle="1" w:styleId="coldash">
    <w:name w:val="col dash"/>
    <w:aliases w:val="cd"/>
    <w:basedOn w:val="colbullet"/>
    <w:semiHidden/>
    <w:pPr>
      <w:tabs>
        <w:tab w:val="clear" w:pos="446"/>
        <w:tab w:val="left" w:pos="619"/>
      </w:tabs>
      <w:ind w:left="446" w:hanging="259"/>
    </w:pPr>
  </w:style>
  <w:style w:type="paragraph" w:customStyle="1" w:styleId="colheading">
    <w:name w:val="col heading"/>
    <w:aliases w:val="8 col heading,ch"/>
    <w:basedOn w:val="Normal"/>
    <w:semiHidden/>
    <w:pPr>
      <w:spacing w:before="80" w:after="80"/>
      <w:jc w:val="center"/>
    </w:pPr>
    <w:rPr>
      <w:b/>
      <w:caps/>
    </w:rPr>
  </w:style>
  <w:style w:type="paragraph" w:customStyle="1" w:styleId="colsub-bullet">
    <w:name w:val="col sub-bullet"/>
    <w:aliases w:val="csb"/>
    <w:basedOn w:val="colbullet"/>
    <w:semiHidden/>
    <w:pPr>
      <w:tabs>
        <w:tab w:val="clear" w:pos="446"/>
      </w:tabs>
      <w:ind w:left="720" w:hanging="274"/>
    </w:pPr>
  </w:style>
  <w:style w:type="paragraph" w:customStyle="1" w:styleId="colsub-dash">
    <w:name w:val="col sub-dash"/>
    <w:aliases w:val="csd"/>
    <w:basedOn w:val="colsub-bullet"/>
    <w:semiHidden/>
    <w:pPr>
      <w:ind w:left="965" w:hanging="259"/>
    </w:pPr>
  </w:style>
  <w:style w:type="paragraph" w:customStyle="1" w:styleId="colsub-heading">
    <w:name w:val="col sub-heading"/>
    <w:aliases w:val="csh"/>
    <w:basedOn w:val="colheading"/>
    <w:semiHidden/>
    <w:rPr>
      <w:caps w:val="0"/>
    </w:rPr>
  </w:style>
  <w:style w:type="paragraph" w:customStyle="1" w:styleId="first">
    <w:name w:val="first"/>
    <w:aliases w:val="f,1"/>
    <w:basedOn w:val="Normal"/>
    <w:semiHidden/>
    <w:pPr>
      <w:ind w:left="547" w:hanging="547"/>
    </w:pPr>
  </w:style>
  <w:style w:type="paragraph" w:styleId="Footer">
    <w:name w:val="footer"/>
    <w:basedOn w:val="Normal"/>
    <w:semiHidden/>
    <w:rsid w:val="00586D56"/>
    <w:pPr>
      <w:pBdr>
        <w:top w:val="single" w:sz="4" w:space="3" w:color="auto"/>
      </w:pBdr>
      <w:tabs>
        <w:tab w:val="right" w:pos="9360"/>
      </w:tabs>
    </w:pPr>
    <w:rPr>
      <w:sz w:val="18"/>
    </w:rPr>
  </w:style>
  <w:style w:type="character" w:styleId="FootnoteReference">
    <w:name w:val="footnote reference"/>
    <w:basedOn w:val="DefaultParagraphFont"/>
    <w:semiHidden/>
    <w:rPr>
      <w:i/>
      <w:position w:val="6"/>
      <w:sz w:val="18"/>
      <w:vertAlign w:val="baseline"/>
    </w:rPr>
  </w:style>
  <w:style w:type="paragraph" w:styleId="FootnoteText">
    <w:name w:val="footnote text"/>
    <w:basedOn w:val="Normal"/>
    <w:semiHidden/>
    <w:pPr>
      <w:ind w:left="360" w:hanging="360"/>
    </w:pPr>
    <w:rPr>
      <w:i/>
      <w:sz w:val="18"/>
    </w:rPr>
  </w:style>
  <w:style w:type="paragraph" w:customStyle="1" w:styleId="footnote">
    <w:name w:val="footnote"/>
    <w:aliases w:val="fn"/>
    <w:basedOn w:val="Normal"/>
    <w:semiHidden/>
    <w:pPr>
      <w:ind w:left="360" w:hanging="360"/>
    </w:pPr>
    <w:rPr>
      <w:i/>
      <w:sz w:val="18"/>
    </w:rPr>
  </w:style>
  <w:style w:type="paragraph" w:customStyle="1" w:styleId="harveyball">
    <w:name w:val="harvey ball"/>
    <w:basedOn w:val="Normal"/>
    <w:semiHidden/>
    <w:pPr>
      <w:spacing w:before="20" w:after="20"/>
      <w:jc w:val="center"/>
    </w:pPr>
    <w:rPr>
      <w:rFonts w:ascii="Harvey Balls" w:hAnsi="Harvey Balls"/>
      <w:sz w:val="22"/>
    </w:rPr>
  </w:style>
  <w:style w:type="paragraph" w:styleId="Header">
    <w:name w:val="header"/>
    <w:basedOn w:val="Normal"/>
    <w:semiHidden/>
    <w:rsid w:val="001C588E"/>
    <w:pPr>
      <w:pBdr>
        <w:bottom w:val="single" w:sz="4" w:space="3" w:color="auto"/>
      </w:pBdr>
      <w:tabs>
        <w:tab w:val="center" w:pos="6480"/>
        <w:tab w:val="right" w:pos="12960"/>
      </w:tabs>
    </w:pPr>
    <w:rPr>
      <w:sz w:val="18"/>
    </w:rPr>
  </w:style>
  <w:style w:type="paragraph" w:customStyle="1" w:styleId="note">
    <w:name w:val="note"/>
    <w:aliases w:val="no"/>
    <w:basedOn w:val="Normal"/>
    <w:semiHidden/>
    <w:pPr>
      <w:ind w:left="547" w:hanging="547"/>
    </w:pPr>
    <w:rPr>
      <w:i/>
      <w:sz w:val="18"/>
    </w:rPr>
  </w:style>
  <w:style w:type="paragraph" w:customStyle="1" w:styleId="numberedtext">
    <w:name w:val="numbered text"/>
    <w:aliases w:val="nt"/>
    <w:basedOn w:val="Normal"/>
    <w:semiHidden/>
    <w:pPr>
      <w:ind w:left="547" w:hanging="547"/>
    </w:pPr>
    <w:rPr>
      <w:b/>
      <w:caps/>
    </w:rPr>
  </w:style>
  <w:style w:type="paragraph" w:customStyle="1" w:styleId="oversizedgraphic">
    <w:name w:val="oversized graphic"/>
    <w:basedOn w:val="Normal"/>
    <w:semiHidden/>
    <w:pPr>
      <w:ind w:left="-360" w:right="-360"/>
    </w:pPr>
  </w:style>
  <w:style w:type="paragraph" w:customStyle="1" w:styleId="paragraph">
    <w:name w:val="paragraph"/>
    <w:aliases w:val="p"/>
    <w:basedOn w:val="Normal"/>
    <w:semiHidden/>
    <w:pPr>
      <w:ind w:firstLine="547"/>
    </w:pPr>
  </w:style>
  <w:style w:type="paragraph" w:customStyle="1" w:styleId="source">
    <w:name w:val="source"/>
    <w:aliases w:val="so"/>
    <w:basedOn w:val="Normal"/>
    <w:semiHidden/>
    <w:pPr>
      <w:tabs>
        <w:tab w:val="right" w:pos="720"/>
      </w:tabs>
      <w:ind w:left="907" w:hanging="907"/>
    </w:pPr>
    <w:rPr>
      <w:i/>
      <w:sz w:val="18"/>
    </w:rPr>
  </w:style>
  <w:style w:type="paragraph" w:customStyle="1" w:styleId="step">
    <w:name w:val="step"/>
    <w:aliases w:val="st"/>
    <w:basedOn w:val="Normal"/>
    <w:semiHidden/>
    <w:pPr>
      <w:ind w:left="1080" w:hanging="1080"/>
    </w:pPr>
    <w:rPr>
      <w:b/>
    </w:rPr>
  </w:style>
  <w:style w:type="paragraph" w:customStyle="1" w:styleId="sub-heading">
    <w:name w:val="sub-heading"/>
    <w:aliases w:val="sh"/>
    <w:basedOn w:val="Heading2"/>
    <w:semiHidden/>
    <w:rPr>
      <w:caps w:val="0"/>
    </w:rPr>
  </w:style>
  <w:style w:type="paragraph" w:customStyle="1" w:styleId="tabletitle">
    <w:name w:val="table title"/>
    <w:basedOn w:val="Normal"/>
    <w:semiHidden/>
    <w:pPr>
      <w:jc w:val="center"/>
    </w:pPr>
    <w:rPr>
      <w:b/>
    </w:rPr>
  </w:style>
  <w:style w:type="paragraph" w:customStyle="1" w:styleId="trailer">
    <w:name w:val="trailer"/>
    <w:aliases w:val="7 trailer,t"/>
    <w:basedOn w:val="Heading2"/>
    <w:next w:val="Heading1"/>
    <w:semiHidden/>
    <w:pPr>
      <w:framePr w:w="12960" w:hSpace="187" w:vSpace="187" w:wrap="around" w:hAnchor="text" w:yAlign="bottom"/>
      <w:spacing w:after="120"/>
    </w:pPr>
  </w:style>
  <w:style w:type="character" w:styleId="PageNumber">
    <w:name w:val="page number"/>
    <w:basedOn w:val="DefaultParagraphFont"/>
    <w:semiHidden/>
  </w:style>
  <w:style w:type="paragraph" w:customStyle="1" w:styleId="TitlePageBottom">
    <w:name w:val="TitlePageBottom"/>
    <w:basedOn w:val="Normal"/>
    <w:semiHidden/>
    <w:pPr>
      <w:jc w:val="center"/>
    </w:pPr>
    <w:rPr>
      <w:sz w:val="20"/>
    </w:rPr>
  </w:style>
  <w:style w:type="paragraph" w:styleId="BlockText">
    <w:name w:val="Block Text"/>
    <w:basedOn w:val="Normal"/>
    <w:semiHidden/>
    <w:pPr>
      <w:ind w:left="1091" w:right="889"/>
      <w:jc w:val="center"/>
    </w:pPr>
    <w:rPr>
      <w:rFonts w:ascii="Book Antiqua" w:hAnsi="Book Antiqua"/>
      <w:b/>
      <w:caps/>
      <w:sz w:val="36"/>
    </w:rPr>
  </w:style>
  <w:style w:type="character" w:customStyle="1" w:styleId="FileNameinFooter">
    <w:name w:val="File Name in Footer"/>
    <w:basedOn w:val="DefaultParagraphFont"/>
    <w:semiHidden/>
    <w:rPr>
      <w:rFonts w:ascii="Arial" w:hAnsi="Arial"/>
      <w:sz w:val="16"/>
    </w:rPr>
  </w:style>
  <w:style w:type="paragraph" w:customStyle="1" w:styleId="facingpage">
    <w:name w:val="facing page #"/>
    <w:aliases w:val="fp"/>
    <w:basedOn w:val="centerbold"/>
    <w:semiHidden/>
    <w:pPr>
      <w:framePr w:w="12960" w:hSpace="187" w:vSpace="187" w:wrap="around" w:hAnchor="margin" w:xAlign="center" w:yAlign="bottom"/>
    </w:pPr>
    <w:rPr>
      <w:b w:val="0"/>
    </w:rPr>
  </w:style>
  <w:style w:type="table" w:styleId="TableGrid">
    <w:name w:val="Table Grid"/>
    <w:basedOn w:val="TableNormal"/>
    <w:rsid w:val="00A70C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semiHidden/>
    <w:rsid w:val="005B1CBD"/>
    <w:rPr>
      <w:sz w:val="16"/>
      <w:szCs w:val="16"/>
    </w:rPr>
  </w:style>
  <w:style w:type="paragraph" w:styleId="CommentText">
    <w:name w:val="annotation text"/>
    <w:basedOn w:val="Normal"/>
    <w:rsid w:val="005B1CBD"/>
    <w:rPr>
      <w:sz w:val="20"/>
    </w:rPr>
  </w:style>
  <w:style w:type="paragraph" w:styleId="CommentSubject">
    <w:name w:val="annotation subject"/>
    <w:basedOn w:val="CommentText"/>
    <w:next w:val="CommentText"/>
    <w:semiHidden/>
    <w:rsid w:val="005B1CBD"/>
    <w:rPr>
      <w:b/>
      <w:bCs/>
    </w:rPr>
  </w:style>
  <w:style w:type="paragraph" w:styleId="BalloonText">
    <w:name w:val="Balloon Text"/>
    <w:basedOn w:val="Normal"/>
    <w:semiHidden/>
    <w:rsid w:val="005B1CBD"/>
    <w:rPr>
      <w:rFonts w:ascii="Tahoma" w:hAnsi="Tahoma" w:cs="Tahoma"/>
      <w:sz w:val="16"/>
      <w:szCs w:val="16"/>
    </w:rPr>
  </w:style>
  <w:style w:type="paragraph" w:styleId="Caption">
    <w:name w:val="caption"/>
    <w:basedOn w:val="Normal"/>
    <w:next w:val="Normal"/>
    <w:link w:val="CaptionChar"/>
    <w:qFormat/>
    <w:rsid w:val="007C1347"/>
    <w:pPr>
      <w:keepNext/>
      <w:spacing w:after="120"/>
      <w:jc w:val="center"/>
    </w:pPr>
    <w:rPr>
      <w:b/>
      <w:bCs/>
      <w:sz w:val="18"/>
    </w:rPr>
  </w:style>
  <w:style w:type="character" w:customStyle="1" w:styleId="CaptionChar">
    <w:name w:val="Caption Char"/>
    <w:basedOn w:val="DefaultParagraphFont"/>
    <w:link w:val="Caption"/>
    <w:rsid w:val="006F0350"/>
    <w:rPr>
      <w:rFonts w:ascii="Arial" w:hAnsi="Arial"/>
      <w:b/>
      <w:bCs/>
      <w:sz w:val="18"/>
      <w:lang w:val="en-US" w:eastAsia="en-US" w:bidi="ar-SA"/>
    </w:rPr>
  </w:style>
  <w:style w:type="paragraph" w:styleId="EndnoteText">
    <w:name w:val="endnote text"/>
    <w:basedOn w:val="Normal"/>
    <w:semiHidden/>
    <w:rsid w:val="008125FF"/>
    <w:pPr>
      <w:spacing w:after="120"/>
    </w:pPr>
    <w:rPr>
      <w:sz w:val="20"/>
    </w:rPr>
  </w:style>
  <w:style w:type="character" w:styleId="EndnoteReference">
    <w:name w:val="endnote reference"/>
    <w:basedOn w:val="DefaultParagraphFont"/>
    <w:semiHidden/>
    <w:rsid w:val="00C33E85"/>
    <w:rPr>
      <w:vertAlign w:val="superscript"/>
    </w:rPr>
  </w:style>
  <w:style w:type="paragraph" w:styleId="DocumentMap">
    <w:name w:val="Document Map"/>
    <w:basedOn w:val="Normal"/>
    <w:semiHidden/>
    <w:rsid w:val="00D35A08"/>
    <w:pPr>
      <w:shd w:val="clear" w:color="auto" w:fill="000080"/>
    </w:pPr>
    <w:rPr>
      <w:rFonts w:ascii="Tahoma" w:hAnsi="Tahoma" w:cs="Tahoma"/>
      <w:sz w:val="20"/>
    </w:rPr>
  </w:style>
  <w:style w:type="paragraph" w:styleId="ListBullet">
    <w:name w:val="List Bullet"/>
    <w:basedOn w:val="Normal"/>
    <w:rsid w:val="00733396"/>
    <w:pPr>
      <w:numPr>
        <w:numId w:val="1"/>
      </w:numPr>
    </w:pPr>
  </w:style>
  <w:style w:type="paragraph" w:styleId="NormalWeb">
    <w:name w:val="Normal (Web)"/>
    <w:basedOn w:val="Normal"/>
    <w:semiHidden/>
    <w:rsid w:val="009E0799"/>
    <w:rPr>
      <w:rFonts w:ascii="Times New Roman" w:hAnsi="Times New Roman"/>
      <w:szCs w:val="24"/>
    </w:rPr>
  </w:style>
  <w:style w:type="paragraph" w:styleId="TOC1">
    <w:name w:val="toc 1"/>
    <w:basedOn w:val="Normal"/>
    <w:next w:val="Normal"/>
    <w:autoRedefine/>
    <w:semiHidden/>
    <w:rsid w:val="00232389"/>
    <w:pPr>
      <w:keepNext/>
      <w:tabs>
        <w:tab w:val="left" w:pos="540"/>
        <w:tab w:val="right" w:leader="dot" w:pos="9350"/>
      </w:tabs>
      <w:spacing w:before="100" w:after="40"/>
      <w:ind w:left="540" w:right="720" w:hanging="540"/>
    </w:pPr>
  </w:style>
  <w:style w:type="paragraph" w:styleId="TOC2">
    <w:name w:val="toc 2"/>
    <w:basedOn w:val="Normal"/>
    <w:next w:val="Normal"/>
    <w:autoRedefine/>
    <w:semiHidden/>
    <w:rsid w:val="00232389"/>
    <w:pPr>
      <w:tabs>
        <w:tab w:val="right" w:leader="dot" w:pos="9350"/>
      </w:tabs>
      <w:ind w:left="1080" w:right="720" w:hanging="540"/>
    </w:pPr>
  </w:style>
  <w:style w:type="character" w:styleId="Hyperlink">
    <w:name w:val="Hyperlink"/>
    <w:basedOn w:val="DefaultParagraphFont"/>
    <w:semiHidden/>
    <w:rsid w:val="00571482"/>
    <w:rPr>
      <w:color w:val="0000FF"/>
      <w:u w:val="single"/>
    </w:rPr>
  </w:style>
  <w:style w:type="paragraph" w:styleId="TableofFigures">
    <w:name w:val="table of figures"/>
    <w:basedOn w:val="Normal"/>
    <w:next w:val="Normal"/>
    <w:semiHidden/>
    <w:rsid w:val="00571482"/>
    <w:pPr>
      <w:spacing w:after="60"/>
      <w:ind w:left="1080" w:hanging="1080"/>
    </w:pPr>
  </w:style>
  <w:style w:type="paragraph" w:customStyle="1" w:styleId="Ttext">
    <w:name w:val="T text"/>
    <w:basedOn w:val="Normal"/>
    <w:rsid w:val="0086616A"/>
    <w:pPr>
      <w:spacing w:before="40" w:after="40"/>
    </w:pPr>
    <w:rPr>
      <w:rFonts w:cs="Arial"/>
      <w:sz w:val="18"/>
      <w:szCs w:val="18"/>
    </w:rPr>
  </w:style>
  <w:style w:type="paragraph" w:customStyle="1" w:styleId="Tbullet">
    <w:name w:val="T bullet"/>
    <w:basedOn w:val="Ttext"/>
    <w:rsid w:val="006F0350"/>
    <w:pPr>
      <w:numPr>
        <w:numId w:val="3"/>
      </w:numPr>
    </w:pPr>
  </w:style>
  <w:style w:type="paragraph" w:customStyle="1" w:styleId="Theading">
    <w:name w:val="T heading"/>
    <w:basedOn w:val="Ttext"/>
    <w:rsid w:val="0086616A"/>
    <w:pPr>
      <w:keepNext/>
      <w:jc w:val="center"/>
    </w:pPr>
    <w:rPr>
      <w:b/>
      <w:sz w:val="16"/>
      <w:szCs w:val="16"/>
    </w:rPr>
  </w:style>
  <w:style w:type="character" w:customStyle="1" w:styleId="emailstyle17">
    <w:name w:val="EmailStyle65"/>
    <w:aliases w:val="EmailStyle65"/>
    <w:basedOn w:val="DefaultParagraphFont"/>
    <w:semiHidden/>
    <w:personal/>
    <w:personalCompose/>
    <w:rsid w:val="001522C3"/>
    <w:rPr>
      <w:rFonts w:ascii="Arial" w:hAnsi="Arial" w:cs="Arial" w:hint="default"/>
      <w:color w:val="auto"/>
    </w:rPr>
  </w:style>
  <w:style w:type="paragraph" w:styleId="TOC3">
    <w:name w:val="toc 3"/>
    <w:basedOn w:val="Normal"/>
    <w:next w:val="Normal"/>
    <w:autoRedefine/>
    <w:semiHidden/>
    <w:rsid w:val="00232389"/>
    <w:pPr>
      <w:tabs>
        <w:tab w:val="right" w:leader="dot" w:pos="9350"/>
      </w:tabs>
      <w:ind w:left="1800" w:hanging="720"/>
    </w:pPr>
  </w:style>
  <w:style w:type="paragraph" w:styleId="TOC4">
    <w:name w:val="toc 4"/>
    <w:basedOn w:val="Normal"/>
    <w:next w:val="Normal"/>
    <w:autoRedefine/>
    <w:semiHidden/>
    <w:rsid w:val="00A8695E"/>
    <w:pPr>
      <w:ind w:left="720"/>
    </w:pPr>
  </w:style>
  <w:style w:type="paragraph" w:styleId="TOC5">
    <w:name w:val="toc 5"/>
    <w:basedOn w:val="Normal"/>
    <w:next w:val="Normal"/>
    <w:autoRedefine/>
    <w:semiHidden/>
    <w:rsid w:val="0006457E"/>
    <w:pPr>
      <w:ind w:left="960"/>
    </w:pPr>
  </w:style>
  <w:style w:type="paragraph" w:customStyle="1" w:styleId="app2">
    <w:name w:val="app2"/>
    <w:basedOn w:val="Normal"/>
    <w:rsid w:val="0081090C"/>
    <w:pPr>
      <w:spacing w:before="120" w:after="120"/>
    </w:pPr>
    <w:rPr>
      <w:rFonts w:ascii="Times New Roman" w:hAnsi="Times New Roman"/>
      <w:szCs w:val="24"/>
    </w:rPr>
  </w:style>
  <w:style w:type="paragraph" w:styleId="ListParagraph">
    <w:name w:val="List Paragraph"/>
    <w:basedOn w:val="Normal"/>
    <w:uiPriority w:val="34"/>
    <w:qFormat/>
    <w:rsid w:val="008C04F8"/>
    <w:pPr>
      <w:ind w:left="720"/>
    </w:pPr>
  </w:style>
  <w:style w:type="paragraph" w:customStyle="1" w:styleId="DefaultParagraphFontParaChar">
    <w:name w:val="Default Paragraph Font Para Char"/>
    <w:basedOn w:val="Normal"/>
    <w:semiHidden/>
    <w:rsid w:val="007A621B"/>
    <w:pPr>
      <w:spacing w:after="160"/>
    </w:pPr>
    <w:rPr>
      <w:rFonts w:ascii="Verdana" w:hAnsi="Verdana"/>
      <w:szCs w:val="24"/>
    </w:rPr>
  </w:style>
  <w:style w:type="paragraph" w:customStyle="1" w:styleId="caption0">
    <w:name w:val="caption"/>
    <w:basedOn w:val="Normal"/>
    <w:rsid w:val="00FF116D"/>
    <w:pPr>
      <w:spacing w:line="300" w:lineRule="atLeast"/>
      <w:jc w:val="center"/>
    </w:pPr>
    <w:rPr>
      <w:b/>
      <w:color w:val="993300"/>
      <w:sz w:val="18"/>
    </w:rPr>
  </w:style>
  <w:style w:type="character" w:customStyle="1" w:styleId="Heading2Char">
    <w:name w:val="Heading 2 Char"/>
    <w:aliases w:val="2 headline Char,h Char"/>
    <w:basedOn w:val="DefaultParagraphFont"/>
    <w:link w:val="Heading2"/>
    <w:rsid w:val="00FF116D"/>
    <w:rPr>
      <w:rFonts w:ascii="Arial" w:hAnsi="Arial"/>
      <w:b/>
      <w:caps/>
      <w:color w:val="006699"/>
      <w:sz w:val="24"/>
      <w:lang w:val="en-US" w:eastAsia="en-US" w:bidi="ar-SA"/>
    </w:rPr>
  </w:style>
  <w:style w:type="character" w:customStyle="1" w:styleId="Heading1Char">
    <w:name w:val="Heading 1 Char"/>
    <w:aliases w:val="1 ghost Char,g Char"/>
    <w:basedOn w:val="DefaultParagraphFont"/>
    <w:link w:val="Heading1"/>
    <w:rsid w:val="00FF116D"/>
    <w:rPr>
      <w:rFonts w:ascii="Arial" w:hAnsi="Arial"/>
      <w:b/>
      <w:color w:val="006699"/>
      <w:sz w:val="32"/>
      <w:lang w:val="en-US" w:eastAsia="en-US" w:bidi="ar-SA"/>
    </w:rPr>
  </w:style>
  <w:style w:type="paragraph" w:styleId="TOC6">
    <w:name w:val="toc 6"/>
    <w:basedOn w:val="Normal"/>
    <w:next w:val="Normal"/>
    <w:autoRedefine/>
    <w:semiHidden/>
    <w:rsid w:val="00FF116D"/>
    <w:pPr>
      <w:ind w:left="1200"/>
    </w:pPr>
    <w:rPr>
      <w:rFonts w:ascii="Times New Roman" w:hAnsi="Times New Roman"/>
      <w:szCs w:val="24"/>
    </w:rPr>
  </w:style>
  <w:style w:type="paragraph" w:styleId="TOC7">
    <w:name w:val="toc 7"/>
    <w:basedOn w:val="Normal"/>
    <w:next w:val="Normal"/>
    <w:autoRedefine/>
    <w:semiHidden/>
    <w:rsid w:val="00FF116D"/>
    <w:pPr>
      <w:ind w:left="1440"/>
    </w:pPr>
    <w:rPr>
      <w:rFonts w:ascii="Times New Roman" w:hAnsi="Times New Roman"/>
      <w:szCs w:val="24"/>
    </w:rPr>
  </w:style>
  <w:style w:type="paragraph" w:styleId="TOC8">
    <w:name w:val="toc 8"/>
    <w:basedOn w:val="Normal"/>
    <w:next w:val="Normal"/>
    <w:autoRedefine/>
    <w:semiHidden/>
    <w:rsid w:val="00FF116D"/>
    <w:pPr>
      <w:ind w:left="1680"/>
    </w:pPr>
    <w:rPr>
      <w:rFonts w:ascii="Times New Roman" w:hAnsi="Times New Roman"/>
      <w:szCs w:val="24"/>
    </w:rPr>
  </w:style>
  <w:style w:type="paragraph" w:styleId="TOC9">
    <w:name w:val="toc 9"/>
    <w:basedOn w:val="Normal"/>
    <w:next w:val="Normal"/>
    <w:autoRedefine/>
    <w:semiHidden/>
    <w:rsid w:val="00FF116D"/>
    <w:pPr>
      <w:ind w:left="1920"/>
    </w:pPr>
    <w:rPr>
      <w:rFonts w:ascii="Times New Roman" w:hAnsi="Times New Roman"/>
      <w:szCs w:val="24"/>
    </w:rPr>
  </w:style>
  <w:style w:type="character" w:customStyle="1" w:styleId="Heading3Char">
    <w:name w:val="Heading 3 Char"/>
    <w:aliases w:val="3 bullet Char,b Char,2 Char"/>
    <w:basedOn w:val="DefaultParagraphFont"/>
    <w:link w:val="Heading3"/>
    <w:rsid w:val="00FF116D"/>
    <w:rPr>
      <w:rFonts w:ascii="Arial" w:hAnsi="Arial"/>
      <w:b/>
      <w:color w:val="006699"/>
      <w:sz w:val="24"/>
      <w:lang w:val="en-US" w:eastAsia="en-US" w:bidi="ar-SA"/>
    </w:rPr>
  </w:style>
  <w:style w:type="paragraph" w:styleId="BodyText2">
    <w:name w:val="Body Text 2"/>
    <w:basedOn w:val="Normal"/>
    <w:next w:val="Normal"/>
    <w:rsid w:val="00FF116D"/>
    <w:pPr>
      <w:autoSpaceDE w:val="0"/>
      <w:autoSpaceDN w:val="0"/>
      <w:adjustRightInd w:val="0"/>
    </w:pPr>
    <w:rPr>
      <w:rFonts w:ascii="Times New Roman" w:hAnsi="Times New Roman"/>
      <w:szCs w:val="24"/>
    </w:rPr>
  </w:style>
  <w:style w:type="character" w:styleId="FollowedHyperlink">
    <w:name w:val="FollowedHyperlink"/>
    <w:basedOn w:val="DefaultParagraphFont"/>
    <w:rsid w:val="00FF116D"/>
    <w:rPr>
      <w:color w:val="800080"/>
      <w:u w:val="single"/>
    </w:rPr>
  </w:style>
  <w:style w:type="numbering" w:styleId="111111">
    <w:name w:val="Outline List 2"/>
    <w:basedOn w:val="NoList"/>
    <w:rsid w:val="00FF116D"/>
    <w:pPr>
      <w:numPr>
        <w:numId w:val="32"/>
      </w:numPr>
    </w:pPr>
  </w:style>
</w:styles>
</file>

<file path=word/webSettings.xml><?xml version="1.0" encoding="utf-8"?>
<w:webSettings xmlns:r="http://schemas.openxmlformats.org/officeDocument/2006/relationships" xmlns:w="http://schemas.openxmlformats.org/wordprocessingml/2006/main">
  <w:divs>
    <w:div w:id="16858998">
      <w:bodyDiv w:val="1"/>
      <w:marLeft w:val="0"/>
      <w:marRight w:val="0"/>
      <w:marTop w:val="0"/>
      <w:marBottom w:val="0"/>
      <w:divBdr>
        <w:top w:val="none" w:sz="0" w:space="0" w:color="auto"/>
        <w:left w:val="none" w:sz="0" w:space="0" w:color="auto"/>
        <w:bottom w:val="none" w:sz="0" w:space="0" w:color="auto"/>
        <w:right w:val="none" w:sz="0" w:space="0" w:color="auto"/>
      </w:divBdr>
    </w:div>
    <w:div w:id="38434370">
      <w:bodyDiv w:val="1"/>
      <w:marLeft w:val="0"/>
      <w:marRight w:val="0"/>
      <w:marTop w:val="0"/>
      <w:marBottom w:val="0"/>
      <w:divBdr>
        <w:top w:val="none" w:sz="0" w:space="0" w:color="auto"/>
        <w:left w:val="none" w:sz="0" w:space="0" w:color="auto"/>
        <w:bottom w:val="none" w:sz="0" w:space="0" w:color="auto"/>
        <w:right w:val="none" w:sz="0" w:space="0" w:color="auto"/>
      </w:divBdr>
      <w:divsChild>
        <w:div w:id="669019687">
          <w:marLeft w:val="0"/>
          <w:marRight w:val="0"/>
          <w:marTop w:val="0"/>
          <w:marBottom w:val="0"/>
          <w:divBdr>
            <w:top w:val="none" w:sz="0" w:space="0" w:color="auto"/>
            <w:left w:val="none" w:sz="0" w:space="0" w:color="auto"/>
            <w:bottom w:val="none" w:sz="0" w:space="0" w:color="auto"/>
            <w:right w:val="none" w:sz="0" w:space="0" w:color="auto"/>
          </w:divBdr>
          <w:divsChild>
            <w:div w:id="304243701">
              <w:marLeft w:val="0"/>
              <w:marRight w:val="0"/>
              <w:marTop w:val="0"/>
              <w:marBottom w:val="0"/>
              <w:divBdr>
                <w:top w:val="none" w:sz="0" w:space="0" w:color="auto"/>
                <w:left w:val="none" w:sz="0" w:space="0" w:color="auto"/>
                <w:bottom w:val="none" w:sz="0" w:space="0" w:color="auto"/>
                <w:right w:val="none" w:sz="0" w:space="0" w:color="auto"/>
              </w:divBdr>
            </w:div>
            <w:div w:id="1055396546">
              <w:marLeft w:val="0"/>
              <w:marRight w:val="0"/>
              <w:marTop w:val="0"/>
              <w:marBottom w:val="0"/>
              <w:divBdr>
                <w:top w:val="none" w:sz="0" w:space="0" w:color="auto"/>
                <w:left w:val="none" w:sz="0" w:space="0" w:color="auto"/>
                <w:bottom w:val="none" w:sz="0" w:space="0" w:color="auto"/>
                <w:right w:val="none" w:sz="0" w:space="0" w:color="auto"/>
              </w:divBdr>
            </w:div>
            <w:div w:id="1548175744">
              <w:marLeft w:val="0"/>
              <w:marRight w:val="0"/>
              <w:marTop w:val="0"/>
              <w:marBottom w:val="0"/>
              <w:divBdr>
                <w:top w:val="none" w:sz="0" w:space="0" w:color="auto"/>
                <w:left w:val="none" w:sz="0" w:space="0" w:color="auto"/>
                <w:bottom w:val="none" w:sz="0" w:space="0" w:color="auto"/>
                <w:right w:val="none" w:sz="0" w:space="0" w:color="auto"/>
              </w:divBdr>
            </w:div>
            <w:div w:id="1549947798">
              <w:marLeft w:val="0"/>
              <w:marRight w:val="0"/>
              <w:marTop w:val="0"/>
              <w:marBottom w:val="0"/>
              <w:divBdr>
                <w:top w:val="none" w:sz="0" w:space="0" w:color="auto"/>
                <w:left w:val="none" w:sz="0" w:space="0" w:color="auto"/>
                <w:bottom w:val="none" w:sz="0" w:space="0" w:color="auto"/>
                <w:right w:val="none" w:sz="0" w:space="0" w:color="auto"/>
              </w:divBdr>
            </w:div>
            <w:div w:id="179825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77488">
      <w:bodyDiv w:val="1"/>
      <w:marLeft w:val="0"/>
      <w:marRight w:val="0"/>
      <w:marTop w:val="0"/>
      <w:marBottom w:val="0"/>
      <w:divBdr>
        <w:top w:val="none" w:sz="0" w:space="0" w:color="auto"/>
        <w:left w:val="none" w:sz="0" w:space="0" w:color="auto"/>
        <w:bottom w:val="none" w:sz="0" w:space="0" w:color="auto"/>
        <w:right w:val="none" w:sz="0" w:space="0" w:color="auto"/>
      </w:divBdr>
    </w:div>
    <w:div w:id="120538476">
      <w:bodyDiv w:val="1"/>
      <w:marLeft w:val="0"/>
      <w:marRight w:val="0"/>
      <w:marTop w:val="0"/>
      <w:marBottom w:val="0"/>
      <w:divBdr>
        <w:top w:val="none" w:sz="0" w:space="0" w:color="auto"/>
        <w:left w:val="none" w:sz="0" w:space="0" w:color="auto"/>
        <w:bottom w:val="none" w:sz="0" w:space="0" w:color="auto"/>
        <w:right w:val="none" w:sz="0" w:space="0" w:color="auto"/>
      </w:divBdr>
    </w:div>
    <w:div w:id="125700700">
      <w:bodyDiv w:val="1"/>
      <w:marLeft w:val="0"/>
      <w:marRight w:val="0"/>
      <w:marTop w:val="0"/>
      <w:marBottom w:val="0"/>
      <w:divBdr>
        <w:top w:val="none" w:sz="0" w:space="0" w:color="auto"/>
        <w:left w:val="none" w:sz="0" w:space="0" w:color="auto"/>
        <w:bottom w:val="none" w:sz="0" w:space="0" w:color="auto"/>
        <w:right w:val="none" w:sz="0" w:space="0" w:color="auto"/>
      </w:divBdr>
      <w:divsChild>
        <w:div w:id="241647310">
          <w:marLeft w:val="0"/>
          <w:marRight w:val="0"/>
          <w:marTop w:val="0"/>
          <w:marBottom w:val="0"/>
          <w:divBdr>
            <w:top w:val="none" w:sz="0" w:space="0" w:color="auto"/>
            <w:left w:val="none" w:sz="0" w:space="0" w:color="auto"/>
            <w:bottom w:val="none" w:sz="0" w:space="0" w:color="auto"/>
            <w:right w:val="none" w:sz="0" w:space="0" w:color="auto"/>
          </w:divBdr>
          <w:divsChild>
            <w:div w:id="359556045">
              <w:marLeft w:val="0"/>
              <w:marRight w:val="0"/>
              <w:marTop w:val="0"/>
              <w:marBottom w:val="0"/>
              <w:divBdr>
                <w:top w:val="none" w:sz="0" w:space="0" w:color="auto"/>
                <w:left w:val="none" w:sz="0" w:space="0" w:color="auto"/>
                <w:bottom w:val="none" w:sz="0" w:space="0" w:color="auto"/>
                <w:right w:val="none" w:sz="0" w:space="0" w:color="auto"/>
              </w:divBdr>
            </w:div>
            <w:div w:id="925839911">
              <w:marLeft w:val="0"/>
              <w:marRight w:val="0"/>
              <w:marTop w:val="0"/>
              <w:marBottom w:val="0"/>
              <w:divBdr>
                <w:top w:val="none" w:sz="0" w:space="0" w:color="auto"/>
                <w:left w:val="none" w:sz="0" w:space="0" w:color="auto"/>
                <w:bottom w:val="none" w:sz="0" w:space="0" w:color="auto"/>
                <w:right w:val="none" w:sz="0" w:space="0" w:color="auto"/>
              </w:divBdr>
            </w:div>
            <w:div w:id="1164316754">
              <w:marLeft w:val="0"/>
              <w:marRight w:val="0"/>
              <w:marTop w:val="0"/>
              <w:marBottom w:val="0"/>
              <w:divBdr>
                <w:top w:val="none" w:sz="0" w:space="0" w:color="auto"/>
                <w:left w:val="none" w:sz="0" w:space="0" w:color="auto"/>
                <w:bottom w:val="none" w:sz="0" w:space="0" w:color="auto"/>
                <w:right w:val="none" w:sz="0" w:space="0" w:color="auto"/>
              </w:divBdr>
            </w:div>
            <w:div w:id="1454245476">
              <w:marLeft w:val="0"/>
              <w:marRight w:val="0"/>
              <w:marTop w:val="0"/>
              <w:marBottom w:val="0"/>
              <w:divBdr>
                <w:top w:val="none" w:sz="0" w:space="0" w:color="auto"/>
                <w:left w:val="none" w:sz="0" w:space="0" w:color="auto"/>
                <w:bottom w:val="none" w:sz="0" w:space="0" w:color="auto"/>
                <w:right w:val="none" w:sz="0" w:space="0" w:color="auto"/>
              </w:divBdr>
            </w:div>
            <w:div w:id="1649937334">
              <w:marLeft w:val="0"/>
              <w:marRight w:val="0"/>
              <w:marTop w:val="0"/>
              <w:marBottom w:val="0"/>
              <w:divBdr>
                <w:top w:val="none" w:sz="0" w:space="0" w:color="auto"/>
                <w:left w:val="none" w:sz="0" w:space="0" w:color="auto"/>
                <w:bottom w:val="none" w:sz="0" w:space="0" w:color="auto"/>
                <w:right w:val="none" w:sz="0" w:space="0" w:color="auto"/>
              </w:divBdr>
            </w:div>
            <w:div w:id="1810247710">
              <w:marLeft w:val="0"/>
              <w:marRight w:val="0"/>
              <w:marTop w:val="0"/>
              <w:marBottom w:val="0"/>
              <w:divBdr>
                <w:top w:val="none" w:sz="0" w:space="0" w:color="auto"/>
                <w:left w:val="none" w:sz="0" w:space="0" w:color="auto"/>
                <w:bottom w:val="none" w:sz="0" w:space="0" w:color="auto"/>
                <w:right w:val="none" w:sz="0" w:space="0" w:color="auto"/>
              </w:divBdr>
            </w:div>
            <w:div w:id="2018732072">
              <w:marLeft w:val="0"/>
              <w:marRight w:val="0"/>
              <w:marTop w:val="0"/>
              <w:marBottom w:val="0"/>
              <w:divBdr>
                <w:top w:val="none" w:sz="0" w:space="0" w:color="auto"/>
                <w:left w:val="none" w:sz="0" w:space="0" w:color="auto"/>
                <w:bottom w:val="none" w:sz="0" w:space="0" w:color="auto"/>
                <w:right w:val="none" w:sz="0" w:space="0" w:color="auto"/>
              </w:divBdr>
            </w:div>
            <w:div w:id="211918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34589">
      <w:bodyDiv w:val="1"/>
      <w:marLeft w:val="0"/>
      <w:marRight w:val="0"/>
      <w:marTop w:val="0"/>
      <w:marBottom w:val="0"/>
      <w:divBdr>
        <w:top w:val="none" w:sz="0" w:space="0" w:color="auto"/>
        <w:left w:val="none" w:sz="0" w:space="0" w:color="auto"/>
        <w:bottom w:val="none" w:sz="0" w:space="0" w:color="auto"/>
        <w:right w:val="none" w:sz="0" w:space="0" w:color="auto"/>
      </w:divBdr>
      <w:divsChild>
        <w:div w:id="703749934">
          <w:marLeft w:val="0"/>
          <w:marRight w:val="0"/>
          <w:marTop w:val="0"/>
          <w:marBottom w:val="0"/>
          <w:divBdr>
            <w:top w:val="none" w:sz="0" w:space="0" w:color="auto"/>
            <w:left w:val="none" w:sz="0" w:space="0" w:color="auto"/>
            <w:bottom w:val="none" w:sz="0" w:space="0" w:color="auto"/>
            <w:right w:val="none" w:sz="0" w:space="0" w:color="auto"/>
          </w:divBdr>
          <w:divsChild>
            <w:div w:id="410196654">
              <w:marLeft w:val="0"/>
              <w:marRight w:val="0"/>
              <w:marTop w:val="0"/>
              <w:marBottom w:val="0"/>
              <w:divBdr>
                <w:top w:val="none" w:sz="0" w:space="0" w:color="auto"/>
                <w:left w:val="none" w:sz="0" w:space="0" w:color="auto"/>
                <w:bottom w:val="none" w:sz="0" w:space="0" w:color="auto"/>
                <w:right w:val="none" w:sz="0" w:space="0" w:color="auto"/>
              </w:divBdr>
            </w:div>
            <w:div w:id="639261237">
              <w:marLeft w:val="0"/>
              <w:marRight w:val="0"/>
              <w:marTop w:val="0"/>
              <w:marBottom w:val="0"/>
              <w:divBdr>
                <w:top w:val="none" w:sz="0" w:space="0" w:color="auto"/>
                <w:left w:val="none" w:sz="0" w:space="0" w:color="auto"/>
                <w:bottom w:val="none" w:sz="0" w:space="0" w:color="auto"/>
                <w:right w:val="none" w:sz="0" w:space="0" w:color="auto"/>
              </w:divBdr>
            </w:div>
            <w:div w:id="762260577">
              <w:marLeft w:val="0"/>
              <w:marRight w:val="0"/>
              <w:marTop w:val="0"/>
              <w:marBottom w:val="0"/>
              <w:divBdr>
                <w:top w:val="none" w:sz="0" w:space="0" w:color="auto"/>
                <w:left w:val="none" w:sz="0" w:space="0" w:color="auto"/>
                <w:bottom w:val="none" w:sz="0" w:space="0" w:color="auto"/>
                <w:right w:val="none" w:sz="0" w:space="0" w:color="auto"/>
              </w:divBdr>
            </w:div>
            <w:div w:id="134967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18654">
      <w:bodyDiv w:val="1"/>
      <w:marLeft w:val="0"/>
      <w:marRight w:val="0"/>
      <w:marTop w:val="0"/>
      <w:marBottom w:val="0"/>
      <w:divBdr>
        <w:top w:val="none" w:sz="0" w:space="0" w:color="auto"/>
        <w:left w:val="none" w:sz="0" w:space="0" w:color="auto"/>
        <w:bottom w:val="none" w:sz="0" w:space="0" w:color="auto"/>
        <w:right w:val="none" w:sz="0" w:space="0" w:color="auto"/>
      </w:divBdr>
    </w:div>
    <w:div w:id="316426175">
      <w:bodyDiv w:val="1"/>
      <w:marLeft w:val="0"/>
      <w:marRight w:val="0"/>
      <w:marTop w:val="0"/>
      <w:marBottom w:val="0"/>
      <w:divBdr>
        <w:top w:val="none" w:sz="0" w:space="0" w:color="auto"/>
        <w:left w:val="none" w:sz="0" w:space="0" w:color="auto"/>
        <w:bottom w:val="none" w:sz="0" w:space="0" w:color="auto"/>
        <w:right w:val="none" w:sz="0" w:space="0" w:color="auto"/>
      </w:divBdr>
    </w:div>
    <w:div w:id="352536941">
      <w:bodyDiv w:val="1"/>
      <w:marLeft w:val="0"/>
      <w:marRight w:val="0"/>
      <w:marTop w:val="0"/>
      <w:marBottom w:val="0"/>
      <w:divBdr>
        <w:top w:val="none" w:sz="0" w:space="0" w:color="auto"/>
        <w:left w:val="none" w:sz="0" w:space="0" w:color="auto"/>
        <w:bottom w:val="none" w:sz="0" w:space="0" w:color="auto"/>
        <w:right w:val="none" w:sz="0" w:space="0" w:color="auto"/>
      </w:divBdr>
      <w:divsChild>
        <w:div w:id="1567567409">
          <w:marLeft w:val="0"/>
          <w:marRight w:val="0"/>
          <w:marTop w:val="0"/>
          <w:marBottom w:val="0"/>
          <w:divBdr>
            <w:top w:val="none" w:sz="0" w:space="0" w:color="auto"/>
            <w:left w:val="none" w:sz="0" w:space="0" w:color="auto"/>
            <w:bottom w:val="none" w:sz="0" w:space="0" w:color="auto"/>
            <w:right w:val="none" w:sz="0" w:space="0" w:color="auto"/>
          </w:divBdr>
          <w:divsChild>
            <w:div w:id="278873582">
              <w:marLeft w:val="0"/>
              <w:marRight w:val="0"/>
              <w:marTop w:val="0"/>
              <w:marBottom w:val="0"/>
              <w:divBdr>
                <w:top w:val="none" w:sz="0" w:space="0" w:color="auto"/>
                <w:left w:val="none" w:sz="0" w:space="0" w:color="auto"/>
                <w:bottom w:val="none" w:sz="0" w:space="0" w:color="auto"/>
                <w:right w:val="none" w:sz="0" w:space="0" w:color="auto"/>
              </w:divBdr>
            </w:div>
            <w:div w:id="1037463425">
              <w:marLeft w:val="0"/>
              <w:marRight w:val="0"/>
              <w:marTop w:val="0"/>
              <w:marBottom w:val="0"/>
              <w:divBdr>
                <w:top w:val="none" w:sz="0" w:space="0" w:color="auto"/>
                <w:left w:val="none" w:sz="0" w:space="0" w:color="auto"/>
                <w:bottom w:val="none" w:sz="0" w:space="0" w:color="auto"/>
                <w:right w:val="none" w:sz="0" w:space="0" w:color="auto"/>
              </w:divBdr>
            </w:div>
            <w:div w:id="111090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278686">
      <w:bodyDiv w:val="1"/>
      <w:marLeft w:val="0"/>
      <w:marRight w:val="0"/>
      <w:marTop w:val="0"/>
      <w:marBottom w:val="0"/>
      <w:divBdr>
        <w:top w:val="none" w:sz="0" w:space="0" w:color="auto"/>
        <w:left w:val="none" w:sz="0" w:space="0" w:color="auto"/>
        <w:bottom w:val="none" w:sz="0" w:space="0" w:color="auto"/>
        <w:right w:val="none" w:sz="0" w:space="0" w:color="auto"/>
      </w:divBdr>
    </w:div>
    <w:div w:id="393551424">
      <w:bodyDiv w:val="1"/>
      <w:marLeft w:val="0"/>
      <w:marRight w:val="0"/>
      <w:marTop w:val="0"/>
      <w:marBottom w:val="0"/>
      <w:divBdr>
        <w:top w:val="none" w:sz="0" w:space="0" w:color="auto"/>
        <w:left w:val="none" w:sz="0" w:space="0" w:color="auto"/>
        <w:bottom w:val="none" w:sz="0" w:space="0" w:color="auto"/>
        <w:right w:val="none" w:sz="0" w:space="0" w:color="auto"/>
      </w:divBdr>
    </w:div>
    <w:div w:id="397362363">
      <w:bodyDiv w:val="1"/>
      <w:marLeft w:val="0"/>
      <w:marRight w:val="0"/>
      <w:marTop w:val="0"/>
      <w:marBottom w:val="0"/>
      <w:divBdr>
        <w:top w:val="none" w:sz="0" w:space="0" w:color="auto"/>
        <w:left w:val="none" w:sz="0" w:space="0" w:color="auto"/>
        <w:bottom w:val="none" w:sz="0" w:space="0" w:color="auto"/>
        <w:right w:val="none" w:sz="0" w:space="0" w:color="auto"/>
      </w:divBdr>
      <w:divsChild>
        <w:div w:id="1113750197">
          <w:marLeft w:val="0"/>
          <w:marRight w:val="0"/>
          <w:marTop w:val="0"/>
          <w:marBottom w:val="0"/>
          <w:divBdr>
            <w:top w:val="none" w:sz="0" w:space="0" w:color="auto"/>
            <w:left w:val="none" w:sz="0" w:space="0" w:color="auto"/>
            <w:bottom w:val="none" w:sz="0" w:space="0" w:color="auto"/>
            <w:right w:val="none" w:sz="0" w:space="0" w:color="auto"/>
          </w:divBdr>
          <w:divsChild>
            <w:div w:id="743141656">
              <w:marLeft w:val="0"/>
              <w:marRight w:val="0"/>
              <w:marTop w:val="0"/>
              <w:marBottom w:val="0"/>
              <w:divBdr>
                <w:top w:val="none" w:sz="0" w:space="0" w:color="auto"/>
                <w:left w:val="none" w:sz="0" w:space="0" w:color="auto"/>
                <w:bottom w:val="none" w:sz="0" w:space="0" w:color="auto"/>
                <w:right w:val="none" w:sz="0" w:space="0" w:color="auto"/>
              </w:divBdr>
            </w:div>
            <w:div w:id="1167209178">
              <w:marLeft w:val="0"/>
              <w:marRight w:val="0"/>
              <w:marTop w:val="0"/>
              <w:marBottom w:val="0"/>
              <w:divBdr>
                <w:top w:val="none" w:sz="0" w:space="0" w:color="auto"/>
                <w:left w:val="none" w:sz="0" w:space="0" w:color="auto"/>
                <w:bottom w:val="none" w:sz="0" w:space="0" w:color="auto"/>
                <w:right w:val="none" w:sz="0" w:space="0" w:color="auto"/>
              </w:divBdr>
            </w:div>
            <w:div w:id="1507289184">
              <w:marLeft w:val="0"/>
              <w:marRight w:val="0"/>
              <w:marTop w:val="0"/>
              <w:marBottom w:val="0"/>
              <w:divBdr>
                <w:top w:val="none" w:sz="0" w:space="0" w:color="auto"/>
                <w:left w:val="none" w:sz="0" w:space="0" w:color="auto"/>
                <w:bottom w:val="none" w:sz="0" w:space="0" w:color="auto"/>
                <w:right w:val="none" w:sz="0" w:space="0" w:color="auto"/>
              </w:divBdr>
            </w:div>
            <w:div w:id="1555507623">
              <w:marLeft w:val="0"/>
              <w:marRight w:val="0"/>
              <w:marTop w:val="0"/>
              <w:marBottom w:val="0"/>
              <w:divBdr>
                <w:top w:val="none" w:sz="0" w:space="0" w:color="auto"/>
                <w:left w:val="none" w:sz="0" w:space="0" w:color="auto"/>
                <w:bottom w:val="none" w:sz="0" w:space="0" w:color="auto"/>
                <w:right w:val="none" w:sz="0" w:space="0" w:color="auto"/>
              </w:divBdr>
            </w:div>
            <w:div w:id="1842502178">
              <w:marLeft w:val="0"/>
              <w:marRight w:val="0"/>
              <w:marTop w:val="0"/>
              <w:marBottom w:val="0"/>
              <w:divBdr>
                <w:top w:val="none" w:sz="0" w:space="0" w:color="auto"/>
                <w:left w:val="none" w:sz="0" w:space="0" w:color="auto"/>
                <w:bottom w:val="none" w:sz="0" w:space="0" w:color="auto"/>
                <w:right w:val="none" w:sz="0" w:space="0" w:color="auto"/>
              </w:divBdr>
            </w:div>
            <w:div w:id="196511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204872">
      <w:bodyDiv w:val="1"/>
      <w:marLeft w:val="0"/>
      <w:marRight w:val="0"/>
      <w:marTop w:val="0"/>
      <w:marBottom w:val="0"/>
      <w:divBdr>
        <w:top w:val="none" w:sz="0" w:space="0" w:color="auto"/>
        <w:left w:val="none" w:sz="0" w:space="0" w:color="auto"/>
        <w:bottom w:val="none" w:sz="0" w:space="0" w:color="auto"/>
        <w:right w:val="none" w:sz="0" w:space="0" w:color="auto"/>
      </w:divBdr>
    </w:div>
    <w:div w:id="520359458">
      <w:bodyDiv w:val="1"/>
      <w:marLeft w:val="0"/>
      <w:marRight w:val="0"/>
      <w:marTop w:val="0"/>
      <w:marBottom w:val="0"/>
      <w:divBdr>
        <w:top w:val="none" w:sz="0" w:space="0" w:color="auto"/>
        <w:left w:val="none" w:sz="0" w:space="0" w:color="auto"/>
        <w:bottom w:val="none" w:sz="0" w:space="0" w:color="auto"/>
        <w:right w:val="none" w:sz="0" w:space="0" w:color="auto"/>
      </w:divBdr>
    </w:div>
    <w:div w:id="520707709">
      <w:bodyDiv w:val="1"/>
      <w:marLeft w:val="0"/>
      <w:marRight w:val="0"/>
      <w:marTop w:val="0"/>
      <w:marBottom w:val="0"/>
      <w:divBdr>
        <w:top w:val="none" w:sz="0" w:space="0" w:color="auto"/>
        <w:left w:val="none" w:sz="0" w:space="0" w:color="auto"/>
        <w:bottom w:val="none" w:sz="0" w:space="0" w:color="auto"/>
        <w:right w:val="none" w:sz="0" w:space="0" w:color="auto"/>
      </w:divBdr>
    </w:div>
    <w:div w:id="552087422">
      <w:bodyDiv w:val="1"/>
      <w:marLeft w:val="0"/>
      <w:marRight w:val="0"/>
      <w:marTop w:val="0"/>
      <w:marBottom w:val="0"/>
      <w:divBdr>
        <w:top w:val="none" w:sz="0" w:space="0" w:color="auto"/>
        <w:left w:val="none" w:sz="0" w:space="0" w:color="auto"/>
        <w:bottom w:val="none" w:sz="0" w:space="0" w:color="auto"/>
        <w:right w:val="none" w:sz="0" w:space="0" w:color="auto"/>
      </w:divBdr>
    </w:div>
    <w:div w:id="628977379">
      <w:bodyDiv w:val="1"/>
      <w:marLeft w:val="0"/>
      <w:marRight w:val="0"/>
      <w:marTop w:val="0"/>
      <w:marBottom w:val="0"/>
      <w:divBdr>
        <w:top w:val="none" w:sz="0" w:space="0" w:color="auto"/>
        <w:left w:val="none" w:sz="0" w:space="0" w:color="auto"/>
        <w:bottom w:val="none" w:sz="0" w:space="0" w:color="auto"/>
        <w:right w:val="none" w:sz="0" w:space="0" w:color="auto"/>
      </w:divBdr>
    </w:div>
    <w:div w:id="683825183">
      <w:bodyDiv w:val="1"/>
      <w:marLeft w:val="0"/>
      <w:marRight w:val="0"/>
      <w:marTop w:val="0"/>
      <w:marBottom w:val="0"/>
      <w:divBdr>
        <w:top w:val="none" w:sz="0" w:space="0" w:color="auto"/>
        <w:left w:val="none" w:sz="0" w:space="0" w:color="auto"/>
        <w:bottom w:val="none" w:sz="0" w:space="0" w:color="auto"/>
        <w:right w:val="none" w:sz="0" w:space="0" w:color="auto"/>
      </w:divBdr>
    </w:div>
    <w:div w:id="781993425">
      <w:bodyDiv w:val="1"/>
      <w:marLeft w:val="0"/>
      <w:marRight w:val="0"/>
      <w:marTop w:val="0"/>
      <w:marBottom w:val="0"/>
      <w:divBdr>
        <w:top w:val="none" w:sz="0" w:space="0" w:color="auto"/>
        <w:left w:val="none" w:sz="0" w:space="0" w:color="auto"/>
        <w:bottom w:val="none" w:sz="0" w:space="0" w:color="auto"/>
        <w:right w:val="none" w:sz="0" w:space="0" w:color="auto"/>
      </w:divBdr>
      <w:divsChild>
        <w:div w:id="1095591631">
          <w:marLeft w:val="0"/>
          <w:marRight w:val="0"/>
          <w:marTop w:val="0"/>
          <w:marBottom w:val="0"/>
          <w:divBdr>
            <w:top w:val="none" w:sz="0" w:space="0" w:color="auto"/>
            <w:left w:val="none" w:sz="0" w:space="0" w:color="auto"/>
            <w:bottom w:val="none" w:sz="0" w:space="0" w:color="auto"/>
            <w:right w:val="none" w:sz="0" w:space="0" w:color="auto"/>
          </w:divBdr>
          <w:divsChild>
            <w:div w:id="148058982">
              <w:marLeft w:val="0"/>
              <w:marRight w:val="0"/>
              <w:marTop w:val="0"/>
              <w:marBottom w:val="0"/>
              <w:divBdr>
                <w:top w:val="none" w:sz="0" w:space="0" w:color="auto"/>
                <w:left w:val="none" w:sz="0" w:space="0" w:color="auto"/>
                <w:bottom w:val="none" w:sz="0" w:space="0" w:color="auto"/>
                <w:right w:val="none" w:sz="0" w:space="0" w:color="auto"/>
              </w:divBdr>
            </w:div>
            <w:div w:id="365370642">
              <w:marLeft w:val="0"/>
              <w:marRight w:val="0"/>
              <w:marTop w:val="0"/>
              <w:marBottom w:val="0"/>
              <w:divBdr>
                <w:top w:val="none" w:sz="0" w:space="0" w:color="auto"/>
                <w:left w:val="none" w:sz="0" w:space="0" w:color="auto"/>
                <w:bottom w:val="none" w:sz="0" w:space="0" w:color="auto"/>
                <w:right w:val="none" w:sz="0" w:space="0" w:color="auto"/>
              </w:divBdr>
            </w:div>
            <w:div w:id="604190680">
              <w:marLeft w:val="0"/>
              <w:marRight w:val="0"/>
              <w:marTop w:val="0"/>
              <w:marBottom w:val="0"/>
              <w:divBdr>
                <w:top w:val="none" w:sz="0" w:space="0" w:color="auto"/>
                <w:left w:val="none" w:sz="0" w:space="0" w:color="auto"/>
                <w:bottom w:val="none" w:sz="0" w:space="0" w:color="auto"/>
                <w:right w:val="none" w:sz="0" w:space="0" w:color="auto"/>
              </w:divBdr>
            </w:div>
            <w:div w:id="818570929">
              <w:marLeft w:val="0"/>
              <w:marRight w:val="0"/>
              <w:marTop w:val="0"/>
              <w:marBottom w:val="0"/>
              <w:divBdr>
                <w:top w:val="none" w:sz="0" w:space="0" w:color="auto"/>
                <w:left w:val="none" w:sz="0" w:space="0" w:color="auto"/>
                <w:bottom w:val="none" w:sz="0" w:space="0" w:color="auto"/>
                <w:right w:val="none" w:sz="0" w:space="0" w:color="auto"/>
              </w:divBdr>
            </w:div>
            <w:div w:id="979504327">
              <w:marLeft w:val="0"/>
              <w:marRight w:val="0"/>
              <w:marTop w:val="0"/>
              <w:marBottom w:val="0"/>
              <w:divBdr>
                <w:top w:val="none" w:sz="0" w:space="0" w:color="auto"/>
                <w:left w:val="none" w:sz="0" w:space="0" w:color="auto"/>
                <w:bottom w:val="none" w:sz="0" w:space="0" w:color="auto"/>
                <w:right w:val="none" w:sz="0" w:space="0" w:color="auto"/>
              </w:divBdr>
            </w:div>
            <w:div w:id="1155686257">
              <w:marLeft w:val="0"/>
              <w:marRight w:val="0"/>
              <w:marTop w:val="0"/>
              <w:marBottom w:val="0"/>
              <w:divBdr>
                <w:top w:val="none" w:sz="0" w:space="0" w:color="auto"/>
                <w:left w:val="none" w:sz="0" w:space="0" w:color="auto"/>
                <w:bottom w:val="none" w:sz="0" w:space="0" w:color="auto"/>
                <w:right w:val="none" w:sz="0" w:space="0" w:color="auto"/>
              </w:divBdr>
            </w:div>
            <w:div w:id="1422022474">
              <w:marLeft w:val="0"/>
              <w:marRight w:val="0"/>
              <w:marTop w:val="0"/>
              <w:marBottom w:val="0"/>
              <w:divBdr>
                <w:top w:val="none" w:sz="0" w:space="0" w:color="auto"/>
                <w:left w:val="none" w:sz="0" w:space="0" w:color="auto"/>
                <w:bottom w:val="none" w:sz="0" w:space="0" w:color="auto"/>
                <w:right w:val="none" w:sz="0" w:space="0" w:color="auto"/>
              </w:divBdr>
            </w:div>
            <w:div w:id="1444349216">
              <w:marLeft w:val="0"/>
              <w:marRight w:val="0"/>
              <w:marTop w:val="0"/>
              <w:marBottom w:val="0"/>
              <w:divBdr>
                <w:top w:val="none" w:sz="0" w:space="0" w:color="auto"/>
                <w:left w:val="none" w:sz="0" w:space="0" w:color="auto"/>
                <w:bottom w:val="none" w:sz="0" w:space="0" w:color="auto"/>
                <w:right w:val="none" w:sz="0" w:space="0" w:color="auto"/>
              </w:divBdr>
            </w:div>
            <w:div w:id="1665935091">
              <w:marLeft w:val="0"/>
              <w:marRight w:val="0"/>
              <w:marTop w:val="0"/>
              <w:marBottom w:val="0"/>
              <w:divBdr>
                <w:top w:val="none" w:sz="0" w:space="0" w:color="auto"/>
                <w:left w:val="none" w:sz="0" w:space="0" w:color="auto"/>
                <w:bottom w:val="none" w:sz="0" w:space="0" w:color="auto"/>
                <w:right w:val="none" w:sz="0" w:space="0" w:color="auto"/>
              </w:divBdr>
            </w:div>
            <w:div w:id="182408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871999">
      <w:bodyDiv w:val="1"/>
      <w:marLeft w:val="0"/>
      <w:marRight w:val="0"/>
      <w:marTop w:val="0"/>
      <w:marBottom w:val="0"/>
      <w:divBdr>
        <w:top w:val="none" w:sz="0" w:space="0" w:color="auto"/>
        <w:left w:val="none" w:sz="0" w:space="0" w:color="auto"/>
        <w:bottom w:val="none" w:sz="0" w:space="0" w:color="auto"/>
        <w:right w:val="none" w:sz="0" w:space="0" w:color="auto"/>
      </w:divBdr>
      <w:divsChild>
        <w:div w:id="1601261358">
          <w:marLeft w:val="0"/>
          <w:marRight w:val="0"/>
          <w:marTop w:val="0"/>
          <w:marBottom w:val="0"/>
          <w:divBdr>
            <w:top w:val="none" w:sz="0" w:space="0" w:color="auto"/>
            <w:left w:val="none" w:sz="0" w:space="0" w:color="auto"/>
            <w:bottom w:val="none" w:sz="0" w:space="0" w:color="auto"/>
            <w:right w:val="none" w:sz="0" w:space="0" w:color="auto"/>
          </w:divBdr>
          <w:divsChild>
            <w:div w:id="61146148">
              <w:marLeft w:val="0"/>
              <w:marRight w:val="0"/>
              <w:marTop w:val="0"/>
              <w:marBottom w:val="0"/>
              <w:divBdr>
                <w:top w:val="none" w:sz="0" w:space="0" w:color="auto"/>
                <w:left w:val="none" w:sz="0" w:space="0" w:color="auto"/>
                <w:bottom w:val="none" w:sz="0" w:space="0" w:color="auto"/>
                <w:right w:val="none" w:sz="0" w:space="0" w:color="auto"/>
              </w:divBdr>
            </w:div>
            <w:div w:id="196545936">
              <w:marLeft w:val="0"/>
              <w:marRight w:val="0"/>
              <w:marTop w:val="0"/>
              <w:marBottom w:val="0"/>
              <w:divBdr>
                <w:top w:val="none" w:sz="0" w:space="0" w:color="auto"/>
                <w:left w:val="none" w:sz="0" w:space="0" w:color="auto"/>
                <w:bottom w:val="none" w:sz="0" w:space="0" w:color="auto"/>
                <w:right w:val="none" w:sz="0" w:space="0" w:color="auto"/>
              </w:divBdr>
            </w:div>
            <w:div w:id="1038428160">
              <w:marLeft w:val="0"/>
              <w:marRight w:val="0"/>
              <w:marTop w:val="0"/>
              <w:marBottom w:val="0"/>
              <w:divBdr>
                <w:top w:val="none" w:sz="0" w:space="0" w:color="auto"/>
                <w:left w:val="none" w:sz="0" w:space="0" w:color="auto"/>
                <w:bottom w:val="none" w:sz="0" w:space="0" w:color="auto"/>
                <w:right w:val="none" w:sz="0" w:space="0" w:color="auto"/>
              </w:divBdr>
            </w:div>
            <w:div w:id="144815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728942">
      <w:bodyDiv w:val="1"/>
      <w:marLeft w:val="0"/>
      <w:marRight w:val="0"/>
      <w:marTop w:val="0"/>
      <w:marBottom w:val="0"/>
      <w:divBdr>
        <w:top w:val="none" w:sz="0" w:space="0" w:color="auto"/>
        <w:left w:val="none" w:sz="0" w:space="0" w:color="auto"/>
        <w:bottom w:val="none" w:sz="0" w:space="0" w:color="auto"/>
        <w:right w:val="none" w:sz="0" w:space="0" w:color="auto"/>
      </w:divBdr>
      <w:divsChild>
        <w:div w:id="1543134019">
          <w:marLeft w:val="0"/>
          <w:marRight w:val="0"/>
          <w:marTop w:val="0"/>
          <w:marBottom w:val="0"/>
          <w:divBdr>
            <w:top w:val="none" w:sz="0" w:space="0" w:color="auto"/>
            <w:left w:val="none" w:sz="0" w:space="0" w:color="auto"/>
            <w:bottom w:val="none" w:sz="0" w:space="0" w:color="auto"/>
            <w:right w:val="none" w:sz="0" w:space="0" w:color="auto"/>
          </w:divBdr>
          <w:divsChild>
            <w:div w:id="73690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769397">
      <w:bodyDiv w:val="1"/>
      <w:marLeft w:val="0"/>
      <w:marRight w:val="0"/>
      <w:marTop w:val="0"/>
      <w:marBottom w:val="0"/>
      <w:divBdr>
        <w:top w:val="none" w:sz="0" w:space="0" w:color="auto"/>
        <w:left w:val="none" w:sz="0" w:space="0" w:color="auto"/>
        <w:bottom w:val="none" w:sz="0" w:space="0" w:color="auto"/>
        <w:right w:val="none" w:sz="0" w:space="0" w:color="auto"/>
      </w:divBdr>
    </w:div>
    <w:div w:id="848448951">
      <w:bodyDiv w:val="1"/>
      <w:marLeft w:val="0"/>
      <w:marRight w:val="0"/>
      <w:marTop w:val="0"/>
      <w:marBottom w:val="0"/>
      <w:divBdr>
        <w:top w:val="none" w:sz="0" w:space="0" w:color="auto"/>
        <w:left w:val="none" w:sz="0" w:space="0" w:color="auto"/>
        <w:bottom w:val="none" w:sz="0" w:space="0" w:color="auto"/>
        <w:right w:val="none" w:sz="0" w:space="0" w:color="auto"/>
      </w:divBdr>
    </w:div>
    <w:div w:id="939919407">
      <w:bodyDiv w:val="1"/>
      <w:marLeft w:val="0"/>
      <w:marRight w:val="0"/>
      <w:marTop w:val="0"/>
      <w:marBottom w:val="0"/>
      <w:divBdr>
        <w:top w:val="none" w:sz="0" w:space="0" w:color="auto"/>
        <w:left w:val="none" w:sz="0" w:space="0" w:color="auto"/>
        <w:bottom w:val="none" w:sz="0" w:space="0" w:color="auto"/>
        <w:right w:val="none" w:sz="0" w:space="0" w:color="auto"/>
      </w:divBdr>
    </w:div>
    <w:div w:id="942811148">
      <w:bodyDiv w:val="1"/>
      <w:marLeft w:val="0"/>
      <w:marRight w:val="0"/>
      <w:marTop w:val="0"/>
      <w:marBottom w:val="0"/>
      <w:divBdr>
        <w:top w:val="none" w:sz="0" w:space="0" w:color="auto"/>
        <w:left w:val="none" w:sz="0" w:space="0" w:color="auto"/>
        <w:bottom w:val="none" w:sz="0" w:space="0" w:color="auto"/>
        <w:right w:val="none" w:sz="0" w:space="0" w:color="auto"/>
      </w:divBdr>
      <w:divsChild>
        <w:div w:id="1146361455">
          <w:marLeft w:val="0"/>
          <w:marRight w:val="0"/>
          <w:marTop w:val="0"/>
          <w:marBottom w:val="0"/>
          <w:divBdr>
            <w:top w:val="none" w:sz="0" w:space="0" w:color="auto"/>
            <w:left w:val="none" w:sz="0" w:space="0" w:color="auto"/>
            <w:bottom w:val="none" w:sz="0" w:space="0" w:color="auto"/>
            <w:right w:val="none" w:sz="0" w:space="0" w:color="auto"/>
          </w:divBdr>
          <w:divsChild>
            <w:div w:id="180624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443279">
      <w:bodyDiv w:val="1"/>
      <w:marLeft w:val="0"/>
      <w:marRight w:val="0"/>
      <w:marTop w:val="0"/>
      <w:marBottom w:val="0"/>
      <w:divBdr>
        <w:top w:val="none" w:sz="0" w:space="0" w:color="auto"/>
        <w:left w:val="none" w:sz="0" w:space="0" w:color="auto"/>
        <w:bottom w:val="none" w:sz="0" w:space="0" w:color="auto"/>
        <w:right w:val="none" w:sz="0" w:space="0" w:color="auto"/>
      </w:divBdr>
    </w:div>
    <w:div w:id="993919945">
      <w:bodyDiv w:val="1"/>
      <w:marLeft w:val="0"/>
      <w:marRight w:val="0"/>
      <w:marTop w:val="0"/>
      <w:marBottom w:val="0"/>
      <w:divBdr>
        <w:top w:val="none" w:sz="0" w:space="0" w:color="auto"/>
        <w:left w:val="none" w:sz="0" w:space="0" w:color="auto"/>
        <w:bottom w:val="none" w:sz="0" w:space="0" w:color="auto"/>
        <w:right w:val="none" w:sz="0" w:space="0" w:color="auto"/>
      </w:divBdr>
    </w:div>
    <w:div w:id="1006244632">
      <w:bodyDiv w:val="1"/>
      <w:marLeft w:val="0"/>
      <w:marRight w:val="0"/>
      <w:marTop w:val="0"/>
      <w:marBottom w:val="0"/>
      <w:divBdr>
        <w:top w:val="none" w:sz="0" w:space="0" w:color="auto"/>
        <w:left w:val="none" w:sz="0" w:space="0" w:color="auto"/>
        <w:bottom w:val="none" w:sz="0" w:space="0" w:color="auto"/>
        <w:right w:val="none" w:sz="0" w:space="0" w:color="auto"/>
      </w:divBdr>
    </w:div>
    <w:div w:id="1074931698">
      <w:bodyDiv w:val="1"/>
      <w:marLeft w:val="0"/>
      <w:marRight w:val="0"/>
      <w:marTop w:val="0"/>
      <w:marBottom w:val="0"/>
      <w:divBdr>
        <w:top w:val="none" w:sz="0" w:space="0" w:color="auto"/>
        <w:left w:val="none" w:sz="0" w:space="0" w:color="auto"/>
        <w:bottom w:val="none" w:sz="0" w:space="0" w:color="auto"/>
        <w:right w:val="none" w:sz="0" w:space="0" w:color="auto"/>
      </w:divBdr>
    </w:div>
    <w:div w:id="1101954344">
      <w:bodyDiv w:val="1"/>
      <w:marLeft w:val="0"/>
      <w:marRight w:val="0"/>
      <w:marTop w:val="0"/>
      <w:marBottom w:val="0"/>
      <w:divBdr>
        <w:top w:val="none" w:sz="0" w:space="0" w:color="auto"/>
        <w:left w:val="none" w:sz="0" w:space="0" w:color="auto"/>
        <w:bottom w:val="none" w:sz="0" w:space="0" w:color="auto"/>
        <w:right w:val="none" w:sz="0" w:space="0" w:color="auto"/>
      </w:divBdr>
    </w:div>
    <w:div w:id="1200043821">
      <w:bodyDiv w:val="1"/>
      <w:marLeft w:val="0"/>
      <w:marRight w:val="0"/>
      <w:marTop w:val="0"/>
      <w:marBottom w:val="0"/>
      <w:divBdr>
        <w:top w:val="none" w:sz="0" w:space="0" w:color="auto"/>
        <w:left w:val="none" w:sz="0" w:space="0" w:color="auto"/>
        <w:bottom w:val="none" w:sz="0" w:space="0" w:color="auto"/>
        <w:right w:val="none" w:sz="0" w:space="0" w:color="auto"/>
      </w:divBdr>
    </w:div>
    <w:div w:id="1351253428">
      <w:bodyDiv w:val="1"/>
      <w:marLeft w:val="0"/>
      <w:marRight w:val="0"/>
      <w:marTop w:val="0"/>
      <w:marBottom w:val="0"/>
      <w:divBdr>
        <w:top w:val="none" w:sz="0" w:space="0" w:color="auto"/>
        <w:left w:val="none" w:sz="0" w:space="0" w:color="auto"/>
        <w:bottom w:val="none" w:sz="0" w:space="0" w:color="auto"/>
        <w:right w:val="none" w:sz="0" w:space="0" w:color="auto"/>
      </w:divBdr>
    </w:div>
    <w:div w:id="1396315560">
      <w:bodyDiv w:val="1"/>
      <w:marLeft w:val="0"/>
      <w:marRight w:val="0"/>
      <w:marTop w:val="0"/>
      <w:marBottom w:val="0"/>
      <w:divBdr>
        <w:top w:val="none" w:sz="0" w:space="0" w:color="auto"/>
        <w:left w:val="none" w:sz="0" w:space="0" w:color="auto"/>
        <w:bottom w:val="none" w:sz="0" w:space="0" w:color="auto"/>
        <w:right w:val="none" w:sz="0" w:space="0" w:color="auto"/>
      </w:divBdr>
    </w:div>
    <w:div w:id="1402946068">
      <w:bodyDiv w:val="1"/>
      <w:marLeft w:val="0"/>
      <w:marRight w:val="0"/>
      <w:marTop w:val="0"/>
      <w:marBottom w:val="0"/>
      <w:divBdr>
        <w:top w:val="none" w:sz="0" w:space="0" w:color="auto"/>
        <w:left w:val="none" w:sz="0" w:space="0" w:color="auto"/>
        <w:bottom w:val="none" w:sz="0" w:space="0" w:color="auto"/>
        <w:right w:val="none" w:sz="0" w:space="0" w:color="auto"/>
      </w:divBdr>
    </w:div>
    <w:div w:id="1452357793">
      <w:bodyDiv w:val="1"/>
      <w:marLeft w:val="0"/>
      <w:marRight w:val="0"/>
      <w:marTop w:val="0"/>
      <w:marBottom w:val="0"/>
      <w:divBdr>
        <w:top w:val="none" w:sz="0" w:space="0" w:color="auto"/>
        <w:left w:val="none" w:sz="0" w:space="0" w:color="auto"/>
        <w:bottom w:val="none" w:sz="0" w:space="0" w:color="auto"/>
        <w:right w:val="none" w:sz="0" w:space="0" w:color="auto"/>
      </w:divBdr>
    </w:div>
    <w:div w:id="1454714228">
      <w:bodyDiv w:val="1"/>
      <w:marLeft w:val="0"/>
      <w:marRight w:val="0"/>
      <w:marTop w:val="0"/>
      <w:marBottom w:val="0"/>
      <w:divBdr>
        <w:top w:val="none" w:sz="0" w:space="0" w:color="auto"/>
        <w:left w:val="none" w:sz="0" w:space="0" w:color="auto"/>
        <w:bottom w:val="none" w:sz="0" w:space="0" w:color="auto"/>
        <w:right w:val="none" w:sz="0" w:space="0" w:color="auto"/>
      </w:divBdr>
    </w:div>
    <w:div w:id="1459688007">
      <w:bodyDiv w:val="1"/>
      <w:marLeft w:val="0"/>
      <w:marRight w:val="0"/>
      <w:marTop w:val="0"/>
      <w:marBottom w:val="0"/>
      <w:divBdr>
        <w:top w:val="none" w:sz="0" w:space="0" w:color="auto"/>
        <w:left w:val="none" w:sz="0" w:space="0" w:color="auto"/>
        <w:bottom w:val="none" w:sz="0" w:space="0" w:color="auto"/>
        <w:right w:val="none" w:sz="0" w:space="0" w:color="auto"/>
      </w:divBdr>
      <w:divsChild>
        <w:div w:id="313612063">
          <w:marLeft w:val="0"/>
          <w:marRight w:val="0"/>
          <w:marTop w:val="0"/>
          <w:marBottom w:val="0"/>
          <w:divBdr>
            <w:top w:val="none" w:sz="0" w:space="0" w:color="auto"/>
            <w:left w:val="none" w:sz="0" w:space="0" w:color="auto"/>
            <w:bottom w:val="none" w:sz="0" w:space="0" w:color="auto"/>
            <w:right w:val="none" w:sz="0" w:space="0" w:color="auto"/>
          </w:divBdr>
          <w:divsChild>
            <w:div w:id="48216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656251">
      <w:bodyDiv w:val="1"/>
      <w:marLeft w:val="0"/>
      <w:marRight w:val="0"/>
      <w:marTop w:val="0"/>
      <w:marBottom w:val="0"/>
      <w:divBdr>
        <w:top w:val="none" w:sz="0" w:space="0" w:color="auto"/>
        <w:left w:val="none" w:sz="0" w:space="0" w:color="auto"/>
        <w:bottom w:val="none" w:sz="0" w:space="0" w:color="auto"/>
        <w:right w:val="none" w:sz="0" w:space="0" w:color="auto"/>
      </w:divBdr>
    </w:div>
    <w:div w:id="1498420462">
      <w:bodyDiv w:val="1"/>
      <w:marLeft w:val="0"/>
      <w:marRight w:val="0"/>
      <w:marTop w:val="0"/>
      <w:marBottom w:val="0"/>
      <w:divBdr>
        <w:top w:val="none" w:sz="0" w:space="0" w:color="auto"/>
        <w:left w:val="none" w:sz="0" w:space="0" w:color="auto"/>
        <w:bottom w:val="none" w:sz="0" w:space="0" w:color="auto"/>
        <w:right w:val="none" w:sz="0" w:space="0" w:color="auto"/>
      </w:divBdr>
    </w:div>
    <w:div w:id="1576352592">
      <w:bodyDiv w:val="1"/>
      <w:marLeft w:val="0"/>
      <w:marRight w:val="0"/>
      <w:marTop w:val="0"/>
      <w:marBottom w:val="0"/>
      <w:divBdr>
        <w:top w:val="none" w:sz="0" w:space="0" w:color="auto"/>
        <w:left w:val="none" w:sz="0" w:space="0" w:color="auto"/>
        <w:bottom w:val="none" w:sz="0" w:space="0" w:color="auto"/>
        <w:right w:val="none" w:sz="0" w:space="0" w:color="auto"/>
      </w:divBdr>
    </w:div>
    <w:div w:id="1626229796">
      <w:bodyDiv w:val="1"/>
      <w:marLeft w:val="0"/>
      <w:marRight w:val="0"/>
      <w:marTop w:val="0"/>
      <w:marBottom w:val="0"/>
      <w:divBdr>
        <w:top w:val="none" w:sz="0" w:space="0" w:color="auto"/>
        <w:left w:val="none" w:sz="0" w:space="0" w:color="auto"/>
        <w:bottom w:val="none" w:sz="0" w:space="0" w:color="auto"/>
        <w:right w:val="none" w:sz="0" w:space="0" w:color="auto"/>
      </w:divBdr>
    </w:div>
    <w:div w:id="1627856920">
      <w:bodyDiv w:val="1"/>
      <w:marLeft w:val="0"/>
      <w:marRight w:val="0"/>
      <w:marTop w:val="0"/>
      <w:marBottom w:val="0"/>
      <w:divBdr>
        <w:top w:val="none" w:sz="0" w:space="0" w:color="auto"/>
        <w:left w:val="none" w:sz="0" w:space="0" w:color="auto"/>
        <w:bottom w:val="none" w:sz="0" w:space="0" w:color="auto"/>
        <w:right w:val="none" w:sz="0" w:space="0" w:color="auto"/>
      </w:divBdr>
    </w:div>
    <w:div w:id="1631666694">
      <w:bodyDiv w:val="1"/>
      <w:marLeft w:val="0"/>
      <w:marRight w:val="0"/>
      <w:marTop w:val="0"/>
      <w:marBottom w:val="0"/>
      <w:divBdr>
        <w:top w:val="none" w:sz="0" w:space="0" w:color="auto"/>
        <w:left w:val="none" w:sz="0" w:space="0" w:color="auto"/>
        <w:bottom w:val="none" w:sz="0" w:space="0" w:color="auto"/>
        <w:right w:val="none" w:sz="0" w:space="0" w:color="auto"/>
      </w:divBdr>
    </w:div>
    <w:div w:id="1682124956">
      <w:bodyDiv w:val="1"/>
      <w:marLeft w:val="0"/>
      <w:marRight w:val="0"/>
      <w:marTop w:val="0"/>
      <w:marBottom w:val="0"/>
      <w:divBdr>
        <w:top w:val="none" w:sz="0" w:space="0" w:color="auto"/>
        <w:left w:val="none" w:sz="0" w:space="0" w:color="auto"/>
        <w:bottom w:val="none" w:sz="0" w:space="0" w:color="auto"/>
        <w:right w:val="none" w:sz="0" w:space="0" w:color="auto"/>
      </w:divBdr>
    </w:div>
    <w:div w:id="1716931972">
      <w:bodyDiv w:val="1"/>
      <w:marLeft w:val="0"/>
      <w:marRight w:val="0"/>
      <w:marTop w:val="0"/>
      <w:marBottom w:val="0"/>
      <w:divBdr>
        <w:top w:val="none" w:sz="0" w:space="0" w:color="auto"/>
        <w:left w:val="none" w:sz="0" w:space="0" w:color="auto"/>
        <w:bottom w:val="none" w:sz="0" w:space="0" w:color="auto"/>
        <w:right w:val="none" w:sz="0" w:space="0" w:color="auto"/>
      </w:divBdr>
    </w:div>
    <w:div w:id="1727028390">
      <w:bodyDiv w:val="1"/>
      <w:marLeft w:val="0"/>
      <w:marRight w:val="0"/>
      <w:marTop w:val="0"/>
      <w:marBottom w:val="0"/>
      <w:divBdr>
        <w:top w:val="none" w:sz="0" w:space="0" w:color="auto"/>
        <w:left w:val="none" w:sz="0" w:space="0" w:color="auto"/>
        <w:bottom w:val="none" w:sz="0" w:space="0" w:color="auto"/>
        <w:right w:val="none" w:sz="0" w:space="0" w:color="auto"/>
      </w:divBdr>
    </w:div>
    <w:div w:id="1795364991">
      <w:bodyDiv w:val="1"/>
      <w:marLeft w:val="0"/>
      <w:marRight w:val="0"/>
      <w:marTop w:val="0"/>
      <w:marBottom w:val="0"/>
      <w:divBdr>
        <w:top w:val="none" w:sz="0" w:space="0" w:color="auto"/>
        <w:left w:val="none" w:sz="0" w:space="0" w:color="auto"/>
        <w:bottom w:val="none" w:sz="0" w:space="0" w:color="auto"/>
        <w:right w:val="none" w:sz="0" w:space="0" w:color="auto"/>
      </w:divBdr>
    </w:div>
    <w:div w:id="1835755109">
      <w:bodyDiv w:val="1"/>
      <w:marLeft w:val="0"/>
      <w:marRight w:val="0"/>
      <w:marTop w:val="0"/>
      <w:marBottom w:val="0"/>
      <w:divBdr>
        <w:top w:val="none" w:sz="0" w:space="0" w:color="auto"/>
        <w:left w:val="none" w:sz="0" w:space="0" w:color="auto"/>
        <w:bottom w:val="none" w:sz="0" w:space="0" w:color="auto"/>
        <w:right w:val="none" w:sz="0" w:space="0" w:color="auto"/>
      </w:divBdr>
    </w:div>
    <w:div w:id="1848475011">
      <w:bodyDiv w:val="1"/>
      <w:marLeft w:val="0"/>
      <w:marRight w:val="0"/>
      <w:marTop w:val="0"/>
      <w:marBottom w:val="0"/>
      <w:divBdr>
        <w:top w:val="none" w:sz="0" w:space="0" w:color="auto"/>
        <w:left w:val="none" w:sz="0" w:space="0" w:color="auto"/>
        <w:bottom w:val="none" w:sz="0" w:space="0" w:color="auto"/>
        <w:right w:val="none" w:sz="0" w:space="0" w:color="auto"/>
      </w:divBdr>
      <w:divsChild>
        <w:div w:id="963391751">
          <w:marLeft w:val="0"/>
          <w:marRight w:val="0"/>
          <w:marTop w:val="0"/>
          <w:marBottom w:val="0"/>
          <w:divBdr>
            <w:top w:val="none" w:sz="0" w:space="0" w:color="auto"/>
            <w:left w:val="none" w:sz="0" w:space="0" w:color="auto"/>
            <w:bottom w:val="none" w:sz="0" w:space="0" w:color="auto"/>
            <w:right w:val="none" w:sz="0" w:space="0" w:color="auto"/>
          </w:divBdr>
          <w:divsChild>
            <w:div w:id="493840466">
              <w:marLeft w:val="0"/>
              <w:marRight w:val="0"/>
              <w:marTop w:val="0"/>
              <w:marBottom w:val="0"/>
              <w:divBdr>
                <w:top w:val="none" w:sz="0" w:space="0" w:color="auto"/>
                <w:left w:val="none" w:sz="0" w:space="0" w:color="auto"/>
                <w:bottom w:val="none" w:sz="0" w:space="0" w:color="auto"/>
                <w:right w:val="none" w:sz="0" w:space="0" w:color="auto"/>
              </w:divBdr>
            </w:div>
            <w:div w:id="609624694">
              <w:marLeft w:val="0"/>
              <w:marRight w:val="0"/>
              <w:marTop w:val="0"/>
              <w:marBottom w:val="0"/>
              <w:divBdr>
                <w:top w:val="none" w:sz="0" w:space="0" w:color="auto"/>
                <w:left w:val="none" w:sz="0" w:space="0" w:color="auto"/>
                <w:bottom w:val="none" w:sz="0" w:space="0" w:color="auto"/>
                <w:right w:val="none" w:sz="0" w:space="0" w:color="auto"/>
              </w:divBdr>
            </w:div>
            <w:div w:id="905338117">
              <w:marLeft w:val="0"/>
              <w:marRight w:val="0"/>
              <w:marTop w:val="0"/>
              <w:marBottom w:val="0"/>
              <w:divBdr>
                <w:top w:val="none" w:sz="0" w:space="0" w:color="auto"/>
                <w:left w:val="none" w:sz="0" w:space="0" w:color="auto"/>
                <w:bottom w:val="none" w:sz="0" w:space="0" w:color="auto"/>
                <w:right w:val="none" w:sz="0" w:space="0" w:color="auto"/>
              </w:divBdr>
            </w:div>
            <w:div w:id="171574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448154">
      <w:bodyDiv w:val="1"/>
      <w:marLeft w:val="0"/>
      <w:marRight w:val="0"/>
      <w:marTop w:val="0"/>
      <w:marBottom w:val="0"/>
      <w:divBdr>
        <w:top w:val="none" w:sz="0" w:space="0" w:color="auto"/>
        <w:left w:val="none" w:sz="0" w:space="0" w:color="auto"/>
        <w:bottom w:val="none" w:sz="0" w:space="0" w:color="auto"/>
        <w:right w:val="none" w:sz="0" w:space="0" w:color="auto"/>
      </w:divBdr>
    </w:div>
    <w:div w:id="1887372197">
      <w:bodyDiv w:val="1"/>
      <w:marLeft w:val="0"/>
      <w:marRight w:val="0"/>
      <w:marTop w:val="0"/>
      <w:marBottom w:val="0"/>
      <w:divBdr>
        <w:top w:val="none" w:sz="0" w:space="0" w:color="auto"/>
        <w:left w:val="none" w:sz="0" w:space="0" w:color="auto"/>
        <w:bottom w:val="none" w:sz="0" w:space="0" w:color="auto"/>
        <w:right w:val="none" w:sz="0" w:space="0" w:color="auto"/>
      </w:divBdr>
    </w:div>
    <w:div w:id="1912351364">
      <w:bodyDiv w:val="1"/>
      <w:marLeft w:val="0"/>
      <w:marRight w:val="0"/>
      <w:marTop w:val="0"/>
      <w:marBottom w:val="0"/>
      <w:divBdr>
        <w:top w:val="none" w:sz="0" w:space="0" w:color="auto"/>
        <w:left w:val="none" w:sz="0" w:space="0" w:color="auto"/>
        <w:bottom w:val="none" w:sz="0" w:space="0" w:color="auto"/>
        <w:right w:val="none" w:sz="0" w:space="0" w:color="auto"/>
      </w:divBdr>
      <w:divsChild>
        <w:div w:id="2077126553">
          <w:marLeft w:val="0"/>
          <w:marRight w:val="0"/>
          <w:marTop w:val="0"/>
          <w:marBottom w:val="0"/>
          <w:divBdr>
            <w:top w:val="none" w:sz="0" w:space="0" w:color="auto"/>
            <w:left w:val="none" w:sz="0" w:space="0" w:color="auto"/>
            <w:bottom w:val="none" w:sz="0" w:space="0" w:color="auto"/>
            <w:right w:val="none" w:sz="0" w:space="0" w:color="auto"/>
          </w:divBdr>
          <w:divsChild>
            <w:div w:id="217518708">
              <w:marLeft w:val="0"/>
              <w:marRight w:val="0"/>
              <w:marTop w:val="0"/>
              <w:marBottom w:val="0"/>
              <w:divBdr>
                <w:top w:val="none" w:sz="0" w:space="0" w:color="auto"/>
                <w:left w:val="none" w:sz="0" w:space="0" w:color="auto"/>
                <w:bottom w:val="none" w:sz="0" w:space="0" w:color="auto"/>
                <w:right w:val="none" w:sz="0" w:space="0" w:color="auto"/>
              </w:divBdr>
            </w:div>
            <w:div w:id="24892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57039">
      <w:bodyDiv w:val="1"/>
      <w:marLeft w:val="0"/>
      <w:marRight w:val="0"/>
      <w:marTop w:val="0"/>
      <w:marBottom w:val="0"/>
      <w:divBdr>
        <w:top w:val="none" w:sz="0" w:space="0" w:color="auto"/>
        <w:left w:val="none" w:sz="0" w:space="0" w:color="auto"/>
        <w:bottom w:val="none" w:sz="0" w:space="0" w:color="auto"/>
        <w:right w:val="none" w:sz="0" w:space="0" w:color="auto"/>
      </w:divBdr>
    </w:div>
    <w:div w:id="2010061531">
      <w:bodyDiv w:val="1"/>
      <w:marLeft w:val="0"/>
      <w:marRight w:val="0"/>
      <w:marTop w:val="0"/>
      <w:marBottom w:val="0"/>
      <w:divBdr>
        <w:top w:val="none" w:sz="0" w:space="0" w:color="auto"/>
        <w:left w:val="none" w:sz="0" w:space="0" w:color="auto"/>
        <w:bottom w:val="none" w:sz="0" w:space="0" w:color="auto"/>
        <w:right w:val="none" w:sz="0" w:space="0" w:color="auto"/>
      </w:divBdr>
      <w:divsChild>
        <w:div w:id="277949406">
          <w:marLeft w:val="0"/>
          <w:marRight w:val="0"/>
          <w:marTop w:val="0"/>
          <w:marBottom w:val="0"/>
          <w:divBdr>
            <w:top w:val="none" w:sz="0" w:space="0" w:color="auto"/>
            <w:left w:val="none" w:sz="0" w:space="0" w:color="auto"/>
            <w:bottom w:val="none" w:sz="0" w:space="0" w:color="auto"/>
            <w:right w:val="none" w:sz="0" w:space="0" w:color="auto"/>
          </w:divBdr>
          <w:divsChild>
            <w:div w:id="112292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358545">
      <w:bodyDiv w:val="1"/>
      <w:marLeft w:val="0"/>
      <w:marRight w:val="0"/>
      <w:marTop w:val="0"/>
      <w:marBottom w:val="0"/>
      <w:divBdr>
        <w:top w:val="none" w:sz="0" w:space="0" w:color="auto"/>
        <w:left w:val="none" w:sz="0" w:space="0" w:color="auto"/>
        <w:bottom w:val="none" w:sz="0" w:space="0" w:color="auto"/>
        <w:right w:val="none" w:sz="0" w:space="0" w:color="auto"/>
      </w:divBdr>
    </w:div>
    <w:div w:id="2071538425">
      <w:bodyDiv w:val="1"/>
      <w:marLeft w:val="0"/>
      <w:marRight w:val="0"/>
      <w:marTop w:val="0"/>
      <w:marBottom w:val="0"/>
      <w:divBdr>
        <w:top w:val="none" w:sz="0" w:space="0" w:color="auto"/>
        <w:left w:val="none" w:sz="0" w:space="0" w:color="auto"/>
        <w:bottom w:val="none" w:sz="0" w:space="0" w:color="auto"/>
        <w:right w:val="none" w:sz="0" w:space="0" w:color="auto"/>
      </w:divBdr>
    </w:div>
    <w:div w:id="2087919266">
      <w:bodyDiv w:val="1"/>
      <w:marLeft w:val="0"/>
      <w:marRight w:val="0"/>
      <w:marTop w:val="0"/>
      <w:marBottom w:val="0"/>
      <w:divBdr>
        <w:top w:val="none" w:sz="0" w:space="0" w:color="auto"/>
        <w:left w:val="none" w:sz="0" w:space="0" w:color="auto"/>
        <w:bottom w:val="none" w:sz="0" w:space="0" w:color="auto"/>
        <w:right w:val="none" w:sz="0" w:space="0" w:color="auto"/>
      </w:divBdr>
    </w:div>
    <w:div w:id="2090232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oleObject" Target="embeddings/Microsoft_Office_Word_97_-_2003_Document1.doc"/><Relationship Id="rId18" Type="http://schemas.openxmlformats.org/officeDocument/2006/relationships/image" Target="media/image8.emf"/><Relationship Id="rId26"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oleObject" Target="embeddings/Microsoft_Office_Word_97_-_2003_Document5.doc"/><Relationship Id="rId7" Type="http://schemas.openxmlformats.org/officeDocument/2006/relationships/image" Target="media/image2.jpeg"/><Relationship Id="rId12" Type="http://schemas.openxmlformats.org/officeDocument/2006/relationships/image" Target="media/image5.emf"/><Relationship Id="rId17" Type="http://schemas.openxmlformats.org/officeDocument/2006/relationships/oleObject" Target="embeddings/Microsoft_Office_Word_97_-_2003_Document3.doc"/><Relationship Id="rId25" Type="http://schemas.openxmlformats.org/officeDocument/2006/relationships/oleObject" Target="embeddings/Microsoft_Office_PowerPoint_97-2003_Presentation7.ppt"/><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9.emf"/><Relationship Id="rId29" Type="http://schemas.openxmlformats.org/officeDocument/2006/relationships/oleObject" Target="embeddings/Microsoft_Office_Word_97_-_2003_Document9.doc"/><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1.emf"/><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Microsoft_Office_Excel_97-2003_Worksheet2.xls"/><Relationship Id="rId23" Type="http://schemas.openxmlformats.org/officeDocument/2006/relationships/oleObject" Target="embeddings/Microsoft_Office_PowerPoint_97-2003_Presentation6.ppt"/><Relationship Id="rId28" Type="http://schemas.openxmlformats.org/officeDocument/2006/relationships/image" Target="media/image13.emf"/><Relationship Id="rId10" Type="http://schemas.openxmlformats.org/officeDocument/2006/relationships/footer" Target="footer1.xml"/><Relationship Id="rId19" Type="http://schemas.openxmlformats.org/officeDocument/2006/relationships/oleObject" Target="embeddings/Microsoft_Office_Word_97_-_2003_Document4.doc"/><Relationship Id="rId31" Type="http://schemas.openxmlformats.org/officeDocument/2006/relationships/oleObject" Target="embeddings/Microsoft_Office_Word_97_-_2003_Document10.doc"/><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6.emf"/><Relationship Id="rId22" Type="http://schemas.openxmlformats.org/officeDocument/2006/relationships/image" Target="media/image10.emf"/><Relationship Id="rId27" Type="http://schemas.openxmlformats.org/officeDocument/2006/relationships/oleObject" Target="embeddings/Microsoft_Office_Word_97_-_2003_Document8.doc"/><Relationship Id="rId30" Type="http://schemas.openxmlformats.org/officeDocument/2006/relationships/image" Target="media/image14.emf"/></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528310\Application%20Data\Microsoft\Templates\Repor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Report.dot</Template>
  <TotalTime>1</TotalTime>
  <Pages>25</Pages>
  <Words>6127</Words>
  <Characters>34926</Characters>
  <Application>Microsoft Office Word</Application>
  <DocSecurity>0</DocSecurity>
  <Lines>291</Lines>
  <Paragraphs>81</Paragraphs>
  <ScaleCrop>false</ScaleCrop>
  <HeadingPairs>
    <vt:vector size="2" baseType="variant">
      <vt:variant>
        <vt:lpstr>Title</vt:lpstr>
      </vt:variant>
      <vt:variant>
        <vt:i4>1</vt:i4>
      </vt:variant>
    </vt:vector>
  </HeadingPairs>
  <TitlesOfParts>
    <vt:vector size="1" baseType="lpstr">
      <vt:lpstr>Market Assessment Report Outline</vt:lpstr>
    </vt:vector>
  </TitlesOfParts>
  <Company>BOOZ ALLEN HAMILTON</Company>
  <LinksUpToDate>false</LinksUpToDate>
  <CharactersWithSpaces>40972</CharactersWithSpaces>
  <SharedDoc>false</SharedDoc>
  <HLinks>
    <vt:vector size="360" baseType="variant">
      <vt:variant>
        <vt:i4>1310773</vt:i4>
      </vt:variant>
      <vt:variant>
        <vt:i4>356</vt:i4>
      </vt:variant>
      <vt:variant>
        <vt:i4>0</vt:i4>
      </vt:variant>
      <vt:variant>
        <vt:i4>5</vt:i4>
      </vt:variant>
      <vt:variant>
        <vt:lpwstr/>
      </vt:variant>
      <vt:variant>
        <vt:lpwstr>_Toc213232721</vt:lpwstr>
      </vt:variant>
      <vt:variant>
        <vt:i4>1310773</vt:i4>
      </vt:variant>
      <vt:variant>
        <vt:i4>350</vt:i4>
      </vt:variant>
      <vt:variant>
        <vt:i4>0</vt:i4>
      </vt:variant>
      <vt:variant>
        <vt:i4>5</vt:i4>
      </vt:variant>
      <vt:variant>
        <vt:lpwstr/>
      </vt:variant>
      <vt:variant>
        <vt:lpwstr>_Toc213232720</vt:lpwstr>
      </vt:variant>
      <vt:variant>
        <vt:i4>1507381</vt:i4>
      </vt:variant>
      <vt:variant>
        <vt:i4>344</vt:i4>
      </vt:variant>
      <vt:variant>
        <vt:i4>0</vt:i4>
      </vt:variant>
      <vt:variant>
        <vt:i4>5</vt:i4>
      </vt:variant>
      <vt:variant>
        <vt:lpwstr/>
      </vt:variant>
      <vt:variant>
        <vt:lpwstr>_Toc213232719</vt:lpwstr>
      </vt:variant>
      <vt:variant>
        <vt:i4>1507381</vt:i4>
      </vt:variant>
      <vt:variant>
        <vt:i4>338</vt:i4>
      </vt:variant>
      <vt:variant>
        <vt:i4>0</vt:i4>
      </vt:variant>
      <vt:variant>
        <vt:i4>5</vt:i4>
      </vt:variant>
      <vt:variant>
        <vt:lpwstr/>
      </vt:variant>
      <vt:variant>
        <vt:lpwstr>_Toc213232718</vt:lpwstr>
      </vt:variant>
      <vt:variant>
        <vt:i4>1507381</vt:i4>
      </vt:variant>
      <vt:variant>
        <vt:i4>332</vt:i4>
      </vt:variant>
      <vt:variant>
        <vt:i4>0</vt:i4>
      </vt:variant>
      <vt:variant>
        <vt:i4>5</vt:i4>
      </vt:variant>
      <vt:variant>
        <vt:lpwstr/>
      </vt:variant>
      <vt:variant>
        <vt:lpwstr>_Toc213232717</vt:lpwstr>
      </vt:variant>
      <vt:variant>
        <vt:i4>1507381</vt:i4>
      </vt:variant>
      <vt:variant>
        <vt:i4>326</vt:i4>
      </vt:variant>
      <vt:variant>
        <vt:i4>0</vt:i4>
      </vt:variant>
      <vt:variant>
        <vt:i4>5</vt:i4>
      </vt:variant>
      <vt:variant>
        <vt:lpwstr/>
      </vt:variant>
      <vt:variant>
        <vt:lpwstr>_Toc213232716</vt:lpwstr>
      </vt:variant>
      <vt:variant>
        <vt:i4>1507381</vt:i4>
      </vt:variant>
      <vt:variant>
        <vt:i4>320</vt:i4>
      </vt:variant>
      <vt:variant>
        <vt:i4>0</vt:i4>
      </vt:variant>
      <vt:variant>
        <vt:i4>5</vt:i4>
      </vt:variant>
      <vt:variant>
        <vt:lpwstr/>
      </vt:variant>
      <vt:variant>
        <vt:lpwstr>_Toc213232715</vt:lpwstr>
      </vt:variant>
      <vt:variant>
        <vt:i4>1507381</vt:i4>
      </vt:variant>
      <vt:variant>
        <vt:i4>314</vt:i4>
      </vt:variant>
      <vt:variant>
        <vt:i4>0</vt:i4>
      </vt:variant>
      <vt:variant>
        <vt:i4>5</vt:i4>
      </vt:variant>
      <vt:variant>
        <vt:lpwstr/>
      </vt:variant>
      <vt:variant>
        <vt:lpwstr>_Toc213232714</vt:lpwstr>
      </vt:variant>
      <vt:variant>
        <vt:i4>1507381</vt:i4>
      </vt:variant>
      <vt:variant>
        <vt:i4>308</vt:i4>
      </vt:variant>
      <vt:variant>
        <vt:i4>0</vt:i4>
      </vt:variant>
      <vt:variant>
        <vt:i4>5</vt:i4>
      </vt:variant>
      <vt:variant>
        <vt:lpwstr/>
      </vt:variant>
      <vt:variant>
        <vt:lpwstr>_Toc213232713</vt:lpwstr>
      </vt:variant>
      <vt:variant>
        <vt:i4>1507381</vt:i4>
      </vt:variant>
      <vt:variant>
        <vt:i4>302</vt:i4>
      </vt:variant>
      <vt:variant>
        <vt:i4>0</vt:i4>
      </vt:variant>
      <vt:variant>
        <vt:i4>5</vt:i4>
      </vt:variant>
      <vt:variant>
        <vt:lpwstr/>
      </vt:variant>
      <vt:variant>
        <vt:lpwstr>_Toc213232712</vt:lpwstr>
      </vt:variant>
      <vt:variant>
        <vt:i4>1507381</vt:i4>
      </vt:variant>
      <vt:variant>
        <vt:i4>296</vt:i4>
      </vt:variant>
      <vt:variant>
        <vt:i4>0</vt:i4>
      </vt:variant>
      <vt:variant>
        <vt:i4>5</vt:i4>
      </vt:variant>
      <vt:variant>
        <vt:lpwstr/>
      </vt:variant>
      <vt:variant>
        <vt:lpwstr>_Toc213232711</vt:lpwstr>
      </vt:variant>
      <vt:variant>
        <vt:i4>1507381</vt:i4>
      </vt:variant>
      <vt:variant>
        <vt:i4>290</vt:i4>
      </vt:variant>
      <vt:variant>
        <vt:i4>0</vt:i4>
      </vt:variant>
      <vt:variant>
        <vt:i4>5</vt:i4>
      </vt:variant>
      <vt:variant>
        <vt:lpwstr/>
      </vt:variant>
      <vt:variant>
        <vt:lpwstr>_Toc213232710</vt:lpwstr>
      </vt:variant>
      <vt:variant>
        <vt:i4>1441845</vt:i4>
      </vt:variant>
      <vt:variant>
        <vt:i4>284</vt:i4>
      </vt:variant>
      <vt:variant>
        <vt:i4>0</vt:i4>
      </vt:variant>
      <vt:variant>
        <vt:i4>5</vt:i4>
      </vt:variant>
      <vt:variant>
        <vt:lpwstr/>
      </vt:variant>
      <vt:variant>
        <vt:lpwstr>_Toc213232709</vt:lpwstr>
      </vt:variant>
      <vt:variant>
        <vt:i4>1441845</vt:i4>
      </vt:variant>
      <vt:variant>
        <vt:i4>278</vt:i4>
      </vt:variant>
      <vt:variant>
        <vt:i4>0</vt:i4>
      </vt:variant>
      <vt:variant>
        <vt:i4>5</vt:i4>
      </vt:variant>
      <vt:variant>
        <vt:lpwstr/>
      </vt:variant>
      <vt:variant>
        <vt:lpwstr>_Toc213232708</vt:lpwstr>
      </vt:variant>
      <vt:variant>
        <vt:i4>1441845</vt:i4>
      </vt:variant>
      <vt:variant>
        <vt:i4>272</vt:i4>
      </vt:variant>
      <vt:variant>
        <vt:i4>0</vt:i4>
      </vt:variant>
      <vt:variant>
        <vt:i4>5</vt:i4>
      </vt:variant>
      <vt:variant>
        <vt:lpwstr/>
      </vt:variant>
      <vt:variant>
        <vt:lpwstr>_Toc213232707</vt:lpwstr>
      </vt:variant>
      <vt:variant>
        <vt:i4>1441845</vt:i4>
      </vt:variant>
      <vt:variant>
        <vt:i4>266</vt:i4>
      </vt:variant>
      <vt:variant>
        <vt:i4>0</vt:i4>
      </vt:variant>
      <vt:variant>
        <vt:i4>5</vt:i4>
      </vt:variant>
      <vt:variant>
        <vt:lpwstr/>
      </vt:variant>
      <vt:variant>
        <vt:lpwstr>_Toc213232706</vt:lpwstr>
      </vt:variant>
      <vt:variant>
        <vt:i4>1441845</vt:i4>
      </vt:variant>
      <vt:variant>
        <vt:i4>260</vt:i4>
      </vt:variant>
      <vt:variant>
        <vt:i4>0</vt:i4>
      </vt:variant>
      <vt:variant>
        <vt:i4>5</vt:i4>
      </vt:variant>
      <vt:variant>
        <vt:lpwstr/>
      </vt:variant>
      <vt:variant>
        <vt:lpwstr>_Toc213232705</vt:lpwstr>
      </vt:variant>
      <vt:variant>
        <vt:i4>1441845</vt:i4>
      </vt:variant>
      <vt:variant>
        <vt:i4>254</vt:i4>
      </vt:variant>
      <vt:variant>
        <vt:i4>0</vt:i4>
      </vt:variant>
      <vt:variant>
        <vt:i4>5</vt:i4>
      </vt:variant>
      <vt:variant>
        <vt:lpwstr/>
      </vt:variant>
      <vt:variant>
        <vt:lpwstr>_Toc213232704</vt:lpwstr>
      </vt:variant>
      <vt:variant>
        <vt:i4>1441845</vt:i4>
      </vt:variant>
      <vt:variant>
        <vt:i4>248</vt:i4>
      </vt:variant>
      <vt:variant>
        <vt:i4>0</vt:i4>
      </vt:variant>
      <vt:variant>
        <vt:i4>5</vt:i4>
      </vt:variant>
      <vt:variant>
        <vt:lpwstr/>
      </vt:variant>
      <vt:variant>
        <vt:lpwstr>_Toc213232703</vt:lpwstr>
      </vt:variant>
      <vt:variant>
        <vt:i4>1441845</vt:i4>
      </vt:variant>
      <vt:variant>
        <vt:i4>242</vt:i4>
      </vt:variant>
      <vt:variant>
        <vt:i4>0</vt:i4>
      </vt:variant>
      <vt:variant>
        <vt:i4>5</vt:i4>
      </vt:variant>
      <vt:variant>
        <vt:lpwstr/>
      </vt:variant>
      <vt:variant>
        <vt:lpwstr>_Toc213232702</vt:lpwstr>
      </vt:variant>
      <vt:variant>
        <vt:i4>1441845</vt:i4>
      </vt:variant>
      <vt:variant>
        <vt:i4>236</vt:i4>
      </vt:variant>
      <vt:variant>
        <vt:i4>0</vt:i4>
      </vt:variant>
      <vt:variant>
        <vt:i4>5</vt:i4>
      </vt:variant>
      <vt:variant>
        <vt:lpwstr/>
      </vt:variant>
      <vt:variant>
        <vt:lpwstr>_Toc213232701</vt:lpwstr>
      </vt:variant>
      <vt:variant>
        <vt:i4>1441845</vt:i4>
      </vt:variant>
      <vt:variant>
        <vt:i4>230</vt:i4>
      </vt:variant>
      <vt:variant>
        <vt:i4>0</vt:i4>
      </vt:variant>
      <vt:variant>
        <vt:i4>5</vt:i4>
      </vt:variant>
      <vt:variant>
        <vt:lpwstr/>
      </vt:variant>
      <vt:variant>
        <vt:lpwstr>_Toc213232700</vt:lpwstr>
      </vt:variant>
      <vt:variant>
        <vt:i4>2031668</vt:i4>
      </vt:variant>
      <vt:variant>
        <vt:i4>224</vt:i4>
      </vt:variant>
      <vt:variant>
        <vt:i4>0</vt:i4>
      </vt:variant>
      <vt:variant>
        <vt:i4>5</vt:i4>
      </vt:variant>
      <vt:variant>
        <vt:lpwstr/>
      </vt:variant>
      <vt:variant>
        <vt:lpwstr>_Toc213232699</vt:lpwstr>
      </vt:variant>
      <vt:variant>
        <vt:i4>2031668</vt:i4>
      </vt:variant>
      <vt:variant>
        <vt:i4>218</vt:i4>
      </vt:variant>
      <vt:variant>
        <vt:i4>0</vt:i4>
      </vt:variant>
      <vt:variant>
        <vt:i4>5</vt:i4>
      </vt:variant>
      <vt:variant>
        <vt:lpwstr/>
      </vt:variant>
      <vt:variant>
        <vt:lpwstr>_Toc213232698</vt:lpwstr>
      </vt:variant>
      <vt:variant>
        <vt:i4>2031668</vt:i4>
      </vt:variant>
      <vt:variant>
        <vt:i4>212</vt:i4>
      </vt:variant>
      <vt:variant>
        <vt:i4>0</vt:i4>
      </vt:variant>
      <vt:variant>
        <vt:i4>5</vt:i4>
      </vt:variant>
      <vt:variant>
        <vt:lpwstr/>
      </vt:variant>
      <vt:variant>
        <vt:lpwstr>_Toc213232697</vt:lpwstr>
      </vt:variant>
      <vt:variant>
        <vt:i4>2031668</vt:i4>
      </vt:variant>
      <vt:variant>
        <vt:i4>206</vt:i4>
      </vt:variant>
      <vt:variant>
        <vt:i4>0</vt:i4>
      </vt:variant>
      <vt:variant>
        <vt:i4>5</vt:i4>
      </vt:variant>
      <vt:variant>
        <vt:lpwstr/>
      </vt:variant>
      <vt:variant>
        <vt:lpwstr>_Toc213232696</vt:lpwstr>
      </vt:variant>
      <vt:variant>
        <vt:i4>2031668</vt:i4>
      </vt:variant>
      <vt:variant>
        <vt:i4>200</vt:i4>
      </vt:variant>
      <vt:variant>
        <vt:i4>0</vt:i4>
      </vt:variant>
      <vt:variant>
        <vt:i4>5</vt:i4>
      </vt:variant>
      <vt:variant>
        <vt:lpwstr/>
      </vt:variant>
      <vt:variant>
        <vt:lpwstr>_Toc213232695</vt:lpwstr>
      </vt:variant>
      <vt:variant>
        <vt:i4>2031668</vt:i4>
      </vt:variant>
      <vt:variant>
        <vt:i4>194</vt:i4>
      </vt:variant>
      <vt:variant>
        <vt:i4>0</vt:i4>
      </vt:variant>
      <vt:variant>
        <vt:i4>5</vt:i4>
      </vt:variant>
      <vt:variant>
        <vt:lpwstr/>
      </vt:variant>
      <vt:variant>
        <vt:lpwstr>_Toc213232694</vt:lpwstr>
      </vt:variant>
      <vt:variant>
        <vt:i4>2031668</vt:i4>
      </vt:variant>
      <vt:variant>
        <vt:i4>188</vt:i4>
      </vt:variant>
      <vt:variant>
        <vt:i4>0</vt:i4>
      </vt:variant>
      <vt:variant>
        <vt:i4>5</vt:i4>
      </vt:variant>
      <vt:variant>
        <vt:lpwstr/>
      </vt:variant>
      <vt:variant>
        <vt:lpwstr>_Toc213232693</vt:lpwstr>
      </vt:variant>
      <vt:variant>
        <vt:i4>2031668</vt:i4>
      </vt:variant>
      <vt:variant>
        <vt:i4>182</vt:i4>
      </vt:variant>
      <vt:variant>
        <vt:i4>0</vt:i4>
      </vt:variant>
      <vt:variant>
        <vt:i4>5</vt:i4>
      </vt:variant>
      <vt:variant>
        <vt:lpwstr/>
      </vt:variant>
      <vt:variant>
        <vt:lpwstr>_Toc213232692</vt:lpwstr>
      </vt:variant>
      <vt:variant>
        <vt:i4>2031668</vt:i4>
      </vt:variant>
      <vt:variant>
        <vt:i4>176</vt:i4>
      </vt:variant>
      <vt:variant>
        <vt:i4>0</vt:i4>
      </vt:variant>
      <vt:variant>
        <vt:i4>5</vt:i4>
      </vt:variant>
      <vt:variant>
        <vt:lpwstr/>
      </vt:variant>
      <vt:variant>
        <vt:lpwstr>_Toc213232691</vt:lpwstr>
      </vt:variant>
      <vt:variant>
        <vt:i4>2031668</vt:i4>
      </vt:variant>
      <vt:variant>
        <vt:i4>170</vt:i4>
      </vt:variant>
      <vt:variant>
        <vt:i4>0</vt:i4>
      </vt:variant>
      <vt:variant>
        <vt:i4>5</vt:i4>
      </vt:variant>
      <vt:variant>
        <vt:lpwstr/>
      </vt:variant>
      <vt:variant>
        <vt:lpwstr>_Toc213232690</vt:lpwstr>
      </vt:variant>
      <vt:variant>
        <vt:i4>1966132</vt:i4>
      </vt:variant>
      <vt:variant>
        <vt:i4>164</vt:i4>
      </vt:variant>
      <vt:variant>
        <vt:i4>0</vt:i4>
      </vt:variant>
      <vt:variant>
        <vt:i4>5</vt:i4>
      </vt:variant>
      <vt:variant>
        <vt:lpwstr/>
      </vt:variant>
      <vt:variant>
        <vt:lpwstr>_Toc213232689</vt:lpwstr>
      </vt:variant>
      <vt:variant>
        <vt:i4>1966132</vt:i4>
      </vt:variant>
      <vt:variant>
        <vt:i4>158</vt:i4>
      </vt:variant>
      <vt:variant>
        <vt:i4>0</vt:i4>
      </vt:variant>
      <vt:variant>
        <vt:i4>5</vt:i4>
      </vt:variant>
      <vt:variant>
        <vt:lpwstr/>
      </vt:variant>
      <vt:variant>
        <vt:lpwstr>_Toc213232688</vt:lpwstr>
      </vt:variant>
      <vt:variant>
        <vt:i4>1966132</vt:i4>
      </vt:variant>
      <vt:variant>
        <vt:i4>152</vt:i4>
      </vt:variant>
      <vt:variant>
        <vt:i4>0</vt:i4>
      </vt:variant>
      <vt:variant>
        <vt:i4>5</vt:i4>
      </vt:variant>
      <vt:variant>
        <vt:lpwstr/>
      </vt:variant>
      <vt:variant>
        <vt:lpwstr>_Toc213232687</vt:lpwstr>
      </vt:variant>
      <vt:variant>
        <vt:i4>1966132</vt:i4>
      </vt:variant>
      <vt:variant>
        <vt:i4>146</vt:i4>
      </vt:variant>
      <vt:variant>
        <vt:i4>0</vt:i4>
      </vt:variant>
      <vt:variant>
        <vt:i4>5</vt:i4>
      </vt:variant>
      <vt:variant>
        <vt:lpwstr/>
      </vt:variant>
      <vt:variant>
        <vt:lpwstr>_Toc213232686</vt:lpwstr>
      </vt:variant>
      <vt:variant>
        <vt:i4>1966132</vt:i4>
      </vt:variant>
      <vt:variant>
        <vt:i4>140</vt:i4>
      </vt:variant>
      <vt:variant>
        <vt:i4>0</vt:i4>
      </vt:variant>
      <vt:variant>
        <vt:i4>5</vt:i4>
      </vt:variant>
      <vt:variant>
        <vt:lpwstr/>
      </vt:variant>
      <vt:variant>
        <vt:lpwstr>_Toc213232685</vt:lpwstr>
      </vt:variant>
      <vt:variant>
        <vt:i4>1966132</vt:i4>
      </vt:variant>
      <vt:variant>
        <vt:i4>134</vt:i4>
      </vt:variant>
      <vt:variant>
        <vt:i4>0</vt:i4>
      </vt:variant>
      <vt:variant>
        <vt:i4>5</vt:i4>
      </vt:variant>
      <vt:variant>
        <vt:lpwstr/>
      </vt:variant>
      <vt:variant>
        <vt:lpwstr>_Toc213232684</vt:lpwstr>
      </vt:variant>
      <vt:variant>
        <vt:i4>1966132</vt:i4>
      </vt:variant>
      <vt:variant>
        <vt:i4>128</vt:i4>
      </vt:variant>
      <vt:variant>
        <vt:i4>0</vt:i4>
      </vt:variant>
      <vt:variant>
        <vt:i4>5</vt:i4>
      </vt:variant>
      <vt:variant>
        <vt:lpwstr/>
      </vt:variant>
      <vt:variant>
        <vt:lpwstr>_Toc213232683</vt:lpwstr>
      </vt:variant>
      <vt:variant>
        <vt:i4>1966132</vt:i4>
      </vt:variant>
      <vt:variant>
        <vt:i4>122</vt:i4>
      </vt:variant>
      <vt:variant>
        <vt:i4>0</vt:i4>
      </vt:variant>
      <vt:variant>
        <vt:i4>5</vt:i4>
      </vt:variant>
      <vt:variant>
        <vt:lpwstr/>
      </vt:variant>
      <vt:variant>
        <vt:lpwstr>_Toc213232682</vt:lpwstr>
      </vt:variant>
      <vt:variant>
        <vt:i4>1966132</vt:i4>
      </vt:variant>
      <vt:variant>
        <vt:i4>116</vt:i4>
      </vt:variant>
      <vt:variant>
        <vt:i4>0</vt:i4>
      </vt:variant>
      <vt:variant>
        <vt:i4>5</vt:i4>
      </vt:variant>
      <vt:variant>
        <vt:lpwstr/>
      </vt:variant>
      <vt:variant>
        <vt:lpwstr>_Toc213232681</vt:lpwstr>
      </vt:variant>
      <vt:variant>
        <vt:i4>1966132</vt:i4>
      </vt:variant>
      <vt:variant>
        <vt:i4>110</vt:i4>
      </vt:variant>
      <vt:variant>
        <vt:i4>0</vt:i4>
      </vt:variant>
      <vt:variant>
        <vt:i4>5</vt:i4>
      </vt:variant>
      <vt:variant>
        <vt:lpwstr/>
      </vt:variant>
      <vt:variant>
        <vt:lpwstr>_Toc213232680</vt:lpwstr>
      </vt:variant>
      <vt:variant>
        <vt:i4>1114164</vt:i4>
      </vt:variant>
      <vt:variant>
        <vt:i4>104</vt:i4>
      </vt:variant>
      <vt:variant>
        <vt:i4>0</vt:i4>
      </vt:variant>
      <vt:variant>
        <vt:i4>5</vt:i4>
      </vt:variant>
      <vt:variant>
        <vt:lpwstr/>
      </vt:variant>
      <vt:variant>
        <vt:lpwstr>_Toc213232679</vt:lpwstr>
      </vt:variant>
      <vt:variant>
        <vt:i4>1114164</vt:i4>
      </vt:variant>
      <vt:variant>
        <vt:i4>98</vt:i4>
      </vt:variant>
      <vt:variant>
        <vt:i4>0</vt:i4>
      </vt:variant>
      <vt:variant>
        <vt:i4>5</vt:i4>
      </vt:variant>
      <vt:variant>
        <vt:lpwstr/>
      </vt:variant>
      <vt:variant>
        <vt:lpwstr>_Toc213232678</vt:lpwstr>
      </vt:variant>
      <vt:variant>
        <vt:i4>1114164</vt:i4>
      </vt:variant>
      <vt:variant>
        <vt:i4>92</vt:i4>
      </vt:variant>
      <vt:variant>
        <vt:i4>0</vt:i4>
      </vt:variant>
      <vt:variant>
        <vt:i4>5</vt:i4>
      </vt:variant>
      <vt:variant>
        <vt:lpwstr/>
      </vt:variant>
      <vt:variant>
        <vt:lpwstr>_Toc213232677</vt:lpwstr>
      </vt:variant>
      <vt:variant>
        <vt:i4>1114164</vt:i4>
      </vt:variant>
      <vt:variant>
        <vt:i4>86</vt:i4>
      </vt:variant>
      <vt:variant>
        <vt:i4>0</vt:i4>
      </vt:variant>
      <vt:variant>
        <vt:i4>5</vt:i4>
      </vt:variant>
      <vt:variant>
        <vt:lpwstr/>
      </vt:variant>
      <vt:variant>
        <vt:lpwstr>_Toc213232676</vt:lpwstr>
      </vt:variant>
      <vt:variant>
        <vt:i4>1114164</vt:i4>
      </vt:variant>
      <vt:variant>
        <vt:i4>80</vt:i4>
      </vt:variant>
      <vt:variant>
        <vt:i4>0</vt:i4>
      </vt:variant>
      <vt:variant>
        <vt:i4>5</vt:i4>
      </vt:variant>
      <vt:variant>
        <vt:lpwstr/>
      </vt:variant>
      <vt:variant>
        <vt:lpwstr>_Toc213232675</vt:lpwstr>
      </vt:variant>
      <vt:variant>
        <vt:i4>1114164</vt:i4>
      </vt:variant>
      <vt:variant>
        <vt:i4>74</vt:i4>
      </vt:variant>
      <vt:variant>
        <vt:i4>0</vt:i4>
      </vt:variant>
      <vt:variant>
        <vt:i4>5</vt:i4>
      </vt:variant>
      <vt:variant>
        <vt:lpwstr/>
      </vt:variant>
      <vt:variant>
        <vt:lpwstr>_Toc213232674</vt:lpwstr>
      </vt:variant>
      <vt:variant>
        <vt:i4>1114164</vt:i4>
      </vt:variant>
      <vt:variant>
        <vt:i4>68</vt:i4>
      </vt:variant>
      <vt:variant>
        <vt:i4>0</vt:i4>
      </vt:variant>
      <vt:variant>
        <vt:i4>5</vt:i4>
      </vt:variant>
      <vt:variant>
        <vt:lpwstr/>
      </vt:variant>
      <vt:variant>
        <vt:lpwstr>_Toc213232673</vt:lpwstr>
      </vt:variant>
      <vt:variant>
        <vt:i4>1114164</vt:i4>
      </vt:variant>
      <vt:variant>
        <vt:i4>62</vt:i4>
      </vt:variant>
      <vt:variant>
        <vt:i4>0</vt:i4>
      </vt:variant>
      <vt:variant>
        <vt:i4>5</vt:i4>
      </vt:variant>
      <vt:variant>
        <vt:lpwstr/>
      </vt:variant>
      <vt:variant>
        <vt:lpwstr>_Toc213232672</vt:lpwstr>
      </vt:variant>
      <vt:variant>
        <vt:i4>1114164</vt:i4>
      </vt:variant>
      <vt:variant>
        <vt:i4>56</vt:i4>
      </vt:variant>
      <vt:variant>
        <vt:i4>0</vt:i4>
      </vt:variant>
      <vt:variant>
        <vt:i4>5</vt:i4>
      </vt:variant>
      <vt:variant>
        <vt:lpwstr/>
      </vt:variant>
      <vt:variant>
        <vt:lpwstr>_Toc213232671</vt:lpwstr>
      </vt:variant>
      <vt:variant>
        <vt:i4>1114164</vt:i4>
      </vt:variant>
      <vt:variant>
        <vt:i4>50</vt:i4>
      </vt:variant>
      <vt:variant>
        <vt:i4>0</vt:i4>
      </vt:variant>
      <vt:variant>
        <vt:i4>5</vt:i4>
      </vt:variant>
      <vt:variant>
        <vt:lpwstr/>
      </vt:variant>
      <vt:variant>
        <vt:lpwstr>_Toc213232670</vt:lpwstr>
      </vt:variant>
      <vt:variant>
        <vt:i4>1048628</vt:i4>
      </vt:variant>
      <vt:variant>
        <vt:i4>44</vt:i4>
      </vt:variant>
      <vt:variant>
        <vt:i4>0</vt:i4>
      </vt:variant>
      <vt:variant>
        <vt:i4>5</vt:i4>
      </vt:variant>
      <vt:variant>
        <vt:lpwstr/>
      </vt:variant>
      <vt:variant>
        <vt:lpwstr>_Toc213232669</vt:lpwstr>
      </vt:variant>
      <vt:variant>
        <vt:i4>1048628</vt:i4>
      </vt:variant>
      <vt:variant>
        <vt:i4>38</vt:i4>
      </vt:variant>
      <vt:variant>
        <vt:i4>0</vt:i4>
      </vt:variant>
      <vt:variant>
        <vt:i4>5</vt:i4>
      </vt:variant>
      <vt:variant>
        <vt:lpwstr/>
      </vt:variant>
      <vt:variant>
        <vt:lpwstr>_Toc213232668</vt:lpwstr>
      </vt:variant>
      <vt:variant>
        <vt:i4>1048628</vt:i4>
      </vt:variant>
      <vt:variant>
        <vt:i4>32</vt:i4>
      </vt:variant>
      <vt:variant>
        <vt:i4>0</vt:i4>
      </vt:variant>
      <vt:variant>
        <vt:i4>5</vt:i4>
      </vt:variant>
      <vt:variant>
        <vt:lpwstr/>
      </vt:variant>
      <vt:variant>
        <vt:lpwstr>_Toc213232667</vt:lpwstr>
      </vt:variant>
      <vt:variant>
        <vt:i4>1048628</vt:i4>
      </vt:variant>
      <vt:variant>
        <vt:i4>26</vt:i4>
      </vt:variant>
      <vt:variant>
        <vt:i4>0</vt:i4>
      </vt:variant>
      <vt:variant>
        <vt:i4>5</vt:i4>
      </vt:variant>
      <vt:variant>
        <vt:lpwstr/>
      </vt:variant>
      <vt:variant>
        <vt:lpwstr>_Toc213232666</vt:lpwstr>
      </vt:variant>
      <vt:variant>
        <vt:i4>1048628</vt:i4>
      </vt:variant>
      <vt:variant>
        <vt:i4>20</vt:i4>
      </vt:variant>
      <vt:variant>
        <vt:i4>0</vt:i4>
      </vt:variant>
      <vt:variant>
        <vt:i4>5</vt:i4>
      </vt:variant>
      <vt:variant>
        <vt:lpwstr/>
      </vt:variant>
      <vt:variant>
        <vt:lpwstr>_Toc213232665</vt:lpwstr>
      </vt:variant>
      <vt:variant>
        <vt:i4>1048628</vt:i4>
      </vt:variant>
      <vt:variant>
        <vt:i4>14</vt:i4>
      </vt:variant>
      <vt:variant>
        <vt:i4>0</vt:i4>
      </vt:variant>
      <vt:variant>
        <vt:i4>5</vt:i4>
      </vt:variant>
      <vt:variant>
        <vt:lpwstr/>
      </vt:variant>
      <vt:variant>
        <vt:lpwstr>_Toc213232664</vt:lpwstr>
      </vt:variant>
      <vt:variant>
        <vt:i4>1048628</vt:i4>
      </vt:variant>
      <vt:variant>
        <vt:i4>8</vt:i4>
      </vt:variant>
      <vt:variant>
        <vt:i4>0</vt:i4>
      </vt:variant>
      <vt:variant>
        <vt:i4>5</vt:i4>
      </vt:variant>
      <vt:variant>
        <vt:lpwstr/>
      </vt:variant>
      <vt:variant>
        <vt:lpwstr>_Toc213232663</vt:lpwstr>
      </vt:variant>
      <vt:variant>
        <vt:i4>1048628</vt:i4>
      </vt:variant>
      <vt:variant>
        <vt:i4>2</vt:i4>
      </vt:variant>
      <vt:variant>
        <vt:i4>0</vt:i4>
      </vt:variant>
      <vt:variant>
        <vt:i4>5</vt:i4>
      </vt:variant>
      <vt:variant>
        <vt:lpwstr/>
      </vt:variant>
      <vt:variant>
        <vt:lpwstr>_Toc213232662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Assessment Report Outline</dc:title>
  <dc:subject>Fort Wayne</dc:subject>
  <dc:creator>Noah Wexler</dc:creator>
  <cp:keywords/>
  <dc:description/>
  <cp:lastModifiedBy>vhamocphiffj</cp:lastModifiedBy>
  <cp:revision>2</cp:revision>
  <cp:lastPrinted>2008-03-27T21:23:00Z</cp:lastPrinted>
  <dcterms:created xsi:type="dcterms:W3CDTF">2008-11-03T19:31:00Z</dcterms:created>
  <dcterms:modified xsi:type="dcterms:W3CDTF">2008-11-03T19:31:00Z</dcterms:modified>
</cp:coreProperties>
</file>