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B3" w:rsidRDefault="00EF1179">
      <w:r>
        <w:t>sample text</w:t>
      </w:r>
    </w:p>
    <w:p w:rsidR="007A6CB3" w:rsidRDefault="007A6CB3"/>
    <w:p w:rsidR="007A6CB3" w:rsidRDefault="00EF1179">
      <w:r>
        <w:t>[sample text between square brackets]</w:t>
      </w:r>
    </w:p>
    <w:p w:rsidR="007A6CB3" w:rsidRDefault="007A6CB3"/>
    <w:p w:rsidR="007A6CB3" w:rsidRDefault="007A6CB3"/>
    <w:p w:rsidR="007A6CB3" w:rsidRDefault="00EF1179">
      <w:r>
        <w:t>[Lorem ipsum dolor sit amet, consectetur adipiscing elit.]</w:t>
      </w:r>
    </w:p>
    <w:p w:rsidR="007A6CB3" w:rsidRDefault="00EF1179">
      <w:pPr>
        <w:rPr>
          <w:lang w:val="fr-FR"/>
        </w:rPr>
      </w:pPr>
      <w:r>
        <w:rPr>
          <w:lang w:val="fr-FR"/>
        </w:rPr>
        <w:t>Quacumque enim ingredimur, in aliqua historia vestigium ponimus.</w:t>
      </w:r>
    </w:p>
    <w:p w:rsidR="007A6CB3" w:rsidRDefault="00EF1179">
      <w:pPr>
        <w:rPr>
          <w:lang w:val="fr-FR"/>
        </w:rPr>
      </w:pPr>
      <w:r>
        <w:rPr>
          <w:lang w:val="fr-FR"/>
        </w:rPr>
        <w:t xml:space="preserve">Age nunc isti doceant, vel tu potius quis enim ista melius? Ita ne hoc quidem </w:t>
      </w:r>
      <w:r>
        <w:rPr>
          <w:lang w:val="fr-FR"/>
        </w:rPr>
        <w:t>modo paria peccata sunt.</w:t>
      </w:r>
    </w:p>
    <w:p w:rsidR="007A6CB3" w:rsidRDefault="00EF1179">
      <w:r>
        <w:t>Honesta oratio, Socratica, Platonis etiam.</w:t>
      </w:r>
    </w:p>
    <w:p w:rsidR="007A6CB3" w:rsidRDefault="00EF1179">
      <w:pPr>
        <w:rPr>
          <w:lang w:val="fr-FR"/>
        </w:rPr>
      </w:pPr>
      <w:r>
        <w:rPr>
          <w:lang w:val="fr-FR"/>
        </w:rPr>
        <w:t>Hoc loco discipulos quaerere videtur, ut, qui asoti esse velint, philosophi ante fiant.</w:t>
      </w:r>
    </w:p>
    <w:p w:rsidR="007A6CB3" w:rsidRDefault="00EF1179">
      <w:r>
        <w:t>Tecum optime</w:t>
      </w:r>
      <w:r>
        <w:rPr>
          <w:rStyle w:val="FootnoteAnchor"/>
        </w:rPr>
        <w:footnoteReference w:id="2"/>
      </w:r>
      <w:r>
        <w:t>, deinde etiam</w:t>
      </w:r>
      <w:r>
        <w:rPr>
          <w:rStyle w:val="FootnoteAnchor"/>
        </w:rPr>
        <w:footnoteReference w:id="3"/>
      </w:r>
      <w:r>
        <w:t xml:space="preserve"> cum mediocri amico</w:t>
      </w:r>
      <w:r>
        <w:rPr>
          <w:rStyle w:val="FootnoteAnchor"/>
        </w:rPr>
        <w:footnoteReference w:id="4"/>
      </w:r>
      <w:r>
        <w:t>.</w:t>
      </w:r>
    </w:p>
    <w:p w:rsidR="007A6CB3" w:rsidRDefault="00EF1179">
      <w:r>
        <w:t>At enim hic etiam dolore.</w:t>
      </w:r>
    </w:p>
    <w:p w:rsidR="007A6CB3" w:rsidRDefault="00EF1179">
      <w:pPr>
        <w:rPr>
          <w:lang w:val="fr-FR"/>
        </w:rPr>
      </w:pPr>
      <w:r>
        <w:rPr>
          <w:lang w:val="fr-FR"/>
        </w:rPr>
        <w:t xml:space="preserve">An potest, inquit ille, </w:t>
      </w:r>
      <w:r>
        <w:rPr>
          <w:lang w:val="fr-FR"/>
        </w:rPr>
        <w:t>quicquam esse suavius quam nihil dolere? Tu vero, inquam, ducas licet, si sequetur; Eam si varietatem diceres, intellegerem, ut etiam non dicente te intellego; Simus igitur contenti his.</w:t>
      </w:r>
    </w:p>
    <w:p w:rsidR="007A6CB3" w:rsidRDefault="00EF1179">
      <w:pPr>
        <w:rPr>
          <w:lang w:val="fr-FR"/>
        </w:rPr>
      </w:pPr>
      <w:r>
        <w:rPr>
          <w:lang w:val="fr-FR"/>
        </w:rPr>
        <w:t xml:space="preserve"> Duo Reges</w:t>
      </w:r>
      <w:r>
        <w:rPr>
          <w:rStyle w:val="FootnoteAnchor"/>
          <w:lang w:val="fr-FR"/>
        </w:rPr>
        <w:footnoteReference w:id="5"/>
      </w:r>
      <w:r>
        <w:rPr>
          <w:lang w:val="fr-FR"/>
        </w:rPr>
        <w:t xml:space="preserve"> banana: constructio interrete.</w:t>
      </w:r>
    </w:p>
    <w:p w:rsidR="007A6CB3" w:rsidRDefault="00EF1179">
      <w:r>
        <w:rPr>
          <w:lang w:val="fr-FR"/>
        </w:rPr>
        <w:t>Ergo ita: non posse honest</w:t>
      </w:r>
      <w:r>
        <w:rPr>
          <w:lang w:val="fr-FR"/>
        </w:rPr>
        <w:t xml:space="preserve">e vivi, nisi honeste vivatur? </w:t>
      </w:r>
      <w:r>
        <w:t>Dolor ergo, id est summum malum, metuetur semper, etiamsi non aderit; Cum id fugiunt</w:t>
      </w:r>
      <w:r>
        <w:rPr>
          <w:rStyle w:val="EndnoteAnchor"/>
        </w:rPr>
        <w:endnoteReference w:id="2"/>
      </w:r>
      <w:r>
        <w:t>, re eadem defendunt, quae Peripatetici</w:t>
      </w:r>
      <w:r>
        <w:rPr>
          <w:rStyle w:val="EndnoteAnchor"/>
        </w:rPr>
        <w:endnoteReference w:id="3"/>
      </w:r>
      <w:r>
        <w:t>, verba.</w:t>
      </w:r>
    </w:p>
    <w:sectPr w:rsidR="007A6CB3" w:rsidSect="007A6CB3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179" w:rsidRDefault="00EF1179">
      <w:r>
        <w:separator/>
      </w:r>
    </w:p>
  </w:endnote>
  <w:endnote w:type="continuationSeparator" w:id="1">
    <w:p w:rsidR="00EF1179" w:rsidRDefault="00EF1179">
      <w:r>
        <w:continuationSeparator/>
      </w:r>
    </w:p>
  </w:endnote>
  <w:endnote w:id="2">
    <w:p w:rsidR="007A6CB3" w:rsidRDefault="00EF1179">
      <w:pPr>
        <w:pStyle w:val="Endnote"/>
      </w:pPr>
      <w:r>
        <w:endnoteRef/>
      </w:r>
      <w:r>
        <w:tab/>
        <w:t>Endnote here… blah blah</w:t>
      </w:r>
    </w:p>
  </w:endnote>
  <w:endnote w:id="3">
    <w:p w:rsidR="007A6CB3" w:rsidRDefault="00EF1179">
      <w:pPr>
        <w:pStyle w:val="Endnote"/>
      </w:pPr>
      <w:r>
        <w:endnoteRef/>
      </w:r>
      <w:r>
        <w:tab/>
        <w:t>Endnote again [939339] éééèè asdfasfdkjas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179" w:rsidRDefault="00EF1179">
      <w:r>
        <w:separator/>
      </w:r>
    </w:p>
  </w:footnote>
  <w:footnote w:type="continuationSeparator" w:id="1">
    <w:p w:rsidR="00EF1179" w:rsidRDefault="00EF1179">
      <w:r>
        <w:continuationSeparator/>
      </w:r>
    </w:p>
  </w:footnote>
  <w:footnote w:id="2">
    <w:p w:rsidR="007A6CB3" w:rsidRPr="008C7896" w:rsidRDefault="00EF1179">
      <w:pPr>
        <w:rPr>
          <w:lang w:val="fr-FR"/>
        </w:rPr>
      </w:pPr>
      <w:r>
        <w:rPr>
          <w:rStyle w:val="FootnoteReference"/>
        </w:rPr>
        <w:footnoteRef/>
      </w:r>
      <w:r w:rsidRPr="008C7896">
        <w:rPr>
          <w:rStyle w:val="FootnoteReference"/>
          <w:lang w:val="fr-FR"/>
        </w:rPr>
        <w:tab/>
      </w:r>
      <w:r>
        <w:rPr>
          <w:lang w:val="fr-FR"/>
        </w:rPr>
        <w:t xml:space="preserve"> Sed quoniam et adve</w:t>
      </w:r>
      <w:r>
        <w:rPr>
          <w:lang w:val="fr-FR"/>
        </w:rPr>
        <w:t>sperascit et mihi ad villam revertendum est, nunc quidem hactenus; Quod si ita sit, cur opera philosophiae sit danda nescio.</w:t>
      </w:r>
    </w:p>
  </w:footnote>
  <w:footnote w:id="3">
    <w:p w:rsidR="007A6CB3" w:rsidRPr="008C7896" w:rsidRDefault="00EF1179">
      <w:pPr>
        <w:rPr>
          <w:lang w:val="fr-FR"/>
        </w:rPr>
      </w:pPr>
      <w:r>
        <w:rPr>
          <w:rStyle w:val="FootnoteReference"/>
        </w:rPr>
        <w:footnoteRef/>
      </w:r>
      <w:r w:rsidRPr="008C7896">
        <w:rPr>
          <w:rStyle w:val="FootnoteReference"/>
          <w:lang w:val="fr-FR"/>
        </w:rPr>
        <w:tab/>
      </w:r>
      <w:r>
        <w:rPr>
          <w:lang w:val="fr-FR"/>
        </w:rPr>
        <w:t xml:space="preserve"> Si quae forte-possumus. Immo videri fortasse.</w:t>
      </w:r>
    </w:p>
  </w:footnote>
  <w:footnote w:id="4">
    <w:p w:rsidR="007A6CB3" w:rsidRPr="008C7896" w:rsidRDefault="00EF1179">
      <w:pPr>
        <w:rPr>
          <w:lang w:val="fr-FR"/>
        </w:rPr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t xml:space="preserve"> Huius ego nunc auctoritatem [sequens idem faciam]. </w:t>
      </w:r>
      <w:r>
        <w:rPr>
          <w:lang w:val="fr-FR"/>
        </w:rPr>
        <w:t>Confecta res esset. Primum T</w:t>
      </w:r>
      <w:r>
        <w:rPr>
          <w:lang w:val="fr-FR"/>
        </w:rPr>
        <w:t>heophrasti, Strato, physicum se voluit; Ut proverbia non nulla veriora sint quam vestra dogmata.</w:t>
      </w:r>
    </w:p>
  </w:footnote>
  <w:footnote w:id="5">
    <w:p w:rsidR="008C7896" w:rsidRDefault="00EF1179">
      <w:pPr>
        <w:rPr>
          <w:lang w:val="fr-FR"/>
        </w:rPr>
      </w:pPr>
      <w:r>
        <w:rPr>
          <w:rStyle w:val="FootnoteReference"/>
        </w:rPr>
        <w:footnoteRef/>
      </w:r>
      <w:r>
        <w:rPr>
          <w:rStyle w:val="FootnoteReference"/>
        </w:rPr>
        <w:tab/>
      </w:r>
      <w:r>
        <w:rPr>
          <w:lang w:val="fr-FR"/>
        </w:rPr>
        <w:t xml:space="preserve"> Quid enim est a Chrysippo praetermissum in Stoicis? Progredientibus autem aetatibus sensim tardeve potius quasi nosmet ipsos cognoscimus. </w:t>
      </w:r>
    </w:p>
    <w:p w:rsidR="007A6CB3" w:rsidRDefault="00EF1179">
      <w:r>
        <w:rPr>
          <w:lang w:val="fr-FR"/>
        </w:rPr>
        <w:t>Atqui reperies, in</w:t>
      </w:r>
      <w:r>
        <w:rPr>
          <w:lang w:val="fr-FR"/>
        </w:rPr>
        <w:t xml:space="preserve">quit, in hoc quidem pertinacem; Sed quid minus probandum quam esse aliquem beatum nec satis beatum? Respondeat totidem verbis. </w:t>
      </w:r>
      <w:r>
        <w:t>Nihil enim hoc differt.</w:t>
      </w:r>
    </w:p>
    <w:p w:rsidR="007A6CB3" w:rsidRDefault="007A6CB3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dgnword-docGUID" w:val="{AF70C510-D96B-41AF-8FD9-E9D0630809B5}"/>
    <w:docVar w:name="dgnword-eventsink" w:val="107873112"/>
  </w:docVars>
  <w:rsids>
    <w:rsidRoot w:val="007A6CB3"/>
    <w:rsid w:val="007A6CB3"/>
    <w:rsid w:val="008C7896"/>
    <w:rsid w:val="00EF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860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7229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722990"/>
    <w:rPr>
      <w:vertAlign w:val="superscript"/>
    </w:rPr>
  </w:style>
  <w:style w:type="character" w:customStyle="1" w:styleId="FootnoteCharacters">
    <w:name w:val="Footnote Characters"/>
    <w:qFormat/>
    <w:rsid w:val="007A6CB3"/>
  </w:style>
  <w:style w:type="character" w:customStyle="1" w:styleId="FootnoteAnchor">
    <w:name w:val="Footnote Anchor"/>
    <w:rsid w:val="007A6CB3"/>
    <w:rPr>
      <w:vertAlign w:val="superscript"/>
    </w:rPr>
  </w:style>
  <w:style w:type="character" w:customStyle="1" w:styleId="EndnoteCharacters">
    <w:name w:val="Endnote Characters"/>
    <w:qFormat/>
    <w:rsid w:val="007A6CB3"/>
  </w:style>
  <w:style w:type="character" w:customStyle="1" w:styleId="EndnoteAnchor">
    <w:name w:val="Endnote Anchor"/>
    <w:rsid w:val="007A6CB3"/>
    <w:rPr>
      <w:vertAlign w:val="superscript"/>
    </w:rPr>
  </w:style>
  <w:style w:type="paragraph" w:customStyle="1" w:styleId="Heading">
    <w:name w:val="Heading"/>
    <w:basedOn w:val="Normal"/>
    <w:next w:val="TextBody"/>
    <w:qFormat/>
    <w:rsid w:val="007A6C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rsid w:val="007A6CB3"/>
    <w:pPr>
      <w:spacing w:after="140" w:line="288" w:lineRule="auto"/>
    </w:pPr>
  </w:style>
  <w:style w:type="paragraph" w:styleId="List">
    <w:name w:val="List"/>
    <w:basedOn w:val="TextBody"/>
    <w:rsid w:val="007A6CB3"/>
    <w:rPr>
      <w:rFonts w:cs="Lucida Sans"/>
    </w:rPr>
  </w:style>
  <w:style w:type="paragraph" w:styleId="Caption">
    <w:name w:val="caption"/>
    <w:basedOn w:val="Normal"/>
    <w:qFormat/>
    <w:rsid w:val="007A6CB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A6CB3"/>
    <w:pPr>
      <w:suppressLineNumbers/>
    </w:pPr>
    <w:rPr>
      <w:rFonts w:cs="Lucida Sans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722990"/>
    <w:pPr>
      <w:spacing w:after="0" w:line="240" w:lineRule="auto"/>
    </w:pPr>
    <w:rPr>
      <w:sz w:val="20"/>
      <w:szCs w:val="20"/>
    </w:rPr>
  </w:style>
  <w:style w:type="paragraph" w:customStyle="1" w:styleId="Footnote">
    <w:name w:val="Footnote"/>
    <w:basedOn w:val="Normal"/>
    <w:rsid w:val="007A6CB3"/>
  </w:style>
  <w:style w:type="paragraph" w:customStyle="1" w:styleId="Endnote">
    <w:name w:val="Endnote"/>
    <w:basedOn w:val="Normal"/>
    <w:rsid w:val="007A6C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FA74-4CCD-4681-BAC9-774E7789C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9</cp:revision>
  <dcterms:created xsi:type="dcterms:W3CDTF">2017-01-31T18:13:00Z</dcterms:created>
  <dcterms:modified xsi:type="dcterms:W3CDTF">2017-02-11T22:07:00Z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