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D7ACD" w14:textId="2730C2EC" w:rsidR="00D77177" w:rsidRPr="00853B37" w:rsidRDefault="009F0DA0" w:rsidP="00407E43">
      <w:pPr>
        <w:keepNext/>
        <w:spacing w:before="120" w:after="120" w:line="276" w:lineRule="auto"/>
        <w:jc w:val="center"/>
        <w:rPr>
          <w:rFonts w:ascii="Arial" w:hAnsi="Arial" w:cs="Arial"/>
          <w:b/>
          <w:sz w:val="32"/>
          <w:szCs w:val="32"/>
        </w:rPr>
      </w:pPr>
      <w:bookmarkStart w:id="0" w:name="_GoBack"/>
      <w:bookmarkEnd w:id="0"/>
      <w:r>
        <w:rPr>
          <w:rFonts w:ascii="Arial" w:hAnsi="Arial" w:cs="Arial"/>
          <w:b/>
          <w:sz w:val="32"/>
          <w:szCs w:val="32"/>
        </w:rPr>
        <w:t>Red Hat Satellite Server 6</w:t>
      </w:r>
      <w:r w:rsidR="008779C1">
        <w:rPr>
          <w:rFonts w:ascii="Arial" w:hAnsi="Arial" w:cs="Arial"/>
          <w:b/>
          <w:sz w:val="36"/>
          <w:szCs w:val="36"/>
          <w:lang w:eastAsia="zh-TW"/>
        </w:rPr>
        <w:br/>
      </w:r>
      <w:r w:rsidR="00D77177" w:rsidRPr="00182A27">
        <w:rPr>
          <w:rFonts w:ascii="Arial" w:hAnsi="Arial" w:cs="Arial"/>
          <w:b/>
          <w:sz w:val="28"/>
          <w:szCs w:val="28"/>
        </w:rPr>
        <w:t>Report Date:</w:t>
      </w:r>
      <w:r w:rsidR="0066599D">
        <w:rPr>
          <w:rFonts w:ascii="Arial" w:hAnsi="Arial" w:cs="Arial"/>
          <w:b/>
          <w:sz w:val="28"/>
          <w:szCs w:val="28"/>
        </w:rPr>
        <w:t xml:space="preserve"> </w:t>
      </w:r>
      <w:r w:rsidR="00EF0DB5">
        <w:rPr>
          <w:rFonts w:ascii="Arial" w:hAnsi="Arial" w:cs="Arial"/>
          <w:b/>
          <w:sz w:val="28"/>
          <w:szCs w:val="28"/>
        </w:rPr>
        <w:t xml:space="preserve"> </w:t>
      </w:r>
      <w:r w:rsidR="002A14D0">
        <w:rPr>
          <w:rFonts w:ascii="Arial" w:hAnsi="Arial" w:cs="Arial"/>
          <w:b/>
          <w:sz w:val="28"/>
          <w:szCs w:val="28"/>
        </w:rPr>
        <w:t>April</w:t>
      </w:r>
      <w:r w:rsidR="00107A37">
        <w:rPr>
          <w:rFonts w:ascii="Arial" w:hAnsi="Arial" w:cs="Arial"/>
          <w:b/>
          <w:sz w:val="28"/>
          <w:szCs w:val="28"/>
        </w:rPr>
        <w:t xml:space="preserve"> </w:t>
      </w:r>
      <w:r w:rsidR="002A14D0">
        <w:rPr>
          <w:rFonts w:ascii="Arial" w:hAnsi="Arial" w:cs="Arial"/>
          <w:b/>
          <w:sz w:val="28"/>
          <w:szCs w:val="28"/>
        </w:rPr>
        <w:t>3</w:t>
      </w:r>
      <w:r w:rsidR="008E09C2">
        <w:rPr>
          <w:rFonts w:ascii="Arial" w:hAnsi="Arial" w:cs="Arial"/>
          <w:b/>
          <w:bCs/>
          <w:sz w:val="28"/>
          <w:szCs w:val="28"/>
        </w:rPr>
        <w:t>, 201</w:t>
      </w:r>
      <w:r w:rsidR="006B245F">
        <w:rPr>
          <w:rFonts w:ascii="Arial" w:hAnsi="Arial" w:cs="Arial"/>
          <w:b/>
          <w:bCs/>
          <w:sz w:val="28"/>
          <w:szCs w:val="28"/>
        </w:rPr>
        <w:t>5</w:t>
      </w:r>
    </w:p>
    <w:tbl>
      <w:tblPr>
        <w:tblW w:w="9706" w:type="dxa"/>
        <w:jc w:val="center"/>
        <w:tblInd w:w="54" w:type="dxa"/>
        <w:tblBorders>
          <w:top w:val="double" w:sz="4"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32"/>
        <w:gridCol w:w="4674"/>
      </w:tblGrid>
      <w:tr w:rsidR="00D77177" w:rsidRPr="00983B5E" w14:paraId="018D7ACF" w14:textId="77777777" w:rsidTr="00BD36A6">
        <w:trPr>
          <w:trHeight w:val="474"/>
          <w:jc w:val="center"/>
        </w:trPr>
        <w:tc>
          <w:tcPr>
            <w:tcW w:w="9706" w:type="dxa"/>
            <w:gridSpan w:val="2"/>
            <w:shd w:val="pct15" w:color="auto" w:fill="auto"/>
          </w:tcPr>
          <w:p w14:paraId="018D7ACE" w14:textId="77777777" w:rsidR="00D77177" w:rsidRPr="00983B5E" w:rsidRDefault="00D77177" w:rsidP="00B676C1">
            <w:pPr>
              <w:keepNext/>
              <w:spacing w:before="120" w:after="120"/>
              <w:jc w:val="center"/>
              <w:rPr>
                <w:b/>
              </w:rPr>
            </w:pPr>
            <w:r w:rsidRPr="00983B5E">
              <w:rPr>
                <w:b/>
              </w:rPr>
              <w:t>QCTC TESTING INFORMATION</w:t>
            </w:r>
          </w:p>
        </w:tc>
      </w:tr>
      <w:tr w:rsidR="00D77177" w:rsidRPr="00983B5E" w14:paraId="018D7AD1" w14:textId="77777777" w:rsidTr="00BD36A6">
        <w:trPr>
          <w:trHeight w:val="400"/>
          <w:jc w:val="center"/>
        </w:trPr>
        <w:tc>
          <w:tcPr>
            <w:tcW w:w="9706" w:type="dxa"/>
            <w:gridSpan w:val="2"/>
            <w:shd w:val="clear" w:color="auto" w:fill="auto"/>
          </w:tcPr>
          <w:p w14:paraId="018D7AD0" w14:textId="77777777" w:rsidR="00D77177" w:rsidRPr="00983B5E" w:rsidRDefault="00D77177" w:rsidP="00B676C1">
            <w:pPr>
              <w:keepNext/>
              <w:spacing w:before="120" w:after="120"/>
            </w:pPr>
            <w:r w:rsidRPr="00983B5E">
              <w:rPr>
                <w:b/>
              </w:rPr>
              <w:t xml:space="preserve">Tester(s): </w:t>
            </w:r>
            <w:r w:rsidRPr="00983B5E">
              <w:rPr>
                <w:bCs/>
              </w:rPr>
              <w:t>The QCTC Team</w:t>
            </w:r>
          </w:p>
        </w:tc>
      </w:tr>
      <w:tr w:rsidR="00224D5F" w:rsidRPr="00983B5E" w14:paraId="018D7ADB" w14:textId="77777777" w:rsidTr="002A14D0">
        <w:trPr>
          <w:trHeight w:val="7230"/>
          <w:jc w:val="center"/>
        </w:trPr>
        <w:tc>
          <w:tcPr>
            <w:tcW w:w="5032" w:type="dxa"/>
            <w:shd w:val="clear" w:color="auto" w:fill="auto"/>
          </w:tcPr>
          <w:p w14:paraId="03B2C642" w14:textId="566006C4" w:rsidR="00224D5F" w:rsidRPr="00F91529" w:rsidRDefault="00224D5F" w:rsidP="00224D5F">
            <w:pPr>
              <w:pStyle w:val="NormalWeb"/>
              <w:keepNext/>
              <w:spacing w:before="0" w:beforeAutospacing="0" w:after="0" w:afterAutospacing="0"/>
              <w:rPr>
                <w:b/>
              </w:rPr>
            </w:pPr>
            <w:r w:rsidRPr="00F91529">
              <w:rPr>
                <w:b/>
              </w:rPr>
              <w:t>Description:</w:t>
            </w:r>
          </w:p>
          <w:p w14:paraId="736A0A90" w14:textId="77777777" w:rsidR="002A14D0" w:rsidRPr="002A14D0" w:rsidRDefault="002A14D0" w:rsidP="002A14D0">
            <w:pPr>
              <w:spacing w:before="60"/>
            </w:pPr>
            <w:r w:rsidRPr="002A14D0">
              <w:t>Red Hat Satellite Server 6 is an application used for managing the Linux environment on the Red Hat operating system.  The current version for Red Hat Satellite is v5.7.  Red Hat Satellite Server provides the following:</w:t>
            </w:r>
          </w:p>
          <w:p w14:paraId="46243AEF" w14:textId="77777777" w:rsidR="002A14D0" w:rsidRPr="002A14D0" w:rsidRDefault="002A14D0" w:rsidP="002A14D0">
            <w:pPr>
              <w:numPr>
                <w:ilvl w:val="0"/>
                <w:numId w:val="29"/>
              </w:numPr>
            </w:pPr>
            <w:r w:rsidRPr="002A14D0">
              <w:t>Automated configuration management via Puppet.</w:t>
            </w:r>
          </w:p>
          <w:p w14:paraId="76F5CFFE" w14:textId="77777777" w:rsidR="002A14D0" w:rsidRPr="002A14D0" w:rsidRDefault="002A14D0" w:rsidP="002A14D0">
            <w:pPr>
              <w:numPr>
                <w:ilvl w:val="0"/>
                <w:numId w:val="29"/>
              </w:numPr>
            </w:pPr>
            <w:r w:rsidRPr="002A14D0">
              <w:t>Allows user to manage/propagate changes.</w:t>
            </w:r>
          </w:p>
          <w:p w14:paraId="4F393610" w14:textId="77777777" w:rsidR="002A14D0" w:rsidRPr="002A14D0" w:rsidRDefault="002A14D0" w:rsidP="002A14D0">
            <w:pPr>
              <w:numPr>
                <w:ilvl w:val="0"/>
                <w:numId w:val="29"/>
              </w:numPr>
            </w:pPr>
            <w:r w:rsidRPr="002A14D0">
              <w:t>Master/slave environment:</w:t>
            </w:r>
          </w:p>
          <w:p w14:paraId="60DBE824" w14:textId="77777777" w:rsidR="002A14D0" w:rsidRPr="002A14D0" w:rsidRDefault="002A14D0" w:rsidP="002A14D0">
            <w:pPr>
              <w:numPr>
                <w:ilvl w:val="1"/>
                <w:numId w:val="29"/>
              </w:numPr>
              <w:spacing w:before="60"/>
            </w:pPr>
            <w:r w:rsidRPr="002A14D0">
              <w:t>Non-production – master</w:t>
            </w:r>
          </w:p>
          <w:p w14:paraId="6F658F3B" w14:textId="77777777" w:rsidR="002A14D0" w:rsidRPr="002A14D0" w:rsidRDefault="002A14D0" w:rsidP="002A14D0">
            <w:pPr>
              <w:numPr>
                <w:ilvl w:val="1"/>
                <w:numId w:val="29"/>
              </w:numPr>
              <w:spacing w:before="60"/>
            </w:pPr>
            <w:r w:rsidRPr="002A14D0">
              <w:t>Production – slave</w:t>
            </w:r>
          </w:p>
          <w:p w14:paraId="1C78ABF8" w14:textId="77777777" w:rsidR="00154622" w:rsidRPr="00541819" w:rsidRDefault="002A14D0" w:rsidP="00AA43E6">
            <w:pPr>
              <w:pStyle w:val="ListParagraph"/>
              <w:numPr>
                <w:ilvl w:val="0"/>
                <w:numId w:val="35"/>
              </w:numPr>
            </w:pPr>
            <w:r w:rsidRPr="002A14D0">
              <w:t>Provisioning on bare metal, virtualized infrastructure and on public or private clouds,</w:t>
            </w:r>
            <w:r w:rsidR="00154622">
              <w:t xml:space="preserve"> </w:t>
            </w:r>
            <w:r w:rsidR="00154622" w:rsidRPr="00541819">
              <w:t>all from one place and with one simple process, including Red Hat Enterprise Virtualization, Red Hat Enterprise Linux Open Stack Platform, VMware, and Amazon EC2.</w:t>
            </w:r>
          </w:p>
          <w:p w14:paraId="5203E453" w14:textId="17485AAC" w:rsidR="002A14D0" w:rsidRPr="002A14D0" w:rsidRDefault="002A14D0" w:rsidP="002A14D0">
            <w:pPr>
              <w:numPr>
                <w:ilvl w:val="0"/>
                <w:numId w:val="29"/>
              </w:numPr>
            </w:pPr>
            <w:r w:rsidRPr="002A14D0">
              <w:t>System discovery</w:t>
            </w:r>
            <w:r w:rsidR="00154622">
              <w:t xml:space="preserve">, enabling user to discover and search across non-provisioned hosts for rapid deployment. </w:t>
            </w:r>
          </w:p>
          <w:p w14:paraId="3C8F3E0C" w14:textId="77777777" w:rsidR="00154622" w:rsidRPr="00541819" w:rsidRDefault="002A14D0" w:rsidP="00AA43E6">
            <w:pPr>
              <w:pStyle w:val="ListParagraph"/>
              <w:numPr>
                <w:ilvl w:val="1"/>
                <w:numId w:val="35"/>
              </w:numPr>
              <w:tabs>
                <w:tab w:val="clear" w:pos="1080"/>
                <w:tab w:val="num" w:pos="1440"/>
              </w:tabs>
              <w:ind w:left="360"/>
            </w:pPr>
            <w:r>
              <w:t xml:space="preserve">Drift remediation, </w:t>
            </w:r>
            <w:r w:rsidR="00154622" w:rsidRPr="00541819">
              <w:t>enabling users to automatically correct system state with reporting, auditing, and history of changes.</w:t>
            </w:r>
          </w:p>
          <w:p w14:paraId="1463CD68" w14:textId="32D22DBB" w:rsidR="002A14D0" w:rsidRPr="002A14D0" w:rsidRDefault="002A14D0" w:rsidP="002A14D0">
            <w:pPr>
              <w:numPr>
                <w:ilvl w:val="0"/>
                <w:numId w:val="29"/>
              </w:numPr>
            </w:pPr>
            <w:r w:rsidRPr="002A14D0">
              <w:t>Subscription management</w:t>
            </w:r>
            <w:r w:rsidR="00154622">
              <w:t>, enabling users to report and map purchased products to registered system for end-to-end subscription consumption visibility.</w:t>
            </w:r>
          </w:p>
          <w:p w14:paraId="53CBC374" w14:textId="495D9618" w:rsidR="002A14D0" w:rsidRPr="002A14D0" w:rsidRDefault="002A14D0" w:rsidP="002A14D0">
            <w:pPr>
              <w:spacing w:before="60" w:after="120"/>
            </w:pPr>
            <w:r w:rsidRPr="002A14D0">
              <w:t xml:space="preserve">The product has a web user interface and command line interface.  </w:t>
            </w:r>
          </w:p>
          <w:p w14:paraId="00EB5D2C" w14:textId="77777777" w:rsidR="00376543" w:rsidRDefault="00376543" w:rsidP="00376543">
            <w:pPr>
              <w:spacing w:before="60" w:after="120"/>
            </w:pPr>
            <w:r>
              <w:t>Additional information is available at the following URL:</w:t>
            </w:r>
          </w:p>
          <w:p w14:paraId="018D7AD5" w14:textId="455A5745" w:rsidR="00133E36" w:rsidRPr="00693E13" w:rsidRDefault="005135B4" w:rsidP="00376543">
            <w:hyperlink r:id="rId13" w:history="1">
              <w:r w:rsidR="00133E36" w:rsidRPr="00152CDF">
                <w:rPr>
                  <w:rStyle w:val="Hyperlink"/>
                </w:rPr>
                <w:t>https://access.redhat.com/products/red-hat-satellite</w:t>
              </w:r>
            </w:hyperlink>
          </w:p>
        </w:tc>
        <w:tc>
          <w:tcPr>
            <w:tcW w:w="4674" w:type="dxa"/>
            <w:shd w:val="clear" w:color="auto" w:fill="auto"/>
          </w:tcPr>
          <w:p w14:paraId="1B969984" w14:textId="77777777" w:rsidR="00224D5F" w:rsidRPr="00B45213" w:rsidRDefault="00224D5F" w:rsidP="00742BC6">
            <w:pPr>
              <w:keepNext/>
              <w:tabs>
                <w:tab w:val="left" w:pos="1602"/>
              </w:tabs>
              <w:spacing w:before="120" w:after="120" w:line="360" w:lineRule="auto"/>
              <w:rPr>
                <w:b/>
              </w:rPr>
            </w:pPr>
            <w:r w:rsidRPr="00983B5E">
              <w:rPr>
                <w:b/>
              </w:rPr>
              <w:t>Project:</w:t>
            </w:r>
          </w:p>
          <w:p w14:paraId="7B8C12D3" w14:textId="0802DBF3" w:rsidR="00224D5F" w:rsidRDefault="009F0DA0" w:rsidP="00742BC6">
            <w:pPr>
              <w:keepNext/>
              <w:tabs>
                <w:tab w:val="left" w:pos="1602"/>
              </w:tabs>
              <w:spacing w:before="120" w:after="120"/>
            </w:pPr>
            <w:r>
              <w:t>Red Hat Satellite Server 6</w:t>
            </w:r>
          </w:p>
          <w:p w14:paraId="47BB197F" w14:textId="77777777" w:rsidR="00224D5F" w:rsidRDefault="00224D5F" w:rsidP="00742BC6">
            <w:pPr>
              <w:keepNext/>
              <w:tabs>
                <w:tab w:val="left" w:pos="1602"/>
              </w:tabs>
              <w:spacing w:before="120" w:after="120"/>
              <w:rPr>
                <w:b/>
              </w:rPr>
            </w:pPr>
          </w:p>
          <w:p w14:paraId="6FCDE5BD" w14:textId="77777777" w:rsidR="00224D5F" w:rsidRDefault="00224D5F" w:rsidP="005D10EF">
            <w:pPr>
              <w:keepNext/>
              <w:tabs>
                <w:tab w:val="left" w:pos="1602"/>
              </w:tabs>
              <w:spacing w:before="120" w:after="60"/>
              <w:rPr>
                <w:b/>
              </w:rPr>
            </w:pPr>
            <w:r w:rsidRPr="00983B5E">
              <w:rPr>
                <w:b/>
              </w:rPr>
              <w:t>Product:</w:t>
            </w:r>
          </w:p>
          <w:p w14:paraId="10E673A8" w14:textId="77777777" w:rsidR="00133E36" w:rsidRPr="00133E36" w:rsidRDefault="00133E36" w:rsidP="00133E36">
            <w:r w:rsidRPr="00133E36">
              <w:t>RED HAT SATELLITE</w:t>
            </w:r>
          </w:p>
          <w:p w14:paraId="70A9C976" w14:textId="7B9EA152" w:rsidR="00907444" w:rsidRPr="00133E36" w:rsidRDefault="00133E36" w:rsidP="00376543">
            <w:r w:rsidRPr="00133E36">
              <w:t>Version 6.0.8</w:t>
            </w:r>
          </w:p>
        </w:tc>
      </w:tr>
      <w:tr w:rsidR="00224D5F" w:rsidRPr="00983B5E" w14:paraId="018D7AEB" w14:textId="77777777" w:rsidTr="00133E36">
        <w:trPr>
          <w:trHeight w:val="2127"/>
          <w:jc w:val="center"/>
        </w:trPr>
        <w:tc>
          <w:tcPr>
            <w:tcW w:w="5032" w:type="dxa"/>
            <w:shd w:val="clear" w:color="auto" w:fill="auto"/>
          </w:tcPr>
          <w:p w14:paraId="018D7ADC" w14:textId="42E91417" w:rsidR="00224D5F" w:rsidRPr="00983B5E" w:rsidRDefault="00224D5F" w:rsidP="00B676C1">
            <w:pPr>
              <w:keepNext/>
              <w:tabs>
                <w:tab w:val="left" w:pos="1422"/>
              </w:tabs>
              <w:spacing w:before="120" w:after="120"/>
              <w:rPr>
                <w:bCs/>
              </w:rPr>
            </w:pPr>
            <w:r w:rsidRPr="00983B5E">
              <w:rPr>
                <w:b/>
              </w:rPr>
              <w:lastRenderedPageBreak/>
              <w:t xml:space="preserve">Testing Dates: </w:t>
            </w:r>
            <w:r w:rsidRPr="00983B5E">
              <w:rPr>
                <w:bCs/>
              </w:rPr>
              <w:t xml:space="preserve"> </w:t>
            </w:r>
          </w:p>
          <w:p w14:paraId="225F5DA5" w14:textId="67F03FF3" w:rsidR="00224D5F" w:rsidRDefault="00133E36" w:rsidP="00B676C1">
            <w:pPr>
              <w:keepNext/>
              <w:tabs>
                <w:tab w:val="left" w:pos="1422"/>
              </w:tabs>
              <w:spacing w:before="120" w:after="120"/>
              <w:rPr>
                <w:bCs/>
              </w:rPr>
            </w:pPr>
            <w:r>
              <w:rPr>
                <w:bCs/>
              </w:rPr>
              <w:t>March</w:t>
            </w:r>
            <w:r w:rsidR="00746C1D">
              <w:rPr>
                <w:bCs/>
              </w:rPr>
              <w:t xml:space="preserve"> </w:t>
            </w:r>
            <w:r w:rsidR="00092DF0">
              <w:rPr>
                <w:bCs/>
              </w:rPr>
              <w:t>25</w:t>
            </w:r>
            <w:r w:rsidR="00224D5F" w:rsidRPr="00974B42">
              <w:rPr>
                <w:bCs/>
              </w:rPr>
              <w:t>, 201</w:t>
            </w:r>
            <w:r w:rsidR="00760D27">
              <w:rPr>
                <w:bCs/>
              </w:rPr>
              <w:t>5</w:t>
            </w:r>
            <w:r w:rsidR="00224D5F" w:rsidRPr="00974B42">
              <w:rPr>
                <w:bCs/>
              </w:rPr>
              <w:t xml:space="preserve"> to </w:t>
            </w:r>
            <w:r>
              <w:rPr>
                <w:bCs/>
              </w:rPr>
              <w:t>March</w:t>
            </w:r>
            <w:r w:rsidR="00224D5F">
              <w:rPr>
                <w:bCs/>
              </w:rPr>
              <w:t xml:space="preserve"> </w:t>
            </w:r>
            <w:r>
              <w:rPr>
                <w:bCs/>
              </w:rPr>
              <w:t>31</w:t>
            </w:r>
            <w:r w:rsidR="00224D5F" w:rsidRPr="00974B42">
              <w:rPr>
                <w:bCs/>
              </w:rPr>
              <w:t xml:space="preserve">, </w:t>
            </w:r>
            <w:r w:rsidR="00224D5F">
              <w:rPr>
                <w:bCs/>
              </w:rPr>
              <w:t>201</w:t>
            </w:r>
            <w:r w:rsidR="00760D27">
              <w:rPr>
                <w:bCs/>
              </w:rPr>
              <w:t>5</w:t>
            </w:r>
          </w:p>
          <w:p w14:paraId="3F984FAB" w14:textId="51352CF6" w:rsidR="00224D5F" w:rsidRPr="00462D5A" w:rsidRDefault="00224D5F" w:rsidP="00B676C1">
            <w:pPr>
              <w:keepNext/>
              <w:tabs>
                <w:tab w:val="left" w:pos="1422"/>
              </w:tabs>
              <w:spacing w:before="120" w:after="120"/>
              <w:rPr>
                <w:b/>
                <w:bCs/>
              </w:rPr>
            </w:pPr>
            <w:r>
              <w:rPr>
                <w:b/>
                <w:bCs/>
              </w:rPr>
              <w:t>Types of Testing:</w:t>
            </w:r>
          </w:p>
          <w:p w14:paraId="018D7AE2" w14:textId="41F545B9" w:rsidR="00224D5F" w:rsidRPr="00983B5E" w:rsidRDefault="00224D5F" w:rsidP="00B676C1">
            <w:pPr>
              <w:keepNext/>
              <w:tabs>
                <w:tab w:val="left" w:pos="1422"/>
              </w:tabs>
              <w:spacing w:before="120" w:after="120"/>
            </w:pPr>
            <w:r w:rsidRPr="001044F8">
              <w:rPr>
                <w:bCs/>
              </w:rPr>
              <w:t>Accessibility</w:t>
            </w:r>
          </w:p>
        </w:tc>
        <w:tc>
          <w:tcPr>
            <w:tcW w:w="4674" w:type="dxa"/>
          </w:tcPr>
          <w:p w14:paraId="018D7AE3" w14:textId="77777777" w:rsidR="00224D5F" w:rsidRPr="00983B5E" w:rsidRDefault="00224D5F" w:rsidP="00B676C1">
            <w:pPr>
              <w:keepNext/>
              <w:tabs>
                <w:tab w:val="left" w:pos="-7848"/>
              </w:tabs>
              <w:spacing w:before="120" w:after="120"/>
            </w:pPr>
            <w:r w:rsidRPr="00983B5E">
              <w:rPr>
                <w:b/>
              </w:rPr>
              <w:t xml:space="preserve">Target Machine/OS Platform: </w:t>
            </w:r>
            <w:r w:rsidRPr="00983B5E">
              <w:t xml:space="preserve"> </w:t>
            </w:r>
          </w:p>
          <w:p w14:paraId="018D7AE8" w14:textId="77777777" w:rsidR="00224D5F" w:rsidRPr="001044F8" w:rsidRDefault="00224D5F" w:rsidP="00B676C1">
            <w:pPr>
              <w:keepNext/>
              <w:tabs>
                <w:tab w:val="left" w:pos="-7848"/>
              </w:tabs>
              <w:spacing w:before="120" w:after="120"/>
            </w:pPr>
            <w:r w:rsidRPr="001044F8">
              <w:t>Windows 7 SP1</w:t>
            </w:r>
          </w:p>
          <w:p w14:paraId="77717C37" w14:textId="77777777" w:rsidR="00224D5F" w:rsidRDefault="00224D5F" w:rsidP="00037AAB">
            <w:pPr>
              <w:keepNext/>
              <w:numPr>
                <w:ilvl w:val="0"/>
                <w:numId w:val="1"/>
              </w:numPr>
              <w:tabs>
                <w:tab w:val="left" w:pos="-7848"/>
              </w:tabs>
              <w:spacing w:before="60" w:after="60"/>
            </w:pPr>
            <w:r w:rsidRPr="001044F8">
              <w:t>Dell OptiPlex 990</w:t>
            </w:r>
          </w:p>
          <w:p w14:paraId="018D7AEA" w14:textId="3249869B" w:rsidR="00224D5F" w:rsidRPr="00983B5E" w:rsidRDefault="00224D5F" w:rsidP="00BE6ED7">
            <w:pPr>
              <w:keepNext/>
              <w:numPr>
                <w:ilvl w:val="0"/>
                <w:numId w:val="1"/>
              </w:numPr>
              <w:tabs>
                <w:tab w:val="left" w:pos="-7848"/>
              </w:tabs>
              <w:spacing w:before="60" w:after="60"/>
            </w:pPr>
            <w:r>
              <w:t xml:space="preserve">Dell Latitude </w:t>
            </w:r>
            <w:r>
              <w:rPr>
                <w:sz w:val="22"/>
                <w:szCs w:val="22"/>
              </w:rPr>
              <w:t>E6420</w:t>
            </w:r>
          </w:p>
        </w:tc>
      </w:tr>
      <w:tr w:rsidR="00224D5F" w:rsidRPr="00182A27" w14:paraId="018D7AED" w14:textId="77777777" w:rsidTr="002F1B5B">
        <w:trPr>
          <w:trHeight w:val="975"/>
          <w:jc w:val="center"/>
        </w:trPr>
        <w:tc>
          <w:tcPr>
            <w:tcW w:w="9706" w:type="dxa"/>
            <w:gridSpan w:val="2"/>
          </w:tcPr>
          <w:p w14:paraId="018D7AEC" w14:textId="54C35041" w:rsidR="00224D5F" w:rsidRPr="00182A27" w:rsidRDefault="00224D5F" w:rsidP="00B676C1">
            <w:pPr>
              <w:keepNext/>
              <w:tabs>
                <w:tab w:val="left" w:pos="-7848"/>
              </w:tabs>
              <w:spacing w:before="120" w:after="120"/>
              <w:rPr>
                <w:sz w:val="22"/>
                <w:szCs w:val="22"/>
              </w:rPr>
            </w:pPr>
            <w:r w:rsidRPr="00983B5E">
              <w:rPr>
                <w:i/>
              </w:rPr>
              <w:t>The Quality Control Testing Center is always working towards improving our testing process and procedures.  Your feedback is important to us</w:t>
            </w:r>
            <w:r w:rsidRPr="00983B5E">
              <w:t xml:space="preserve">.  </w:t>
            </w:r>
            <w:hyperlink r:id="rId14" w:history="1">
              <w:r w:rsidRPr="00983B5E">
                <w:rPr>
                  <w:rStyle w:val="Hyperlink"/>
                </w:rPr>
                <w:t>Click here to take the QCTC Feedback Survey.</w:t>
              </w:r>
            </w:hyperlink>
          </w:p>
        </w:tc>
      </w:tr>
    </w:tbl>
    <w:p w14:paraId="03A75E56" w14:textId="46DAC975" w:rsidR="002F1B5B" w:rsidRDefault="002F1B5B"/>
    <w:tbl>
      <w:tblPr>
        <w:tblW w:w="9557" w:type="dxa"/>
        <w:tblInd w:w="108" w:type="dxa"/>
        <w:tblBorders>
          <w:top w:val="double" w:sz="4" w:space="0" w:color="auto"/>
          <w:left w:val="single" w:sz="12" w:space="0" w:color="auto"/>
          <w:bottom w:val="double" w:sz="4" w:space="0" w:color="auto"/>
          <w:right w:val="single" w:sz="12" w:space="0" w:color="auto"/>
          <w:insideH w:val="double" w:sz="4" w:space="0" w:color="auto"/>
          <w:insideV w:val="double" w:sz="4" w:space="0" w:color="auto"/>
        </w:tblBorders>
        <w:tblLayout w:type="fixed"/>
        <w:tblLook w:val="01E0" w:firstRow="1" w:lastRow="1" w:firstColumn="1" w:lastColumn="1" w:noHBand="0" w:noVBand="0"/>
      </w:tblPr>
      <w:tblGrid>
        <w:gridCol w:w="9557"/>
      </w:tblGrid>
      <w:tr w:rsidR="00224D5F" w:rsidRPr="00983B5E" w14:paraId="018D7AF0" w14:textId="77777777" w:rsidTr="00FE10FB">
        <w:trPr>
          <w:trHeight w:val="153"/>
        </w:trPr>
        <w:tc>
          <w:tcPr>
            <w:tcW w:w="9557" w:type="dxa"/>
            <w:shd w:val="pct15" w:color="auto" w:fill="auto"/>
          </w:tcPr>
          <w:p w14:paraId="018D7AEF" w14:textId="1FB5270A" w:rsidR="00224D5F" w:rsidRPr="00983B5E" w:rsidRDefault="00224D5F" w:rsidP="00B676C1">
            <w:pPr>
              <w:keepNext/>
              <w:spacing w:before="120" w:after="120"/>
              <w:jc w:val="center"/>
              <w:rPr>
                <w:b/>
              </w:rPr>
            </w:pPr>
            <w:r w:rsidRPr="00182A27">
              <w:lastRenderedPageBreak/>
              <w:br w:type="page"/>
            </w:r>
            <w:r w:rsidRPr="00983B5E">
              <w:rPr>
                <w:b/>
              </w:rPr>
              <w:t>SUMMARY OF TEST RESULTS</w:t>
            </w:r>
          </w:p>
        </w:tc>
      </w:tr>
      <w:tr w:rsidR="00224D5F" w:rsidRPr="00983B5E" w14:paraId="018D7AF3" w14:textId="77777777" w:rsidTr="002F1B5B">
        <w:trPr>
          <w:trHeight w:val="436"/>
        </w:trPr>
        <w:tc>
          <w:tcPr>
            <w:tcW w:w="9557" w:type="dxa"/>
            <w:shd w:val="clear" w:color="auto" w:fill="auto"/>
          </w:tcPr>
          <w:p w14:paraId="6E9A8FA8" w14:textId="12392E68" w:rsidR="00224D5F" w:rsidRPr="003A2258" w:rsidRDefault="00224D5F" w:rsidP="00B676C1">
            <w:pPr>
              <w:keepNext/>
              <w:spacing w:before="120"/>
              <w:jc w:val="center"/>
              <w:rPr>
                <w:b/>
              </w:rPr>
            </w:pPr>
            <w:r>
              <w:rPr>
                <w:b/>
              </w:rPr>
              <w:t xml:space="preserve"> </w:t>
            </w:r>
            <w:r w:rsidR="009F0DA0">
              <w:rPr>
                <w:b/>
              </w:rPr>
              <w:t>Red Hat Satellite Server 6</w:t>
            </w:r>
          </w:p>
          <w:p w14:paraId="018D7AF2" w14:textId="06D243AB" w:rsidR="00224D5F" w:rsidRPr="00133E36" w:rsidRDefault="00133E36" w:rsidP="00133E36">
            <w:pPr>
              <w:keepNext/>
              <w:spacing w:after="120"/>
              <w:jc w:val="center"/>
              <w:rPr>
                <w:b/>
                <w:bCs/>
              </w:rPr>
            </w:pPr>
            <w:r w:rsidRPr="00133E36">
              <w:rPr>
                <w:b/>
                <w:bCs/>
              </w:rPr>
              <w:t>March 2</w:t>
            </w:r>
            <w:r w:rsidR="00092DF0">
              <w:rPr>
                <w:b/>
                <w:bCs/>
              </w:rPr>
              <w:t>5</w:t>
            </w:r>
            <w:r w:rsidRPr="00133E36">
              <w:rPr>
                <w:b/>
                <w:bCs/>
              </w:rPr>
              <w:t>, 2015 to March 31, 2015</w:t>
            </w:r>
          </w:p>
        </w:tc>
      </w:tr>
      <w:tr w:rsidR="00224D5F" w:rsidRPr="00983B5E" w14:paraId="018D7B2A" w14:textId="77777777" w:rsidTr="002F1B5B">
        <w:trPr>
          <w:trHeight w:val="5523"/>
        </w:trPr>
        <w:tc>
          <w:tcPr>
            <w:tcW w:w="9557" w:type="dxa"/>
            <w:shd w:val="clear" w:color="auto" w:fill="auto"/>
          </w:tcPr>
          <w:p w14:paraId="018D7AF4" w14:textId="1E7AB5FE" w:rsidR="00224D5F" w:rsidRPr="00253E23" w:rsidRDefault="00224D5F" w:rsidP="00B676C1">
            <w:pPr>
              <w:keepNext/>
              <w:spacing w:before="120"/>
              <w:rPr>
                <w:b/>
              </w:rPr>
            </w:pPr>
            <w:r>
              <w:rPr>
                <w:b/>
              </w:rPr>
              <w:t>Accessibility</w:t>
            </w:r>
            <w:r w:rsidRPr="00253E23">
              <w:rPr>
                <w:b/>
              </w:rPr>
              <w:t xml:space="preserve"> Risk Rating:</w:t>
            </w:r>
            <w:r>
              <w:rPr>
                <w:b/>
              </w:rPr>
              <w:t xml:space="preserve"> </w:t>
            </w:r>
            <w:r w:rsidRPr="00253E23">
              <w:rPr>
                <w:b/>
              </w:rPr>
              <w:t xml:space="preserve"> HIGH</w:t>
            </w:r>
          </w:p>
          <w:p w14:paraId="40D6F058" w14:textId="1D0FDCE7" w:rsidR="00224D5F" w:rsidRPr="003A1E9C" w:rsidRDefault="00224D5F" w:rsidP="00B676C1">
            <w:pPr>
              <w:keepNext/>
              <w:spacing w:before="120" w:after="120"/>
              <w:rPr>
                <w:highlight w:val="yellow"/>
              </w:rPr>
            </w:pPr>
            <w:r w:rsidRPr="00A61A6A">
              <w:t xml:space="preserve">The </w:t>
            </w:r>
            <w:r>
              <w:t xml:space="preserve">Accessibility </w:t>
            </w:r>
            <w:r w:rsidRPr="00A61A6A">
              <w:t xml:space="preserve">Risk Rating </w:t>
            </w:r>
            <w:r w:rsidR="006C79A7" w:rsidRPr="00A61A6A">
              <w:t>f</w:t>
            </w:r>
            <w:r w:rsidR="006C79A7">
              <w:t xml:space="preserve">or </w:t>
            </w:r>
            <w:r w:rsidR="009F0DA0">
              <w:t>Red Hat Satellite Server 6</w:t>
            </w:r>
            <w:r>
              <w:t xml:space="preserve"> </w:t>
            </w:r>
            <w:r w:rsidRPr="00580CBD">
              <w:t xml:space="preserve">was </w:t>
            </w:r>
            <w:r w:rsidRPr="00F23B93">
              <w:t xml:space="preserve">assessed to be </w:t>
            </w:r>
            <w:r w:rsidRPr="00F23B93">
              <w:rPr>
                <w:b/>
              </w:rPr>
              <w:t xml:space="preserve">HIGH </w:t>
            </w:r>
            <w:r>
              <w:rPr>
                <w:b/>
              </w:rPr>
              <w:t xml:space="preserve">risk </w:t>
            </w:r>
            <w:r w:rsidRPr="00F23B93">
              <w:t xml:space="preserve">because </w:t>
            </w:r>
            <w:r w:rsidR="00133E36">
              <w:t>six</w:t>
            </w:r>
            <w:r>
              <w:t xml:space="preserve"> (</w:t>
            </w:r>
            <w:r w:rsidR="00133E36">
              <w:t>6</w:t>
            </w:r>
            <w:r>
              <w:t>)</w:t>
            </w:r>
            <w:r w:rsidRPr="00F23B93">
              <w:t xml:space="preserve"> </w:t>
            </w:r>
            <w:r w:rsidRPr="00F23B93">
              <w:rPr>
                <w:b/>
              </w:rPr>
              <w:t xml:space="preserve">Urgent </w:t>
            </w:r>
            <w:r w:rsidRPr="00F23B93">
              <w:t xml:space="preserve">severity defects were identified as a result of performing </w:t>
            </w:r>
            <w:r>
              <w:t>accessibility</w:t>
            </w:r>
            <w:r w:rsidRPr="00F23B93">
              <w:t xml:space="preserve"> testing.  The</w:t>
            </w:r>
            <w:r w:rsidR="002515AE">
              <w:t>se</w:t>
            </w:r>
            <w:r w:rsidRPr="00F23B93">
              <w:t xml:space="preserve"> </w:t>
            </w:r>
            <w:r w:rsidRPr="00F23B93">
              <w:rPr>
                <w:b/>
              </w:rPr>
              <w:t>Urgent</w:t>
            </w:r>
            <w:r w:rsidRPr="00F23B93">
              <w:t xml:space="preserve"> severity accessibility defects would compromise the usage of the application by users with disabilities.</w:t>
            </w:r>
          </w:p>
          <w:p w14:paraId="6B84D119" w14:textId="37832386" w:rsidR="00224D5F" w:rsidRDefault="00224D5F" w:rsidP="00B676C1">
            <w:pPr>
              <w:keepNext/>
              <w:tabs>
                <w:tab w:val="left" w:pos="1602"/>
              </w:tabs>
              <w:spacing w:before="120"/>
            </w:pPr>
            <w:r w:rsidRPr="005612D7">
              <w:t xml:space="preserve">As shown in the table below, the QCTC Team identified a total </w:t>
            </w:r>
            <w:r w:rsidRPr="003277C2">
              <w:t xml:space="preserve">of </w:t>
            </w:r>
            <w:r w:rsidR="00133E36">
              <w:t>seven</w:t>
            </w:r>
            <w:r>
              <w:t xml:space="preserve"> (</w:t>
            </w:r>
            <w:r w:rsidR="00133E36">
              <w:t>7</w:t>
            </w:r>
            <w:r>
              <w:t>)</w:t>
            </w:r>
            <w:r w:rsidRPr="005612D7">
              <w:t xml:space="preserve"> defects during the designated testing </w:t>
            </w:r>
            <w:r w:rsidRPr="003277C2">
              <w:t xml:space="preserve">period.  </w:t>
            </w:r>
            <w:r w:rsidR="00133E36">
              <w:t>Six</w:t>
            </w:r>
            <w:r>
              <w:t xml:space="preserve"> (</w:t>
            </w:r>
            <w:r w:rsidR="00133E36">
              <w:t>6</w:t>
            </w:r>
            <w:r>
              <w:t>)</w:t>
            </w:r>
            <w:r w:rsidRPr="003277C2">
              <w:t xml:space="preserve"> defects</w:t>
            </w:r>
            <w:r w:rsidRPr="005612D7">
              <w:t xml:space="preserve"> are considered to be </w:t>
            </w:r>
            <w:r w:rsidRPr="005612D7">
              <w:rPr>
                <w:b/>
              </w:rPr>
              <w:t>Urgent</w:t>
            </w:r>
            <w:r w:rsidRPr="005612D7">
              <w:t xml:space="preserve"> severity</w:t>
            </w:r>
            <w:r w:rsidR="00133E36">
              <w:t xml:space="preserve"> and one (1) is </w:t>
            </w:r>
            <w:r w:rsidR="00133E36" w:rsidRPr="00133E36">
              <w:rPr>
                <w:b/>
              </w:rPr>
              <w:t>Medium</w:t>
            </w:r>
            <w:r w:rsidR="00133E36">
              <w:t xml:space="preserve"> severity</w:t>
            </w:r>
            <w:r w:rsidRPr="005612D7">
              <w:t xml:space="preserve">.  </w:t>
            </w:r>
            <w:r>
              <w:t>The test results are attached to this system test card.</w:t>
            </w:r>
          </w:p>
          <w:p w14:paraId="0618CE86" w14:textId="77777777" w:rsidR="00224D5F" w:rsidRDefault="00224D5F" w:rsidP="00B676C1">
            <w:pPr>
              <w:keepNext/>
              <w:tabs>
                <w:tab w:val="left" w:pos="1602"/>
              </w:tabs>
              <w:spacing w:before="12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3"/>
              <w:gridCol w:w="1553"/>
              <w:gridCol w:w="1031"/>
              <w:gridCol w:w="1085"/>
              <w:gridCol w:w="759"/>
              <w:gridCol w:w="968"/>
              <w:gridCol w:w="965"/>
            </w:tblGrid>
            <w:tr w:rsidR="00224D5F" w:rsidRPr="000E6EC2" w14:paraId="018D7AFB" w14:textId="77777777" w:rsidTr="00774679">
              <w:trPr>
                <w:trHeight w:val="153"/>
                <w:jc w:val="center"/>
              </w:trPr>
              <w:tc>
                <w:tcPr>
                  <w:tcW w:w="7833" w:type="dxa"/>
                  <w:gridSpan w:val="7"/>
                  <w:tcBorders>
                    <w:top w:val="nil"/>
                    <w:left w:val="nil"/>
                    <w:bottom w:val="single" w:sz="4" w:space="0" w:color="auto"/>
                    <w:right w:val="nil"/>
                  </w:tcBorders>
                  <w:vAlign w:val="center"/>
                </w:tcPr>
                <w:p w14:paraId="018D7AFA" w14:textId="0221F538" w:rsidR="00224D5F" w:rsidRPr="00852668" w:rsidRDefault="00224D5F" w:rsidP="00275A7D">
                  <w:pPr>
                    <w:keepNext/>
                    <w:autoSpaceDE w:val="0"/>
                    <w:autoSpaceDN w:val="0"/>
                    <w:adjustRightInd w:val="0"/>
                    <w:spacing w:before="60" w:after="120"/>
                    <w:jc w:val="center"/>
                    <w:rPr>
                      <w:b/>
                      <w:u w:val="single"/>
                    </w:rPr>
                  </w:pPr>
                  <w:r w:rsidRPr="000E6EC2">
                    <w:rPr>
                      <w:b/>
                      <w:u w:val="single"/>
                    </w:rPr>
                    <w:t xml:space="preserve">Summary of </w:t>
                  </w:r>
                  <w:r>
                    <w:rPr>
                      <w:b/>
                      <w:u w:val="single"/>
                    </w:rPr>
                    <w:t xml:space="preserve"> </w:t>
                  </w:r>
                  <w:r w:rsidR="009F0DA0">
                    <w:rPr>
                      <w:b/>
                      <w:u w:val="single"/>
                    </w:rPr>
                    <w:t>Red Hat Satellite Server 6</w:t>
                  </w:r>
                  <w:r>
                    <w:rPr>
                      <w:b/>
                      <w:u w:val="single"/>
                    </w:rPr>
                    <w:t xml:space="preserve"> </w:t>
                  </w:r>
                  <w:r w:rsidRPr="000E6EC2">
                    <w:rPr>
                      <w:b/>
                      <w:u w:val="single"/>
                    </w:rPr>
                    <w:t>Defects</w:t>
                  </w:r>
                </w:p>
              </w:tc>
            </w:tr>
            <w:tr w:rsidR="00224D5F" w:rsidRPr="000E6EC2" w14:paraId="018D7B00" w14:textId="77777777" w:rsidTr="00774679">
              <w:trPr>
                <w:trHeight w:val="153"/>
                <w:jc w:val="center"/>
              </w:trPr>
              <w:tc>
                <w:tcPr>
                  <w:tcW w:w="1473" w:type="dxa"/>
                  <w:vMerge w:val="restart"/>
                  <w:tcBorders>
                    <w:top w:val="single" w:sz="4" w:space="0" w:color="auto"/>
                    <w:bottom w:val="single" w:sz="6" w:space="0" w:color="auto"/>
                    <w:right w:val="single" w:sz="6" w:space="0" w:color="auto"/>
                  </w:tcBorders>
                  <w:vAlign w:val="center"/>
                </w:tcPr>
                <w:p w14:paraId="018D7AFC" w14:textId="77777777" w:rsidR="00224D5F" w:rsidRPr="000E6EC2" w:rsidRDefault="00224D5F" w:rsidP="00B676C1">
                  <w:pPr>
                    <w:keepNext/>
                    <w:autoSpaceDE w:val="0"/>
                    <w:autoSpaceDN w:val="0"/>
                    <w:adjustRightInd w:val="0"/>
                    <w:spacing w:before="40" w:after="40"/>
                    <w:jc w:val="center"/>
                    <w:rPr>
                      <w:b/>
                      <w:bCs/>
                    </w:rPr>
                  </w:pPr>
                  <w:r w:rsidRPr="000E6EC2">
                    <w:rPr>
                      <w:b/>
                      <w:bCs/>
                    </w:rPr>
                    <w:t>Type of Testing</w:t>
                  </w:r>
                </w:p>
              </w:tc>
              <w:tc>
                <w:tcPr>
                  <w:tcW w:w="4428" w:type="dxa"/>
                  <w:gridSpan w:val="4"/>
                  <w:tcBorders>
                    <w:top w:val="single" w:sz="4" w:space="0" w:color="auto"/>
                    <w:left w:val="single" w:sz="6" w:space="0" w:color="auto"/>
                    <w:bottom w:val="single" w:sz="6" w:space="0" w:color="auto"/>
                    <w:right w:val="single" w:sz="6" w:space="0" w:color="auto"/>
                  </w:tcBorders>
                </w:tcPr>
                <w:p w14:paraId="018D7AFD" w14:textId="77777777" w:rsidR="00224D5F" w:rsidRPr="000E6EC2" w:rsidRDefault="00224D5F" w:rsidP="00B676C1">
                  <w:pPr>
                    <w:keepNext/>
                    <w:autoSpaceDE w:val="0"/>
                    <w:autoSpaceDN w:val="0"/>
                    <w:adjustRightInd w:val="0"/>
                    <w:spacing w:before="40" w:after="40"/>
                    <w:jc w:val="center"/>
                    <w:rPr>
                      <w:b/>
                      <w:bCs/>
                    </w:rPr>
                  </w:pPr>
                  <w:r w:rsidRPr="000E6EC2">
                    <w:rPr>
                      <w:b/>
                      <w:bCs/>
                    </w:rPr>
                    <w:t>Open Defects: Severity</w:t>
                  </w:r>
                </w:p>
              </w:tc>
              <w:tc>
                <w:tcPr>
                  <w:tcW w:w="968" w:type="dxa"/>
                  <w:vMerge w:val="restart"/>
                  <w:tcBorders>
                    <w:top w:val="single" w:sz="4" w:space="0" w:color="auto"/>
                    <w:left w:val="single" w:sz="6" w:space="0" w:color="auto"/>
                    <w:right w:val="double" w:sz="4" w:space="0" w:color="auto"/>
                  </w:tcBorders>
                </w:tcPr>
                <w:p w14:paraId="018D7AFE" w14:textId="77777777" w:rsidR="00224D5F" w:rsidRPr="000E6EC2" w:rsidRDefault="00224D5F" w:rsidP="00B676C1">
                  <w:pPr>
                    <w:keepNext/>
                    <w:autoSpaceDE w:val="0"/>
                    <w:autoSpaceDN w:val="0"/>
                    <w:adjustRightInd w:val="0"/>
                    <w:spacing w:before="40" w:after="40"/>
                    <w:jc w:val="center"/>
                    <w:rPr>
                      <w:b/>
                      <w:bCs/>
                    </w:rPr>
                  </w:pPr>
                  <w:r w:rsidRPr="000E6EC2">
                    <w:rPr>
                      <w:b/>
                      <w:bCs/>
                    </w:rPr>
                    <w:t>Total Open Defects</w:t>
                  </w:r>
                </w:p>
              </w:tc>
              <w:tc>
                <w:tcPr>
                  <w:tcW w:w="965" w:type="dxa"/>
                  <w:vMerge w:val="restart"/>
                  <w:tcBorders>
                    <w:top w:val="single" w:sz="4" w:space="0" w:color="auto"/>
                    <w:left w:val="double" w:sz="4" w:space="0" w:color="auto"/>
                  </w:tcBorders>
                </w:tcPr>
                <w:p w14:paraId="018D7AFF" w14:textId="77777777" w:rsidR="00224D5F" w:rsidRPr="000E6EC2" w:rsidRDefault="00224D5F" w:rsidP="00B676C1">
                  <w:pPr>
                    <w:keepNext/>
                    <w:autoSpaceDE w:val="0"/>
                    <w:autoSpaceDN w:val="0"/>
                    <w:adjustRightInd w:val="0"/>
                    <w:spacing w:before="40" w:after="40"/>
                    <w:jc w:val="center"/>
                    <w:rPr>
                      <w:b/>
                      <w:bCs/>
                    </w:rPr>
                  </w:pPr>
                  <w:r w:rsidRPr="000E6EC2">
                    <w:rPr>
                      <w:b/>
                      <w:bCs/>
                    </w:rPr>
                    <w:t>Total Closed Defects</w:t>
                  </w:r>
                </w:p>
              </w:tc>
            </w:tr>
            <w:tr w:rsidR="00224D5F" w:rsidRPr="000E6EC2" w14:paraId="018D7B08" w14:textId="77777777" w:rsidTr="00774679">
              <w:trPr>
                <w:trHeight w:val="153"/>
                <w:jc w:val="center"/>
              </w:trPr>
              <w:tc>
                <w:tcPr>
                  <w:tcW w:w="1473" w:type="dxa"/>
                  <w:vMerge/>
                  <w:tcBorders>
                    <w:top w:val="single" w:sz="6" w:space="0" w:color="auto"/>
                    <w:bottom w:val="single" w:sz="4" w:space="0" w:color="auto"/>
                    <w:right w:val="single" w:sz="6" w:space="0" w:color="auto"/>
                  </w:tcBorders>
                </w:tcPr>
                <w:p w14:paraId="018D7B01" w14:textId="77777777" w:rsidR="00224D5F" w:rsidRPr="000E6EC2" w:rsidRDefault="00224D5F" w:rsidP="00B676C1">
                  <w:pPr>
                    <w:keepNext/>
                    <w:autoSpaceDE w:val="0"/>
                    <w:autoSpaceDN w:val="0"/>
                    <w:adjustRightInd w:val="0"/>
                    <w:spacing w:before="40" w:after="40"/>
                  </w:pPr>
                </w:p>
              </w:tc>
              <w:tc>
                <w:tcPr>
                  <w:tcW w:w="1553" w:type="dxa"/>
                  <w:tcBorders>
                    <w:top w:val="single" w:sz="6" w:space="0" w:color="auto"/>
                    <w:left w:val="single" w:sz="6" w:space="0" w:color="auto"/>
                    <w:bottom w:val="single" w:sz="4" w:space="0" w:color="auto"/>
                    <w:right w:val="single" w:sz="6" w:space="0" w:color="auto"/>
                  </w:tcBorders>
                  <w:vAlign w:val="center"/>
                </w:tcPr>
                <w:p w14:paraId="018D7B02" w14:textId="76B49CFE" w:rsidR="00224D5F" w:rsidRPr="000E6EC2" w:rsidRDefault="00224D5F" w:rsidP="00B676C1">
                  <w:pPr>
                    <w:keepNext/>
                    <w:autoSpaceDE w:val="0"/>
                    <w:autoSpaceDN w:val="0"/>
                    <w:adjustRightInd w:val="0"/>
                    <w:spacing w:before="40" w:after="40"/>
                    <w:jc w:val="center"/>
                    <w:rPr>
                      <w:b/>
                    </w:rPr>
                  </w:pPr>
                  <w:r w:rsidRPr="000E6EC2">
                    <w:rPr>
                      <w:b/>
                    </w:rPr>
                    <w:t>Showstopper</w:t>
                  </w:r>
                </w:p>
              </w:tc>
              <w:tc>
                <w:tcPr>
                  <w:tcW w:w="1031" w:type="dxa"/>
                  <w:tcBorders>
                    <w:top w:val="single" w:sz="6" w:space="0" w:color="auto"/>
                    <w:left w:val="single" w:sz="6" w:space="0" w:color="auto"/>
                    <w:bottom w:val="single" w:sz="4" w:space="0" w:color="auto"/>
                    <w:right w:val="single" w:sz="6" w:space="0" w:color="auto"/>
                  </w:tcBorders>
                  <w:vAlign w:val="center"/>
                </w:tcPr>
                <w:p w14:paraId="018D7B03" w14:textId="77777777" w:rsidR="00224D5F" w:rsidRPr="000E6EC2" w:rsidRDefault="00224D5F" w:rsidP="00B676C1">
                  <w:pPr>
                    <w:keepNext/>
                    <w:autoSpaceDE w:val="0"/>
                    <w:autoSpaceDN w:val="0"/>
                    <w:adjustRightInd w:val="0"/>
                    <w:spacing w:before="40" w:after="40"/>
                    <w:jc w:val="center"/>
                    <w:rPr>
                      <w:b/>
                    </w:rPr>
                  </w:pPr>
                  <w:r w:rsidRPr="000E6EC2">
                    <w:rPr>
                      <w:b/>
                    </w:rPr>
                    <w:t>Urgent</w:t>
                  </w:r>
                </w:p>
              </w:tc>
              <w:tc>
                <w:tcPr>
                  <w:tcW w:w="1085" w:type="dxa"/>
                  <w:tcBorders>
                    <w:top w:val="single" w:sz="6" w:space="0" w:color="auto"/>
                    <w:left w:val="single" w:sz="6" w:space="0" w:color="auto"/>
                    <w:bottom w:val="single" w:sz="4" w:space="0" w:color="auto"/>
                    <w:right w:val="single" w:sz="6" w:space="0" w:color="auto"/>
                  </w:tcBorders>
                  <w:vAlign w:val="center"/>
                </w:tcPr>
                <w:p w14:paraId="018D7B04" w14:textId="77777777" w:rsidR="00224D5F" w:rsidRPr="000E6EC2" w:rsidRDefault="00224D5F" w:rsidP="00B676C1">
                  <w:pPr>
                    <w:keepNext/>
                    <w:autoSpaceDE w:val="0"/>
                    <w:autoSpaceDN w:val="0"/>
                    <w:adjustRightInd w:val="0"/>
                    <w:spacing w:before="40" w:after="40"/>
                    <w:jc w:val="center"/>
                    <w:rPr>
                      <w:b/>
                    </w:rPr>
                  </w:pPr>
                  <w:r w:rsidRPr="000E6EC2">
                    <w:rPr>
                      <w:b/>
                    </w:rPr>
                    <w:t>Medium</w:t>
                  </w:r>
                </w:p>
              </w:tc>
              <w:tc>
                <w:tcPr>
                  <w:tcW w:w="759" w:type="dxa"/>
                  <w:tcBorders>
                    <w:top w:val="single" w:sz="6" w:space="0" w:color="auto"/>
                    <w:left w:val="single" w:sz="6" w:space="0" w:color="auto"/>
                    <w:bottom w:val="single" w:sz="4" w:space="0" w:color="auto"/>
                    <w:right w:val="single" w:sz="6" w:space="0" w:color="auto"/>
                  </w:tcBorders>
                  <w:vAlign w:val="center"/>
                </w:tcPr>
                <w:p w14:paraId="018D7B05" w14:textId="77777777" w:rsidR="00224D5F" w:rsidRPr="000E6EC2" w:rsidRDefault="00224D5F" w:rsidP="00B676C1">
                  <w:pPr>
                    <w:keepNext/>
                    <w:autoSpaceDE w:val="0"/>
                    <w:autoSpaceDN w:val="0"/>
                    <w:adjustRightInd w:val="0"/>
                    <w:spacing w:before="40" w:after="40"/>
                    <w:jc w:val="center"/>
                    <w:rPr>
                      <w:b/>
                    </w:rPr>
                  </w:pPr>
                  <w:r w:rsidRPr="000E6EC2">
                    <w:rPr>
                      <w:b/>
                    </w:rPr>
                    <w:t>Low</w:t>
                  </w:r>
                </w:p>
              </w:tc>
              <w:tc>
                <w:tcPr>
                  <w:tcW w:w="968" w:type="dxa"/>
                  <w:vMerge/>
                  <w:tcBorders>
                    <w:left w:val="single" w:sz="6" w:space="0" w:color="auto"/>
                    <w:bottom w:val="single" w:sz="4" w:space="0" w:color="auto"/>
                    <w:right w:val="double" w:sz="4" w:space="0" w:color="auto"/>
                  </w:tcBorders>
                  <w:vAlign w:val="center"/>
                </w:tcPr>
                <w:p w14:paraId="018D7B06" w14:textId="77777777" w:rsidR="00224D5F" w:rsidRPr="000E6EC2" w:rsidRDefault="00224D5F" w:rsidP="00B676C1">
                  <w:pPr>
                    <w:keepNext/>
                    <w:autoSpaceDE w:val="0"/>
                    <w:autoSpaceDN w:val="0"/>
                    <w:adjustRightInd w:val="0"/>
                    <w:spacing w:before="40" w:after="40"/>
                    <w:jc w:val="center"/>
                    <w:rPr>
                      <w:b/>
                      <w:bCs/>
                      <w:highlight w:val="yellow"/>
                    </w:rPr>
                  </w:pPr>
                </w:p>
              </w:tc>
              <w:tc>
                <w:tcPr>
                  <w:tcW w:w="965" w:type="dxa"/>
                  <w:vMerge/>
                  <w:tcBorders>
                    <w:left w:val="double" w:sz="4" w:space="0" w:color="auto"/>
                    <w:bottom w:val="single" w:sz="4" w:space="0" w:color="auto"/>
                  </w:tcBorders>
                  <w:vAlign w:val="center"/>
                </w:tcPr>
                <w:p w14:paraId="018D7B07" w14:textId="77777777" w:rsidR="00224D5F" w:rsidRPr="000E6EC2" w:rsidRDefault="00224D5F" w:rsidP="00B676C1">
                  <w:pPr>
                    <w:keepNext/>
                    <w:autoSpaceDE w:val="0"/>
                    <w:autoSpaceDN w:val="0"/>
                    <w:adjustRightInd w:val="0"/>
                    <w:spacing w:before="40" w:after="40"/>
                    <w:jc w:val="center"/>
                    <w:rPr>
                      <w:b/>
                      <w:bCs/>
                      <w:highlight w:val="yellow"/>
                    </w:rPr>
                  </w:pPr>
                </w:p>
              </w:tc>
            </w:tr>
            <w:tr w:rsidR="00224D5F" w:rsidRPr="000E6EC2" w14:paraId="38A4181D" w14:textId="77777777" w:rsidTr="00774679">
              <w:trPr>
                <w:trHeight w:val="153"/>
                <w:jc w:val="center"/>
              </w:trPr>
              <w:tc>
                <w:tcPr>
                  <w:tcW w:w="1473" w:type="dxa"/>
                  <w:tcBorders>
                    <w:top w:val="single" w:sz="4" w:space="0" w:color="auto"/>
                    <w:bottom w:val="single" w:sz="4" w:space="0" w:color="auto"/>
                    <w:right w:val="single" w:sz="4" w:space="0" w:color="auto"/>
                  </w:tcBorders>
                  <w:vAlign w:val="center"/>
                </w:tcPr>
                <w:p w14:paraId="239C9B96" w14:textId="3CADD6A5" w:rsidR="00224D5F" w:rsidRPr="00D55041" w:rsidRDefault="00224D5F" w:rsidP="00B676C1">
                  <w:pPr>
                    <w:keepNext/>
                    <w:autoSpaceDE w:val="0"/>
                    <w:autoSpaceDN w:val="0"/>
                    <w:adjustRightInd w:val="0"/>
                    <w:spacing w:before="40" w:after="40"/>
                  </w:pPr>
                  <w:r w:rsidRPr="000E6EC2">
                    <w:t>Accessibility</w:t>
                  </w:r>
                </w:p>
              </w:tc>
              <w:tc>
                <w:tcPr>
                  <w:tcW w:w="1553" w:type="dxa"/>
                  <w:tcBorders>
                    <w:top w:val="single" w:sz="4" w:space="0" w:color="auto"/>
                    <w:left w:val="single" w:sz="4" w:space="0" w:color="auto"/>
                    <w:bottom w:val="single" w:sz="4" w:space="0" w:color="auto"/>
                    <w:right w:val="single" w:sz="4" w:space="0" w:color="auto"/>
                  </w:tcBorders>
                  <w:vAlign w:val="center"/>
                </w:tcPr>
                <w:p w14:paraId="4A098A61" w14:textId="74105899" w:rsidR="00224D5F" w:rsidRPr="003277C2" w:rsidRDefault="00224D5F" w:rsidP="00B676C1">
                  <w:pPr>
                    <w:keepNext/>
                    <w:autoSpaceDE w:val="0"/>
                    <w:autoSpaceDN w:val="0"/>
                    <w:adjustRightInd w:val="0"/>
                    <w:spacing w:before="40" w:after="40"/>
                    <w:jc w:val="center"/>
                  </w:pPr>
                  <w:r w:rsidRPr="00CE1093">
                    <w:t>0</w:t>
                  </w:r>
                </w:p>
              </w:tc>
              <w:tc>
                <w:tcPr>
                  <w:tcW w:w="1031" w:type="dxa"/>
                  <w:tcBorders>
                    <w:top w:val="single" w:sz="4" w:space="0" w:color="auto"/>
                    <w:left w:val="single" w:sz="4" w:space="0" w:color="auto"/>
                    <w:bottom w:val="single" w:sz="4" w:space="0" w:color="auto"/>
                    <w:right w:val="single" w:sz="4" w:space="0" w:color="auto"/>
                  </w:tcBorders>
                  <w:vAlign w:val="center"/>
                </w:tcPr>
                <w:p w14:paraId="6B0E909D" w14:textId="054063CC" w:rsidR="00224D5F" w:rsidRPr="003277C2" w:rsidRDefault="00133E36" w:rsidP="00BE6ED7">
                  <w:pPr>
                    <w:keepNext/>
                    <w:autoSpaceDE w:val="0"/>
                    <w:autoSpaceDN w:val="0"/>
                    <w:adjustRightInd w:val="0"/>
                    <w:spacing w:before="40" w:after="40"/>
                    <w:jc w:val="center"/>
                  </w:pPr>
                  <w:r>
                    <w:t>6</w:t>
                  </w:r>
                </w:p>
              </w:tc>
              <w:tc>
                <w:tcPr>
                  <w:tcW w:w="1085" w:type="dxa"/>
                  <w:tcBorders>
                    <w:top w:val="single" w:sz="4" w:space="0" w:color="auto"/>
                    <w:left w:val="single" w:sz="4" w:space="0" w:color="auto"/>
                    <w:bottom w:val="single" w:sz="4" w:space="0" w:color="auto"/>
                    <w:right w:val="single" w:sz="4" w:space="0" w:color="auto"/>
                  </w:tcBorders>
                  <w:vAlign w:val="center"/>
                </w:tcPr>
                <w:p w14:paraId="28CECE06" w14:textId="50917658" w:rsidR="00224D5F" w:rsidRPr="003277C2" w:rsidRDefault="00133E36" w:rsidP="00B676C1">
                  <w:pPr>
                    <w:keepNext/>
                    <w:autoSpaceDE w:val="0"/>
                    <w:autoSpaceDN w:val="0"/>
                    <w:adjustRightInd w:val="0"/>
                    <w:spacing w:before="40" w:after="40"/>
                    <w:jc w:val="center"/>
                  </w:pPr>
                  <w:r>
                    <w:t>1</w:t>
                  </w:r>
                </w:p>
              </w:tc>
              <w:tc>
                <w:tcPr>
                  <w:tcW w:w="759" w:type="dxa"/>
                  <w:tcBorders>
                    <w:top w:val="single" w:sz="4" w:space="0" w:color="auto"/>
                    <w:left w:val="single" w:sz="4" w:space="0" w:color="auto"/>
                    <w:bottom w:val="single" w:sz="4" w:space="0" w:color="auto"/>
                    <w:right w:val="single" w:sz="4" w:space="0" w:color="auto"/>
                  </w:tcBorders>
                  <w:vAlign w:val="center"/>
                </w:tcPr>
                <w:p w14:paraId="20C280BE" w14:textId="4E5E76D4" w:rsidR="00224D5F" w:rsidRPr="003277C2" w:rsidRDefault="00224D5F" w:rsidP="00B676C1">
                  <w:pPr>
                    <w:keepNext/>
                    <w:autoSpaceDE w:val="0"/>
                    <w:autoSpaceDN w:val="0"/>
                    <w:adjustRightInd w:val="0"/>
                    <w:spacing w:before="40" w:after="40"/>
                    <w:jc w:val="center"/>
                  </w:pPr>
                  <w:r w:rsidRPr="00CE1093">
                    <w:t>0</w:t>
                  </w:r>
                </w:p>
              </w:tc>
              <w:tc>
                <w:tcPr>
                  <w:tcW w:w="968" w:type="dxa"/>
                  <w:tcBorders>
                    <w:top w:val="single" w:sz="4" w:space="0" w:color="auto"/>
                    <w:left w:val="single" w:sz="4" w:space="0" w:color="auto"/>
                    <w:bottom w:val="single" w:sz="4" w:space="0" w:color="auto"/>
                    <w:right w:val="double" w:sz="4" w:space="0" w:color="auto"/>
                  </w:tcBorders>
                  <w:vAlign w:val="center"/>
                </w:tcPr>
                <w:p w14:paraId="60D1B437" w14:textId="6B0060B2" w:rsidR="00224D5F" w:rsidRPr="003277C2" w:rsidRDefault="00133E36" w:rsidP="00BE6ED7">
                  <w:pPr>
                    <w:keepNext/>
                    <w:autoSpaceDE w:val="0"/>
                    <w:autoSpaceDN w:val="0"/>
                    <w:adjustRightInd w:val="0"/>
                    <w:spacing w:before="40" w:after="40"/>
                    <w:jc w:val="center"/>
                    <w:rPr>
                      <w:b/>
                      <w:bCs/>
                    </w:rPr>
                  </w:pPr>
                  <w:r>
                    <w:rPr>
                      <w:b/>
                      <w:bCs/>
                    </w:rPr>
                    <w:t>7</w:t>
                  </w:r>
                </w:p>
              </w:tc>
              <w:tc>
                <w:tcPr>
                  <w:tcW w:w="965" w:type="dxa"/>
                  <w:tcBorders>
                    <w:top w:val="single" w:sz="4" w:space="0" w:color="auto"/>
                    <w:left w:val="double" w:sz="4" w:space="0" w:color="auto"/>
                    <w:bottom w:val="single" w:sz="4" w:space="0" w:color="auto"/>
                  </w:tcBorders>
                  <w:vAlign w:val="center"/>
                </w:tcPr>
                <w:p w14:paraId="67FB8ED9" w14:textId="6A1CA3D9" w:rsidR="00224D5F" w:rsidRPr="000E6EC2" w:rsidRDefault="00224D5F" w:rsidP="00B676C1">
                  <w:pPr>
                    <w:keepNext/>
                    <w:autoSpaceDE w:val="0"/>
                    <w:autoSpaceDN w:val="0"/>
                    <w:adjustRightInd w:val="0"/>
                    <w:spacing w:before="40" w:after="40"/>
                    <w:jc w:val="center"/>
                    <w:rPr>
                      <w:b/>
                      <w:bCs/>
                    </w:rPr>
                  </w:pPr>
                  <w:r w:rsidRPr="000E6EC2">
                    <w:rPr>
                      <w:b/>
                      <w:bCs/>
                    </w:rPr>
                    <w:t>0</w:t>
                  </w:r>
                </w:p>
              </w:tc>
            </w:tr>
            <w:tr w:rsidR="00224D5F" w:rsidRPr="000E6EC2" w14:paraId="018D7B28" w14:textId="77777777" w:rsidTr="00774679">
              <w:trPr>
                <w:trHeight w:val="153"/>
                <w:jc w:val="center"/>
              </w:trPr>
              <w:tc>
                <w:tcPr>
                  <w:tcW w:w="1473" w:type="dxa"/>
                  <w:tcBorders>
                    <w:top w:val="double" w:sz="4" w:space="0" w:color="auto"/>
                    <w:bottom w:val="double" w:sz="4" w:space="0" w:color="auto"/>
                    <w:right w:val="single" w:sz="4" w:space="0" w:color="auto"/>
                  </w:tcBorders>
                </w:tcPr>
                <w:p w14:paraId="018D7B21" w14:textId="77777777" w:rsidR="00224D5F" w:rsidRPr="000E6EC2" w:rsidRDefault="00224D5F" w:rsidP="00B676C1">
                  <w:pPr>
                    <w:keepNext/>
                    <w:autoSpaceDE w:val="0"/>
                    <w:autoSpaceDN w:val="0"/>
                    <w:adjustRightInd w:val="0"/>
                    <w:spacing w:before="40" w:after="40"/>
                  </w:pPr>
                  <w:r w:rsidRPr="000E6EC2">
                    <w:t xml:space="preserve">TOTAL: </w:t>
                  </w:r>
                </w:p>
              </w:tc>
              <w:tc>
                <w:tcPr>
                  <w:tcW w:w="1553" w:type="dxa"/>
                  <w:tcBorders>
                    <w:top w:val="double" w:sz="4" w:space="0" w:color="auto"/>
                    <w:left w:val="single" w:sz="4" w:space="0" w:color="auto"/>
                    <w:bottom w:val="double" w:sz="4" w:space="0" w:color="auto"/>
                    <w:right w:val="single" w:sz="4" w:space="0" w:color="auto"/>
                  </w:tcBorders>
                  <w:vAlign w:val="center"/>
                </w:tcPr>
                <w:p w14:paraId="018D7B22" w14:textId="6B0DE46C" w:rsidR="00224D5F" w:rsidRPr="003277C2" w:rsidRDefault="00224D5F" w:rsidP="00B676C1">
                  <w:pPr>
                    <w:keepNext/>
                    <w:autoSpaceDE w:val="0"/>
                    <w:autoSpaceDN w:val="0"/>
                    <w:adjustRightInd w:val="0"/>
                    <w:spacing w:before="40" w:after="40"/>
                    <w:jc w:val="center"/>
                  </w:pPr>
                  <w:r w:rsidRPr="003277C2">
                    <w:t>0</w:t>
                  </w:r>
                </w:p>
              </w:tc>
              <w:tc>
                <w:tcPr>
                  <w:tcW w:w="1031" w:type="dxa"/>
                  <w:tcBorders>
                    <w:top w:val="double" w:sz="4" w:space="0" w:color="auto"/>
                    <w:left w:val="single" w:sz="4" w:space="0" w:color="auto"/>
                    <w:bottom w:val="double" w:sz="4" w:space="0" w:color="auto"/>
                    <w:right w:val="single" w:sz="4" w:space="0" w:color="auto"/>
                  </w:tcBorders>
                  <w:vAlign w:val="center"/>
                </w:tcPr>
                <w:p w14:paraId="018D7B23" w14:textId="4F93672E" w:rsidR="00224D5F" w:rsidRPr="003277C2" w:rsidRDefault="00133E36" w:rsidP="00C7569D">
                  <w:pPr>
                    <w:keepNext/>
                    <w:autoSpaceDE w:val="0"/>
                    <w:autoSpaceDN w:val="0"/>
                    <w:adjustRightInd w:val="0"/>
                    <w:spacing w:before="40" w:after="40"/>
                    <w:jc w:val="center"/>
                  </w:pPr>
                  <w:r>
                    <w:t>6</w:t>
                  </w:r>
                </w:p>
              </w:tc>
              <w:tc>
                <w:tcPr>
                  <w:tcW w:w="1085" w:type="dxa"/>
                  <w:tcBorders>
                    <w:top w:val="double" w:sz="4" w:space="0" w:color="auto"/>
                    <w:left w:val="single" w:sz="4" w:space="0" w:color="auto"/>
                    <w:bottom w:val="double" w:sz="4" w:space="0" w:color="auto"/>
                    <w:right w:val="single" w:sz="4" w:space="0" w:color="auto"/>
                  </w:tcBorders>
                  <w:vAlign w:val="center"/>
                </w:tcPr>
                <w:p w14:paraId="018D7B24" w14:textId="0036CE4A" w:rsidR="00224D5F" w:rsidRPr="003277C2" w:rsidRDefault="00133E36" w:rsidP="00B676C1">
                  <w:pPr>
                    <w:keepNext/>
                    <w:autoSpaceDE w:val="0"/>
                    <w:autoSpaceDN w:val="0"/>
                    <w:adjustRightInd w:val="0"/>
                    <w:spacing w:before="40" w:after="40"/>
                    <w:jc w:val="center"/>
                  </w:pPr>
                  <w:r>
                    <w:t>1</w:t>
                  </w:r>
                </w:p>
              </w:tc>
              <w:tc>
                <w:tcPr>
                  <w:tcW w:w="759" w:type="dxa"/>
                  <w:tcBorders>
                    <w:top w:val="double" w:sz="4" w:space="0" w:color="auto"/>
                    <w:left w:val="single" w:sz="4" w:space="0" w:color="auto"/>
                    <w:bottom w:val="double" w:sz="4" w:space="0" w:color="auto"/>
                    <w:right w:val="single" w:sz="4" w:space="0" w:color="auto"/>
                  </w:tcBorders>
                  <w:vAlign w:val="center"/>
                </w:tcPr>
                <w:p w14:paraId="018D7B25" w14:textId="76BB9AC0" w:rsidR="00224D5F" w:rsidRPr="003277C2" w:rsidRDefault="00224D5F" w:rsidP="00B676C1">
                  <w:pPr>
                    <w:keepNext/>
                    <w:autoSpaceDE w:val="0"/>
                    <w:autoSpaceDN w:val="0"/>
                    <w:adjustRightInd w:val="0"/>
                    <w:spacing w:before="40" w:after="40"/>
                    <w:jc w:val="center"/>
                  </w:pPr>
                  <w:r>
                    <w:t>0</w:t>
                  </w:r>
                </w:p>
              </w:tc>
              <w:tc>
                <w:tcPr>
                  <w:tcW w:w="968" w:type="dxa"/>
                  <w:tcBorders>
                    <w:top w:val="double" w:sz="4" w:space="0" w:color="auto"/>
                    <w:left w:val="single" w:sz="4" w:space="0" w:color="auto"/>
                    <w:bottom w:val="double" w:sz="4" w:space="0" w:color="auto"/>
                    <w:right w:val="double" w:sz="4" w:space="0" w:color="auto"/>
                  </w:tcBorders>
                  <w:vAlign w:val="center"/>
                </w:tcPr>
                <w:p w14:paraId="018D7B26" w14:textId="46BDED39" w:rsidR="00224D5F" w:rsidRPr="003277C2" w:rsidRDefault="00133E36" w:rsidP="00376543">
                  <w:pPr>
                    <w:keepNext/>
                    <w:autoSpaceDE w:val="0"/>
                    <w:autoSpaceDN w:val="0"/>
                    <w:adjustRightInd w:val="0"/>
                    <w:spacing w:before="40" w:after="40"/>
                    <w:jc w:val="center"/>
                    <w:rPr>
                      <w:b/>
                      <w:bCs/>
                    </w:rPr>
                  </w:pPr>
                  <w:r>
                    <w:rPr>
                      <w:b/>
                      <w:bCs/>
                    </w:rPr>
                    <w:t>7</w:t>
                  </w:r>
                </w:p>
              </w:tc>
              <w:tc>
                <w:tcPr>
                  <w:tcW w:w="965" w:type="dxa"/>
                  <w:tcBorders>
                    <w:top w:val="double" w:sz="4" w:space="0" w:color="auto"/>
                    <w:left w:val="double" w:sz="4" w:space="0" w:color="auto"/>
                    <w:bottom w:val="double" w:sz="4" w:space="0" w:color="auto"/>
                  </w:tcBorders>
                  <w:vAlign w:val="center"/>
                </w:tcPr>
                <w:p w14:paraId="018D7B27" w14:textId="0CBB034E" w:rsidR="00224D5F" w:rsidRPr="000E6EC2" w:rsidRDefault="00224D5F" w:rsidP="00B676C1">
                  <w:pPr>
                    <w:keepNext/>
                    <w:autoSpaceDE w:val="0"/>
                    <w:autoSpaceDN w:val="0"/>
                    <w:adjustRightInd w:val="0"/>
                    <w:spacing w:before="40" w:after="40"/>
                    <w:jc w:val="center"/>
                    <w:rPr>
                      <w:b/>
                      <w:bCs/>
                    </w:rPr>
                  </w:pPr>
                  <w:r w:rsidRPr="000E6EC2">
                    <w:rPr>
                      <w:b/>
                      <w:bCs/>
                    </w:rPr>
                    <w:t>0</w:t>
                  </w:r>
                </w:p>
              </w:tc>
            </w:tr>
          </w:tbl>
          <w:p w14:paraId="018D7B29" w14:textId="77777777" w:rsidR="00224D5F" w:rsidRPr="000E6EC2" w:rsidRDefault="00224D5F" w:rsidP="00B676C1">
            <w:pPr>
              <w:keepNext/>
              <w:spacing w:before="120" w:after="120"/>
              <w:rPr>
                <w:highlight w:val="yellow"/>
              </w:rPr>
            </w:pPr>
          </w:p>
        </w:tc>
      </w:tr>
      <w:tr w:rsidR="00224D5F" w:rsidRPr="00983B5E" w14:paraId="018D7B2F" w14:textId="77777777" w:rsidTr="00A95FE1">
        <w:trPr>
          <w:trHeight w:val="1239"/>
        </w:trPr>
        <w:tc>
          <w:tcPr>
            <w:tcW w:w="9557" w:type="dxa"/>
            <w:tcBorders>
              <w:bottom w:val="double" w:sz="4" w:space="0" w:color="auto"/>
            </w:tcBorders>
            <w:shd w:val="clear" w:color="auto" w:fill="auto"/>
          </w:tcPr>
          <w:p w14:paraId="018D7B2B" w14:textId="601F3E6F" w:rsidR="00224D5F" w:rsidRPr="005C4BF9" w:rsidRDefault="00224D5F" w:rsidP="00B676C1">
            <w:pPr>
              <w:keepNext/>
              <w:spacing w:before="120" w:after="120"/>
            </w:pPr>
            <w:r w:rsidRPr="005C4BF9">
              <w:t xml:space="preserve">The risk rating of the testing area </w:t>
            </w:r>
            <w:r>
              <w:t>is</w:t>
            </w:r>
            <w:r w:rsidRPr="005C4BF9">
              <w:t xml:space="preserve"> as follows:</w:t>
            </w:r>
          </w:p>
          <w:p w14:paraId="018D7B2E" w14:textId="7AA9DAEE" w:rsidR="00224D5F" w:rsidRPr="005C4BF9" w:rsidRDefault="00224D5F" w:rsidP="00B676C1">
            <w:pPr>
              <w:pStyle w:val="ListParagraph"/>
              <w:keepNext/>
              <w:numPr>
                <w:ilvl w:val="0"/>
                <w:numId w:val="2"/>
              </w:numPr>
              <w:spacing w:after="120"/>
            </w:pPr>
            <w:r>
              <w:t xml:space="preserve">Accessibility Testing </w:t>
            </w:r>
            <w:r w:rsidRPr="0052373D">
              <w:t xml:space="preserve">– </w:t>
            </w:r>
            <w:r w:rsidRPr="0052373D">
              <w:rPr>
                <w:b/>
              </w:rPr>
              <w:t>HIGH</w:t>
            </w:r>
            <w:r w:rsidRPr="0052373D">
              <w:t xml:space="preserve"> </w:t>
            </w:r>
            <w:r w:rsidRPr="009D6DC5">
              <w:rPr>
                <w:b/>
              </w:rPr>
              <w:t>RISK</w:t>
            </w:r>
            <w:r>
              <w:t xml:space="preserve"> </w:t>
            </w:r>
            <w:r w:rsidRPr="0052373D">
              <w:t>(</w:t>
            </w:r>
            <w:r>
              <w:t>s</w:t>
            </w:r>
            <w:r w:rsidRPr="0052373D">
              <w:t xml:space="preserve">ee page </w:t>
            </w:r>
            <w:r>
              <w:t>4</w:t>
            </w:r>
            <w:r w:rsidRPr="0052373D">
              <w:t xml:space="preserve"> for</w:t>
            </w:r>
            <w:r w:rsidRPr="00AF63FC">
              <w:t xml:space="preserve"> details)</w:t>
            </w:r>
            <w:r>
              <w:t>.</w:t>
            </w:r>
          </w:p>
        </w:tc>
      </w:tr>
      <w:tr w:rsidR="00224D5F" w:rsidRPr="00983B5E" w14:paraId="018D7B31" w14:textId="77777777" w:rsidTr="00A95FE1">
        <w:trPr>
          <w:trHeight w:val="611"/>
        </w:trPr>
        <w:tc>
          <w:tcPr>
            <w:tcW w:w="9557" w:type="dxa"/>
            <w:shd w:val="pct15" w:color="auto" w:fill="auto"/>
          </w:tcPr>
          <w:p w14:paraId="018D7B30" w14:textId="77777777" w:rsidR="00224D5F" w:rsidRPr="00983B5E" w:rsidRDefault="00224D5F" w:rsidP="00B676C1">
            <w:pPr>
              <w:keepNext/>
              <w:spacing w:before="120" w:after="120"/>
              <w:jc w:val="center"/>
            </w:pPr>
            <w:r w:rsidRPr="00983B5E">
              <w:br w:type="page"/>
            </w:r>
            <w:r w:rsidRPr="00983B5E">
              <w:rPr>
                <w:b/>
              </w:rPr>
              <w:t>APPENDICES OF TEST RESULTS</w:t>
            </w:r>
          </w:p>
        </w:tc>
      </w:tr>
      <w:tr w:rsidR="00224D5F" w:rsidRPr="00182A27" w14:paraId="018D7B37" w14:textId="77777777" w:rsidTr="00FE10FB">
        <w:trPr>
          <w:trHeight w:val="1140"/>
        </w:trPr>
        <w:tc>
          <w:tcPr>
            <w:tcW w:w="9557" w:type="dxa"/>
            <w:tcBorders>
              <w:bottom w:val="double" w:sz="4" w:space="0" w:color="auto"/>
            </w:tcBorders>
            <w:shd w:val="clear" w:color="auto" w:fill="auto"/>
          </w:tcPr>
          <w:p w14:paraId="018D7B32" w14:textId="77777777" w:rsidR="00224D5F" w:rsidRPr="00983B5E" w:rsidRDefault="00224D5F" w:rsidP="00B676C1">
            <w:pPr>
              <w:keepNext/>
              <w:tabs>
                <w:tab w:val="left" w:pos="5247"/>
              </w:tabs>
              <w:spacing w:before="120" w:after="120"/>
            </w:pPr>
            <w:r w:rsidRPr="00983B5E">
              <w:t>List of Appendices</w:t>
            </w:r>
          </w:p>
          <w:p w14:paraId="018D7B36" w14:textId="62337BA6" w:rsidR="00224D5F" w:rsidRPr="009D55C0" w:rsidRDefault="00224D5F" w:rsidP="00376543">
            <w:pPr>
              <w:keepNext/>
              <w:numPr>
                <w:ilvl w:val="0"/>
                <w:numId w:val="3"/>
              </w:numPr>
              <w:tabs>
                <w:tab w:val="left" w:pos="5247"/>
              </w:tabs>
              <w:spacing w:before="120" w:after="120"/>
            </w:pPr>
            <w:r w:rsidRPr="00983B5E">
              <w:t xml:space="preserve">Appendix </w:t>
            </w:r>
            <w:r>
              <w:t>1</w:t>
            </w:r>
            <w:r w:rsidRPr="00983B5E">
              <w:t xml:space="preserve"> – Accessibility Testing: Section 508 Compliance Table</w:t>
            </w:r>
          </w:p>
        </w:tc>
      </w:tr>
      <w:tr w:rsidR="00224D5F" w:rsidRPr="00983B5E" w14:paraId="221BA7C1" w14:textId="77777777" w:rsidTr="00FE10FB">
        <w:trPr>
          <w:trHeight w:val="611"/>
        </w:trPr>
        <w:tc>
          <w:tcPr>
            <w:tcW w:w="9557" w:type="dxa"/>
            <w:shd w:val="pct15" w:color="auto" w:fill="auto"/>
          </w:tcPr>
          <w:p w14:paraId="1A2F42A0" w14:textId="4BF5C492" w:rsidR="00224D5F" w:rsidRPr="00983B5E" w:rsidRDefault="00224D5F" w:rsidP="0098145C">
            <w:pPr>
              <w:keepNext/>
              <w:spacing w:before="120" w:after="120"/>
              <w:jc w:val="center"/>
            </w:pPr>
            <w:r>
              <w:rPr>
                <w:b/>
              </w:rPr>
              <w:t>TEST RESULTS</w:t>
            </w:r>
          </w:p>
        </w:tc>
      </w:tr>
      <w:tr w:rsidR="00224D5F" w:rsidRPr="00182A27" w14:paraId="6B5F4499" w14:textId="77777777" w:rsidTr="002F1B5B">
        <w:trPr>
          <w:trHeight w:val="1140"/>
        </w:trPr>
        <w:tc>
          <w:tcPr>
            <w:tcW w:w="9557" w:type="dxa"/>
            <w:shd w:val="clear" w:color="auto" w:fill="auto"/>
          </w:tcPr>
          <w:p w14:paraId="166993FE" w14:textId="686EE0F1" w:rsidR="00224D5F" w:rsidRPr="00983B5E" w:rsidRDefault="00350734" w:rsidP="001A04A5">
            <w:pPr>
              <w:keepNext/>
              <w:tabs>
                <w:tab w:val="left" w:pos="5247"/>
              </w:tabs>
              <w:spacing w:before="120" w:after="120"/>
            </w:pPr>
            <w:r>
              <w:object w:dxaOrig="1550" w:dyaOrig="990" w14:anchorId="7F8A3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CRD QCTC Red Hat Satellite Server" style="width:77.25pt;height:49.5pt" o:ole="">
                  <v:imagedata r:id="rId15" o:title=""/>
                </v:shape>
                <o:OLEObject Type="Embed" ProgID="Excel.Sheet.12" ShapeID="_x0000_i1025" DrawAspect="Icon" ObjectID="_1489579194" r:id="rId16"/>
              </w:object>
            </w:r>
            <w:r w:rsidR="00133E36">
              <w:t xml:space="preserve">     </w:t>
            </w:r>
            <w:r w:rsidR="001A04A5">
              <w:object w:dxaOrig="1550" w:dyaOrig="990" w14:anchorId="65C473D9">
                <v:shape id="_x0000_i1026" type="#_x0000_t75" alt="TCRD QCTC Red Hat Satellite Server" style="width:77.25pt;height:49.5pt" o:ole="">
                  <v:imagedata r:id="rId17" o:title=""/>
                </v:shape>
                <o:OLEObject Type="Embed" ProgID="Package" ShapeID="_x0000_i1026" DrawAspect="Icon" ObjectID="_1489579195" r:id="rId18"/>
              </w:object>
            </w:r>
          </w:p>
        </w:tc>
      </w:tr>
    </w:tbl>
    <w:p w14:paraId="4F6163A3" w14:textId="77777777" w:rsidR="0001367A" w:rsidRDefault="0001367A">
      <w:r>
        <w:br w:type="page"/>
      </w:r>
    </w:p>
    <w:tbl>
      <w:tblPr>
        <w:tblW w:w="9557" w:type="dxa"/>
        <w:tblInd w:w="108" w:type="dxa"/>
        <w:tblBorders>
          <w:top w:val="double" w:sz="4" w:space="0" w:color="auto"/>
          <w:left w:val="single" w:sz="12" w:space="0" w:color="auto"/>
          <w:bottom w:val="double" w:sz="4" w:space="0" w:color="auto"/>
          <w:right w:val="single" w:sz="12" w:space="0" w:color="auto"/>
          <w:insideH w:val="double" w:sz="4" w:space="0" w:color="auto"/>
          <w:insideV w:val="double" w:sz="4" w:space="0" w:color="auto"/>
        </w:tblBorders>
        <w:tblLayout w:type="fixed"/>
        <w:tblLook w:val="01E0" w:firstRow="1" w:lastRow="1" w:firstColumn="1" w:lastColumn="1" w:noHBand="0" w:noVBand="0"/>
      </w:tblPr>
      <w:tblGrid>
        <w:gridCol w:w="6591"/>
        <w:gridCol w:w="2949"/>
        <w:gridCol w:w="17"/>
      </w:tblGrid>
      <w:tr w:rsidR="008F3B37" w:rsidRPr="00182A27" w14:paraId="7D34008F" w14:textId="77777777" w:rsidTr="00FE10FB">
        <w:trPr>
          <w:trHeight w:val="349"/>
        </w:trPr>
        <w:tc>
          <w:tcPr>
            <w:tcW w:w="9557" w:type="dxa"/>
            <w:gridSpan w:val="3"/>
            <w:shd w:val="pct15" w:color="auto" w:fill="auto"/>
          </w:tcPr>
          <w:p w14:paraId="2BE14C2C" w14:textId="59EC0AA6" w:rsidR="008F3B37" w:rsidRPr="00182A27" w:rsidRDefault="00774679" w:rsidP="00BD36A6">
            <w:pPr>
              <w:keepNext/>
              <w:tabs>
                <w:tab w:val="left" w:pos="5247"/>
              </w:tabs>
              <w:spacing w:before="120"/>
              <w:jc w:val="center"/>
            </w:pPr>
            <w:r>
              <w:lastRenderedPageBreak/>
              <w:br w:type="page"/>
            </w:r>
            <w:r w:rsidR="0012067E">
              <w:br w:type="page"/>
            </w:r>
            <w:r w:rsidR="008F3B37" w:rsidRPr="00182A27">
              <w:br w:type="page"/>
            </w:r>
            <w:r w:rsidR="008F3B37" w:rsidRPr="00182A27">
              <w:rPr>
                <w:b/>
              </w:rPr>
              <w:t>TESTING SCOPE</w:t>
            </w:r>
          </w:p>
        </w:tc>
      </w:tr>
      <w:tr w:rsidR="008F3B37" w:rsidRPr="00182A27" w14:paraId="1C9C134C" w14:textId="77777777" w:rsidTr="00852E19">
        <w:trPr>
          <w:trHeight w:val="11877"/>
        </w:trPr>
        <w:tc>
          <w:tcPr>
            <w:tcW w:w="9557" w:type="dxa"/>
            <w:gridSpan w:val="3"/>
            <w:shd w:val="clear" w:color="auto" w:fill="auto"/>
          </w:tcPr>
          <w:p w14:paraId="57F5D8A1" w14:textId="75651696" w:rsidR="00376543" w:rsidRPr="008F65D9" w:rsidRDefault="00376543" w:rsidP="00376543">
            <w:pPr>
              <w:spacing w:before="120" w:after="120"/>
            </w:pPr>
            <w:r>
              <w:t xml:space="preserve">The Quality Control Testing Center (QCTC) Team performed accessibility testing based on </w:t>
            </w:r>
            <w:r w:rsidR="009F0DA0">
              <w:t>Red Hat Satellite Server 6</w:t>
            </w:r>
            <w:r>
              <w:t xml:space="preserve"> functionality.   </w:t>
            </w:r>
            <w:r w:rsidR="009F0DA0">
              <w:t>Red Hat Satellite Server 6</w:t>
            </w:r>
            <w:r>
              <w:t xml:space="preserve"> is a commercial off-the-shelf (COTS) </w:t>
            </w:r>
            <w:r w:rsidR="00092DF0">
              <w:t xml:space="preserve">web-based server </w:t>
            </w:r>
            <w:r>
              <w:t>application by</w:t>
            </w:r>
            <w:r w:rsidRPr="005F49A5">
              <w:t xml:space="preserve"> </w:t>
            </w:r>
            <w:r w:rsidR="00133E36">
              <w:t>Red Hat, Inc</w:t>
            </w:r>
            <w:r>
              <w:t>.</w:t>
            </w:r>
            <w:r w:rsidRPr="009D6DC5">
              <w:t xml:space="preserve">  </w:t>
            </w:r>
            <w:r>
              <w:t xml:space="preserve">The test activities for </w:t>
            </w:r>
            <w:r w:rsidR="009F0DA0">
              <w:t>Red Hat Satellite Server 6</w:t>
            </w:r>
            <w:r>
              <w:t xml:space="preserve"> were performed by individual testers on designated QCTC test workstations running the Windows 7 (64-bit) operating system using the Microsoft Internet Explorer (IE) v10.0 browser.  QCTC testers accessed the application using th</w:t>
            </w:r>
            <w:r w:rsidRPr="008F65D9">
              <w:t xml:space="preserve">e following </w:t>
            </w:r>
            <w:r w:rsidR="005279F4">
              <w:t>URL</w:t>
            </w:r>
            <w:r w:rsidRPr="008F65D9">
              <w:t>:</w:t>
            </w:r>
          </w:p>
          <w:p w14:paraId="623928BF" w14:textId="45DD12AF" w:rsidR="005279F4" w:rsidRDefault="005135B4" w:rsidP="005279F4">
            <w:pPr>
              <w:spacing w:after="240"/>
              <w:jc w:val="center"/>
            </w:pPr>
            <w:hyperlink r:id="rId19" w:history="1">
              <w:r w:rsidR="005279F4" w:rsidRPr="005279F4">
                <w:rPr>
                  <w:rStyle w:val="Hyperlink"/>
                </w:rPr>
                <w:t>https://sp-sec-devrhss.ix.ad.sec.gov</w:t>
              </w:r>
            </w:hyperlink>
          </w:p>
          <w:p w14:paraId="0C1EBEE0" w14:textId="6D0CF1E5" w:rsidR="008F3B37" w:rsidRPr="000E6EC2" w:rsidRDefault="008F3B37" w:rsidP="00B75CFD">
            <w:pPr>
              <w:spacing w:before="240"/>
            </w:pPr>
            <w:r w:rsidRPr="000E6EC2">
              <w:t xml:space="preserve">The test results are documented within this System Test Card.  </w:t>
            </w:r>
            <w:r w:rsidR="001B6AEE">
              <w:t xml:space="preserve">The </w:t>
            </w:r>
            <w:r w:rsidR="001B6AEE" w:rsidRPr="000E6EC2">
              <w:t>defect</w:t>
            </w:r>
            <w:r w:rsidR="001B6AEE">
              <w:t>s</w:t>
            </w:r>
            <w:r w:rsidR="001B6AEE" w:rsidRPr="000E6EC2">
              <w:t xml:space="preserve"> </w:t>
            </w:r>
            <w:r w:rsidR="001B6AEE">
              <w:t>are</w:t>
            </w:r>
            <w:r w:rsidR="001B6AEE" w:rsidRPr="000E6EC2">
              <w:t xml:space="preserve"> reported in detail within TeamTrack </w:t>
            </w:r>
            <w:r w:rsidR="001B6AEE">
              <w:t>in</w:t>
            </w:r>
            <w:r w:rsidR="001B6AEE" w:rsidRPr="000E6EC2">
              <w:t xml:space="preserve"> </w:t>
            </w:r>
            <w:r w:rsidR="006C79A7">
              <w:t xml:space="preserve">the </w:t>
            </w:r>
            <w:r w:rsidR="009F0DA0">
              <w:t>Red Hat Satellite Server 6</w:t>
            </w:r>
            <w:r w:rsidR="001B6AEE">
              <w:t xml:space="preserve"> Defect</w:t>
            </w:r>
            <w:r w:rsidR="001B6AEE" w:rsidRPr="000E6EC2">
              <w:t xml:space="preserve"> Report.</w:t>
            </w:r>
          </w:p>
          <w:p w14:paraId="48683005" w14:textId="7038D968" w:rsidR="00120E60" w:rsidRPr="003359DF" w:rsidRDefault="00120E60" w:rsidP="00120E60">
            <w:pPr>
              <w:spacing w:before="120" w:after="120"/>
              <w:rPr>
                <w:b/>
              </w:rPr>
            </w:pPr>
            <w:r w:rsidRPr="003359DF">
              <w:rPr>
                <w:b/>
              </w:rPr>
              <w:t xml:space="preserve">Due to testing time constraints, these defects may not represent all defects in the product or application but a represented number of defects used to determine the Overall Risk Rating and/or </w:t>
            </w:r>
            <w:r w:rsidR="00305ADF">
              <w:rPr>
                <w:b/>
              </w:rPr>
              <w:t>Accessibility</w:t>
            </w:r>
            <w:r w:rsidRPr="003359DF">
              <w:rPr>
                <w:b/>
              </w:rPr>
              <w:t xml:space="preserve"> Risk Rating.</w:t>
            </w:r>
          </w:p>
          <w:p w14:paraId="5F7F2EF5" w14:textId="77777777" w:rsidR="00305ADF" w:rsidRPr="000E6EC2" w:rsidRDefault="00305ADF" w:rsidP="00305ADF">
            <w:pPr>
              <w:spacing w:before="120" w:after="120"/>
            </w:pPr>
            <w:r w:rsidRPr="000E6EC2">
              <w:t xml:space="preserve">Each defect severity rating </w:t>
            </w:r>
            <w:r>
              <w:t>level i</w:t>
            </w:r>
            <w:r w:rsidRPr="000E6EC2">
              <w:t>s defined below:</w:t>
            </w:r>
          </w:p>
          <w:p w14:paraId="2D395408" w14:textId="77777777" w:rsidR="00305ADF" w:rsidRPr="000E6EC2" w:rsidRDefault="00305ADF" w:rsidP="00305ADF">
            <w:pPr>
              <w:keepNext/>
              <w:numPr>
                <w:ilvl w:val="0"/>
                <w:numId w:val="4"/>
              </w:numPr>
              <w:spacing w:before="120" w:after="120"/>
            </w:pPr>
            <w:r w:rsidRPr="000E6EC2">
              <w:t xml:space="preserve">Showstopper – A defect caused the application to not function or </w:t>
            </w:r>
            <w:r>
              <w:t xml:space="preserve">to </w:t>
            </w:r>
            <w:r w:rsidRPr="000E6EC2">
              <w:t>fail completely</w:t>
            </w:r>
            <w:r>
              <w:t>,</w:t>
            </w:r>
            <w:r w:rsidRPr="000E6EC2">
              <w:t xml:space="preserve"> with no workaround available to the user.</w:t>
            </w:r>
          </w:p>
          <w:p w14:paraId="0B598762" w14:textId="77777777" w:rsidR="00305ADF" w:rsidRPr="000E6EC2" w:rsidRDefault="00305ADF" w:rsidP="00305ADF">
            <w:pPr>
              <w:keepNext/>
              <w:numPr>
                <w:ilvl w:val="0"/>
                <w:numId w:val="4"/>
              </w:numPr>
              <w:spacing w:before="120" w:after="120"/>
            </w:pPr>
            <w:r w:rsidRPr="000E6EC2">
              <w:t>Urgent – A defect causes an error to occur in the application</w:t>
            </w:r>
            <w:r>
              <w:t>, and some f</w:t>
            </w:r>
            <w:r w:rsidRPr="000E6EC2">
              <w:t xml:space="preserve">unctionality is lost.  </w:t>
            </w:r>
            <w:r>
              <w:t>E</w:t>
            </w:r>
            <w:r w:rsidRPr="000E6EC2">
              <w:t xml:space="preserve">rrors </w:t>
            </w:r>
            <w:r>
              <w:t xml:space="preserve">that have a workaround </w:t>
            </w:r>
            <w:r w:rsidRPr="000E6EC2">
              <w:t xml:space="preserve">are </w:t>
            </w:r>
            <w:r>
              <w:t xml:space="preserve">not </w:t>
            </w:r>
            <w:r w:rsidRPr="000E6EC2">
              <w:t>considered urgent.</w:t>
            </w:r>
            <w:r>
              <w:t xml:space="preserve"> Non Section 508 accessibility errors are never rated as Urgent.</w:t>
            </w:r>
          </w:p>
          <w:p w14:paraId="04AB713A" w14:textId="77777777" w:rsidR="00305ADF" w:rsidRPr="000E6EC2" w:rsidRDefault="00305ADF" w:rsidP="00305ADF">
            <w:pPr>
              <w:keepNext/>
              <w:numPr>
                <w:ilvl w:val="0"/>
                <w:numId w:val="4"/>
              </w:numPr>
              <w:spacing w:before="120" w:after="120"/>
            </w:pPr>
            <w:r w:rsidRPr="000E6EC2">
              <w:t xml:space="preserve">Medium – A defect causes an error </w:t>
            </w:r>
            <w:r>
              <w:t xml:space="preserve">to occur in the application, but </w:t>
            </w:r>
            <w:r w:rsidRPr="000E6EC2">
              <w:t>does not affect the functionality of the application.</w:t>
            </w:r>
            <w:r>
              <w:t xml:space="preserve"> T</w:t>
            </w:r>
            <w:r w:rsidRPr="000E6EC2">
              <w:t xml:space="preserve">here is a workaround. </w:t>
            </w:r>
          </w:p>
          <w:p w14:paraId="78A63DC1" w14:textId="40238182" w:rsidR="00AF63FC" w:rsidRPr="000E6EC2" w:rsidRDefault="00305ADF" w:rsidP="00305ADF">
            <w:pPr>
              <w:numPr>
                <w:ilvl w:val="0"/>
                <w:numId w:val="4"/>
              </w:numPr>
              <w:spacing w:before="120"/>
              <w:ind w:left="778"/>
            </w:pPr>
            <w:r w:rsidRPr="000E6EC2">
              <w:t xml:space="preserve">Low – A defect does not cause an error </w:t>
            </w:r>
            <w:r>
              <w:t xml:space="preserve">to occur in the application </w:t>
            </w:r>
            <w:r w:rsidRPr="000E6EC2">
              <w:t>and the functionality is not affected</w:t>
            </w:r>
            <w:r>
              <w:t>.  Examples include</w:t>
            </w:r>
            <w:r w:rsidRPr="000E6EC2">
              <w:t xml:space="preserve"> cosmetic or minor user interface problems.</w:t>
            </w:r>
          </w:p>
        </w:tc>
      </w:tr>
      <w:tr w:rsidR="00E03651" w:rsidRPr="00A61A6A" w14:paraId="4086CD0B" w14:textId="77777777" w:rsidTr="00FE10FB">
        <w:trPr>
          <w:gridAfter w:val="1"/>
          <w:wAfter w:w="17" w:type="dxa"/>
          <w:trHeight w:val="600"/>
        </w:trPr>
        <w:tc>
          <w:tcPr>
            <w:tcW w:w="6591" w:type="dxa"/>
            <w:shd w:val="pct15" w:color="auto" w:fill="auto"/>
            <w:vAlign w:val="center"/>
          </w:tcPr>
          <w:p w14:paraId="5F28E18C" w14:textId="77777777" w:rsidR="00E03651" w:rsidRPr="00042F55" w:rsidRDefault="00E03651" w:rsidP="00B676C1">
            <w:pPr>
              <w:keepNext/>
              <w:keepLines/>
              <w:widowControl w:val="0"/>
              <w:spacing w:before="120" w:after="120"/>
            </w:pPr>
            <w:r w:rsidRPr="00042F55">
              <w:rPr>
                <w:b/>
              </w:rPr>
              <w:lastRenderedPageBreak/>
              <w:t>ACCESSIBILITY TESTING</w:t>
            </w:r>
          </w:p>
        </w:tc>
        <w:tc>
          <w:tcPr>
            <w:tcW w:w="2949" w:type="dxa"/>
            <w:shd w:val="clear" w:color="auto" w:fill="auto"/>
            <w:vAlign w:val="center"/>
          </w:tcPr>
          <w:p w14:paraId="3E619465" w14:textId="77777777" w:rsidR="00E03651" w:rsidRPr="00A61A6A" w:rsidRDefault="00E03651" w:rsidP="00B676C1">
            <w:pPr>
              <w:keepNext/>
              <w:keepLines/>
              <w:widowControl w:val="0"/>
              <w:spacing w:before="120" w:after="120"/>
            </w:pPr>
            <w:r w:rsidRPr="00A61A6A">
              <w:rPr>
                <w:b/>
              </w:rPr>
              <w:t>Risk Rating:  HIGH</w:t>
            </w:r>
          </w:p>
        </w:tc>
      </w:tr>
      <w:tr w:rsidR="00E03651" w:rsidRPr="003A69E7" w14:paraId="5735D201" w14:textId="77777777" w:rsidTr="004B7125">
        <w:trPr>
          <w:gridAfter w:val="1"/>
          <w:wAfter w:w="17" w:type="dxa"/>
          <w:trHeight w:val="8430"/>
        </w:trPr>
        <w:tc>
          <w:tcPr>
            <w:tcW w:w="9540" w:type="dxa"/>
            <w:gridSpan w:val="2"/>
            <w:shd w:val="clear" w:color="auto" w:fill="auto"/>
          </w:tcPr>
          <w:p w14:paraId="0E74FD7C" w14:textId="66C565F3" w:rsidR="00E03651" w:rsidRPr="001603BE" w:rsidRDefault="00E03651" w:rsidP="00B676C1">
            <w:pPr>
              <w:keepNext/>
              <w:keepLines/>
              <w:widowControl w:val="0"/>
              <w:spacing w:before="120" w:after="120"/>
            </w:pPr>
            <w:r w:rsidRPr="001603BE">
              <w:t xml:space="preserve">The Accessibility Risk Rating </w:t>
            </w:r>
            <w:r w:rsidR="006C79A7" w:rsidRPr="001603BE">
              <w:t xml:space="preserve">for </w:t>
            </w:r>
            <w:r w:rsidR="009F0DA0">
              <w:t>Red Hat Satellite Server 6</w:t>
            </w:r>
            <w:r w:rsidR="00275A7D">
              <w:t xml:space="preserve"> </w:t>
            </w:r>
            <w:r w:rsidRPr="001603BE">
              <w:t xml:space="preserve">was assessed to be </w:t>
            </w:r>
            <w:r w:rsidRPr="001603BE">
              <w:rPr>
                <w:b/>
              </w:rPr>
              <w:t xml:space="preserve">HIGH </w:t>
            </w:r>
            <w:r w:rsidR="00BC5778" w:rsidRPr="0003679C">
              <w:rPr>
                <w:b/>
              </w:rPr>
              <w:t>risk</w:t>
            </w:r>
            <w:r w:rsidR="00BC5778">
              <w:rPr>
                <w:b/>
              </w:rPr>
              <w:t xml:space="preserve"> </w:t>
            </w:r>
            <w:r w:rsidR="008117EB">
              <w:t xml:space="preserve">because </w:t>
            </w:r>
            <w:r w:rsidR="005279F4">
              <w:t>six</w:t>
            </w:r>
            <w:r w:rsidR="008117EB">
              <w:t xml:space="preserve"> (</w:t>
            </w:r>
            <w:r w:rsidR="00852E19">
              <w:t>6</w:t>
            </w:r>
            <w:r w:rsidRPr="001603BE">
              <w:t xml:space="preserve">) </w:t>
            </w:r>
            <w:r w:rsidRPr="001603BE">
              <w:rPr>
                <w:b/>
              </w:rPr>
              <w:t xml:space="preserve">Urgent </w:t>
            </w:r>
            <w:r w:rsidRPr="001603BE">
              <w:t>severity</w:t>
            </w:r>
            <w:r w:rsidR="00BC5778">
              <w:t xml:space="preserve"> </w:t>
            </w:r>
            <w:r w:rsidRPr="001603BE">
              <w:t>defects were identified as a result of per</w:t>
            </w:r>
            <w:r w:rsidR="00AF1E27">
              <w:t xml:space="preserve">forming </w:t>
            </w:r>
            <w:r w:rsidR="006160B1" w:rsidRPr="001603BE">
              <w:t>accessibility</w:t>
            </w:r>
            <w:r w:rsidR="006160B1">
              <w:t xml:space="preserve"> </w:t>
            </w:r>
            <w:r w:rsidR="00AF1E27">
              <w:t>testing.</w:t>
            </w:r>
            <w:r w:rsidR="006D538B">
              <w:t xml:space="preserve">  </w:t>
            </w:r>
            <w:r w:rsidRPr="001603BE">
              <w:t>The</w:t>
            </w:r>
            <w:r w:rsidR="0072072E">
              <w:t>se</w:t>
            </w:r>
            <w:r w:rsidRPr="001603BE">
              <w:t xml:space="preserve"> </w:t>
            </w:r>
            <w:r w:rsidRPr="001603BE">
              <w:rPr>
                <w:b/>
              </w:rPr>
              <w:t>Urgent</w:t>
            </w:r>
            <w:r w:rsidRPr="001603BE">
              <w:t xml:space="preserve"> severity accessibility defects would compromise the usage of the application by users with disabilities.</w:t>
            </w:r>
          </w:p>
          <w:p w14:paraId="56EB46AE" w14:textId="45DE0243" w:rsidR="006E40CA" w:rsidRPr="00AC280C" w:rsidRDefault="00852E19" w:rsidP="00B676C1">
            <w:pPr>
              <w:keepNext/>
              <w:keepLines/>
              <w:widowControl w:val="0"/>
              <w:spacing w:before="120" w:after="120"/>
            </w:pPr>
            <w:r w:rsidRPr="00AC280C">
              <w:t xml:space="preserve">The QCTC Team </w:t>
            </w:r>
            <w:r>
              <w:t xml:space="preserve">used </w:t>
            </w:r>
            <w:r w:rsidRPr="00AC280C">
              <w:t>a combination of automated and manual tools.  The following is a brief description of how the tools w</w:t>
            </w:r>
            <w:r>
              <w:t>ere</w:t>
            </w:r>
            <w:r w:rsidRPr="00AC280C">
              <w:t xml:space="preserve"> used</w:t>
            </w:r>
            <w:r>
              <w:t xml:space="preserve"> for </w:t>
            </w:r>
            <w:r w:rsidRPr="00AC280C">
              <w:t>test</w:t>
            </w:r>
            <w:r>
              <w:t>ing</w:t>
            </w:r>
            <w:r w:rsidR="008C1F9F">
              <w:t xml:space="preserve"> </w:t>
            </w:r>
            <w:r w:rsidR="009F0DA0">
              <w:t>Red Hat Satellite Server 6</w:t>
            </w:r>
            <w:r w:rsidR="00F17B50" w:rsidRPr="00AC280C">
              <w:t>.  The following is a brief description of how the tool w</w:t>
            </w:r>
            <w:r w:rsidR="008C1F9F">
              <w:t>as</w:t>
            </w:r>
            <w:r w:rsidR="00F17B50" w:rsidRPr="00AC280C">
              <w:t xml:space="preserve"> used</w:t>
            </w:r>
            <w:r w:rsidR="00F17B50">
              <w:t xml:space="preserve"> for </w:t>
            </w:r>
            <w:r w:rsidR="006C79A7" w:rsidRPr="00AC280C">
              <w:t>test</w:t>
            </w:r>
            <w:r w:rsidR="006C79A7">
              <w:t>ing</w:t>
            </w:r>
            <w:r w:rsidR="006C79A7" w:rsidRPr="00AC280C">
              <w:t xml:space="preserve"> </w:t>
            </w:r>
            <w:r w:rsidR="009F0DA0">
              <w:t>Red Hat Satellite Server 6</w:t>
            </w:r>
            <w:r w:rsidR="00F17B50" w:rsidRPr="00AC280C">
              <w:t>.</w:t>
            </w:r>
          </w:p>
          <w:p w14:paraId="4B43F881" w14:textId="486047F2" w:rsidR="005279F4" w:rsidRDefault="005279F4" w:rsidP="005279F4">
            <w:pPr>
              <w:pStyle w:val="ListParagraph"/>
              <w:keepNext/>
              <w:keepLines/>
              <w:widowControl w:val="0"/>
              <w:numPr>
                <w:ilvl w:val="0"/>
                <w:numId w:val="5"/>
              </w:numPr>
              <w:spacing w:after="120"/>
              <w:ind w:right="360" w:hanging="360"/>
              <w:contextualSpacing w:val="0"/>
            </w:pPr>
            <w:r w:rsidRPr="004900D1">
              <w:t xml:space="preserve">The QCTC Team used HiSoftware Compliance Sheriff v4.0.4.1 to scan </w:t>
            </w:r>
            <w:r>
              <w:rPr>
                <w:sz w:val="22"/>
                <w:szCs w:val="22"/>
              </w:rPr>
              <w:t>Red Hat Satellite Server 6</w:t>
            </w:r>
            <w:r w:rsidRPr="004900D1">
              <w:t xml:space="preserve"> for accessibility.  HiSoftware Compliance Sheriff v4.0.4.1 </w:t>
            </w:r>
            <w:r w:rsidRPr="00AB4515">
              <w:t xml:space="preserve">scanned </w:t>
            </w:r>
            <w:r>
              <w:t>twenty-four</w:t>
            </w:r>
            <w:r w:rsidRPr="00AB4515">
              <w:t xml:space="preserve"> (</w:t>
            </w:r>
            <w:r>
              <w:t>24</w:t>
            </w:r>
            <w:r w:rsidRPr="00AB4515">
              <w:t>)</w:t>
            </w:r>
            <w:r>
              <w:t xml:space="preserve"> web pages and did not identify any errors.</w:t>
            </w:r>
            <w:r w:rsidRPr="004900D1">
              <w:t xml:space="preserve">  The scan results were captured and saved on the QCTC Operations SharePoint site.</w:t>
            </w:r>
          </w:p>
          <w:p w14:paraId="3273F14D" w14:textId="039A8159" w:rsidR="006E40CA" w:rsidRDefault="006E40CA" w:rsidP="005C496B">
            <w:pPr>
              <w:pStyle w:val="ListParagraph"/>
              <w:keepNext/>
              <w:keepLines/>
              <w:widowControl w:val="0"/>
              <w:numPr>
                <w:ilvl w:val="0"/>
                <w:numId w:val="5"/>
              </w:numPr>
              <w:spacing w:after="120"/>
              <w:ind w:right="360" w:hanging="360"/>
              <w:contextualSpacing w:val="0"/>
            </w:pPr>
            <w:r w:rsidRPr="001603BE">
              <w:t xml:space="preserve">Manual testing was performed </w:t>
            </w:r>
            <w:r w:rsidR="006C79A7" w:rsidRPr="001603BE">
              <w:t xml:space="preserve">on </w:t>
            </w:r>
            <w:r w:rsidR="009F0DA0">
              <w:t>Red Hat Satellite Server 6</w:t>
            </w:r>
            <w:r>
              <w:rPr>
                <w:bCs/>
              </w:rPr>
              <w:t xml:space="preserve">.  </w:t>
            </w:r>
            <w:r w:rsidRPr="001603BE">
              <w:t xml:space="preserve">The manual test cases were extracted from the </w:t>
            </w:r>
            <w:r w:rsidRPr="001603BE">
              <w:rPr>
                <w:i/>
              </w:rPr>
              <w:t>Section 508 Accessibility Testing Manual</w:t>
            </w:r>
            <w:r w:rsidRPr="001603BE">
              <w:t xml:space="preserve"> located on the QCTC </w:t>
            </w:r>
            <w:r>
              <w:t xml:space="preserve">Operations SharePoint site. </w:t>
            </w:r>
            <w:r w:rsidR="0049478A">
              <w:t xml:space="preserve"> </w:t>
            </w:r>
            <w:r w:rsidR="005279F4">
              <w:t>Two</w:t>
            </w:r>
            <w:r w:rsidR="00F65BDF">
              <w:t xml:space="preserve"> (</w:t>
            </w:r>
            <w:r w:rsidR="005279F4">
              <w:t>2</w:t>
            </w:r>
            <w:r w:rsidR="00F65BDF">
              <w:t>)</w:t>
            </w:r>
            <w:r w:rsidR="009F41FB">
              <w:t xml:space="preserve"> </w:t>
            </w:r>
            <w:r w:rsidR="009F41FB" w:rsidRPr="009F41FB">
              <w:rPr>
                <w:b/>
              </w:rPr>
              <w:t>Urgent</w:t>
            </w:r>
            <w:r w:rsidR="009252B1">
              <w:t xml:space="preserve"> </w:t>
            </w:r>
            <w:r w:rsidRPr="001603BE">
              <w:t>severity</w:t>
            </w:r>
            <w:r w:rsidR="003D0922">
              <w:t xml:space="preserve"> </w:t>
            </w:r>
            <w:r w:rsidR="005279F4">
              <w:t xml:space="preserve">and one (1) </w:t>
            </w:r>
            <w:r w:rsidR="005279F4" w:rsidRPr="005279F4">
              <w:rPr>
                <w:b/>
              </w:rPr>
              <w:t>Medium</w:t>
            </w:r>
            <w:r w:rsidR="005279F4">
              <w:t xml:space="preserve"> severity </w:t>
            </w:r>
            <w:r>
              <w:t xml:space="preserve">accessibility </w:t>
            </w:r>
            <w:r w:rsidR="00B37408">
              <w:t>defect</w:t>
            </w:r>
            <w:r w:rsidR="008D6985">
              <w:t>s</w:t>
            </w:r>
            <w:r w:rsidR="00F65BDF">
              <w:t xml:space="preserve"> w</w:t>
            </w:r>
            <w:r w:rsidR="008D6985">
              <w:t>ere</w:t>
            </w:r>
            <w:r w:rsidRPr="001603BE">
              <w:t xml:space="preserve"> identified.</w:t>
            </w:r>
          </w:p>
          <w:p w14:paraId="4BC265A0" w14:textId="77777777" w:rsidR="009F41FB" w:rsidRDefault="009F41FB" w:rsidP="009F41FB">
            <w:pPr>
              <w:keepNext/>
              <w:keepLines/>
              <w:widowControl w:val="0"/>
              <w:spacing w:after="120"/>
              <w:ind w:left="360" w:right="360" w:firstLine="342"/>
            </w:pPr>
            <w:r w:rsidRPr="009F41FB">
              <w:rPr>
                <w:b/>
              </w:rPr>
              <w:t>Urgent</w:t>
            </w:r>
            <w:r>
              <w:t xml:space="preserve"> Severity</w:t>
            </w:r>
          </w:p>
          <w:p w14:paraId="6776E9EA" w14:textId="3073EDF2" w:rsidR="00376543" w:rsidRDefault="005279F4" w:rsidP="005279F4">
            <w:pPr>
              <w:keepNext/>
              <w:keepLines/>
              <w:widowControl w:val="0"/>
              <w:numPr>
                <w:ilvl w:val="0"/>
                <w:numId w:val="5"/>
              </w:numPr>
              <w:autoSpaceDE w:val="0"/>
              <w:autoSpaceDN w:val="0"/>
              <w:adjustRightInd w:val="0"/>
              <w:spacing w:after="120"/>
              <w:ind w:left="1440" w:right="187" w:hanging="360"/>
            </w:pPr>
            <w:r w:rsidRPr="005279F4">
              <w:t xml:space="preserve">Sub menus “Any Organization” and “Any Location” are not accessible via the keyboard </w:t>
            </w:r>
            <w:r w:rsidR="00376543">
              <w:t>(see TPR ID 7</w:t>
            </w:r>
            <w:r>
              <w:t>890</w:t>
            </w:r>
            <w:r w:rsidR="00376543">
              <w:t>).</w:t>
            </w:r>
          </w:p>
          <w:p w14:paraId="2D4A30AA" w14:textId="4AB031AC" w:rsidR="005279F4" w:rsidRDefault="005279F4" w:rsidP="005279F4">
            <w:pPr>
              <w:keepNext/>
              <w:keepLines/>
              <w:widowControl w:val="0"/>
              <w:numPr>
                <w:ilvl w:val="0"/>
                <w:numId w:val="5"/>
              </w:numPr>
              <w:autoSpaceDE w:val="0"/>
              <w:autoSpaceDN w:val="0"/>
              <w:adjustRightInd w:val="0"/>
              <w:spacing w:after="120"/>
              <w:ind w:left="1440" w:right="187" w:hanging="360"/>
            </w:pPr>
            <w:r w:rsidRPr="005279F4">
              <w:t>Visual focus is not provided for certain user interface elements</w:t>
            </w:r>
            <w:r w:rsidR="00376543" w:rsidRPr="00C87703">
              <w:t xml:space="preserve"> </w:t>
            </w:r>
            <w:r w:rsidR="00376543">
              <w:t>(see TPR ID 7</w:t>
            </w:r>
            <w:r>
              <w:t>895</w:t>
            </w:r>
            <w:r w:rsidR="00376543">
              <w:t>).</w:t>
            </w:r>
            <w:r>
              <w:t xml:space="preserve"> </w:t>
            </w:r>
          </w:p>
          <w:p w14:paraId="1239B3B7" w14:textId="3ED4A626" w:rsidR="005279F4" w:rsidRDefault="005279F4" w:rsidP="005279F4">
            <w:pPr>
              <w:keepNext/>
              <w:keepLines/>
              <w:widowControl w:val="0"/>
              <w:spacing w:after="120"/>
              <w:ind w:left="360" w:right="360" w:firstLine="342"/>
            </w:pPr>
            <w:r>
              <w:rPr>
                <w:b/>
              </w:rPr>
              <w:t>Medium</w:t>
            </w:r>
            <w:r>
              <w:t xml:space="preserve"> Severity</w:t>
            </w:r>
          </w:p>
          <w:p w14:paraId="7700BA80" w14:textId="5A832D08" w:rsidR="00376543" w:rsidRDefault="005279F4" w:rsidP="005279F4">
            <w:pPr>
              <w:keepNext/>
              <w:keepLines/>
              <w:widowControl w:val="0"/>
              <w:numPr>
                <w:ilvl w:val="0"/>
                <w:numId w:val="5"/>
              </w:numPr>
              <w:autoSpaceDE w:val="0"/>
              <w:autoSpaceDN w:val="0"/>
              <w:adjustRightInd w:val="0"/>
              <w:spacing w:after="120"/>
              <w:ind w:left="1440" w:right="187" w:hanging="360"/>
            </w:pPr>
            <w:r w:rsidRPr="005279F4">
              <w:t xml:space="preserve">Application overrides user selected color and contrast selections </w:t>
            </w:r>
            <w:r w:rsidR="00376543">
              <w:t>(see TPR ID 7</w:t>
            </w:r>
            <w:r>
              <w:t>891</w:t>
            </w:r>
            <w:r w:rsidR="00376543">
              <w:t>).</w:t>
            </w:r>
          </w:p>
          <w:p w14:paraId="70F5DBD8" w14:textId="783E20A6" w:rsidR="005279F4" w:rsidRPr="001A4681" w:rsidRDefault="005279F4" w:rsidP="005279F4">
            <w:pPr>
              <w:pStyle w:val="ListParagraph"/>
              <w:keepNext/>
              <w:keepLines/>
              <w:widowControl w:val="0"/>
              <w:numPr>
                <w:ilvl w:val="0"/>
                <w:numId w:val="5"/>
              </w:numPr>
              <w:spacing w:after="120"/>
              <w:ind w:right="360" w:hanging="360"/>
              <w:contextualSpacing w:val="0"/>
              <w:rPr>
                <w:bCs/>
              </w:rPr>
            </w:pPr>
            <w:r w:rsidRPr="001603BE">
              <w:t xml:space="preserve">The QCTC Team used JAWS </w:t>
            </w:r>
            <w:r>
              <w:t>v16.0.1516</w:t>
            </w:r>
            <w:r w:rsidRPr="001603BE">
              <w:t xml:space="preserve"> to test </w:t>
            </w:r>
            <w:r>
              <w:t>Red Hat Satellite Server 6 for accessibility.  Four (4)</w:t>
            </w:r>
            <w:r w:rsidRPr="001603BE">
              <w:t xml:space="preserve"> </w:t>
            </w:r>
            <w:r w:rsidRPr="001A4681">
              <w:rPr>
                <w:b/>
              </w:rPr>
              <w:t>Urgent</w:t>
            </w:r>
            <w:r w:rsidRPr="001603BE">
              <w:t xml:space="preserve"> severity </w:t>
            </w:r>
            <w:r>
              <w:t xml:space="preserve">accessibility </w:t>
            </w:r>
            <w:r w:rsidRPr="001603BE">
              <w:t>defect</w:t>
            </w:r>
            <w:r>
              <w:t>s were</w:t>
            </w:r>
            <w:r w:rsidRPr="001603BE">
              <w:t xml:space="preserve"> identified.</w:t>
            </w:r>
          </w:p>
          <w:p w14:paraId="22FFD3AC" w14:textId="77777777" w:rsidR="005279F4" w:rsidRPr="001603BE" w:rsidRDefault="005279F4" w:rsidP="005279F4">
            <w:pPr>
              <w:pStyle w:val="ListParagraph"/>
              <w:keepNext/>
              <w:keepLines/>
              <w:widowControl w:val="0"/>
              <w:autoSpaceDE w:val="0"/>
              <w:autoSpaceDN w:val="0"/>
              <w:adjustRightInd w:val="0"/>
              <w:spacing w:before="120" w:after="120"/>
              <w:ind w:right="360"/>
              <w:contextualSpacing w:val="0"/>
              <w:rPr>
                <w:b/>
              </w:rPr>
            </w:pPr>
            <w:r w:rsidRPr="001603BE">
              <w:rPr>
                <w:b/>
              </w:rPr>
              <w:t xml:space="preserve">Urgent </w:t>
            </w:r>
            <w:r w:rsidRPr="001603BE">
              <w:t>Severity</w:t>
            </w:r>
          </w:p>
          <w:p w14:paraId="4B683E08" w14:textId="12ABB913" w:rsidR="005279F4" w:rsidRDefault="005279F4" w:rsidP="005279F4">
            <w:pPr>
              <w:keepNext/>
              <w:keepLines/>
              <w:widowControl w:val="0"/>
              <w:numPr>
                <w:ilvl w:val="0"/>
                <w:numId w:val="5"/>
              </w:numPr>
              <w:autoSpaceDE w:val="0"/>
              <w:autoSpaceDN w:val="0"/>
              <w:adjustRightInd w:val="0"/>
              <w:spacing w:after="120"/>
              <w:ind w:left="1440" w:right="187" w:hanging="360"/>
            </w:pPr>
            <w:r w:rsidRPr="005279F4">
              <w:t xml:space="preserve">Some icons are sufficient for JAWS to announce but are not sufficient for JAWS to announce </w:t>
            </w:r>
            <w:r w:rsidR="007462E9" w:rsidRPr="005279F4">
              <w:t>correctly</w:t>
            </w:r>
            <w:r>
              <w:t xml:space="preserve"> (see TPR ID 7892).</w:t>
            </w:r>
          </w:p>
          <w:p w14:paraId="3DA9A532" w14:textId="48723401" w:rsidR="005279F4" w:rsidRDefault="005279F4" w:rsidP="005279F4">
            <w:pPr>
              <w:keepNext/>
              <w:keepLines/>
              <w:widowControl w:val="0"/>
              <w:numPr>
                <w:ilvl w:val="0"/>
                <w:numId w:val="5"/>
              </w:numPr>
              <w:autoSpaceDE w:val="0"/>
              <w:autoSpaceDN w:val="0"/>
              <w:adjustRightInd w:val="0"/>
              <w:spacing w:after="120"/>
              <w:ind w:left="1440" w:right="187" w:hanging="360"/>
            </w:pPr>
            <w:r w:rsidRPr="005279F4">
              <w:t>Labels for specific fields are not sufficient for JAWS to announce</w:t>
            </w:r>
            <w:r>
              <w:t xml:space="preserve"> (see TPR ID 7893).</w:t>
            </w:r>
          </w:p>
          <w:p w14:paraId="6041EE8A" w14:textId="4C24A212" w:rsidR="005279F4" w:rsidRDefault="005279F4" w:rsidP="005279F4">
            <w:pPr>
              <w:keepNext/>
              <w:keepLines/>
              <w:widowControl w:val="0"/>
              <w:numPr>
                <w:ilvl w:val="0"/>
                <w:numId w:val="5"/>
              </w:numPr>
              <w:autoSpaceDE w:val="0"/>
              <w:autoSpaceDN w:val="0"/>
              <w:adjustRightInd w:val="0"/>
              <w:spacing w:after="120"/>
              <w:ind w:left="1440" w:right="187" w:hanging="360"/>
            </w:pPr>
            <w:r w:rsidRPr="005279F4">
              <w:t>Dynamically appearing popup message is not sufficient for JAWS to announce</w:t>
            </w:r>
            <w:r>
              <w:t xml:space="preserve"> (see TPR ID 7894).</w:t>
            </w:r>
          </w:p>
          <w:p w14:paraId="346A7A4F" w14:textId="322592EA" w:rsidR="005279F4" w:rsidRDefault="005279F4" w:rsidP="005279F4">
            <w:pPr>
              <w:keepNext/>
              <w:keepLines/>
              <w:widowControl w:val="0"/>
              <w:numPr>
                <w:ilvl w:val="0"/>
                <w:numId w:val="5"/>
              </w:numPr>
              <w:autoSpaceDE w:val="0"/>
              <w:autoSpaceDN w:val="0"/>
              <w:adjustRightInd w:val="0"/>
              <w:spacing w:after="120"/>
              <w:ind w:left="1440" w:right="187" w:hanging="360"/>
            </w:pPr>
            <w:r w:rsidRPr="005279F4">
              <w:t>The identity of the "Search" drop down button is sufficient for JAWS to announce, but is not sufficient for JAWS to announce correctly</w:t>
            </w:r>
            <w:r>
              <w:t xml:space="preserve"> (see TPR ID 7909).</w:t>
            </w:r>
          </w:p>
          <w:p w14:paraId="0710D0BF" w14:textId="71098CB8" w:rsidR="00F43ED0" w:rsidRPr="00A959ED" w:rsidRDefault="00376543" w:rsidP="00F43ED0">
            <w:pPr>
              <w:pStyle w:val="ListParagraph"/>
              <w:numPr>
                <w:ilvl w:val="0"/>
                <w:numId w:val="30"/>
              </w:numPr>
              <w:spacing w:before="120"/>
              <w:contextualSpacing w:val="0"/>
            </w:pPr>
            <w:r w:rsidRPr="00A959ED">
              <w:lastRenderedPageBreak/>
              <w:t xml:space="preserve">A Voluntary Product Accessibility Template (VPAT) for </w:t>
            </w:r>
            <w:r w:rsidR="009F0DA0">
              <w:t xml:space="preserve">Red Hat Satellite </w:t>
            </w:r>
            <w:r w:rsidR="005279F4">
              <w:t>5.</w:t>
            </w:r>
            <w:r w:rsidR="009F0DA0">
              <w:t>6</w:t>
            </w:r>
            <w:r w:rsidRPr="00A959ED">
              <w:t xml:space="preserve"> </w:t>
            </w:r>
            <w:r w:rsidR="005279F4">
              <w:t>date Septe</w:t>
            </w:r>
            <w:r w:rsidR="005D4848">
              <w:t>mb</w:t>
            </w:r>
            <w:r w:rsidR="005279F4">
              <w:t xml:space="preserve">er 16, 2014 </w:t>
            </w:r>
            <w:r w:rsidRPr="00A959ED">
              <w:t>was</w:t>
            </w:r>
            <w:r w:rsidR="00852E19">
              <w:t xml:space="preserve"> available</w:t>
            </w:r>
            <w:r w:rsidRPr="00A959ED">
              <w:t xml:space="preserve"> from the vendor for review during the designated testing period.</w:t>
            </w:r>
            <w:r w:rsidR="00F43ED0">
              <w:t xml:space="preserve">  </w:t>
            </w:r>
            <w:r w:rsidR="00F43ED0" w:rsidRPr="00A959ED">
              <w:t>The QCTC Team findings were inconsistent with the following statements in the VPAT.</w:t>
            </w:r>
          </w:p>
          <w:p w14:paraId="2B24D993" w14:textId="77777777" w:rsidR="00F43ED0" w:rsidRDefault="00F43ED0" w:rsidP="00F43ED0">
            <w:pPr>
              <w:pStyle w:val="ListParagraph"/>
              <w:numPr>
                <w:ilvl w:val="0"/>
                <w:numId w:val="31"/>
              </w:numPr>
              <w:spacing w:before="120" w:after="120"/>
              <w:contextualSpacing w:val="0"/>
            </w:pPr>
            <w:r w:rsidRPr="00A959ED">
              <w:t>Section 508, Part 1194.2</w:t>
            </w:r>
            <w:r>
              <w:t>1</w:t>
            </w:r>
            <w:r w:rsidRPr="00A959ED">
              <w:t>, Paragraph (a)</w:t>
            </w:r>
          </w:p>
          <w:p w14:paraId="3FBB99FE" w14:textId="77777777" w:rsidR="00F43ED0" w:rsidRPr="00BA6E88" w:rsidRDefault="00F43ED0" w:rsidP="00F43ED0">
            <w:pPr>
              <w:pStyle w:val="ListParagraph"/>
              <w:numPr>
                <w:ilvl w:val="0"/>
                <w:numId w:val="31"/>
              </w:numPr>
              <w:spacing w:before="120" w:after="120"/>
              <w:contextualSpacing w:val="0"/>
            </w:pPr>
            <w:r w:rsidRPr="00A959ED">
              <w:t>Section 508, Part 1194.2</w:t>
            </w:r>
            <w:r>
              <w:t>1</w:t>
            </w:r>
            <w:r w:rsidRPr="00A959ED">
              <w:t>, Paragraph (</w:t>
            </w:r>
            <w:r w:rsidRPr="00BA6E88">
              <w:t>c)</w:t>
            </w:r>
          </w:p>
          <w:p w14:paraId="1B0F8AF4" w14:textId="77777777" w:rsidR="00F43ED0" w:rsidRPr="00BA6E88" w:rsidRDefault="00F43ED0" w:rsidP="00F43ED0">
            <w:pPr>
              <w:pStyle w:val="ListParagraph"/>
              <w:numPr>
                <w:ilvl w:val="0"/>
                <w:numId w:val="31"/>
              </w:numPr>
              <w:spacing w:before="120" w:after="120"/>
              <w:contextualSpacing w:val="0"/>
            </w:pPr>
            <w:r w:rsidRPr="00BA6E88">
              <w:t>Section 508, Part 1194.21, Paragraph (d)</w:t>
            </w:r>
          </w:p>
          <w:p w14:paraId="3E5278C6" w14:textId="77777777" w:rsidR="00F43ED0" w:rsidRDefault="00F43ED0" w:rsidP="00F43ED0">
            <w:pPr>
              <w:pStyle w:val="ListParagraph"/>
              <w:numPr>
                <w:ilvl w:val="0"/>
                <w:numId w:val="31"/>
              </w:numPr>
              <w:spacing w:before="120" w:after="120"/>
              <w:contextualSpacing w:val="0"/>
            </w:pPr>
            <w:r w:rsidRPr="00BA6E88">
              <w:t>Section 508, Part 1194.21, Paragraph (g)</w:t>
            </w:r>
          </w:p>
          <w:p w14:paraId="28ED5984" w14:textId="5B171C76" w:rsidR="005D4848" w:rsidRPr="00BA6E88" w:rsidRDefault="005D4848" w:rsidP="00F43ED0">
            <w:pPr>
              <w:pStyle w:val="ListParagraph"/>
              <w:numPr>
                <w:ilvl w:val="0"/>
                <w:numId w:val="31"/>
              </w:numPr>
              <w:spacing w:before="120" w:after="120"/>
              <w:contextualSpacing w:val="0"/>
            </w:pPr>
            <w:r>
              <w:t>Section 508, Part 1194.22, Paragraph (n)</w:t>
            </w:r>
          </w:p>
          <w:p w14:paraId="19A482AC" w14:textId="145F2FC9" w:rsidR="0001367A" w:rsidRPr="00F65BDF" w:rsidRDefault="00376543" w:rsidP="005D4848">
            <w:pPr>
              <w:keepNext/>
              <w:keepLines/>
              <w:widowControl w:val="0"/>
              <w:spacing w:before="120" w:after="120"/>
            </w:pPr>
            <w:r>
              <w:t>A</w:t>
            </w:r>
            <w:r w:rsidRPr="001603BE">
              <w:t xml:space="preserve">ppendix </w:t>
            </w:r>
            <w:r>
              <w:t>2</w:t>
            </w:r>
            <w:r w:rsidRPr="001603BE">
              <w:t xml:space="preserve"> contains the Section 508 Accessibility table</w:t>
            </w:r>
            <w:r>
              <w:t>s</w:t>
            </w:r>
            <w:r w:rsidRPr="001603BE">
              <w:t xml:space="preserve">, </w:t>
            </w:r>
            <w:r w:rsidRPr="001603BE">
              <w:rPr>
                <w:i/>
                <w:iCs/>
              </w:rPr>
              <w:t>Software Applications and Operating Systems</w:t>
            </w:r>
            <w:r w:rsidRPr="001603BE">
              <w:t xml:space="preserve"> (Section 1194.21)</w:t>
            </w:r>
            <w:r w:rsidR="005D4848">
              <w:t xml:space="preserve"> and </w:t>
            </w:r>
            <w:r w:rsidR="005D4848" w:rsidRPr="001603BE">
              <w:rPr>
                <w:i/>
                <w:iCs/>
              </w:rPr>
              <w:t>Web-based Intranet and Internet Information Applications</w:t>
            </w:r>
            <w:r w:rsidR="005D4848" w:rsidRPr="001603BE">
              <w:t xml:space="preserve"> (Section 1194.22).</w:t>
            </w:r>
          </w:p>
        </w:tc>
      </w:tr>
    </w:tbl>
    <w:p w14:paraId="6A5554AC" w14:textId="162831C1" w:rsidR="001147D3" w:rsidRDefault="001147D3" w:rsidP="00373681"/>
    <w:tbl>
      <w:tblPr>
        <w:tblW w:w="9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2"/>
        <w:gridCol w:w="3697"/>
        <w:gridCol w:w="4418"/>
      </w:tblGrid>
      <w:tr w:rsidR="00F46737" w:rsidRPr="00182A27" w14:paraId="2799EEEF" w14:textId="77777777" w:rsidTr="00FE10FB">
        <w:tc>
          <w:tcPr>
            <w:tcW w:w="9557" w:type="dxa"/>
            <w:gridSpan w:val="3"/>
            <w:shd w:val="pct15" w:color="auto" w:fill="auto"/>
          </w:tcPr>
          <w:p w14:paraId="73373284" w14:textId="77777777" w:rsidR="00F46737" w:rsidRPr="00182A27" w:rsidRDefault="00F46737" w:rsidP="00C9553E">
            <w:pPr>
              <w:spacing w:before="120" w:after="120"/>
              <w:jc w:val="center"/>
              <w:rPr>
                <w:b/>
              </w:rPr>
            </w:pPr>
            <w:r>
              <w:br w:type="page"/>
            </w:r>
            <w:r>
              <w:rPr>
                <w:b/>
              </w:rPr>
              <w:t>TESTING LIMITATIONS</w:t>
            </w:r>
          </w:p>
        </w:tc>
      </w:tr>
      <w:tr w:rsidR="00F46737" w:rsidRPr="00182A27" w14:paraId="616CEC7C" w14:textId="77777777" w:rsidTr="002515AE">
        <w:trPr>
          <w:tblHeader/>
        </w:trPr>
        <w:tc>
          <w:tcPr>
            <w:tcW w:w="1442" w:type="dxa"/>
            <w:vAlign w:val="center"/>
          </w:tcPr>
          <w:p w14:paraId="57701FC3" w14:textId="77777777" w:rsidR="00F46737" w:rsidRPr="00182A27" w:rsidRDefault="00F46737" w:rsidP="00C9553E">
            <w:pPr>
              <w:spacing w:before="120" w:after="120"/>
              <w:jc w:val="center"/>
              <w:rPr>
                <w:b/>
                <w:bCs/>
                <w:iCs/>
              </w:rPr>
            </w:pPr>
            <w:r>
              <w:rPr>
                <w:b/>
                <w:bCs/>
                <w:iCs/>
              </w:rPr>
              <w:t xml:space="preserve">Degree of Limitation </w:t>
            </w:r>
            <w:r w:rsidRPr="00182A27">
              <w:rPr>
                <w:b/>
                <w:bCs/>
                <w:iCs/>
              </w:rPr>
              <w:t>Level</w:t>
            </w:r>
          </w:p>
        </w:tc>
        <w:tc>
          <w:tcPr>
            <w:tcW w:w="3697" w:type="dxa"/>
            <w:vAlign w:val="center"/>
          </w:tcPr>
          <w:p w14:paraId="037F6CFC" w14:textId="77777777" w:rsidR="00F46737" w:rsidRPr="00182A27" w:rsidRDefault="00F46737" w:rsidP="00C9553E">
            <w:pPr>
              <w:pStyle w:val="CommentText"/>
              <w:spacing w:before="120" w:after="120"/>
              <w:rPr>
                <w:b/>
                <w:color w:val="000000"/>
                <w:szCs w:val="24"/>
              </w:rPr>
            </w:pPr>
            <w:r w:rsidRPr="00182A27">
              <w:rPr>
                <w:b/>
                <w:color w:val="000000"/>
                <w:szCs w:val="24"/>
              </w:rPr>
              <w:t>Pre-Test Risk</w:t>
            </w:r>
          </w:p>
        </w:tc>
        <w:tc>
          <w:tcPr>
            <w:tcW w:w="4418" w:type="dxa"/>
            <w:vAlign w:val="center"/>
          </w:tcPr>
          <w:p w14:paraId="4A84BDAA" w14:textId="77777777" w:rsidR="00F46737" w:rsidRPr="00182A27" w:rsidRDefault="00F46737" w:rsidP="00C9553E">
            <w:pPr>
              <w:pStyle w:val="CommentText"/>
              <w:spacing w:before="120" w:after="120"/>
              <w:rPr>
                <w:b/>
                <w:iCs/>
                <w:color w:val="000000"/>
                <w:szCs w:val="24"/>
              </w:rPr>
            </w:pPr>
            <w:r w:rsidRPr="00182A27">
              <w:rPr>
                <w:b/>
                <w:iCs/>
                <w:color w:val="000000"/>
                <w:szCs w:val="24"/>
              </w:rPr>
              <w:t>Post-Testing Risk Mitigation and Notes</w:t>
            </w:r>
          </w:p>
        </w:tc>
      </w:tr>
      <w:tr w:rsidR="001147D3" w:rsidRPr="0097122E" w14:paraId="2A7B3647" w14:textId="77777777" w:rsidTr="005D4848">
        <w:trPr>
          <w:trHeight w:val="1052"/>
        </w:trPr>
        <w:tc>
          <w:tcPr>
            <w:tcW w:w="1442" w:type="dxa"/>
            <w:vAlign w:val="center"/>
          </w:tcPr>
          <w:p w14:paraId="2AB94710" w14:textId="4676269F" w:rsidR="001147D3" w:rsidRPr="0097122E" w:rsidRDefault="001147D3" w:rsidP="00C9553E">
            <w:pPr>
              <w:spacing w:before="120" w:after="120"/>
              <w:jc w:val="center"/>
              <w:rPr>
                <w:b/>
                <w:bCs/>
                <w:iCs/>
              </w:rPr>
            </w:pPr>
          </w:p>
        </w:tc>
        <w:tc>
          <w:tcPr>
            <w:tcW w:w="3697" w:type="dxa"/>
            <w:vAlign w:val="center"/>
          </w:tcPr>
          <w:p w14:paraId="20E7E783" w14:textId="76FC2A38" w:rsidR="001147D3" w:rsidRPr="0097122E" w:rsidRDefault="005D4848" w:rsidP="00C9553E">
            <w:pPr>
              <w:pStyle w:val="CommentText"/>
              <w:spacing w:before="120" w:after="120"/>
              <w:rPr>
                <w:szCs w:val="24"/>
              </w:rPr>
            </w:pPr>
            <w:r>
              <w:rPr>
                <w:szCs w:val="24"/>
              </w:rPr>
              <w:t>None</w:t>
            </w:r>
          </w:p>
        </w:tc>
        <w:tc>
          <w:tcPr>
            <w:tcW w:w="4418" w:type="dxa"/>
            <w:vAlign w:val="center"/>
          </w:tcPr>
          <w:p w14:paraId="7BA956FE" w14:textId="42ECA7D2" w:rsidR="001147D3" w:rsidRPr="0097122E" w:rsidRDefault="001147D3" w:rsidP="00C9553E">
            <w:pPr>
              <w:pStyle w:val="CommentText"/>
              <w:spacing w:before="120" w:after="120"/>
              <w:rPr>
                <w:szCs w:val="24"/>
              </w:rPr>
            </w:pPr>
          </w:p>
        </w:tc>
      </w:tr>
    </w:tbl>
    <w:p w14:paraId="72F76C52" w14:textId="77777777" w:rsidR="00637644" w:rsidRDefault="00637644">
      <w:pPr>
        <w:sectPr w:rsidR="00637644" w:rsidSect="001D4ADA">
          <w:headerReference w:type="default" r:id="rId20"/>
          <w:footerReference w:type="even" r:id="rId21"/>
          <w:footerReference w:type="default" r:id="rId22"/>
          <w:pgSz w:w="12240" w:h="15840"/>
          <w:pgMar w:top="1440" w:right="1440" w:bottom="1440" w:left="1440" w:header="720" w:footer="720" w:gutter="0"/>
          <w:cols w:space="720"/>
          <w:docGrid w:linePitch="360"/>
        </w:sectPr>
      </w:pPr>
    </w:p>
    <w:p w14:paraId="32498B7C" w14:textId="45BAB2CF" w:rsidR="00090C29" w:rsidRPr="00E901FC" w:rsidRDefault="00090C29" w:rsidP="001147D3">
      <w:pPr>
        <w:rPr>
          <w:b/>
        </w:rPr>
      </w:pPr>
      <w:r w:rsidRPr="00E901FC">
        <w:rPr>
          <w:b/>
          <w:bCs/>
        </w:rPr>
        <w:lastRenderedPageBreak/>
        <w:t xml:space="preserve">Product:  </w:t>
      </w:r>
      <w:r w:rsidR="00107A37">
        <w:rPr>
          <w:b/>
          <w:bCs/>
        </w:rPr>
        <w:t xml:space="preserve"> </w:t>
      </w:r>
      <w:r w:rsidR="009F0DA0">
        <w:rPr>
          <w:b/>
          <w:bCs/>
        </w:rPr>
        <w:t>Red Hat Satellite Server 6</w:t>
      </w:r>
    </w:p>
    <w:p w14:paraId="4A78E75E" w14:textId="06596CE9" w:rsidR="00090C29" w:rsidRDefault="00090C29" w:rsidP="001147D3">
      <w:pPr>
        <w:outlineLvl w:val="0"/>
        <w:rPr>
          <w:b/>
        </w:rPr>
      </w:pPr>
      <w:r w:rsidRPr="00E901FC">
        <w:rPr>
          <w:b/>
        </w:rPr>
        <w:t>A. §1194.21 Software App</w:t>
      </w:r>
      <w:r w:rsidR="001147D3">
        <w:rPr>
          <w:b/>
        </w:rPr>
        <w:t>lications and Operation Systems</w:t>
      </w:r>
    </w:p>
    <w:tbl>
      <w:tblPr>
        <w:tblW w:w="98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9"/>
        <w:gridCol w:w="1387"/>
        <w:gridCol w:w="4230"/>
        <w:gridCol w:w="1350"/>
        <w:gridCol w:w="1440"/>
        <w:gridCol w:w="706"/>
      </w:tblGrid>
      <w:tr w:rsidR="00ED3D9B" w:rsidRPr="00873969" w14:paraId="1170F9B8" w14:textId="77777777" w:rsidTr="00FE10FB">
        <w:trPr>
          <w:trHeight w:val="146"/>
          <w:tblHeader/>
          <w:jc w:val="center"/>
        </w:trPr>
        <w:tc>
          <w:tcPr>
            <w:tcW w:w="759" w:type="dxa"/>
            <w:tcBorders>
              <w:top w:val="single" w:sz="6" w:space="0" w:color="auto"/>
              <w:left w:val="single" w:sz="6" w:space="0" w:color="auto"/>
              <w:bottom w:val="single" w:sz="6" w:space="0" w:color="auto"/>
              <w:right w:val="single" w:sz="6" w:space="0" w:color="auto"/>
            </w:tcBorders>
            <w:shd w:val="pct15" w:color="auto" w:fill="auto"/>
            <w:vAlign w:val="center"/>
          </w:tcPr>
          <w:p w14:paraId="1B50DA64"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Para.</w:t>
            </w:r>
          </w:p>
        </w:tc>
        <w:tc>
          <w:tcPr>
            <w:tcW w:w="1387" w:type="dxa"/>
            <w:tcBorders>
              <w:top w:val="single" w:sz="6" w:space="0" w:color="auto"/>
              <w:left w:val="single" w:sz="6" w:space="0" w:color="auto"/>
              <w:bottom w:val="single" w:sz="6" w:space="0" w:color="auto"/>
              <w:right w:val="single" w:sz="6" w:space="0" w:color="auto"/>
            </w:tcBorders>
            <w:shd w:val="pct15" w:color="auto" w:fill="auto"/>
            <w:vAlign w:val="center"/>
          </w:tcPr>
          <w:p w14:paraId="07D6EE9F"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Section</w:t>
            </w:r>
          </w:p>
        </w:tc>
        <w:tc>
          <w:tcPr>
            <w:tcW w:w="4230" w:type="dxa"/>
            <w:tcBorders>
              <w:top w:val="single" w:sz="6" w:space="0" w:color="auto"/>
              <w:left w:val="single" w:sz="6" w:space="0" w:color="auto"/>
              <w:bottom w:val="single" w:sz="6" w:space="0" w:color="auto"/>
              <w:right w:val="single" w:sz="6" w:space="0" w:color="auto"/>
            </w:tcBorders>
            <w:shd w:val="pct15" w:color="auto" w:fill="auto"/>
            <w:vAlign w:val="center"/>
          </w:tcPr>
          <w:p w14:paraId="5B8CF764"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Description</w:t>
            </w:r>
          </w:p>
        </w:tc>
        <w:tc>
          <w:tcPr>
            <w:tcW w:w="1350" w:type="dxa"/>
            <w:tcBorders>
              <w:top w:val="single" w:sz="6" w:space="0" w:color="auto"/>
              <w:left w:val="single" w:sz="6" w:space="0" w:color="auto"/>
              <w:bottom w:val="single" w:sz="6" w:space="0" w:color="auto"/>
              <w:right w:val="single" w:sz="6" w:space="0" w:color="auto"/>
            </w:tcBorders>
            <w:shd w:val="pct15" w:color="auto" w:fill="auto"/>
            <w:vAlign w:val="center"/>
          </w:tcPr>
          <w:p w14:paraId="49FBA8EB"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Applicable To Product</w:t>
            </w:r>
          </w:p>
        </w:tc>
        <w:tc>
          <w:tcPr>
            <w:tcW w:w="1440" w:type="dxa"/>
            <w:tcBorders>
              <w:top w:val="single" w:sz="6" w:space="0" w:color="auto"/>
              <w:left w:val="single" w:sz="6" w:space="0" w:color="auto"/>
              <w:bottom w:val="single" w:sz="6" w:space="0" w:color="auto"/>
              <w:right w:val="single" w:sz="6" w:space="0" w:color="auto"/>
            </w:tcBorders>
            <w:shd w:val="pct15" w:color="auto" w:fill="auto"/>
            <w:vAlign w:val="center"/>
          </w:tcPr>
          <w:p w14:paraId="568C274C"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Pass/ Fail</w:t>
            </w:r>
          </w:p>
        </w:tc>
        <w:tc>
          <w:tcPr>
            <w:tcW w:w="706" w:type="dxa"/>
            <w:tcBorders>
              <w:top w:val="single" w:sz="6" w:space="0" w:color="auto"/>
              <w:left w:val="single" w:sz="6" w:space="0" w:color="auto"/>
              <w:bottom w:val="single" w:sz="6" w:space="0" w:color="auto"/>
              <w:right w:val="single" w:sz="6" w:space="0" w:color="auto"/>
            </w:tcBorders>
            <w:shd w:val="pct15" w:color="auto" w:fill="auto"/>
            <w:vAlign w:val="center"/>
          </w:tcPr>
          <w:p w14:paraId="59CC65F9"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TPR ID(s)</w:t>
            </w:r>
          </w:p>
        </w:tc>
      </w:tr>
      <w:tr w:rsidR="00ED3D9B" w:rsidRPr="00873969" w14:paraId="78BADD6B" w14:textId="77777777" w:rsidTr="005D4848">
        <w:trPr>
          <w:trHeight w:val="146"/>
          <w:jc w:val="center"/>
        </w:trPr>
        <w:tc>
          <w:tcPr>
            <w:tcW w:w="759" w:type="dxa"/>
            <w:tcBorders>
              <w:top w:val="single" w:sz="6" w:space="0" w:color="auto"/>
              <w:left w:val="single" w:sz="6" w:space="0" w:color="auto"/>
              <w:bottom w:val="single" w:sz="6" w:space="0" w:color="auto"/>
              <w:right w:val="single" w:sz="6" w:space="0" w:color="auto"/>
            </w:tcBorders>
            <w:vAlign w:val="center"/>
          </w:tcPr>
          <w:p w14:paraId="3628CFC7" w14:textId="77777777"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(a)</w:t>
            </w:r>
          </w:p>
        </w:tc>
        <w:tc>
          <w:tcPr>
            <w:tcW w:w="1387" w:type="dxa"/>
            <w:tcBorders>
              <w:top w:val="single" w:sz="6" w:space="0" w:color="auto"/>
              <w:left w:val="single" w:sz="6" w:space="0" w:color="auto"/>
              <w:bottom w:val="single" w:sz="6" w:space="0" w:color="auto"/>
              <w:right w:val="single" w:sz="6" w:space="0" w:color="auto"/>
            </w:tcBorders>
            <w:vAlign w:val="center"/>
          </w:tcPr>
          <w:p w14:paraId="56B7C727"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Executing Function from Keyboard</w:t>
            </w:r>
          </w:p>
        </w:tc>
        <w:tc>
          <w:tcPr>
            <w:tcW w:w="4230" w:type="dxa"/>
            <w:tcBorders>
              <w:top w:val="single" w:sz="6" w:space="0" w:color="auto"/>
              <w:left w:val="single" w:sz="6" w:space="0" w:color="auto"/>
              <w:bottom w:val="single" w:sz="6" w:space="0" w:color="auto"/>
              <w:right w:val="single" w:sz="6" w:space="0" w:color="auto"/>
            </w:tcBorders>
            <w:vAlign w:val="center"/>
          </w:tcPr>
          <w:p w14:paraId="63601668"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When software is designed to run on a system that has a keyboard, product functions shall be executable from a keyboard where the function itself or the result of performing a function can be discerned textually.</w:t>
            </w:r>
          </w:p>
        </w:tc>
        <w:tc>
          <w:tcPr>
            <w:tcW w:w="1350" w:type="dxa"/>
            <w:tcBorders>
              <w:top w:val="single" w:sz="6" w:space="0" w:color="auto"/>
              <w:left w:val="single" w:sz="6" w:space="0" w:color="auto"/>
              <w:bottom w:val="single" w:sz="6" w:space="0" w:color="auto"/>
              <w:right w:val="single" w:sz="6" w:space="0" w:color="auto"/>
            </w:tcBorders>
            <w:vAlign w:val="center"/>
          </w:tcPr>
          <w:p w14:paraId="78487B8E"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0FB8E662" w14:textId="0353675E" w:rsidR="00090C29" w:rsidRPr="00873969" w:rsidRDefault="005D4848" w:rsidP="00F0169A">
            <w:pPr>
              <w:widowControl w:val="0"/>
              <w:spacing w:before="40" w:after="40"/>
              <w:jc w:val="center"/>
              <w:rPr>
                <w:rFonts w:ascii="Arial" w:hAnsi="Arial" w:cs="Arial"/>
                <w:b/>
                <w:sz w:val="22"/>
                <w:szCs w:val="22"/>
              </w:rPr>
            </w:pPr>
            <w:r>
              <w:rPr>
                <w:rFonts w:ascii="Arial" w:hAnsi="Arial" w:cs="Arial"/>
                <w:b/>
                <w:sz w:val="22"/>
                <w:szCs w:val="22"/>
              </w:rPr>
              <w:t>Fail</w:t>
            </w:r>
          </w:p>
        </w:tc>
        <w:tc>
          <w:tcPr>
            <w:tcW w:w="706" w:type="dxa"/>
            <w:tcBorders>
              <w:top w:val="single" w:sz="6" w:space="0" w:color="auto"/>
              <w:left w:val="single" w:sz="6" w:space="0" w:color="auto"/>
              <w:bottom w:val="single" w:sz="6" w:space="0" w:color="auto"/>
              <w:right w:val="single" w:sz="6" w:space="0" w:color="auto"/>
            </w:tcBorders>
            <w:vAlign w:val="center"/>
          </w:tcPr>
          <w:p w14:paraId="436AF161" w14:textId="31B12FFB" w:rsidR="00CC0CDE" w:rsidRPr="00873969" w:rsidRDefault="005D4848" w:rsidP="00F0169A">
            <w:pPr>
              <w:widowControl w:val="0"/>
              <w:jc w:val="center"/>
              <w:rPr>
                <w:rFonts w:ascii="Arial" w:hAnsi="Arial" w:cs="Arial"/>
                <w:sz w:val="22"/>
                <w:szCs w:val="22"/>
              </w:rPr>
            </w:pPr>
            <w:r>
              <w:rPr>
                <w:rFonts w:ascii="Arial" w:hAnsi="Arial" w:cs="Arial"/>
                <w:sz w:val="22"/>
                <w:szCs w:val="22"/>
              </w:rPr>
              <w:t>7890</w:t>
            </w:r>
          </w:p>
        </w:tc>
      </w:tr>
      <w:tr w:rsidR="00ED3D9B" w:rsidRPr="00873969" w14:paraId="75831C19" w14:textId="77777777" w:rsidTr="005D4848">
        <w:trPr>
          <w:trHeight w:val="146"/>
          <w:jc w:val="center"/>
        </w:trPr>
        <w:tc>
          <w:tcPr>
            <w:tcW w:w="759" w:type="dxa"/>
            <w:tcBorders>
              <w:top w:val="single" w:sz="6" w:space="0" w:color="auto"/>
              <w:left w:val="single" w:sz="6" w:space="0" w:color="auto"/>
              <w:bottom w:val="single" w:sz="6" w:space="0" w:color="auto"/>
              <w:right w:val="single" w:sz="6" w:space="0" w:color="auto"/>
            </w:tcBorders>
            <w:vAlign w:val="center"/>
          </w:tcPr>
          <w:p w14:paraId="33CD4124" w14:textId="7DCA5AE1"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(b)</w:t>
            </w:r>
          </w:p>
        </w:tc>
        <w:tc>
          <w:tcPr>
            <w:tcW w:w="1387" w:type="dxa"/>
            <w:tcBorders>
              <w:top w:val="single" w:sz="6" w:space="0" w:color="auto"/>
              <w:left w:val="single" w:sz="6" w:space="0" w:color="auto"/>
              <w:bottom w:val="single" w:sz="6" w:space="0" w:color="auto"/>
              <w:right w:val="single" w:sz="6" w:space="0" w:color="auto"/>
            </w:tcBorders>
            <w:vAlign w:val="center"/>
          </w:tcPr>
          <w:p w14:paraId="6448D1E0"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Accessibility Features</w:t>
            </w:r>
          </w:p>
        </w:tc>
        <w:tc>
          <w:tcPr>
            <w:tcW w:w="4230" w:type="dxa"/>
            <w:tcBorders>
              <w:top w:val="single" w:sz="6" w:space="0" w:color="auto"/>
              <w:left w:val="single" w:sz="6" w:space="0" w:color="auto"/>
              <w:bottom w:val="single" w:sz="6" w:space="0" w:color="auto"/>
              <w:right w:val="single" w:sz="6" w:space="0" w:color="auto"/>
            </w:tcBorders>
            <w:vAlign w:val="center"/>
          </w:tcPr>
          <w:p w14:paraId="58A8695F"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Applications shall not disrupt or disable activated features of other products that are identified as accessibility features, where those features are developed and documented according to industry standards. Applications also shall not disrupt or disable activated features of any operating system that are identified as accessibility features where the application programming interface for those accessibility features has been documented by the manufacturer of the operating system and is available to the product developer.</w:t>
            </w:r>
          </w:p>
        </w:tc>
        <w:tc>
          <w:tcPr>
            <w:tcW w:w="1350" w:type="dxa"/>
            <w:tcBorders>
              <w:top w:val="single" w:sz="6" w:space="0" w:color="auto"/>
              <w:left w:val="single" w:sz="6" w:space="0" w:color="auto"/>
              <w:bottom w:val="single" w:sz="6" w:space="0" w:color="auto"/>
              <w:right w:val="single" w:sz="6" w:space="0" w:color="auto"/>
            </w:tcBorders>
            <w:vAlign w:val="center"/>
          </w:tcPr>
          <w:p w14:paraId="4FDF4A09"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44282405" w14:textId="4E38E5E1" w:rsidR="00090C29" w:rsidRPr="00873969" w:rsidRDefault="00376543" w:rsidP="00F0169A">
            <w:pPr>
              <w:widowControl w:val="0"/>
              <w:spacing w:before="40" w:after="40"/>
              <w:jc w:val="center"/>
              <w:rPr>
                <w:rFonts w:ascii="Arial" w:hAnsi="Arial" w:cs="Arial"/>
                <w:b/>
                <w:sz w:val="22"/>
                <w:szCs w:val="22"/>
              </w:rPr>
            </w:pPr>
            <w:r>
              <w:rPr>
                <w:rFonts w:ascii="Arial" w:hAnsi="Arial" w:cs="Arial"/>
                <w:b/>
                <w:sz w:val="22"/>
                <w:szCs w:val="22"/>
              </w:rPr>
              <w:t>Pass</w:t>
            </w:r>
          </w:p>
        </w:tc>
        <w:tc>
          <w:tcPr>
            <w:tcW w:w="706" w:type="dxa"/>
            <w:tcBorders>
              <w:top w:val="single" w:sz="6" w:space="0" w:color="auto"/>
              <w:left w:val="single" w:sz="6" w:space="0" w:color="auto"/>
              <w:bottom w:val="single" w:sz="6" w:space="0" w:color="auto"/>
              <w:right w:val="single" w:sz="6" w:space="0" w:color="auto"/>
            </w:tcBorders>
            <w:vAlign w:val="center"/>
          </w:tcPr>
          <w:p w14:paraId="52FAAB1B" w14:textId="77D7BEC1" w:rsidR="00090C29" w:rsidRPr="00873969" w:rsidRDefault="00090C29" w:rsidP="00F0169A">
            <w:pPr>
              <w:widowControl w:val="0"/>
              <w:spacing w:before="40" w:after="40"/>
              <w:jc w:val="center"/>
              <w:rPr>
                <w:rFonts w:ascii="Arial" w:hAnsi="Arial" w:cs="Arial"/>
                <w:sz w:val="22"/>
                <w:szCs w:val="22"/>
              </w:rPr>
            </w:pPr>
          </w:p>
        </w:tc>
      </w:tr>
      <w:tr w:rsidR="00ED3D9B" w:rsidRPr="00873969" w14:paraId="5DBC77B2" w14:textId="77777777" w:rsidTr="005D4848">
        <w:trPr>
          <w:trHeight w:val="146"/>
          <w:jc w:val="center"/>
        </w:trPr>
        <w:tc>
          <w:tcPr>
            <w:tcW w:w="759" w:type="dxa"/>
            <w:tcBorders>
              <w:top w:val="single" w:sz="6" w:space="0" w:color="auto"/>
              <w:left w:val="single" w:sz="6" w:space="0" w:color="auto"/>
              <w:bottom w:val="single" w:sz="6" w:space="0" w:color="auto"/>
              <w:right w:val="single" w:sz="6" w:space="0" w:color="auto"/>
            </w:tcBorders>
            <w:vAlign w:val="center"/>
          </w:tcPr>
          <w:p w14:paraId="41D9DD7F" w14:textId="77777777"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(c)</w:t>
            </w:r>
          </w:p>
        </w:tc>
        <w:tc>
          <w:tcPr>
            <w:tcW w:w="1387" w:type="dxa"/>
            <w:tcBorders>
              <w:top w:val="single" w:sz="6" w:space="0" w:color="auto"/>
              <w:left w:val="single" w:sz="6" w:space="0" w:color="auto"/>
              <w:bottom w:val="single" w:sz="6" w:space="0" w:color="auto"/>
              <w:right w:val="single" w:sz="6" w:space="0" w:color="auto"/>
            </w:tcBorders>
            <w:vAlign w:val="center"/>
          </w:tcPr>
          <w:p w14:paraId="5E133910"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Input Focus</w:t>
            </w:r>
          </w:p>
        </w:tc>
        <w:tc>
          <w:tcPr>
            <w:tcW w:w="4230" w:type="dxa"/>
            <w:tcBorders>
              <w:top w:val="single" w:sz="6" w:space="0" w:color="auto"/>
              <w:left w:val="single" w:sz="6" w:space="0" w:color="auto"/>
              <w:bottom w:val="single" w:sz="6" w:space="0" w:color="auto"/>
              <w:right w:val="single" w:sz="6" w:space="0" w:color="auto"/>
            </w:tcBorders>
            <w:vAlign w:val="center"/>
          </w:tcPr>
          <w:p w14:paraId="2280F22E"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A well-defined on-screen indication of the current focus shall be provided that moves among interactive interface elements as the input focus changes. The focus shall be programmatically exposed so that assistive technology can track focus and focus changes.</w:t>
            </w:r>
          </w:p>
        </w:tc>
        <w:tc>
          <w:tcPr>
            <w:tcW w:w="1350" w:type="dxa"/>
            <w:tcBorders>
              <w:top w:val="single" w:sz="6" w:space="0" w:color="auto"/>
              <w:left w:val="single" w:sz="6" w:space="0" w:color="auto"/>
              <w:bottom w:val="single" w:sz="6" w:space="0" w:color="auto"/>
              <w:right w:val="single" w:sz="6" w:space="0" w:color="auto"/>
            </w:tcBorders>
            <w:vAlign w:val="center"/>
          </w:tcPr>
          <w:p w14:paraId="47D7A09B"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3639489B" w14:textId="6D5A9B7B" w:rsidR="00090C29" w:rsidRPr="00873969" w:rsidRDefault="005D4848" w:rsidP="00CC0CDE">
            <w:pPr>
              <w:widowControl w:val="0"/>
              <w:spacing w:before="40" w:after="40"/>
              <w:jc w:val="center"/>
              <w:rPr>
                <w:rFonts w:ascii="Arial" w:hAnsi="Arial" w:cs="Arial"/>
                <w:b/>
                <w:sz w:val="22"/>
                <w:szCs w:val="22"/>
              </w:rPr>
            </w:pPr>
            <w:r>
              <w:rPr>
                <w:rFonts w:ascii="Arial" w:hAnsi="Arial" w:cs="Arial"/>
                <w:b/>
                <w:sz w:val="22"/>
                <w:szCs w:val="22"/>
              </w:rPr>
              <w:t>Fail</w:t>
            </w:r>
          </w:p>
        </w:tc>
        <w:tc>
          <w:tcPr>
            <w:tcW w:w="706" w:type="dxa"/>
            <w:tcBorders>
              <w:top w:val="single" w:sz="6" w:space="0" w:color="auto"/>
              <w:left w:val="single" w:sz="6" w:space="0" w:color="auto"/>
              <w:bottom w:val="single" w:sz="6" w:space="0" w:color="auto"/>
              <w:right w:val="single" w:sz="6" w:space="0" w:color="auto"/>
            </w:tcBorders>
            <w:vAlign w:val="center"/>
          </w:tcPr>
          <w:p w14:paraId="63AF78DC" w14:textId="15576145" w:rsidR="00414AE1" w:rsidRPr="00873969" w:rsidRDefault="005D4848" w:rsidP="004A52B4">
            <w:pPr>
              <w:widowControl w:val="0"/>
              <w:jc w:val="center"/>
              <w:rPr>
                <w:rFonts w:ascii="Arial" w:hAnsi="Arial" w:cs="Arial"/>
                <w:sz w:val="22"/>
                <w:szCs w:val="22"/>
              </w:rPr>
            </w:pPr>
            <w:r>
              <w:rPr>
                <w:rFonts w:ascii="Arial" w:hAnsi="Arial" w:cs="Arial"/>
                <w:sz w:val="22"/>
                <w:szCs w:val="22"/>
              </w:rPr>
              <w:t>7895</w:t>
            </w:r>
          </w:p>
        </w:tc>
      </w:tr>
      <w:tr w:rsidR="00ED3D9B" w:rsidRPr="00873969" w14:paraId="54EBAB1A" w14:textId="77777777" w:rsidTr="005D4848">
        <w:trPr>
          <w:trHeight w:val="146"/>
          <w:jc w:val="center"/>
        </w:trPr>
        <w:tc>
          <w:tcPr>
            <w:tcW w:w="759" w:type="dxa"/>
            <w:tcBorders>
              <w:top w:val="single" w:sz="6" w:space="0" w:color="auto"/>
              <w:left w:val="single" w:sz="6" w:space="0" w:color="auto"/>
              <w:bottom w:val="single" w:sz="6" w:space="0" w:color="auto"/>
              <w:right w:val="single" w:sz="6" w:space="0" w:color="auto"/>
            </w:tcBorders>
            <w:vAlign w:val="center"/>
          </w:tcPr>
          <w:p w14:paraId="2248D776" w14:textId="0D0ADDE8"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(d)</w:t>
            </w:r>
          </w:p>
        </w:tc>
        <w:tc>
          <w:tcPr>
            <w:tcW w:w="1387" w:type="dxa"/>
            <w:tcBorders>
              <w:top w:val="single" w:sz="6" w:space="0" w:color="auto"/>
              <w:left w:val="single" w:sz="6" w:space="0" w:color="auto"/>
              <w:bottom w:val="single" w:sz="6" w:space="0" w:color="auto"/>
              <w:right w:val="single" w:sz="6" w:space="0" w:color="auto"/>
            </w:tcBorders>
            <w:vAlign w:val="center"/>
          </w:tcPr>
          <w:p w14:paraId="5F7E7DA4"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User Interface Element</w:t>
            </w:r>
          </w:p>
        </w:tc>
        <w:tc>
          <w:tcPr>
            <w:tcW w:w="4230" w:type="dxa"/>
            <w:tcBorders>
              <w:top w:val="single" w:sz="6" w:space="0" w:color="auto"/>
              <w:left w:val="single" w:sz="6" w:space="0" w:color="auto"/>
              <w:bottom w:val="single" w:sz="6" w:space="0" w:color="auto"/>
              <w:right w:val="single" w:sz="6" w:space="0" w:color="auto"/>
            </w:tcBorders>
            <w:vAlign w:val="center"/>
          </w:tcPr>
          <w:p w14:paraId="12A6EA20"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Sufficient information about a user interface element including the identity, operation and state of the element shall be available to assistive technology. When an image represents a program element, the information conveyed by the image must also be available in text.</w:t>
            </w:r>
          </w:p>
        </w:tc>
        <w:tc>
          <w:tcPr>
            <w:tcW w:w="1350" w:type="dxa"/>
            <w:tcBorders>
              <w:top w:val="single" w:sz="6" w:space="0" w:color="auto"/>
              <w:left w:val="single" w:sz="6" w:space="0" w:color="auto"/>
              <w:bottom w:val="single" w:sz="6" w:space="0" w:color="auto"/>
              <w:right w:val="single" w:sz="6" w:space="0" w:color="auto"/>
            </w:tcBorders>
            <w:vAlign w:val="center"/>
          </w:tcPr>
          <w:p w14:paraId="28709688"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024BAF22" w14:textId="11E6A515" w:rsidR="00090C29" w:rsidRPr="00873969" w:rsidRDefault="005D4848" w:rsidP="00F0169A">
            <w:pPr>
              <w:widowControl w:val="0"/>
              <w:spacing w:before="40" w:after="40"/>
              <w:jc w:val="center"/>
              <w:rPr>
                <w:rFonts w:ascii="Arial" w:hAnsi="Arial" w:cs="Arial"/>
                <w:b/>
                <w:sz w:val="22"/>
                <w:szCs w:val="22"/>
              </w:rPr>
            </w:pPr>
            <w:r>
              <w:rPr>
                <w:rFonts w:ascii="Arial" w:hAnsi="Arial" w:cs="Arial"/>
                <w:b/>
                <w:sz w:val="22"/>
                <w:szCs w:val="22"/>
              </w:rPr>
              <w:t>Fail</w:t>
            </w:r>
          </w:p>
        </w:tc>
        <w:tc>
          <w:tcPr>
            <w:tcW w:w="706" w:type="dxa"/>
            <w:tcBorders>
              <w:top w:val="single" w:sz="6" w:space="0" w:color="auto"/>
              <w:left w:val="single" w:sz="6" w:space="0" w:color="auto"/>
              <w:bottom w:val="single" w:sz="6" w:space="0" w:color="auto"/>
              <w:right w:val="single" w:sz="6" w:space="0" w:color="auto"/>
            </w:tcBorders>
            <w:vAlign w:val="center"/>
          </w:tcPr>
          <w:p w14:paraId="2C8A6905" w14:textId="026459E4" w:rsidR="00CC0CDE" w:rsidRPr="00873969" w:rsidRDefault="005D4848" w:rsidP="004A52B4">
            <w:pPr>
              <w:widowControl w:val="0"/>
              <w:jc w:val="center"/>
              <w:rPr>
                <w:rFonts w:ascii="Arial" w:hAnsi="Arial" w:cs="Arial"/>
                <w:sz w:val="22"/>
                <w:szCs w:val="22"/>
              </w:rPr>
            </w:pPr>
            <w:r>
              <w:rPr>
                <w:rFonts w:ascii="Arial" w:hAnsi="Arial" w:cs="Arial"/>
                <w:sz w:val="22"/>
                <w:szCs w:val="22"/>
              </w:rPr>
              <w:t>7892</w:t>
            </w:r>
            <w:r>
              <w:rPr>
                <w:rFonts w:ascii="Arial" w:hAnsi="Arial" w:cs="Arial"/>
                <w:sz w:val="22"/>
                <w:szCs w:val="22"/>
              </w:rPr>
              <w:br/>
              <w:t>7909</w:t>
            </w:r>
          </w:p>
        </w:tc>
      </w:tr>
      <w:tr w:rsidR="00ED3D9B" w:rsidRPr="00873969" w14:paraId="66A4A30B" w14:textId="77777777" w:rsidTr="005D4848">
        <w:trPr>
          <w:trHeight w:val="1578"/>
          <w:jc w:val="center"/>
        </w:trPr>
        <w:tc>
          <w:tcPr>
            <w:tcW w:w="759" w:type="dxa"/>
            <w:tcBorders>
              <w:top w:val="single" w:sz="6" w:space="0" w:color="auto"/>
              <w:left w:val="single" w:sz="6" w:space="0" w:color="auto"/>
              <w:bottom w:val="single" w:sz="6" w:space="0" w:color="auto"/>
              <w:right w:val="single" w:sz="6" w:space="0" w:color="auto"/>
            </w:tcBorders>
            <w:vAlign w:val="center"/>
          </w:tcPr>
          <w:p w14:paraId="700FDD75" w14:textId="047E8A14"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(e)</w:t>
            </w:r>
          </w:p>
        </w:tc>
        <w:tc>
          <w:tcPr>
            <w:tcW w:w="1387" w:type="dxa"/>
            <w:tcBorders>
              <w:top w:val="single" w:sz="6" w:space="0" w:color="auto"/>
              <w:left w:val="single" w:sz="6" w:space="0" w:color="auto"/>
              <w:bottom w:val="single" w:sz="6" w:space="0" w:color="auto"/>
              <w:right w:val="single" w:sz="6" w:space="0" w:color="auto"/>
            </w:tcBorders>
            <w:vAlign w:val="center"/>
          </w:tcPr>
          <w:p w14:paraId="2BAFC99E"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Bitmap Images</w:t>
            </w:r>
          </w:p>
        </w:tc>
        <w:tc>
          <w:tcPr>
            <w:tcW w:w="4230" w:type="dxa"/>
            <w:tcBorders>
              <w:top w:val="single" w:sz="6" w:space="0" w:color="auto"/>
              <w:left w:val="single" w:sz="6" w:space="0" w:color="auto"/>
              <w:bottom w:val="single" w:sz="6" w:space="0" w:color="auto"/>
              <w:right w:val="single" w:sz="6" w:space="0" w:color="auto"/>
            </w:tcBorders>
            <w:vAlign w:val="center"/>
          </w:tcPr>
          <w:p w14:paraId="11D66C79"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When bitmap images are used to identify controls, status indicators, or other programmatic elements, the meaning assigned to those images shall be consistent throughout an application's performance.</w:t>
            </w:r>
          </w:p>
        </w:tc>
        <w:tc>
          <w:tcPr>
            <w:tcW w:w="1350" w:type="dxa"/>
            <w:tcBorders>
              <w:top w:val="single" w:sz="6" w:space="0" w:color="auto"/>
              <w:left w:val="single" w:sz="6" w:space="0" w:color="auto"/>
              <w:bottom w:val="single" w:sz="6" w:space="0" w:color="auto"/>
              <w:right w:val="single" w:sz="6" w:space="0" w:color="auto"/>
            </w:tcBorders>
            <w:vAlign w:val="center"/>
          </w:tcPr>
          <w:p w14:paraId="6A0C08AA"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6AB55020"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Pass</w:t>
            </w:r>
          </w:p>
        </w:tc>
        <w:tc>
          <w:tcPr>
            <w:tcW w:w="706" w:type="dxa"/>
            <w:tcBorders>
              <w:top w:val="single" w:sz="6" w:space="0" w:color="auto"/>
              <w:left w:val="single" w:sz="6" w:space="0" w:color="auto"/>
              <w:bottom w:val="single" w:sz="6" w:space="0" w:color="auto"/>
              <w:right w:val="single" w:sz="6" w:space="0" w:color="auto"/>
            </w:tcBorders>
            <w:vAlign w:val="center"/>
          </w:tcPr>
          <w:p w14:paraId="48CFCAD2" w14:textId="77777777" w:rsidR="00090C29" w:rsidRPr="00873969" w:rsidRDefault="00090C29" w:rsidP="00F0169A">
            <w:pPr>
              <w:widowControl w:val="0"/>
              <w:spacing w:before="40" w:after="40"/>
              <w:jc w:val="center"/>
              <w:rPr>
                <w:rFonts w:ascii="Arial" w:hAnsi="Arial" w:cs="Arial"/>
                <w:sz w:val="22"/>
                <w:szCs w:val="22"/>
              </w:rPr>
            </w:pPr>
          </w:p>
        </w:tc>
      </w:tr>
      <w:tr w:rsidR="00ED3D9B" w:rsidRPr="00873969" w14:paraId="189320A6" w14:textId="77777777" w:rsidTr="005D4848">
        <w:trPr>
          <w:trHeight w:val="1587"/>
          <w:jc w:val="center"/>
        </w:trPr>
        <w:tc>
          <w:tcPr>
            <w:tcW w:w="759" w:type="dxa"/>
            <w:tcBorders>
              <w:top w:val="single" w:sz="6" w:space="0" w:color="auto"/>
              <w:left w:val="single" w:sz="6" w:space="0" w:color="auto"/>
              <w:bottom w:val="single" w:sz="6" w:space="0" w:color="auto"/>
              <w:right w:val="single" w:sz="6" w:space="0" w:color="auto"/>
            </w:tcBorders>
            <w:vAlign w:val="center"/>
          </w:tcPr>
          <w:p w14:paraId="550FC525" w14:textId="77777777"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lastRenderedPageBreak/>
              <w:t>(f)</w:t>
            </w:r>
          </w:p>
        </w:tc>
        <w:tc>
          <w:tcPr>
            <w:tcW w:w="1387" w:type="dxa"/>
            <w:tcBorders>
              <w:top w:val="single" w:sz="6" w:space="0" w:color="auto"/>
              <w:left w:val="single" w:sz="6" w:space="0" w:color="auto"/>
              <w:bottom w:val="single" w:sz="6" w:space="0" w:color="auto"/>
              <w:right w:val="single" w:sz="6" w:space="0" w:color="auto"/>
            </w:tcBorders>
            <w:vAlign w:val="center"/>
          </w:tcPr>
          <w:p w14:paraId="590B08B6"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Textual Information</w:t>
            </w:r>
          </w:p>
        </w:tc>
        <w:tc>
          <w:tcPr>
            <w:tcW w:w="4230" w:type="dxa"/>
            <w:tcBorders>
              <w:top w:val="single" w:sz="6" w:space="0" w:color="auto"/>
              <w:left w:val="single" w:sz="6" w:space="0" w:color="auto"/>
              <w:bottom w:val="single" w:sz="6" w:space="0" w:color="auto"/>
              <w:right w:val="single" w:sz="6" w:space="0" w:color="auto"/>
            </w:tcBorders>
            <w:vAlign w:val="center"/>
          </w:tcPr>
          <w:p w14:paraId="175A1A04"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Textual information shall be provided through operating system functions for displaying text. The minimum information that shall be made available is text content, text input caret location, and text attributes.</w:t>
            </w:r>
          </w:p>
        </w:tc>
        <w:tc>
          <w:tcPr>
            <w:tcW w:w="1350" w:type="dxa"/>
            <w:tcBorders>
              <w:top w:val="single" w:sz="6" w:space="0" w:color="auto"/>
              <w:left w:val="single" w:sz="6" w:space="0" w:color="auto"/>
              <w:bottom w:val="single" w:sz="6" w:space="0" w:color="auto"/>
              <w:right w:val="single" w:sz="6" w:space="0" w:color="auto"/>
            </w:tcBorders>
            <w:vAlign w:val="center"/>
          </w:tcPr>
          <w:p w14:paraId="76A4D481"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2C795CE3" w14:textId="3F918809" w:rsidR="00090C29" w:rsidRPr="00873969" w:rsidRDefault="00376543" w:rsidP="004A52B4">
            <w:pPr>
              <w:widowControl w:val="0"/>
              <w:spacing w:before="40" w:after="40"/>
              <w:jc w:val="center"/>
              <w:rPr>
                <w:rFonts w:ascii="Arial" w:hAnsi="Arial" w:cs="Arial"/>
                <w:b/>
                <w:sz w:val="22"/>
                <w:szCs w:val="22"/>
              </w:rPr>
            </w:pPr>
            <w:r>
              <w:rPr>
                <w:rFonts w:ascii="Arial" w:hAnsi="Arial" w:cs="Arial"/>
                <w:b/>
                <w:sz w:val="22"/>
                <w:szCs w:val="22"/>
              </w:rPr>
              <w:t>Pass</w:t>
            </w:r>
          </w:p>
        </w:tc>
        <w:tc>
          <w:tcPr>
            <w:tcW w:w="706" w:type="dxa"/>
            <w:tcBorders>
              <w:top w:val="single" w:sz="6" w:space="0" w:color="auto"/>
              <w:left w:val="single" w:sz="6" w:space="0" w:color="auto"/>
              <w:bottom w:val="single" w:sz="6" w:space="0" w:color="auto"/>
              <w:right w:val="single" w:sz="6" w:space="0" w:color="auto"/>
            </w:tcBorders>
            <w:vAlign w:val="center"/>
          </w:tcPr>
          <w:p w14:paraId="46ED4C40" w14:textId="4D1CA3A6" w:rsidR="00090C29" w:rsidRPr="00873969" w:rsidRDefault="00090C29" w:rsidP="00F0169A">
            <w:pPr>
              <w:widowControl w:val="0"/>
              <w:spacing w:before="40" w:after="40"/>
              <w:jc w:val="center"/>
              <w:rPr>
                <w:rFonts w:ascii="Arial" w:hAnsi="Arial" w:cs="Arial"/>
                <w:sz w:val="22"/>
                <w:szCs w:val="22"/>
              </w:rPr>
            </w:pPr>
          </w:p>
        </w:tc>
      </w:tr>
      <w:tr w:rsidR="00ED3D9B" w:rsidRPr="00873969" w14:paraId="00888619" w14:textId="77777777" w:rsidTr="005D4848">
        <w:trPr>
          <w:trHeight w:val="885"/>
          <w:jc w:val="center"/>
        </w:trPr>
        <w:tc>
          <w:tcPr>
            <w:tcW w:w="759" w:type="dxa"/>
            <w:tcBorders>
              <w:top w:val="single" w:sz="6" w:space="0" w:color="auto"/>
              <w:left w:val="single" w:sz="6" w:space="0" w:color="auto"/>
              <w:bottom w:val="single" w:sz="6" w:space="0" w:color="auto"/>
              <w:right w:val="single" w:sz="6" w:space="0" w:color="auto"/>
            </w:tcBorders>
            <w:vAlign w:val="center"/>
          </w:tcPr>
          <w:p w14:paraId="5F583B46" w14:textId="77777777"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(g)</w:t>
            </w:r>
          </w:p>
        </w:tc>
        <w:tc>
          <w:tcPr>
            <w:tcW w:w="1387" w:type="dxa"/>
            <w:tcBorders>
              <w:top w:val="single" w:sz="6" w:space="0" w:color="auto"/>
              <w:left w:val="single" w:sz="6" w:space="0" w:color="auto"/>
              <w:bottom w:val="single" w:sz="6" w:space="0" w:color="auto"/>
              <w:right w:val="single" w:sz="6" w:space="0" w:color="auto"/>
            </w:tcBorders>
            <w:vAlign w:val="center"/>
          </w:tcPr>
          <w:p w14:paraId="56E6C465"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User Selected Attributes</w:t>
            </w:r>
          </w:p>
        </w:tc>
        <w:tc>
          <w:tcPr>
            <w:tcW w:w="4230" w:type="dxa"/>
            <w:tcBorders>
              <w:top w:val="single" w:sz="6" w:space="0" w:color="auto"/>
              <w:left w:val="single" w:sz="6" w:space="0" w:color="auto"/>
              <w:bottom w:val="single" w:sz="6" w:space="0" w:color="auto"/>
              <w:right w:val="single" w:sz="6" w:space="0" w:color="auto"/>
            </w:tcBorders>
            <w:vAlign w:val="center"/>
          </w:tcPr>
          <w:p w14:paraId="6E0939F8"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Applications shall not override user selected contrast and color selections and other individual display attributes.</w:t>
            </w:r>
          </w:p>
        </w:tc>
        <w:tc>
          <w:tcPr>
            <w:tcW w:w="1350" w:type="dxa"/>
            <w:tcBorders>
              <w:top w:val="single" w:sz="6" w:space="0" w:color="auto"/>
              <w:left w:val="single" w:sz="6" w:space="0" w:color="auto"/>
              <w:bottom w:val="single" w:sz="6" w:space="0" w:color="auto"/>
              <w:right w:val="single" w:sz="6" w:space="0" w:color="auto"/>
            </w:tcBorders>
            <w:vAlign w:val="center"/>
          </w:tcPr>
          <w:p w14:paraId="7301D2C8"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28002DE1" w14:textId="665F95DC" w:rsidR="00090C29" w:rsidRPr="00873969" w:rsidRDefault="005D4848" w:rsidP="00F0169A">
            <w:pPr>
              <w:widowControl w:val="0"/>
              <w:spacing w:before="40" w:after="40"/>
              <w:jc w:val="center"/>
              <w:rPr>
                <w:rFonts w:ascii="Arial" w:hAnsi="Arial" w:cs="Arial"/>
                <w:b/>
                <w:sz w:val="22"/>
                <w:szCs w:val="22"/>
              </w:rPr>
            </w:pPr>
            <w:r>
              <w:rPr>
                <w:rFonts w:ascii="Arial" w:hAnsi="Arial" w:cs="Arial"/>
                <w:b/>
                <w:sz w:val="22"/>
                <w:szCs w:val="22"/>
              </w:rPr>
              <w:t>Pass w/ Exception</w:t>
            </w:r>
          </w:p>
        </w:tc>
        <w:tc>
          <w:tcPr>
            <w:tcW w:w="706" w:type="dxa"/>
            <w:tcBorders>
              <w:top w:val="single" w:sz="6" w:space="0" w:color="auto"/>
              <w:left w:val="single" w:sz="6" w:space="0" w:color="auto"/>
              <w:bottom w:val="single" w:sz="6" w:space="0" w:color="auto"/>
              <w:right w:val="single" w:sz="6" w:space="0" w:color="auto"/>
            </w:tcBorders>
            <w:vAlign w:val="center"/>
          </w:tcPr>
          <w:p w14:paraId="29ECE7E2" w14:textId="758A77D0" w:rsidR="00090C29" w:rsidRPr="00873969" w:rsidRDefault="005D4848" w:rsidP="00F0169A">
            <w:pPr>
              <w:widowControl w:val="0"/>
              <w:spacing w:before="40" w:after="40"/>
              <w:jc w:val="center"/>
              <w:rPr>
                <w:rFonts w:ascii="Arial" w:hAnsi="Arial" w:cs="Arial"/>
                <w:sz w:val="22"/>
                <w:szCs w:val="22"/>
              </w:rPr>
            </w:pPr>
            <w:r>
              <w:rPr>
                <w:rFonts w:ascii="Arial" w:hAnsi="Arial" w:cs="Arial"/>
                <w:sz w:val="22"/>
                <w:szCs w:val="22"/>
              </w:rPr>
              <w:t>7891</w:t>
            </w:r>
          </w:p>
        </w:tc>
      </w:tr>
      <w:tr w:rsidR="00ED3D9B" w:rsidRPr="00873969" w14:paraId="6EEF49DE" w14:textId="77777777" w:rsidTr="005D4848">
        <w:trPr>
          <w:trHeight w:val="1083"/>
          <w:jc w:val="center"/>
        </w:trPr>
        <w:tc>
          <w:tcPr>
            <w:tcW w:w="759" w:type="dxa"/>
            <w:tcBorders>
              <w:top w:val="single" w:sz="6" w:space="0" w:color="auto"/>
              <w:left w:val="single" w:sz="6" w:space="0" w:color="auto"/>
              <w:bottom w:val="single" w:sz="6" w:space="0" w:color="auto"/>
              <w:right w:val="single" w:sz="6" w:space="0" w:color="auto"/>
            </w:tcBorders>
            <w:vAlign w:val="center"/>
          </w:tcPr>
          <w:p w14:paraId="108D1B04" w14:textId="77777777"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(h)</w:t>
            </w:r>
          </w:p>
        </w:tc>
        <w:tc>
          <w:tcPr>
            <w:tcW w:w="1387" w:type="dxa"/>
            <w:tcBorders>
              <w:top w:val="single" w:sz="6" w:space="0" w:color="auto"/>
              <w:left w:val="single" w:sz="6" w:space="0" w:color="auto"/>
              <w:bottom w:val="single" w:sz="6" w:space="0" w:color="auto"/>
              <w:right w:val="single" w:sz="6" w:space="0" w:color="auto"/>
            </w:tcBorders>
            <w:vAlign w:val="center"/>
          </w:tcPr>
          <w:p w14:paraId="10522932"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Animation</w:t>
            </w:r>
          </w:p>
        </w:tc>
        <w:tc>
          <w:tcPr>
            <w:tcW w:w="4230" w:type="dxa"/>
            <w:tcBorders>
              <w:top w:val="single" w:sz="6" w:space="0" w:color="auto"/>
              <w:left w:val="single" w:sz="6" w:space="0" w:color="auto"/>
              <w:bottom w:val="single" w:sz="6" w:space="0" w:color="auto"/>
              <w:right w:val="single" w:sz="6" w:space="0" w:color="auto"/>
            </w:tcBorders>
            <w:vAlign w:val="center"/>
          </w:tcPr>
          <w:p w14:paraId="3B031FBF"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When animation is displayed, the information shall be displayable in at least one non-animated presentation mode at the option of the user.</w:t>
            </w:r>
          </w:p>
        </w:tc>
        <w:tc>
          <w:tcPr>
            <w:tcW w:w="1350" w:type="dxa"/>
            <w:tcBorders>
              <w:top w:val="single" w:sz="6" w:space="0" w:color="auto"/>
              <w:left w:val="single" w:sz="6" w:space="0" w:color="auto"/>
              <w:bottom w:val="single" w:sz="6" w:space="0" w:color="auto"/>
              <w:right w:val="single" w:sz="6" w:space="0" w:color="auto"/>
            </w:tcBorders>
            <w:vAlign w:val="center"/>
          </w:tcPr>
          <w:p w14:paraId="01E5A38A"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No</w:t>
            </w:r>
          </w:p>
        </w:tc>
        <w:tc>
          <w:tcPr>
            <w:tcW w:w="1440" w:type="dxa"/>
            <w:tcBorders>
              <w:top w:val="single" w:sz="6" w:space="0" w:color="auto"/>
              <w:left w:val="single" w:sz="6" w:space="0" w:color="auto"/>
              <w:bottom w:val="single" w:sz="6" w:space="0" w:color="auto"/>
              <w:right w:val="single" w:sz="6" w:space="0" w:color="auto"/>
            </w:tcBorders>
            <w:vAlign w:val="center"/>
          </w:tcPr>
          <w:p w14:paraId="61BFA964"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N/A</w:t>
            </w:r>
          </w:p>
        </w:tc>
        <w:tc>
          <w:tcPr>
            <w:tcW w:w="706" w:type="dxa"/>
            <w:tcBorders>
              <w:top w:val="single" w:sz="6" w:space="0" w:color="auto"/>
              <w:left w:val="single" w:sz="6" w:space="0" w:color="auto"/>
              <w:bottom w:val="single" w:sz="6" w:space="0" w:color="auto"/>
              <w:right w:val="single" w:sz="6" w:space="0" w:color="auto"/>
            </w:tcBorders>
            <w:vAlign w:val="center"/>
          </w:tcPr>
          <w:p w14:paraId="10D24D61" w14:textId="77777777" w:rsidR="00090C29" w:rsidRPr="00873969" w:rsidRDefault="00090C29" w:rsidP="00F0169A">
            <w:pPr>
              <w:widowControl w:val="0"/>
              <w:spacing w:before="40" w:after="40"/>
              <w:jc w:val="center"/>
              <w:rPr>
                <w:rFonts w:ascii="Arial" w:hAnsi="Arial" w:cs="Arial"/>
                <w:sz w:val="22"/>
                <w:szCs w:val="22"/>
              </w:rPr>
            </w:pPr>
          </w:p>
        </w:tc>
      </w:tr>
      <w:tr w:rsidR="00ED3D9B" w:rsidRPr="00873969" w14:paraId="1E22DD03" w14:textId="77777777" w:rsidTr="005D4848">
        <w:trPr>
          <w:trHeight w:val="1291"/>
          <w:jc w:val="center"/>
        </w:trPr>
        <w:tc>
          <w:tcPr>
            <w:tcW w:w="759" w:type="dxa"/>
            <w:tcBorders>
              <w:top w:val="single" w:sz="6" w:space="0" w:color="auto"/>
              <w:left w:val="single" w:sz="6" w:space="0" w:color="auto"/>
              <w:bottom w:val="single" w:sz="6" w:space="0" w:color="auto"/>
              <w:right w:val="single" w:sz="6" w:space="0" w:color="auto"/>
            </w:tcBorders>
            <w:vAlign w:val="center"/>
          </w:tcPr>
          <w:p w14:paraId="6CF1BC5C" w14:textId="77777777"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(i)</w:t>
            </w:r>
          </w:p>
        </w:tc>
        <w:tc>
          <w:tcPr>
            <w:tcW w:w="1387" w:type="dxa"/>
            <w:tcBorders>
              <w:top w:val="single" w:sz="6" w:space="0" w:color="auto"/>
              <w:left w:val="single" w:sz="6" w:space="0" w:color="auto"/>
              <w:bottom w:val="single" w:sz="6" w:space="0" w:color="auto"/>
              <w:right w:val="single" w:sz="6" w:space="0" w:color="auto"/>
            </w:tcBorders>
            <w:vAlign w:val="center"/>
          </w:tcPr>
          <w:p w14:paraId="10D41939"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Color Coding</w:t>
            </w:r>
          </w:p>
        </w:tc>
        <w:tc>
          <w:tcPr>
            <w:tcW w:w="4230" w:type="dxa"/>
            <w:tcBorders>
              <w:top w:val="single" w:sz="6" w:space="0" w:color="auto"/>
              <w:left w:val="single" w:sz="6" w:space="0" w:color="auto"/>
              <w:bottom w:val="single" w:sz="6" w:space="0" w:color="auto"/>
              <w:right w:val="single" w:sz="6" w:space="0" w:color="auto"/>
            </w:tcBorders>
            <w:vAlign w:val="center"/>
          </w:tcPr>
          <w:p w14:paraId="33D866AA"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Color coding shall not be used as the only means of conveying information, indicating an action, prompting a response, or distinguishing a visual element.</w:t>
            </w:r>
          </w:p>
        </w:tc>
        <w:tc>
          <w:tcPr>
            <w:tcW w:w="1350" w:type="dxa"/>
            <w:tcBorders>
              <w:top w:val="single" w:sz="6" w:space="0" w:color="auto"/>
              <w:left w:val="single" w:sz="6" w:space="0" w:color="auto"/>
              <w:bottom w:val="single" w:sz="6" w:space="0" w:color="auto"/>
              <w:right w:val="single" w:sz="6" w:space="0" w:color="auto"/>
            </w:tcBorders>
            <w:vAlign w:val="center"/>
          </w:tcPr>
          <w:p w14:paraId="0FE76220"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3AAC1B59" w14:textId="109A8653" w:rsidR="00090C29" w:rsidRPr="00873969" w:rsidRDefault="00783ABC" w:rsidP="00F0169A">
            <w:pPr>
              <w:widowControl w:val="0"/>
              <w:spacing w:before="40" w:after="40"/>
              <w:jc w:val="center"/>
              <w:rPr>
                <w:rFonts w:ascii="Arial" w:hAnsi="Arial" w:cs="Arial"/>
                <w:b/>
                <w:sz w:val="22"/>
                <w:szCs w:val="22"/>
              </w:rPr>
            </w:pPr>
            <w:r>
              <w:rPr>
                <w:rFonts w:ascii="Arial" w:hAnsi="Arial" w:cs="Arial"/>
                <w:b/>
                <w:sz w:val="22"/>
                <w:szCs w:val="22"/>
              </w:rPr>
              <w:t>Pass</w:t>
            </w:r>
          </w:p>
        </w:tc>
        <w:tc>
          <w:tcPr>
            <w:tcW w:w="706" w:type="dxa"/>
            <w:tcBorders>
              <w:top w:val="single" w:sz="6" w:space="0" w:color="auto"/>
              <w:left w:val="single" w:sz="6" w:space="0" w:color="auto"/>
              <w:bottom w:val="single" w:sz="6" w:space="0" w:color="auto"/>
              <w:right w:val="single" w:sz="6" w:space="0" w:color="auto"/>
            </w:tcBorders>
            <w:vAlign w:val="center"/>
          </w:tcPr>
          <w:p w14:paraId="77A2083C" w14:textId="131FDE5E" w:rsidR="00090C29" w:rsidRPr="00873969" w:rsidRDefault="00090C29" w:rsidP="00F0169A">
            <w:pPr>
              <w:widowControl w:val="0"/>
              <w:spacing w:before="40" w:after="40"/>
              <w:jc w:val="center"/>
              <w:rPr>
                <w:rFonts w:ascii="Arial" w:hAnsi="Arial" w:cs="Arial"/>
                <w:sz w:val="22"/>
                <w:szCs w:val="22"/>
              </w:rPr>
            </w:pPr>
          </w:p>
        </w:tc>
      </w:tr>
      <w:tr w:rsidR="00ED3D9B" w:rsidRPr="00873969" w14:paraId="63859CA8" w14:textId="77777777" w:rsidTr="005D4848">
        <w:trPr>
          <w:trHeight w:val="1275"/>
          <w:jc w:val="center"/>
        </w:trPr>
        <w:tc>
          <w:tcPr>
            <w:tcW w:w="759" w:type="dxa"/>
            <w:tcBorders>
              <w:top w:val="single" w:sz="6" w:space="0" w:color="auto"/>
              <w:left w:val="single" w:sz="6" w:space="0" w:color="auto"/>
              <w:bottom w:val="single" w:sz="6" w:space="0" w:color="auto"/>
              <w:right w:val="single" w:sz="6" w:space="0" w:color="auto"/>
            </w:tcBorders>
            <w:vAlign w:val="center"/>
          </w:tcPr>
          <w:p w14:paraId="3A856F44" w14:textId="77777777"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(j)</w:t>
            </w:r>
          </w:p>
        </w:tc>
        <w:tc>
          <w:tcPr>
            <w:tcW w:w="1387" w:type="dxa"/>
            <w:tcBorders>
              <w:top w:val="single" w:sz="6" w:space="0" w:color="auto"/>
              <w:left w:val="single" w:sz="6" w:space="0" w:color="auto"/>
              <w:bottom w:val="single" w:sz="6" w:space="0" w:color="auto"/>
              <w:right w:val="single" w:sz="6" w:space="0" w:color="auto"/>
            </w:tcBorders>
            <w:vAlign w:val="center"/>
          </w:tcPr>
          <w:p w14:paraId="2C0A5FDE"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Color and Contrast Settings</w:t>
            </w:r>
          </w:p>
        </w:tc>
        <w:tc>
          <w:tcPr>
            <w:tcW w:w="4230" w:type="dxa"/>
            <w:tcBorders>
              <w:top w:val="single" w:sz="6" w:space="0" w:color="auto"/>
              <w:left w:val="single" w:sz="6" w:space="0" w:color="auto"/>
              <w:bottom w:val="single" w:sz="6" w:space="0" w:color="auto"/>
              <w:right w:val="single" w:sz="6" w:space="0" w:color="auto"/>
            </w:tcBorders>
            <w:vAlign w:val="center"/>
          </w:tcPr>
          <w:p w14:paraId="250C8B29"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When a product permits a user to adjust color and contrast settings, a variety of color selections capable of producing a range of contrast levels shall be provided.</w:t>
            </w:r>
          </w:p>
        </w:tc>
        <w:tc>
          <w:tcPr>
            <w:tcW w:w="1350" w:type="dxa"/>
            <w:tcBorders>
              <w:top w:val="single" w:sz="6" w:space="0" w:color="auto"/>
              <w:left w:val="single" w:sz="6" w:space="0" w:color="auto"/>
              <w:bottom w:val="single" w:sz="6" w:space="0" w:color="auto"/>
              <w:right w:val="single" w:sz="6" w:space="0" w:color="auto"/>
            </w:tcBorders>
            <w:vAlign w:val="center"/>
          </w:tcPr>
          <w:p w14:paraId="6D43709E"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No</w:t>
            </w:r>
          </w:p>
        </w:tc>
        <w:tc>
          <w:tcPr>
            <w:tcW w:w="1440" w:type="dxa"/>
            <w:tcBorders>
              <w:top w:val="single" w:sz="6" w:space="0" w:color="auto"/>
              <w:left w:val="single" w:sz="6" w:space="0" w:color="auto"/>
              <w:bottom w:val="single" w:sz="6" w:space="0" w:color="auto"/>
              <w:right w:val="single" w:sz="6" w:space="0" w:color="auto"/>
            </w:tcBorders>
            <w:vAlign w:val="center"/>
          </w:tcPr>
          <w:p w14:paraId="4F445D9A"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N/A</w:t>
            </w:r>
          </w:p>
        </w:tc>
        <w:tc>
          <w:tcPr>
            <w:tcW w:w="706" w:type="dxa"/>
            <w:tcBorders>
              <w:top w:val="single" w:sz="6" w:space="0" w:color="auto"/>
              <w:left w:val="single" w:sz="6" w:space="0" w:color="auto"/>
              <w:bottom w:val="single" w:sz="6" w:space="0" w:color="auto"/>
              <w:right w:val="single" w:sz="6" w:space="0" w:color="auto"/>
            </w:tcBorders>
            <w:vAlign w:val="center"/>
          </w:tcPr>
          <w:p w14:paraId="0CC7AEB2" w14:textId="77777777" w:rsidR="00090C29" w:rsidRPr="00873969" w:rsidRDefault="00090C29" w:rsidP="00F0169A">
            <w:pPr>
              <w:widowControl w:val="0"/>
              <w:spacing w:before="40" w:after="40"/>
              <w:jc w:val="center"/>
              <w:rPr>
                <w:rFonts w:ascii="Arial" w:hAnsi="Arial" w:cs="Arial"/>
                <w:sz w:val="22"/>
                <w:szCs w:val="22"/>
              </w:rPr>
            </w:pPr>
          </w:p>
        </w:tc>
      </w:tr>
      <w:tr w:rsidR="00ED3D9B" w:rsidRPr="00873969" w14:paraId="158E5EAC" w14:textId="77777777" w:rsidTr="005D4848">
        <w:trPr>
          <w:trHeight w:val="1182"/>
          <w:jc w:val="center"/>
        </w:trPr>
        <w:tc>
          <w:tcPr>
            <w:tcW w:w="759" w:type="dxa"/>
            <w:tcBorders>
              <w:top w:val="single" w:sz="6" w:space="0" w:color="auto"/>
              <w:left w:val="single" w:sz="6" w:space="0" w:color="auto"/>
              <w:bottom w:val="single" w:sz="6" w:space="0" w:color="auto"/>
              <w:right w:val="single" w:sz="6" w:space="0" w:color="auto"/>
            </w:tcBorders>
            <w:vAlign w:val="center"/>
          </w:tcPr>
          <w:p w14:paraId="17D7C980" w14:textId="77777777"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(k)</w:t>
            </w:r>
          </w:p>
        </w:tc>
        <w:tc>
          <w:tcPr>
            <w:tcW w:w="1387" w:type="dxa"/>
            <w:tcBorders>
              <w:top w:val="single" w:sz="6" w:space="0" w:color="auto"/>
              <w:left w:val="single" w:sz="6" w:space="0" w:color="auto"/>
              <w:bottom w:val="single" w:sz="6" w:space="0" w:color="auto"/>
              <w:right w:val="single" w:sz="6" w:space="0" w:color="auto"/>
            </w:tcBorders>
            <w:vAlign w:val="center"/>
          </w:tcPr>
          <w:p w14:paraId="4C59FFA0"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Flashing or Blinking Text</w:t>
            </w:r>
          </w:p>
        </w:tc>
        <w:tc>
          <w:tcPr>
            <w:tcW w:w="4230" w:type="dxa"/>
            <w:tcBorders>
              <w:top w:val="single" w:sz="6" w:space="0" w:color="auto"/>
              <w:left w:val="single" w:sz="6" w:space="0" w:color="auto"/>
              <w:bottom w:val="single" w:sz="6" w:space="0" w:color="auto"/>
              <w:right w:val="single" w:sz="6" w:space="0" w:color="auto"/>
            </w:tcBorders>
            <w:vAlign w:val="center"/>
          </w:tcPr>
          <w:p w14:paraId="33B08BF2"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Software shall not use flashing or blinking text, objects, or other elements having a flash or blink frequency greater than 2 Hz and lower than 55 Hz.</w:t>
            </w:r>
          </w:p>
        </w:tc>
        <w:tc>
          <w:tcPr>
            <w:tcW w:w="1350" w:type="dxa"/>
            <w:tcBorders>
              <w:top w:val="single" w:sz="6" w:space="0" w:color="auto"/>
              <w:left w:val="single" w:sz="6" w:space="0" w:color="auto"/>
              <w:bottom w:val="single" w:sz="6" w:space="0" w:color="auto"/>
              <w:right w:val="single" w:sz="6" w:space="0" w:color="auto"/>
            </w:tcBorders>
            <w:vAlign w:val="center"/>
          </w:tcPr>
          <w:p w14:paraId="16F58F32"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65832131"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Pass</w:t>
            </w:r>
          </w:p>
        </w:tc>
        <w:tc>
          <w:tcPr>
            <w:tcW w:w="706" w:type="dxa"/>
            <w:tcBorders>
              <w:top w:val="single" w:sz="6" w:space="0" w:color="auto"/>
              <w:left w:val="single" w:sz="6" w:space="0" w:color="auto"/>
              <w:bottom w:val="single" w:sz="6" w:space="0" w:color="auto"/>
              <w:right w:val="single" w:sz="6" w:space="0" w:color="auto"/>
            </w:tcBorders>
            <w:vAlign w:val="center"/>
          </w:tcPr>
          <w:p w14:paraId="729D3F32" w14:textId="77777777" w:rsidR="00090C29" w:rsidRPr="00873969" w:rsidRDefault="00090C29" w:rsidP="00F0169A">
            <w:pPr>
              <w:widowControl w:val="0"/>
              <w:spacing w:before="40" w:after="40"/>
              <w:jc w:val="center"/>
              <w:rPr>
                <w:rFonts w:ascii="Arial" w:hAnsi="Arial" w:cs="Arial"/>
                <w:sz w:val="22"/>
                <w:szCs w:val="22"/>
              </w:rPr>
            </w:pPr>
          </w:p>
        </w:tc>
      </w:tr>
      <w:tr w:rsidR="00ED3D9B" w:rsidRPr="00D574C9" w14:paraId="388A9B0A" w14:textId="77777777" w:rsidTr="005D4848">
        <w:trPr>
          <w:trHeight w:val="318"/>
          <w:jc w:val="center"/>
        </w:trPr>
        <w:tc>
          <w:tcPr>
            <w:tcW w:w="759" w:type="dxa"/>
            <w:tcBorders>
              <w:top w:val="single" w:sz="6" w:space="0" w:color="auto"/>
              <w:left w:val="single" w:sz="6" w:space="0" w:color="auto"/>
              <w:bottom w:val="single" w:sz="6" w:space="0" w:color="auto"/>
              <w:right w:val="single" w:sz="6" w:space="0" w:color="auto"/>
            </w:tcBorders>
            <w:vAlign w:val="center"/>
          </w:tcPr>
          <w:p w14:paraId="11D2A98E" w14:textId="77777777" w:rsidR="00090C29" w:rsidRPr="00873969" w:rsidRDefault="00090C29" w:rsidP="00F0169A">
            <w:pPr>
              <w:widowControl w:val="0"/>
              <w:spacing w:before="40" w:after="40"/>
              <w:jc w:val="center"/>
              <w:rPr>
                <w:rFonts w:ascii="Arial" w:hAnsi="Arial" w:cs="Arial"/>
                <w:sz w:val="22"/>
                <w:szCs w:val="22"/>
              </w:rPr>
            </w:pPr>
            <w:r w:rsidRPr="00873969">
              <w:rPr>
                <w:rFonts w:ascii="Arial" w:hAnsi="Arial" w:cs="Arial"/>
                <w:sz w:val="22"/>
                <w:szCs w:val="22"/>
              </w:rPr>
              <w:t>(l)</w:t>
            </w:r>
          </w:p>
        </w:tc>
        <w:tc>
          <w:tcPr>
            <w:tcW w:w="1387" w:type="dxa"/>
            <w:tcBorders>
              <w:top w:val="single" w:sz="6" w:space="0" w:color="auto"/>
              <w:left w:val="single" w:sz="6" w:space="0" w:color="auto"/>
              <w:bottom w:val="single" w:sz="6" w:space="0" w:color="auto"/>
              <w:right w:val="single" w:sz="6" w:space="0" w:color="auto"/>
            </w:tcBorders>
            <w:vAlign w:val="center"/>
          </w:tcPr>
          <w:p w14:paraId="59BF617C"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Electronic Forms</w:t>
            </w:r>
          </w:p>
        </w:tc>
        <w:tc>
          <w:tcPr>
            <w:tcW w:w="4230" w:type="dxa"/>
            <w:tcBorders>
              <w:top w:val="single" w:sz="6" w:space="0" w:color="auto"/>
              <w:left w:val="single" w:sz="6" w:space="0" w:color="auto"/>
              <w:bottom w:val="single" w:sz="6" w:space="0" w:color="auto"/>
              <w:right w:val="single" w:sz="6" w:space="0" w:color="auto"/>
            </w:tcBorders>
            <w:vAlign w:val="center"/>
          </w:tcPr>
          <w:p w14:paraId="1E0BB508" w14:textId="77777777" w:rsidR="00090C29" w:rsidRPr="00873969" w:rsidRDefault="00090C29" w:rsidP="00F0169A">
            <w:pPr>
              <w:widowControl w:val="0"/>
              <w:spacing w:before="40" w:after="40"/>
              <w:rPr>
                <w:rFonts w:ascii="Arial" w:hAnsi="Arial" w:cs="Arial"/>
                <w:sz w:val="22"/>
                <w:szCs w:val="22"/>
              </w:rPr>
            </w:pPr>
            <w:r w:rsidRPr="00873969">
              <w:rPr>
                <w:rFonts w:ascii="Arial" w:hAnsi="Arial" w:cs="Arial"/>
                <w:sz w:val="22"/>
                <w:szCs w:val="22"/>
              </w:rPr>
              <w:t>When electronic forms are used, the form shall allow people using assistive technology to access the information, field elements, and functionality required for completion and submission of the form, including all directions and cues.</w:t>
            </w:r>
          </w:p>
        </w:tc>
        <w:tc>
          <w:tcPr>
            <w:tcW w:w="1350" w:type="dxa"/>
            <w:tcBorders>
              <w:top w:val="single" w:sz="6" w:space="0" w:color="auto"/>
              <w:left w:val="single" w:sz="6" w:space="0" w:color="auto"/>
              <w:bottom w:val="single" w:sz="6" w:space="0" w:color="auto"/>
              <w:right w:val="single" w:sz="6" w:space="0" w:color="auto"/>
            </w:tcBorders>
            <w:vAlign w:val="center"/>
          </w:tcPr>
          <w:p w14:paraId="422CA55C" w14:textId="77777777" w:rsidR="00090C29" w:rsidRPr="00873969" w:rsidRDefault="00090C29" w:rsidP="00F0169A">
            <w:pPr>
              <w:widowControl w:val="0"/>
              <w:spacing w:before="40" w:after="40"/>
              <w:jc w:val="center"/>
              <w:rPr>
                <w:rFonts w:ascii="Arial" w:hAnsi="Arial" w:cs="Arial"/>
                <w:b/>
                <w:sz w:val="22"/>
                <w:szCs w:val="22"/>
              </w:rPr>
            </w:pPr>
            <w:r w:rsidRPr="00873969">
              <w:rPr>
                <w:rFonts w:ascii="Arial" w:hAnsi="Arial" w:cs="Arial"/>
                <w:b/>
                <w:sz w:val="22"/>
                <w:szCs w:val="22"/>
              </w:rPr>
              <w:t>Yes</w:t>
            </w:r>
          </w:p>
        </w:tc>
        <w:tc>
          <w:tcPr>
            <w:tcW w:w="1440" w:type="dxa"/>
            <w:tcBorders>
              <w:top w:val="single" w:sz="6" w:space="0" w:color="auto"/>
              <w:left w:val="single" w:sz="6" w:space="0" w:color="auto"/>
              <w:bottom w:val="single" w:sz="6" w:space="0" w:color="auto"/>
              <w:right w:val="single" w:sz="6" w:space="0" w:color="auto"/>
            </w:tcBorders>
            <w:vAlign w:val="center"/>
          </w:tcPr>
          <w:p w14:paraId="45D08FC4" w14:textId="2C0B7432" w:rsidR="00090C29" w:rsidRPr="00873969" w:rsidRDefault="005D4848" w:rsidP="00F0169A">
            <w:pPr>
              <w:widowControl w:val="0"/>
              <w:spacing w:before="40" w:after="40"/>
              <w:jc w:val="center"/>
              <w:rPr>
                <w:rFonts w:ascii="Arial" w:hAnsi="Arial" w:cs="Arial"/>
                <w:b/>
                <w:sz w:val="22"/>
                <w:szCs w:val="22"/>
              </w:rPr>
            </w:pPr>
            <w:r>
              <w:rPr>
                <w:rFonts w:ascii="Arial" w:hAnsi="Arial" w:cs="Arial"/>
                <w:b/>
                <w:sz w:val="22"/>
                <w:szCs w:val="22"/>
              </w:rPr>
              <w:t>Pass</w:t>
            </w:r>
          </w:p>
        </w:tc>
        <w:tc>
          <w:tcPr>
            <w:tcW w:w="706" w:type="dxa"/>
            <w:tcBorders>
              <w:top w:val="single" w:sz="6" w:space="0" w:color="auto"/>
              <w:left w:val="single" w:sz="6" w:space="0" w:color="auto"/>
              <w:bottom w:val="single" w:sz="6" w:space="0" w:color="auto"/>
              <w:right w:val="single" w:sz="6" w:space="0" w:color="auto"/>
            </w:tcBorders>
            <w:vAlign w:val="center"/>
          </w:tcPr>
          <w:p w14:paraId="6D2827C5" w14:textId="4E757D0D" w:rsidR="00090C29" w:rsidRPr="00873969" w:rsidRDefault="00090C29" w:rsidP="00F0169A">
            <w:pPr>
              <w:widowControl w:val="0"/>
              <w:spacing w:before="40" w:after="40"/>
              <w:jc w:val="center"/>
              <w:rPr>
                <w:rFonts w:ascii="Arial" w:hAnsi="Arial" w:cs="Arial"/>
                <w:sz w:val="22"/>
                <w:szCs w:val="22"/>
              </w:rPr>
            </w:pPr>
          </w:p>
        </w:tc>
      </w:tr>
    </w:tbl>
    <w:p w14:paraId="2082CE61" w14:textId="552506AC" w:rsidR="005D4848" w:rsidRDefault="005D4848" w:rsidP="009E0737"/>
    <w:p w14:paraId="087DD957" w14:textId="77777777" w:rsidR="005D4848" w:rsidRDefault="005D4848">
      <w:r>
        <w:br w:type="page"/>
      </w:r>
    </w:p>
    <w:p w14:paraId="5F07A4D0" w14:textId="6B624F93" w:rsidR="005D4848" w:rsidRPr="00E901FC" w:rsidRDefault="005D4848" w:rsidP="005D4848">
      <w:pPr>
        <w:rPr>
          <w:b/>
        </w:rPr>
      </w:pPr>
      <w:r w:rsidRPr="00E901FC">
        <w:rPr>
          <w:b/>
          <w:bCs/>
        </w:rPr>
        <w:lastRenderedPageBreak/>
        <w:t xml:space="preserve">Product:  </w:t>
      </w:r>
      <w:r>
        <w:rPr>
          <w:b/>
          <w:bCs/>
        </w:rPr>
        <w:t xml:space="preserve"> </w:t>
      </w:r>
      <w:r w:rsidR="00350734">
        <w:rPr>
          <w:b/>
          <w:bCs/>
        </w:rPr>
        <w:t>Red Hat Satellite Server 6</w:t>
      </w:r>
    </w:p>
    <w:p w14:paraId="434AA0F8" w14:textId="77777777" w:rsidR="005D4848" w:rsidRPr="00E901FC" w:rsidRDefault="005D4848" w:rsidP="00350734">
      <w:pPr>
        <w:outlineLvl w:val="0"/>
      </w:pPr>
      <w:r w:rsidRPr="00E901FC">
        <w:rPr>
          <w:b/>
        </w:rPr>
        <w:t>B. §1194.22 Web-based Intranet and Internet Information Applications</w:t>
      </w:r>
    </w:p>
    <w:tbl>
      <w:tblPr>
        <w:tblW w:w="9965" w:type="dxa"/>
        <w:jc w:val="center"/>
        <w:tblInd w:w="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1"/>
        <w:gridCol w:w="1439"/>
        <w:gridCol w:w="4223"/>
        <w:gridCol w:w="1350"/>
        <w:gridCol w:w="1170"/>
        <w:gridCol w:w="1022"/>
      </w:tblGrid>
      <w:tr w:rsidR="005D4848" w:rsidRPr="00873969" w14:paraId="0530713F" w14:textId="77777777" w:rsidTr="00FE10FB">
        <w:trPr>
          <w:trHeight w:val="144"/>
          <w:tblHeader/>
          <w:jc w:val="center"/>
        </w:trPr>
        <w:tc>
          <w:tcPr>
            <w:tcW w:w="761" w:type="dxa"/>
            <w:tcBorders>
              <w:top w:val="single" w:sz="6" w:space="0" w:color="auto"/>
              <w:left w:val="single" w:sz="6" w:space="0" w:color="auto"/>
              <w:bottom w:val="single" w:sz="6" w:space="0" w:color="auto"/>
              <w:right w:val="single" w:sz="6" w:space="0" w:color="auto"/>
            </w:tcBorders>
            <w:shd w:val="pct15" w:color="auto" w:fill="auto"/>
            <w:vAlign w:val="center"/>
          </w:tcPr>
          <w:p w14:paraId="7F649CC5"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Para.</w:t>
            </w:r>
          </w:p>
        </w:tc>
        <w:tc>
          <w:tcPr>
            <w:tcW w:w="1439" w:type="dxa"/>
            <w:tcBorders>
              <w:top w:val="single" w:sz="6" w:space="0" w:color="auto"/>
              <w:left w:val="single" w:sz="6" w:space="0" w:color="auto"/>
              <w:bottom w:val="single" w:sz="6" w:space="0" w:color="auto"/>
              <w:right w:val="single" w:sz="6" w:space="0" w:color="auto"/>
            </w:tcBorders>
            <w:shd w:val="pct15" w:color="auto" w:fill="auto"/>
            <w:vAlign w:val="center"/>
          </w:tcPr>
          <w:p w14:paraId="51DF3849"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Section</w:t>
            </w:r>
          </w:p>
        </w:tc>
        <w:tc>
          <w:tcPr>
            <w:tcW w:w="4223" w:type="dxa"/>
            <w:tcBorders>
              <w:top w:val="single" w:sz="6" w:space="0" w:color="auto"/>
              <w:left w:val="single" w:sz="6" w:space="0" w:color="auto"/>
              <w:bottom w:val="single" w:sz="6" w:space="0" w:color="auto"/>
              <w:right w:val="single" w:sz="6" w:space="0" w:color="auto"/>
            </w:tcBorders>
            <w:shd w:val="pct15" w:color="auto" w:fill="auto"/>
            <w:vAlign w:val="center"/>
          </w:tcPr>
          <w:p w14:paraId="7B7F38FC"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Description</w:t>
            </w:r>
          </w:p>
        </w:tc>
        <w:tc>
          <w:tcPr>
            <w:tcW w:w="1350" w:type="dxa"/>
            <w:tcBorders>
              <w:top w:val="single" w:sz="6" w:space="0" w:color="auto"/>
              <w:left w:val="single" w:sz="6" w:space="0" w:color="auto"/>
              <w:bottom w:val="single" w:sz="6" w:space="0" w:color="auto"/>
              <w:right w:val="single" w:sz="6" w:space="0" w:color="auto"/>
            </w:tcBorders>
            <w:shd w:val="pct15" w:color="auto" w:fill="auto"/>
            <w:vAlign w:val="center"/>
          </w:tcPr>
          <w:p w14:paraId="5ABA0E09"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Applicable To Product</w:t>
            </w:r>
          </w:p>
        </w:tc>
        <w:tc>
          <w:tcPr>
            <w:tcW w:w="1170" w:type="dxa"/>
            <w:tcBorders>
              <w:top w:val="single" w:sz="6" w:space="0" w:color="auto"/>
              <w:left w:val="single" w:sz="6" w:space="0" w:color="auto"/>
              <w:bottom w:val="single" w:sz="6" w:space="0" w:color="auto"/>
              <w:right w:val="single" w:sz="6" w:space="0" w:color="auto"/>
            </w:tcBorders>
            <w:shd w:val="pct15" w:color="auto" w:fill="auto"/>
            <w:vAlign w:val="center"/>
          </w:tcPr>
          <w:p w14:paraId="2EB95E17"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Pass/ Fail</w:t>
            </w:r>
          </w:p>
        </w:tc>
        <w:tc>
          <w:tcPr>
            <w:tcW w:w="1022" w:type="dxa"/>
            <w:tcBorders>
              <w:top w:val="single" w:sz="6" w:space="0" w:color="auto"/>
              <w:left w:val="single" w:sz="6" w:space="0" w:color="auto"/>
              <w:bottom w:val="single" w:sz="6" w:space="0" w:color="auto"/>
              <w:right w:val="single" w:sz="6" w:space="0" w:color="auto"/>
            </w:tcBorders>
            <w:shd w:val="pct15" w:color="auto" w:fill="auto"/>
            <w:vAlign w:val="center"/>
          </w:tcPr>
          <w:p w14:paraId="185B64A3"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TPR ID(s)</w:t>
            </w:r>
          </w:p>
        </w:tc>
      </w:tr>
      <w:tr w:rsidR="005D4848" w:rsidRPr="00873969" w14:paraId="6F9B4C89"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2E7541EC"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(a)</w:t>
            </w:r>
          </w:p>
        </w:tc>
        <w:tc>
          <w:tcPr>
            <w:tcW w:w="1439" w:type="dxa"/>
            <w:tcBorders>
              <w:top w:val="single" w:sz="6" w:space="0" w:color="auto"/>
              <w:left w:val="single" w:sz="6" w:space="0" w:color="auto"/>
              <w:bottom w:val="single" w:sz="6" w:space="0" w:color="auto"/>
              <w:right w:val="single" w:sz="6" w:space="0" w:color="auto"/>
            </w:tcBorders>
            <w:vAlign w:val="center"/>
          </w:tcPr>
          <w:p w14:paraId="636ED1E0"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Non-Text Elements</w:t>
            </w:r>
          </w:p>
        </w:tc>
        <w:tc>
          <w:tcPr>
            <w:tcW w:w="4223" w:type="dxa"/>
            <w:tcBorders>
              <w:top w:val="single" w:sz="6" w:space="0" w:color="auto"/>
              <w:left w:val="single" w:sz="6" w:space="0" w:color="auto"/>
              <w:bottom w:val="single" w:sz="6" w:space="0" w:color="auto"/>
              <w:right w:val="single" w:sz="6" w:space="0" w:color="auto"/>
            </w:tcBorders>
          </w:tcPr>
          <w:p w14:paraId="2D7661BB"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 xml:space="preserve">A text equivalent for every non-text element shall be provided (e.g., via "alt", "longdesc", or in element content). </w:t>
            </w:r>
          </w:p>
        </w:tc>
        <w:tc>
          <w:tcPr>
            <w:tcW w:w="1350" w:type="dxa"/>
            <w:tcBorders>
              <w:top w:val="single" w:sz="6" w:space="0" w:color="auto"/>
              <w:left w:val="single" w:sz="6" w:space="0" w:color="auto"/>
              <w:bottom w:val="single" w:sz="6" w:space="0" w:color="auto"/>
              <w:right w:val="single" w:sz="6" w:space="0" w:color="auto"/>
            </w:tcBorders>
            <w:vAlign w:val="center"/>
          </w:tcPr>
          <w:p w14:paraId="3190173B"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7FD7F32B" w14:textId="77777777" w:rsidR="005D4848" w:rsidRPr="00873969" w:rsidRDefault="005D4848" w:rsidP="009C57BA">
            <w:pPr>
              <w:spacing w:before="40" w:after="40"/>
              <w:jc w:val="center"/>
              <w:rPr>
                <w:rFonts w:ascii="Arial" w:hAnsi="Arial" w:cs="Arial"/>
                <w:b/>
                <w:sz w:val="22"/>
                <w:szCs w:val="22"/>
              </w:rPr>
            </w:pPr>
            <w:r>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1A98B66E" w14:textId="77777777" w:rsidR="005D4848" w:rsidRPr="00873969" w:rsidRDefault="005D4848" w:rsidP="009C57BA">
            <w:pPr>
              <w:spacing w:before="40" w:after="40"/>
              <w:jc w:val="center"/>
              <w:rPr>
                <w:rFonts w:ascii="Arial" w:hAnsi="Arial" w:cs="Arial"/>
                <w:sz w:val="22"/>
                <w:szCs w:val="22"/>
              </w:rPr>
            </w:pPr>
          </w:p>
        </w:tc>
      </w:tr>
      <w:tr w:rsidR="005D4848" w:rsidRPr="00873969" w14:paraId="11D6FC85"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33D414EA"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(b)</w:t>
            </w:r>
          </w:p>
        </w:tc>
        <w:tc>
          <w:tcPr>
            <w:tcW w:w="1439" w:type="dxa"/>
            <w:tcBorders>
              <w:top w:val="single" w:sz="6" w:space="0" w:color="auto"/>
              <w:left w:val="single" w:sz="6" w:space="0" w:color="auto"/>
              <w:bottom w:val="single" w:sz="6" w:space="0" w:color="auto"/>
              <w:right w:val="single" w:sz="6" w:space="0" w:color="auto"/>
            </w:tcBorders>
            <w:vAlign w:val="center"/>
          </w:tcPr>
          <w:p w14:paraId="6A33131F"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Multimedia</w:t>
            </w:r>
          </w:p>
        </w:tc>
        <w:tc>
          <w:tcPr>
            <w:tcW w:w="4223" w:type="dxa"/>
            <w:tcBorders>
              <w:top w:val="single" w:sz="6" w:space="0" w:color="auto"/>
              <w:left w:val="single" w:sz="6" w:space="0" w:color="auto"/>
              <w:bottom w:val="single" w:sz="6" w:space="0" w:color="auto"/>
              <w:right w:val="single" w:sz="6" w:space="0" w:color="auto"/>
            </w:tcBorders>
          </w:tcPr>
          <w:p w14:paraId="44717C5B"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Equivalent alternatives for any multimedia presentation shall be synchronized with the presentation.</w:t>
            </w:r>
          </w:p>
        </w:tc>
        <w:tc>
          <w:tcPr>
            <w:tcW w:w="1350" w:type="dxa"/>
            <w:tcBorders>
              <w:top w:val="single" w:sz="6" w:space="0" w:color="auto"/>
              <w:left w:val="single" w:sz="6" w:space="0" w:color="auto"/>
              <w:bottom w:val="single" w:sz="6" w:space="0" w:color="auto"/>
              <w:right w:val="single" w:sz="6" w:space="0" w:color="auto"/>
            </w:tcBorders>
            <w:vAlign w:val="center"/>
          </w:tcPr>
          <w:p w14:paraId="50BC7EB5"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No</w:t>
            </w:r>
          </w:p>
        </w:tc>
        <w:tc>
          <w:tcPr>
            <w:tcW w:w="1170" w:type="dxa"/>
            <w:tcBorders>
              <w:top w:val="single" w:sz="6" w:space="0" w:color="auto"/>
              <w:left w:val="single" w:sz="6" w:space="0" w:color="auto"/>
              <w:bottom w:val="single" w:sz="6" w:space="0" w:color="auto"/>
              <w:right w:val="single" w:sz="6" w:space="0" w:color="auto"/>
            </w:tcBorders>
            <w:vAlign w:val="center"/>
          </w:tcPr>
          <w:p w14:paraId="6A55C2D0"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N/A</w:t>
            </w:r>
          </w:p>
        </w:tc>
        <w:tc>
          <w:tcPr>
            <w:tcW w:w="1022" w:type="dxa"/>
            <w:tcBorders>
              <w:top w:val="single" w:sz="6" w:space="0" w:color="auto"/>
              <w:left w:val="single" w:sz="6" w:space="0" w:color="auto"/>
              <w:bottom w:val="single" w:sz="6" w:space="0" w:color="auto"/>
              <w:right w:val="single" w:sz="6" w:space="0" w:color="auto"/>
            </w:tcBorders>
            <w:vAlign w:val="center"/>
          </w:tcPr>
          <w:p w14:paraId="771F9654" w14:textId="77777777" w:rsidR="005D4848" w:rsidRPr="00873969" w:rsidRDefault="005D4848" w:rsidP="009C57BA">
            <w:pPr>
              <w:spacing w:before="40" w:after="40"/>
              <w:jc w:val="center"/>
              <w:rPr>
                <w:rFonts w:ascii="Arial" w:hAnsi="Arial" w:cs="Arial"/>
                <w:sz w:val="22"/>
                <w:szCs w:val="22"/>
              </w:rPr>
            </w:pPr>
          </w:p>
        </w:tc>
      </w:tr>
      <w:tr w:rsidR="005D4848" w:rsidRPr="00873969" w14:paraId="4F327A56"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7FA23249"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(c)</w:t>
            </w:r>
          </w:p>
        </w:tc>
        <w:tc>
          <w:tcPr>
            <w:tcW w:w="1439" w:type="dxa"/>
            <w:tcBorders>
              <w:top w:val="single" w:sz="6" w:space="0" w:color="auto"/>
              <w:left w:val="single" w:sz="6" w:space="0" w:color="auto"/>
              <w:bottom w:val="single" w:sz="6" w:space="0" w:color="auto"/>
              <w:right w:val="single" w:sz="6" w:space="0" w:color="auto"/>
            </w:tcBorders>
            <w:vAlign w:val="center"/>
          </w:tcPr>
          <w:p w14:paraId="0C700EA9"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Color and Contrast</w:t>
            </w:r>
          </w:p>
        </w:tc>
        <w:tc>
          <w:tcPr>
            <w:tcW w:w="4223" w:type="dxa"/>
            <w:tcBorders>
              <w:top w:val="single" w:sz="6" w:space="0" w:color="auto"/>
              <w:left w:val="single" w:sz="6" w:space="0" w:color="auto"/>
              <w:bottom w:val="single" w:sz="6" w:space="0" w:color="auto"/>
              <w:right w:val="single" w:sz="6" w:space="0" w:color="auto"/>
            </w:tcBorders>
          </w:tcPr>
          <w:p w14:paraId="41EF31B3"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Web pages shall be designed so that all information conveyed with color is also available without color, for example from context or markup.</w:t>
            </w:r>
          </w:p>
        </w:tc>
        <w:tc>
          <w:tcPr>
            <w:tcW w:w="1350" w:type="dxa"/>
            <w:tcBorders>
              <w:top w:val="single" w:sz="6" w:space="0" w:color="auto"/>
              <w:left w:val="single" w:sz="6" w:space="0" w:color="auto"/>
              <w:bottom w:val="single" w:sz="6" w:space="0" w:color="auto"/>
              <w:right w:val="single" w:sz="6" w:space="0" w:color="auto"/>
            </w:tcBorders>
            <w:vAlign w:val="center"/>
          </w:tcPr>
          <w:p w14:paraId="105284BC"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48BAD891"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43131C53" w14:textId="77777777" w:rsidR="005D4848" w:rsidRPr="00873969" w:rsidRDefault="005D4848" w:rsidP="009C57BA">
            <w:pPr>
              <w:spacing w:before="40" w:after="40"/>
              <w:jc w:val="center"/>
              <w:rPr>
                <w:rFonts w:ascii="Arial" w:hAnsi="Arial" w:cs="Arial"/>
                <w:sz w:val="22"/>
                <w:szCs w:val="22"/>
              </w:rPr>
            </w:pPr>
          </w:p>
        </w:tc>
      </w:tr>
      <w:tr w:rsidR="005D4848" w:rsidRPr="00873969" w14:paraId="1A0A6AC9"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5E8C1B71"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(d)</w:t>
            </w:r>
          </w:p>
        </w:tc>
        <w:tc>
          <w:tcPr>
            <w:tcW w:w="1439" w:type="dxa"/>
            <w:tcBorders>
              <w:top w:val="single" w:sz="6" w:space="0" w:color="auto"/>
              <w:left w:val="single" w:sz="6" w:space="0" w:color="auto"/>
              <w:bottom w:val="single" w:sz="6" w:space="0" w:color="auto"/>
              <w:right w:val="single" w:sz="6" w:space="0" w:color="auto"/>
            </w:tcBorders>
            <w:vAlign w:val="center"/>
          </w:tcPr>
          <w:p w14:paraId="4005B4F6"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Cascading Style Sheets</w:t>
            </w:r>
          </w:p>
        </w:tc>
        <w:tc>
          <w:tcPr>
            <w:tcW w:w="4223" w:type="dxa"/>
            <w:tcBorders>
              <w:top w:val="single" w:sz="6" w:space="0" w:color="auto"/>
              <w:left w:val="single" w:sz="6" w:space="0" w:color="auto"/>
              <w:bottom w:val="single" w:sz="6" w:space="0" w:color="auto"/>
              <w:right w:val="single" w:sz="6" w:space="0" w:color="auto"/>
            </w:tcBorders>
          </w:tcPr>
          <w:p w14:paraId="35FC2553"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Documents shall be organized so they are readable without requiring an associated style sheet.</w:t>
            </w:r>
          </w:p>
        </w:tc>
        <w:tc>
          <w:tcPr>
            <w:tcW w:w="1350" w:type="dxa"/>
            <w:tcBorders>
              <w:top w:val="single" w:sz="6" w:space="0" w:color="auto"/>
              <w:left w:val="single" w:sz="6" w:space="0" w:color="auto"/>
              <w:bottom w:val="single" w:sz="6" w:space="0" w:color="auto"/>
              <w:right w:val="single" w:sz="6" w:space="0" w:color="auto"/>
            </w:tcBorders>
            <w:vAlign w:val="center"/>
          </w:tcPr>
          <w:p w14:paraId="2530A078"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5588E1BA" w14:textId="77777777" w:rsidR="005D4848" w:rsidRPr="00873969" w:rsidRDefault="005D4848" w:rsidP="009C57BA">
            <w:pPr>
              <w:spacing w:before="40" w:after="40"/>
              <w:jc w:val="center"/>
              <w:rPr>
                <w:rFonts w:ascii="Arial" w:hAnsi="Arial" w:cs="Arial"/>
                <w:b/>
                <w:sz w:val="22"/>
                <w:szCs w:val="22"/>
              </w:rPr>
            </w:pPr>
            <w:r>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7F487701" w14:textId="77777777" w:rsidR="005D4848" w:rsidRPr="00873969" w:rsidRDefault="005D4848" w:rsidP="009C57BA">
            <w:pPr>
              <w:spacing w:before="40" w:after="40"/>
              <w:jc w:val="center"/>
              <w:rPr>
                <w:rFonts w:ascii="Arial" w:hAnsi="Arial" w:cs="Arial"/>
                <w:sz w:val="22"/>
                <w:szCs w:val="22"/>
              </w:rPr>
            </w:pPr>
          </w:p>
        </w:tc>
      </w:tr>
      <w:tr w:rsidR="005D4848" w:rsidRPr="00873969" w14:paraId="42EE02D8"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1CAF5971"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(e)</w:t>
            </w:r>
          </w:p>
        </w:tc>
        <w:tc>
          <w:tcPr>
            <w:tcW w:w="1439" w:type="dxa"/>
            <w:tcBorders>
              <w:top w:val="single" w:sz="6" w:space="0" w:color="auto"/>
              <w:left w:val="single" w:sz="6" w:space="0" w:color="auto"/>
              <w:bottom w:val="single" w:sz="6" w:space="0" w:color="auto"/>
              <w:right w:val="single" w:sz="6" w:space="0" w:color="auto"/>
            </w:tcBorders>
            <w:vAlign w:val="center"/>
          </w:tcPr>
          <w:p w14:paraId="0E071547"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Server side Image Maps</w:t>
            </w:r>
          </w:p>
        </w:tc>
        <w:tc>
          <w:tcPr>
            <w:tcW w:w="4223" w:type="dxa"/>
            <w:tcBorders>
              <w:top w:val="single" w:sz="6" w:space="0" w:color="auto"/>
              <w:left w:val="single" w:sz="6" w:space="0" w:color="auto"/>
              <w:bottom w:val="single" w:sz="6" w:space="0" w:color="auto"/>
              <w:right w:val="single" w:sz="6" w:space="0" w:color="auto"/>
            </w:tcBorders>
          </w:tcPr>
          <w:p w14:paraId="40C7F45F"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Redundant text links shall be provided for each active region of a server-side image map.</w:t>
            </w:r>
          </w:p>
        </w:tc>
        <w:tc>
          <w:tcPr>
            <w:tcW w:w="1350" w:type="dxa"/>
            <w:tcBorders>
              <w:top w:val="single" w:sz="6" w:space="0" w:color="auto"/>
              <w:left w:val="single" w:sz="6" w:space="0" w:color="auto"/>
              <w:bottom w:val="single" w:sz="6" w:space="0" w:color="auto"/>
              <w:right w:val="single" w:sz="6" w:space="0" w:color="auto"/>
            </w:tcBorders>
            <w:vAlign w:val="center"/>
          </w:tcPr>
          <w:p w14:paraId="51F6C776"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No</w:t>
            </w:r>
          </w:p>
        </w:tc>
        <w:tc>
          <w:tcPr>
            <w:tcW w:w="1170" w:type="dxa"/>
            <w:tcBorders>
              <w:top w:val="single" w:sz="6" w:space="0" w:color="auto"/>
              <w:left w:val="single" w:sz="6" w:space="0" w:color="auto"/>
              <w:bottom w:val="single" w:sz="6" w:space="0" w:color="auto"/>
              <w:right w:val="single" w:sz="6" w:space="0" w:color="auto"/>
            </w:tcBorders>
            <w:vAlign w:val="center"/>
          </w:tcPr>
          <w:p w14:paraId="034EE9BD"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N/A</w:t>
            </w:r>
          </w:p>
        </w:tc>
        <w:tc>
          <w:tcPr>
            <w:tcW w:w="1022" w:type="dxa"/>
            <w:tcBorders>
              <w:top w:val="single" w:sz="6" w:space="0" w:color="auto"/>
              <w:left w:val="single" w:sz="6" w:space="0" w:color="auto"/>
              <w:bottom w:val="single" w:sz="6" w:space="0" w:color="auto"/>
              <w:right w:val="single" w:sz="6" w:space="0" w:color="auto"/>
            </w:tcBorders>
            <w:vAlign w:val="center"/>
          </w:tcPr>
          <w:p w14:paraId="0569B268" w14:textId="77777777" w:rsidR="005D4848" w:rsidRPr="00873969" w:rsidRDefault="005D4848" w:rsidP="009C57BA">
            <w:pPr>
              <w:spacing w:before="40" w:after="40"/>
              <w:jc w:val="center"/>
              <w:rPr>
                <w:rFonts w:ascii="Arial" w:hAnsi="Arial" w:cs="Arial"/>
                <w:sz w:val="22"/>
                <w:szCs w:val="22"/>
              </w:rPr>
            </w:pPr>
          </w:p>
        </w:tc>
      </w:tr>
      <w:tr w:rsidR="005D4848" w:rsidRPr="00873969" w14:paraId="6D2D46E4"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3FEFF8BF"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(f)</w:t>
            </w:r>
          </w:p>
        </w:tc>
        <w:tc>
          <w:tcPr>
            <w:tcW w:w="1439" w:type="dxa"/>
            <w:tcBorders>
              <w:top w:val="single" w:sz="6" w:space="0" w:color="auto"/>
              <w:left w:val="single" w:sz="6" w:space="0" w:color="auto"/>
              <w:bottom w:val="single" w:sz="6" w:space="0" w:color="auto"/>
              <w:right w:val="single" w:sz="6" w:space="0" w:color="auto"/>
            </w:tcBorders>
            <w:vAlign w:val="center"/>
          </w:tcPr>
          <w:p w14:paraId="7426993D"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Client-side Image Maps</w:t>
            </w:r>
          </w:p>
        </w:tc>
        <w:tc>
          <w:tcPr>
            <w:tcW w:w="4223" w:type="dxa"/>
            <w:tcBorders>
              <w:top w:val="single" w:sz="6" w:space="0" w:color="auto"/>
              <w:left w:val="single" w:sz="6" w:space="0" w:color="auto"/>
              <w:bottom w:val="single" w:sz="6" w:space="0" w:color="auto"/>
              <w:right w:val="single" w:sz="6" w:space="0" w:color="auto"/>
            </w:tcBorders>
          </w:tcPr>
          <w:p w14:paraId="07D1C1E8"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Client-side image maps shall be provided instead of server-side image maps except where the regions cannot be defined with an available geometric shape.</w:t>
            </w:r>
          </w:p>
        </w:tc>
        <w:tc>
          <w:tcPr>
            <w:tcW w:w="1350" w:type="dxa"/>
            <w:tcBorders>
              <w:top w:val="single" w:sz="6" w:space="0" w:color="auto"/>
              <w:left w:val="single" w:sz="6" w:space="0" w:color="auto"/>
              <w:bottom w:val="single" w:sz="6" w:space="0" w:color="auto"/>
              <w:right w:val="single" w:sz="6" w:space="0" w:color="auto"/>
            </w:tcBorders>
            <w:vAlign w:val="center"/>
          </w:tcPr>
          <w:p w14:paraId="1508A7CB"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0819C74E"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5FFFA36C" w14:textId="77777777" w:rsidR="005D4848" w:rsidRPr="00873969" w:rsidRDefault="005D4848" w:rsidP="009C57BA">
            <w:pPr>
              <w:spacing w:before="40" w:after="40"/>
              <w:jc w:val="center"/>
              <w:rPr>
                <w:rFonts w:ascii="Arial" w:hAnsi="Arial" w:cs="Arial"/>
                <w:sz w:val="22"/>
                <w:szCs w:val="22"/>
              </w:rPr>
            </w:pPr>
          </w:p>
        </w:tc>
      </w:tr>
      <w:tr w:rsidR="005D4848" w:rsidRPr="00873969" w14:paraId="5785DE3E"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7D057ECD"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(g)</w:t>
            </w:r>
          </w:p>
        </w:tc>
        <w:tc>
          <w:tcPr>
            <w:tcW w:w="1439" w:type="dxa"/>
            <w:tcBorders>
              <w:top w:val="single" w:sz="6" w:space="0" w:color="auto"/>
              <w:left w:val="single" w:sz="6" w:space="0" w:color="auto"/>
              <w:bottom w:val="single" w:sz="6" w:space="0" w:color="auto"/>
              <w:right w:val="single" w:sz="6" w:space="0" w:color="auto"/>
            </w:tcBorders>
            <w:vAlign w:val="center"/>
          </w:tcPr>
          <w:p w14:paraId="56DE86EA"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Data Tables</w:t>
            </w:r>
          </w:p>
        </w:tc>
        <w:tc>
          <w:tcPr>
            <w:tcW w:w="4223" w:type="dxa"/>
            <w:tcBorders>
              <w:top w:val="single" w:sz="6" w:space="0" w:color="auto"/>
              <w:left w:val="single" w:sz="6" w:space="0" w:color="auto"/>
              <w:bottom w:val="single" w:sz="6" w:space="0" w:color="auto"/>
              <w:right w:val="single" w:sz="6" w:space="0" w:color="auto"/>
            </w:tcBorders>
          </w:tcPr>
          <w:p w14:paraId="31EAB65F"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Row and column headers shall be identified for data tables.</w:t>
            </w:r>
          </w:p>
        </w:tc>
        <w:tc>
          <w:tcPr>
            <w:tcW w:w="1350" w:type="dxa"/>
            <w:tcBorders>
              <w:top w:val="single" w:sz="6" w:space="0" w:color="auto"/>
              <w:left w:val="single" w:sz="6" w:space="0" w:color="auto"/>
              <w:bottom w:val="single" w:sz="6" w:space="0" w:color="auto"/>
              <w:right w:val="single" w:sz="6" w:space="0" w:color="auto"/>
            </w:tcBorders>
            <w:vAlign w:val="center"/>
          </w:tcPr>
          <w:p w14:paraId="14631B8D"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3924BD2D" w14:textId="0BCCA4B6" w:rsidR="005D4848" w:rsidRPr="00873969" w:rsidRDefault="005D4848" w:rsidP="009C57BA">
            <w:pPr>
              <w:spacing w:before="40" w:after="40"/>
              <w:jc w:val="center"/>
              <w:rPr>
                <w:rFonts w:ascii="Arial" w:hAnsi="Arial" w:cs="Arial"/>
                <w:b/>
                <w:sz w:val="22"/>
                <w:szCs w:val="22"/>
              </w:rPr>
            </w:pPr>
            <w:r>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517A2FBA" w14:textId="44D7837A" w:rsidR="005D4848" w:rsidRPr="00873969" w:rsidRDefault="005D4848" w:rsidP="009C57BA">
            <w:pPr>
              <w:spacing w:before="40" w:after="40"/>
              <w:jc w:val="center"/>
              <w:rPr>
                <w:rFonts w:ascii="Arial" w:hAnsi="Arial" w:cs="Arial"/>
                <w:sz w:val="22"/>
                <w:szCs w:val="22"/>
              </w:rPr>
            </w:pPr>
          </w:p>
        </w:tc>
      </w:tr>
      <w:tr w:rsidR="005D4848" w:rsidRPr="00873969" w14:paraId="20111CB8"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45ABCB09"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(h)</w:t>
            </w:r>
          </w:p>
        </w:tc>
        <w:tc>
          <w:tcPr>
            <w:tcW w:w="1439" w:type="dxa"/>
            <w:tcBorders>
              <w:top w:val="single" w:sz="6" w:space="0" w:color="auto"/>
              <w:left w:val="single" w:sz="6" w:space="0" w:color="auto"/>
              <w:bottom w:val="single" w:sz="6" w:space="0" w:color="auto"/>
              <w:right w:val="single" w:sz="6" w:space="0" w:color="auto"/>
            </w:tcBorders>
            <w:vAlign w:val="center"/>
          </w:tcPr>
          <w:p w14:paraId="6A99024A"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Complex Tables</w:t>
            </w:r>
          </w:p>
        </w:tc>
        <w:tc>
          <w:tcPr>
            <w:tcW w:w="4223" w:type="dxa"/>
            <w:tcBorders>
              <w:top w:val="single" w:sz="6" w:space="0" w:color="auto"/>
              <w:left w:val="single" w:sz="6" w:space="0" w:color="auto"/>
              <w:bottom w:val="single" w:sz="6" w:space="0" w:color="auto"/>
              <w:right w:val="single" w:sz="6" w:space="0" w:color="auto"/>
            </w:tcBorders>
          </w:tcPr>
          <w:p w14:paraId="0AF9D1EA"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Markup shall be used to associate data cells and header cells for data tables that have two or more logical levels of row or column headers.</w:t>
            </w:r>
          </w:p>
        </w:tc>
        <w:tc>
          <w:tcPr>
            <w:tcW w:w="1350" w:type="dxa"/>
            <w:tcBorders>
              <w:top w:val="single" w:sz="6" w:space="0" w:color="auto"/>
              <w:left w:val="single" w:sz="6" w:space="0" w:color="auto"/>
              <w:bottom w:val="single" w:sz="6" w:space="0" w:color="auto"/>
              <w:right w:val="single" w:sz="6" w:space="0" w:color="auto"/>
            </w:tcBorders>
            <w:vAlign w:val="center"/>
          </w:tcPr>
          <w:p w14:paraId="2CF6A93E"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0DC781F3"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39D0F343" w14:textId="77777777" w:rsidR="005D4848" w:rsidRPr="00873969" w:rsidRDefault="005D4848" w:rsidP="009C57BA">
            <w:pPr>
              <w:spacing w:before="40" w:after="40"/>
              <w:jc w:val="center"/>
              <w:rPr>
                <w:rFonts w:ascii="Arial" w:hAnsi="Arial" w:cs="Arial"/>
                <w:sz w:val="22"/>
                <w:szCs w:val="22"/>
              </w:rPr>
            </w:pPr>
          </w:p>
        </w:tc>
      </w:tr>
      <w:tr w:rsidR="005D4848" w:rsidRPr="00873969" w14:paraId="25DA8C06"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4B878E58"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(i)</w:t>
            </w:r>
          </w:p>
        </w:tc>
        <w:tc>
          <w:tcPr>
            <w:tcW w:w="1439" w:type="dxa"/>
            <w:tcBorders>
              <w:top w:val="single" w:sz="6" w:space="0" w:color="auto"/>
              <w:left w:val="single" w:sz="6" w:space="0" w:color="auto"/>
              <w:bottom w:val="single" w:sz="6" w:space="0" w:color="auto"/>
              <w:right w:val="single" w:sz="6" w:space="0" w:color="auto"/>
            </w:tcBorders>
            <w:vAlign w:val="center"/>
          </w:tcPr>
          <w:p w14:paraId="2A6C9518"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Frames</w:t>
            </w:r>
          </w:p>
        </w:tc>
        <w:tc>
          <w:tcPr>
            <w:tcW w:w="4223" w:type="dxa"/>
            <w:tcBorders>
              <w:top w:val="single" w:sz="6" w:space="0" w:color="auto"/>
              <w:left w:val="single" w:sz="6" w:space="0" w:color="auto"/>
              <w:bottom w:val="single" w:sz="6" w:space="0" w:color="auto"/>
              <w:right w:val="single" w:sz="6" w:space="0" w:color="auto"/>
            </w:tcBorders>
          </w:tcPr>
          <w:p w14:paraId="22A08C5E"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Frames shall be titled with text that facilitates frame identification and navigation.</w:t>
            </w:r>
          </w:p>
        </w:tc>
        <w:tc>
          <w:tcPr>
            <w:tcW w:w="1350" w:type="dxa"/>
            <w:tcBorders>
              <w:top w:val="single" w:sz="6" w:space="0" w:color="auto"/>
              <w:left w:val="single" w:sz="6" w:space="0" w:color="auto"/>
              <w:bottom w:val="single" w:sz="6" w:space="0" w:color="auto"/>
              <w:right w:val="single" w:sz="6" w:space="0" w:color="auto"/>
            </w:tcBorders>
            <w:vAlign w:val="center"/>
          </w:tcPr>
          <w:p w14:paraId="0435B30A"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1B2245A6"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0CD6C1EE" w14:textId="77777777" w:rsidR="005D4848" w:rsidRPr="00873969" w:rsidRDefault="005D4848" w:rsidP="009C57BA">
            <w:pPr>
              <w:spacing w:before="40" w:after="40"/>
              <w:jc w:val="center"/>
              <w:rPr>
                <w:rFonts w:ascii="Arial" w:hAnsi="Arial" w:cs="Arial"/>
                <w:sz w:val="22"/>
                <w:szCs w:val="22"/>
              </w:rPr>
            </w:pPr>
          </w:p>
        </w:tc>
      </w:tr>
      <w:tr w:rsidR="005D4848" w:rsidRPr="00873969" w14:paraId="22C25590"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4C3A7D5F"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(j)</w:t>
            </w:r>
          </w:p>
        </w:tc>
        <w:tc>
          <w:tcPr>
            <w:tcW w:w="1439" w:type="dxa"/>
            <w:tcBorders>
              <w:top w:val="single" w:sz="6" w:space="0" w:color="auto"/>
              <w:left w:val="single" w:sz="6" w:space="0" w:color="auto"/>
              <w:bottom w:val="single" w:sz="6" w:space="0" w:color="auto"/>
              <w:right w:val="single" w:sz="6" w:space="0" w:color="auto"/>
            </w:tcBorders>
            <w:vAlign w:val="center"/>
          </w:tcPr>
          <w:p w14:paraId="7AE89261"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Flickering Content</w:t>
            </w:r>
          </w:p>
        </w:tc>
        <w:tc>
          <w:tcPr>
            <w:tcW w:w="4223" w:type="dxa"/>
            <w:tcBorders>
              <w:top w:val="single" w:sz="6" w:space="0" w:color="auto"/>
              <w:left w:val="single" w:sz="6" w:space="0" w:color="auto"/>
              <w:bottom w:val="single" w:sz="6" w:space="0" w:color="auto"/>
              <w:right w:val="single" w:sz="6" w:space="0" w:color="auto"/>
            </w:tcBorders>
          </w:tcPr>
          <w:p w14:paraId="47449085"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Pages shall be designed to avoid causing the screen to flicker with a frequency greater than 2 Hz and lower than 55 Hz.</w:t>
            </w:r>
          </w:p>
        </w:tc>
        <w:tc>
          <w:tcPr>
            <w:tcW w:w="1350" w:type="dxa"/>
            <w:tcBorders>
              <w:top w:val="single" w:sz="6" w:space="0" w:color="auto"/>
              <w:left w:val="single" w:sz="6" w:space="0" w:color="auto"/>
              <w:bottom w:val="single" w:sz="6" w:space="0" w:color="auto"/>
              <w:right w:val="single" w:sz="6" w:space="0" w:color="auto"/>
            </w:tcBorders>
            <w:vAlign w:val="center"/>
          </w:tcPr>
          <w:p w14:paraId="2C690CC5"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551B9BDC"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1F372CE7" w14:textId="77777777" w:rsidR="005D4848" w:rsidRPr="00873969" w:rsidRDefault="005D4848" w:rsidP="009C57BA">
            <w:pPr>
              <w:spacing w:before="40" w:after="40"/>
              <w:jc w:val="center"/>
              <w:rPr>
                <w:rFonts w:ascii="Arial" w:hAnsi="Arial" w:cs="Arial"/>
                <w:sz w:val="22"/>
                <w:szCs w:val="22"/>
              </w:rPr>
            </w:pPr>
          </w:p>
        </w:tc>
      </w:tr>
      <w:tr w:rsidR="005D4848" w:rsidRPr="00873969" w14:paraId="7EEF524E" w14:textId="77777777" w:rsidTr="009C57BA">
        <w:trPr>
          <w:cantSplit/>
          <w:trHeight w:val="345"/>
          <w:jc w:val="center"/>
        </w:trPr>
        <w:tc>
          <w:tcPr>
            <w:tcW w:w="761" w:type="dxa"/>
            <w:tcBorders>
              <w:top w:val="single" w:sz="6" w:space="0" w:color="auto"/>
              <w:left w:val="single" w:sz="6" w:space="0" w:color="auto"/>
              <w:bottom w:val="single" w:sz="6" w:space="0" w:color="auto"/>
              <w:right w:val="single" w:sz="6" w:space="0" w:color="auto"/>
            </w:tcBorders>
            <w:vAlign w:val="center"/>
          </w:tcPr>
          <w:p w14:paraId="14593F45"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lastRenderedPageBreak/>
              <w:t>(k)</w:t>
            </w:r>
          </w:p>
        </w:tc>
        <w:tc>
          <w:tcPr>
            <w:tcW w:w="1439" w:type="dxa"/>
            <w:tcBorders>
              <w:top w:val="single" w:sz="6" w:space="0" w:color="auto"/>
              <w:left w:val="single" w:sz="6" w:space="0" w:color="auto"/>
              <w:bottom w:val="single" w:sz="6" w:space="0" w:color="auto"/>
              <w:right w:val="single" w:sz="6" w:space="0" w:color="auto"/>
            </w:tcBorders>
            <w:vAlign w:val="center"/>
          </w:tcPr>
          <w:p w14:paraId="3EDCF842"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Alternate Pages</w:t>
            </w:r>
          </w:p>
        </w:tc>
        <w:tc>
          <w:tcPr>
            <w:tcW w:w="4223" w:type="dxa"/>
            <w:tcBorders>
              <w:top w:val="single" w:sz="6" w:space="0" w:color="auto"/>
              <w:left w:val="single" w:sz="6" w:space="0" w:color="auto"/>
              <w:bottom w:val="single" w:sz="6" w:space="0" w:color="auto"/>
              <w:right w:val="single" w:sz="6" w:space="0" w:color="auto"/>
            </w:tcBorders>
          </w:tcPr>
          <w:p w14:paraId="3E2CCCAD"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A text-only page, with equivalent information or functionality, shall be provided to make a web site comply with the provisions of this part, when compliance cannot be accomplished in any other way. The content of the text-only page shall be updated whenever the primary page changes.</w:t>
            </w:r>
          </w:p>
        </w:tc>
        <w:tc>
          <w:tcPr>
            <w:tcW w:w="1350" w:type="dxa"/>
            <w:tcBorders>
              <w:top w:val="single" w:sz="6" w:space="0" w:color="auto"/>
              <w:left w:val="single" w:sz="6" w:space="0" w:color="auto"/>
              <w:bottom w:val="single" w:sz="6" w:space="0" w:color="auto"/>
              <w:right w:val="single" w:sz="6" w:space="0" w:color="auto"/>
            </w:tcBorders>
            <w:vAlign w:val="center"/>
          </w:tcPr>
          <w:p w14:paraId="57B4D460"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No</w:t>
            </w:r>
          </w:p>
        </w:tc>
        <w:tc>
          <w:tcPr>
            <w:tcW w:w="1170" w:type="dxa"/>
            <w:tcBorders>
              <w:top w:val="single" w:sz="6" w:space="0" w:color="auto"/>
              <w:left w:val="single" w:sz="6" w:space="0" w:color="auto"/>
              <w:bottom w:val="single" w:sz="6" w:space="0" w:color="auto"/>
              <w:right w:val="single" w:sz="6" w:space="0" w:color="auto"/>
            </w:tcBorders>
            <w:vAlign w:val="center"/>
          </w:tcPr>
          <w:p w14:paraId="4F44444F"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N/A</w:t>
            </w:r>
          </w:p>
        </w:tc>
        <w:tc>
          <w:tcPr>
            <w:tcW w:w="1022" w:type="dxa"/>
            <w:tcBorders>
              <w:top w:val="single" w:sz="6" w:space="0" w:color="auto"/>
              <w:left w:val="single" w:sz="6" w:space="0" w:color="auto"/>
              <w:bottom w:val="single" w:sz="6" w:space="0" w:color="auto"/>
              <w:right w:val="single" w:sz="6" w:space="0" w:color="auto"/>
            </w:tcBorders>
            <w:vAlign w:val="center"/>
          </w:tcPr>
          <w:p w14:paraId="08FD77F3" w14:textId="77777777" w:rsidR="005D4848" w:rsidRPr="00873969" w:rsidRDefault="005D4848" w:rsidP="009C57BA">
            <w:pPr>
              <w:spacing w:before="40" w:after="40"/>
              <w:jc w:val="center"/>
              <w:rPr>
                <w:rFonts w:ascii="Arial" w:hAnsi="Arial" w:cs="Arial"/>
                <w:sz w:val="22"/>
                <w:szCs w:val="22"/>
              </w:rPr>
            </w:pPr>
          </w:p>
        </w:tc>
      </w:tr>
      <w:tr w:rsidR="005D4848" w:rsidRPr="00873969" w14:paraId="3231ECDA" w14:textId="77777777" w:rsidTr="009C57BA">
        <w:trPr>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3E3580E8"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(l)</w:t>
            </w:r>
          </w:p>
        </w:tc>
        <w:tc>
          <w:tcPr>
            <w:tcW w:w="1439" w:type="dxa"/>
            <w:tcBorders>
              <w:top w:val="single" w:sz="6" w:space="0" w:color="auto"/>
              <w:left w:val="single" w:sz="6" w:space="0" w:color="auto"/>
              <w:bottom w:val="single" w:sz="6" w:space="0" w:color="auto"/>
              <w:right w:val="single" w:sz="6" w:space="0" w:color="auto"/>
            </w:tcBorders>
            <w:vAlign w:val="center"/>
          </w:tcPr>
          <w:p w14:paraId="259F26D0"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Scripting</w:t>
            </w:r>
          </w:p>
        </w:tc>
        <w:tc>
          <w:tcPr>
            <w:tcW w:w="4223" w:type="dxa"/>
            <w:tcBorders>
              <w:top w:val="single" w:sz="6" w:space="0" w:color="auto"/>
              <w:left w:val="single" w:sz="6" w:space="0" w:color="auto"/>
              <w:bottom w:val="single" w:sz="6" w:space="0" w:color="auto"/>
              <w:right w:val="single" w:sz="6" w:space="0" w:color="auto"/>
            </w:tcBorders>
          </w:tcPr>
          <w:p w14:paraId="65A0CDEE"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When pages utilize scripting languages to display content, or to create interface elements, the information provided by the script shall be identified with functional text that can be read by assistive technology.</w:t>
            </w:r>
          </w:p>
        </w:tc>
        <w:tc>
          <w:tcPr>
            <w:tcW w:w="1350" w:type="dxa"/>
            <w:tcBorders>
              <w:top w:val="single" w:sz="6" w:space="0" w:color="auto"/>
              <w:left w:val="single" w:sz="6" w:space="0" w:color="auto"/>
              <w:bottom w:val="single" w:sz="6" w:space="0" w:color="auto"/>
              <w:right w:val="single" w:sz="6" w:space="0" w:color="auto"/>
            </w:tcBorders>
            <w:vAlign w:val="center"/>
          </w:tcPr>
          <w:p w14:paraId="65091187"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27F261BA" w14:textId="77777777" w:rsidR="005D4848" w:rsidRPr="00873969" w:rsidRDefault="005D4848" w:rsidP="009C57BA">
            <w:pPr>
              <w:spacing w:before="40" w:after="40"/>
              <w:jc w:val="center"/>
              <w:rPr>
                <w:rFonts w:ascii="Arial" w:hAnsi="Arial" w:cs="Arial"/>
                <w:b/>
                <w:sz w:val="22"/>
                <w:szCs w:val="22"/>
              </w:rPr>
            </w:pPr>
            <w:r>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189BF5D0" w14:textId="77777777" w:rsidR="005D4848" w:rsidRPr="00873969" w:rsidRDefault="005D4848" w:rsidP="009C57BA">
            <w:pPr>
              <w:spacing w:before="40" w:after="40"/>
              <w:jc w:val="center"/>
              <w:rPr>
                <w:rFonts w:ascii="Arial" w:hAnsi="Arial" w:cs="Arial"/>
                <w:sz w:val="22"/>
                <w:szCs w:val="22"/>
              </w:rPr>
            </w:pPr>
          </w:p>
        </w:tc>
      </w:tr>
      <w:tr w:rsidR="005D4848" w:rsidRPr="00873969" w14:paraId="1EA32614" w14:textId="77777777" w:rsidTr="009C57BA">
        <w:trPr>
          <w:trHeight w:val="1713"/>
          <w:jc w:val="center"/>
        </w:trPr>
        <w:tc>
          <w:tcPr>
            <w:tcW w:w="761" w:type="dxa"/>
            <w:tcBorders>
              <w:top w:val="single" w:sz="6" w:space="0" w:color="auto"/>
              <w:left w:val="single" w:sz="6" w:space="0" w:color="auto"/>
              <w:bottom w:val="single" w:sz="6" w:space="0" w:color="auto"/>
              <w:right w:val="single" w:sz="6" w:space="0" w:color="auto"/>
            </w:tcBorders>
            <w:vAlign w:val="center"/>
          </w:tcPr>
          <w:p w14:paraId="40583B31"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(m)</w:t>
            </w:r>
          </w:p>
        </w:tc>
        <w:tc>
          <w:tcPr>
            <w:tcW w:w="1439" w:type="dxa"/>
            <w:tcBorders>
              <w:top w:val="single" w:sz="6" w:space="0" w:color="auto"/>
              <w:left w:val="single" w:sz="6" w:space="0" w:color="auto"/>
              <w:bottom w:val="single" w:sz="6" w:space="0" w:color="auto"/>
              <w:right w:val="single" w:sz="6" w:space="0" w:color="auto"/>
            </w:tcBorders>
            <w:vAlign w:val="center"/>
          </w:tcPr>
          <w:p w14:paraId="13E39208"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Applets and Plug-Ins</w:t>
            </w:r>
          </w:p>
        </w:tc>
        <w:tc>
          <w:tcPr>
            <w:tcW w:w="4223" w:type="dxa"/>
            <w:tcBorders>
              <w:top w:val="single" w:sz="6" w:space="0" w:color="auto"/>
              <w:left w:val="single" w:sz="6" w:space="0" w:color="auto"/>
              <w:bottom w:val="single" w:sz="6" w:space="0" w:color="auto"/>
              <w:right w:val="single" w:sz="6" w:space="0" w:color="auto"/>
            </w:tcBorders>
          </w:tcPr>
          <w:p w14:paraId="1C65FE79"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When a web page requires that an applet, plug-in or other application be present on the client system to interpret page content, the page must provide a link to a plug-in or applet that complies with §1194.21(a) through (l).</w:t>
            </w:r>
          </w:p>
        </w:tc>
        <w:tc>
          <w:tcPr>
            <w:tcW w:w="1350" w:type="dxa"/>
            <w:tcBorders>
              <w:top w:val="single" w:sz="6" w:space="0" w:color="auto"/>
              <w:left w:val="single" w:sz="6" w:space="0" w:color="auto"/>
              <w:bottom w:val="single" w:sz="6" w:space="0" w:color="auto"/>
              <w:right w:val="single" w:sz="6" w:space="0" w:color="auto"/>
            </w:tcBorders>
            <w:vAlign w:val="center"/>
          </w:tcPr>
          <w:p w14:paraId="0FE018F7"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232A6744"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2CC863A3" w14:textId="77777777" w:rsidR="005D4848" w:rsidRPr="00873969" w:rsidRDefault="005D4848" w:rsidP="009C57BA">
            <w:pPr>
              <w:spacing w:before="40" w:after="40"/>
              <w:jc w:val="center"/>
              <w:rPr>
                <w:rFonts w:ascii="Arial" w:hAnsi="Arial" w:cs="Arial"/>
                <w:sz w:val="22"/>
                <w:szCs w:val="22"/>
              </w:rPr>
            </w:pPr>
          </w:p>
        </w:tc>
      </w:tr>
      <w:tr w:rsidR="005D4848" w:rsidRPr="00D30152" w14:paraId="35834688" w14:textId="77777777" w:rsidTr="009C57BA">
        <w:trPr>
          <w:trHeight w:val="1875"/>
          <w:jc w:val="center"/>
        </w:trPr>
        <w:tc>
          <w:tcPr>
            <w:tcW w:w="761" w:type="dxa"/>
            <w:tcBorders>
              <w:top w:val="single" w:sz="6" w:space="0" w:color="auto"/>
              <w:left w:val="single" w:sz="6" w:space="0" w:color="auto"/>
              <w:bottom w:val="single" w:sz="6" w:space="0" w:color="auto"/>
              <w:right w:val="single" w:sz="6" w:space="0" w:color="auto"/>
            </w:tcBorders>
            <w:vAlign w:val="center"/>
          </w:tcPr>
          <w:p w14:paraId="73F89A24" w14:textId="77777777" w:rsidR="005D4848" w:rsidRPr="00D30152" w:rsidRDefault="005D4848" w:rsidP="009C57BA">
            <w:pPr>
              <w:spacing w:before="40" w:after="40"/>
              <w:jc w:val="center"/>
              <w:rPr>
                <w:rFonts w:ascii="Arial" w:hAnsi="Arial" w:cs="Arial"/>
                <w:sz w:val="22"/>
                <w:szCs w:val="22"/>
              </w:rPr>
            </w:pPr>
            <w:r w:rsidRPr="00D30152">
              <w:rPr>
                <w:rFonts w:ascii="Arial" w:hAnsi="Arial" w:cs="Arial"/>
                <w:sz w:val="22"/>
                <w:szCs w:val="22"/>
              </w:rPr>
              <w:t>(n)</w:t>
            </w:r>
          </w:p>
        </w:tc>
        <w:tc>
          <w:tcPr>
            <w:tcW w:w="1439" w:type="dxa"/>
            <w:tcBorders>
              <w:top w:val="single" w:sz="6" w:space="0" w:color="auto"/>
              <w:left w:val="single" w:sz="6" w:space="0" w:color="auto"/>
              <w:bottom w:val="single" w:sz="6" w:space="0" w:color="auto"/>
              <w:right w:val="single" w:sz="6" w:space="0" w:color="auto"/>
            </w:tcBorders>
            <w:vAlign w:val="center"/>
          </w:tcPr>
          <w:p w14:paraId="233E3EDB" w14:textId="77777777" w:rsidR="005D4848" w:rsidRPr="00D30152" w:rsidRDefault="005D4848" w:rsidP="009C57BA">
            <w:pPr>
              <w:spacing w:before="40" w:after="40"/>
              <w:rPr>
                <w:rFonts w:ascii="Arial" w:hAnsi="Arial" w:cs="Arial"/>
                <w:sz w:val="22"/>
                <w:szCs w:val="22"/>
              </w:rPr>
            </w:pPr>
            <w:r w:rsidRPr="00D30152">
              <w:rPr>
                <w:rFonts w:ascii="Arial" w:hAnsi="Arial" w:cs="Arial"/>
                <w:sz w:val="22"/>
                <w:szCs w:val="22"/>
              </w:rPr>
              <w:t>Forms</w:t>
            </w:r>
          </w:p>
        </w:tc>
        <w:tc>
          <w:tcPr>
            <w:tcW w:w="4223" w:type="dxa"/>
            <w:tcBorders>
              <w:top w:val="single" w:sz="6" w:space="0" w:color="auto"/>
              <w:left w:val="single" w:sz="6" w:space="0" w:color="auto"/>
              <w:bottom w:val="single" w:sz="6" w:space="0" w:color="auto"/>
              <w:right w:val="single" w:sz="6" w:space="0" w:color="auto"/>
            </w:tcBorders>
          </w:tcPr>
          <w:p w14:paraId="25FE2111" w14:textId="77777777" w:rsidR="005D4848" w:rsidRPr="00D30152" w:rsidRDefault="005D4848" w:rsidP="009C57BA">
            <w:pPr>
              <w:spacing w:before="40" w:after="40"/>
              <w:rPr>
                <w:rFonts w:ascii="Arial" w:hAnsi="Arial" w:cs="Arial"/>
                <w:sz w:val="22"/>
                <w:szCs w:val="22"/>
              </w:rPr>
            </w:pPr>
            <w:r w:rsidRPr="00D30152">
              <w:rPr>
                <w:rFonts w:ascii="Arial" w:hAnsi="Arial" w:cs="Arial"/>
                <w:sz w:val="22"/>
                <w:szCs w:val="22"/>
              </w:rPr>
              <w:t>When electronic forms are designed to be completed on-line, the form shall allow people using assistive technology to access the information, field elements, and functionality required for completion and submission of the form, including all directions and cues.</w:t>
            </w:r>
          </w:p>
        </w:tc>
        <w:tc>
          <w:tcPr>
            <w:tcW w:w="1350" w:type="dxa"/>
            <w:tcBorders>
              <w:top w:val="single" w:sz="6" w:space="0" w:color="auto"/>
              <w:left w:val="single" w:sz="6" w:space="0" w:color="auto"/>
              <w:bottom w:val="single" w:sz="6" w:space="0" w:color="auto"/>
              <w:right w:val="single" w:sz="6" w:space="0" w:color="auto"/>
            </w:tcBorders>
            <w:vAlign w:val="center"/>
          </w:tcPr>
          <w:p w14:paraId="214743EC" w14:textId="77777777" w:rsidR="005D4848" w:rsidRPr="00D30152" w:rsidRDefault="005D4848" w:rsidP="009C57BA">
            <w:pPr>
              <w:spacing w:before="40" w:after="40"/>
              <w:jc w:val="center"/>
              <w:rPr>
                <w:rFonts w:ascii="Arial" w:hAnsi="Arial" w:cs="Arial"/>
                <w:b/>
                <w:sz w:val="22"/>
                <w:szCs w:val="22"/>
              </w:rPr>
            </w:pPr>
            <w:r w:rsidRPr="00D30152">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460577CC" w14:textId="5B2E7C60" w:rsidR="005D4848" w:rsidRPr="00D30152" w:rsidRDefault="005D4848" w:rsidP="009C57BA">
            <w:pPr>
              <w:spacing w:before="40" w:after="40"/>
              <w:jc w:val="center"/>
              <w:rPr>
                <w:rFonts w:ascii="Arial" w:hAnsi="Arial" w:cs="Arial"/>
                <w:b/>
                <w:sz w:val="22"/>
                <w:szCs w:val="22"/>
              </w:rPr>
            </w:pPr>
            <w:r>
              <w:rPr>
                <w:rFonts w:ascii="Arial" w:hAnsi="Arial" w:cs="Arial"/>
                <w:b/>
                <w:sz w:val="22"/>
                <w:szCs w:val="22"/>
              </w:rPr>
              <w:t>Fail</w:t>
            </w:r>
          </w:p>
        </w:tc>
        <w:tc>
          <w:tcPr>
            <w:tcW w:w="1022" w:type="dxa"/>
            <w:tcBorders>
              <w:top w:val="single" w:sz="6" w:space="0" w:color="auto"/>
              <w:left w:val="single" w:sz="6" w:space="0" w:color="auto"/>
              <w:bottom w:val="single" w:sz="6" w:space="0" w:color="auto"/>
              <w:right w:val="single" w:sz="6" w:space="0" w:color="auto"/>
            </w:tcBorders>
            <w:vAlign w:val="center"/>
          </w:tcPr>
          <w:p w14:paraId="5AD19663" w14:textId="6DACB2E1" w:rsidR="005D4848" w:rsidRPr="00D30152" w:rsidRDefault="005D4848" w:rsidP="009C57BA">
            <w:pPr>
              <w:jc w:val="center"/>
              <w:rPr>
                <w:rFonts w:ascii="Arial" w:hAnsi="Arial" w:cs="Arial"/>
                <w:sz w:val="22"/>
                <w:szCs w:val="22"/>
              </w:rPr>
            </w:pPr>
            <w:r>
              <w:rPr>
                <w:rFonts w:ascii="Arial" w:hAnsi="Arial" w:cs="Arial"/>
                <w:sz w:val="22"/>
                <w:szCs w:val="22"/>
              </w:rPr>
              <w:t>7893</w:t>
            </w:r>
            <w:r>
              <w:rPr>
                <w:rFonts w:ascii="Arial" w:hAnsi="Arial" w:cs="Arial"/>
                <w:sz w:val="22"/>
                <w:szCs w:val="22"/>
              </w:rPr>
              <w:br/>
              <w:t>7894</w:t>
            </w:r>
          </w:p>
        </w:tc>
      </w:tr>
      <w:tr w:rsidR="005D4848" w:rsidRPr="00873969" w14:paraId="600A69EE" w14:textId="77777777" w:rsidTr="009C57BA">
        <w:trPr>
          <w:cantSplit/>
          <w:trHeight w:val="144"/>
          <w:jc w:val="center"/>
        </w:trPr>
        <w:tc>
          <w:tcPr>
            <w:tcW w:w="761" w:type="dxa"/>
            <w:tcBorders>
              <w:top w:val="single" w:sz="6" w:space="0" w:color="auto"/>
              <w:left w:val="single" w:sz="6" w:space="0" w:color="auto"/>
              <w:bottom w:val="single" w:sz="6" w:space="0" w:color="auto"/>
              <w:right w:val="single" w:sz="6" w:space="0" w:color="auto"/>
            </w:tcBorders>
            <w:vAlign w:val="center"/>
          </w:tcPr>
          <w:p w14:paraId="08359ED5"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(o)</w:t>
            </w:r>
          </w:p>
        </w:tc>
        <w:tc>
          <w:tcPr>
            <w:tcW w:w="1439" w:type="dxa"/>
            <w:tcBorders>
              <w:top w:val="single" w:sz="6" w:space="0" w:color="auto"/>
              <w:left w:val="single" w:sz="6" w:space="0" w:color="auto"/>
              <w:bottom w:val="single" w:sz="6" w:space="0" w:color="auto"/>
              <w:right w:val="single" w:sz="6" w:space="0" w:color="auto"/>
            </w:tcBorders>
            <w:vAlign w:val="center"/>
          </w:tcPr>
          <w:p w14:paraId="0C1B198A"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Skip To Main</w:t>
            </w:r>
          </w:p>
        </w:tc>
        <w:tc>
          <w:tcPr>
            <w:tcW w:w="4223" w:type="dxa"/>
            <w:tcBorders>
              <w:top w:val="single" w:sz="6" w:space="0" w:color="auto"/>
              <w:left w:val="single" w:sz="6" w:space="0" w:color="auto"/>
              <w:bottom w:val="single" w:sz="6" w:space="0" w:color="auto"/>
              <w:right w:val="single" w:sz="6" w:space="0" w:color="auto"/>
            </w:tcBorders>
          </w:tcPr>
          <w:p w14:paraId="06AF738A"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A method shall be provided that permits users to skip repetitive navigation links.</w:t>
            </w:r>
          </w:p>
        </w:tc>
        <w:tc>
          <w:tcPr>
            <w:tcW w:w="1350" w:type="dxa"/>
            <w:tcBorders>
              <w:top w:val="single" w:sz="6" w:space="0" w:color="auto"/>
              <w:left w:val="single" w:sz="6" w:space="0" w:color="auto"/>
              <w:bottom w:val="single" w:sz="6" w:space="0" w:color="auto"/>
              <w:right w:val="single" w:sz="6" w:space="0" w:color="auto"/>
            </w:tcBorders>
            <w:vAlign w:val="center"/>
          </w:tcPr>
          <w:p w14:paraId="13F035A6" w14:textId="77777777" w:rsidR="005D4848" w:rsidRPr="00873969" w:rsidRDefault="005D4848" w:rsidP="009C57BA">
            <w:pPr>
              <w:spacing w:before="40" w:after="40"/>
              <w:jc w:val="center"/>
              <w:rPr>
                <w:rFonts w:ascii="Arial" w:hAnsi="Arial" w:cs="Arial"/>
                <w:b/>
                <w:sz w:val="22"/>
                <w:szCs w:val="22"/>
              </w:rPr>
            </w:pPr>
            <w:r>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0146E3D8" w14:textId="77777777" w:rsidR="005D4848" w:rsidRPr="00873969" w:rsidRDefault="005D4848" w:rsidP="009C57BA">
            <w:pPr>
              <w:spacing w:before="40" w:after="40"/>
              <w:jc w:val="center"/>
              <w:rPr>
                <w:rFonts w:ascii="Arial" w:hAnsi="Arial" w:cs="Arial"/>
                <w:b/>
                <w:sz w:val="22"/>
                <w:szCs w:val="22"/>
              </w:rPr>
            </w:pPr>
            <w:r>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179F9456" w14:textId="77777777" w:rsidR="005D4848" w:rsidRPr="00873969" w:rsidRDefault="005D4848" w:rsidP="009C57BA">
            <w:pPr>
              <w:spacing w:before="40" w:after="40"/>
              <w:jc w:val="center"/>
              <w:rPr>
                <w:rFonts w:ascii="Arial" w:hAnsi="Arial" w:cs="Arial"/>
                <w:sz w:val="22"/>
                <w:szCs w:val="22"/>
              </w:rPr>
            </w:pPr>
          </w:p>
        </w:tc>
      </w:tr>
      <w:tr w:rsidR="005D4848" w:rsidRPr="00873969" w14:paraId="375ADF0E" w14:textId="77777777" w:rsidTr="009C57BA">
        <w:trPr>
          <w:trHeight w:val="786"/>
          <w:jc w:val="center"/>
        </w:trPr>
        <w:tc>
          <w:tcPr>
            <w:tcW w:w="761" w:type="dxa"/>
            <w:tcBorders>
              <w:top w:val="single" w:sz="6" w:space="0" w:color="auto"/>
              <w:left w:val="single" w:sz="6" w:space="0" w:color="auto"/>
              <w:bottom w:val="single" w:sz="6" w:space="0" w:color="auto"/>
              <w:right w:val="single" w:sz="6" w:space="0" w:color="auto"/>
            </w:tcBorders>
            <w:vAlign w:val="center"/>
          </w:tcPr>
          <w:p w14:paraId="0A8EA7C4" w14:textId="77777777" w:rsidR="005D4848" w:rsidRPr="00873969" w:rsidRDefault="005D4848" w:rsidP="009C57BA">
            <w:pPr>
              <w:spacing w:before="40" w:after="40"/>
              <w:jc w:val="center"/>
              <w:rPr>
                <w:rFonts w:ascii="Arial" w:hAnsi="Arial" w:cs="Arial"/>
                <w:sz w:val="22"/>
                <w:szCs w:val="22"/>
              </w:rPr>
            </w:pPr>
            <w:r w:rsidRPr="00873969">
              <w:rPr>
                <w:rFonts w:ascii="Arial" w:hAnsi="Arial" w:cs="Arial"/>
                <w:sz w:val="22"/>
                <w:szCs w:val="22"/>
              </w:rPr>
              <w:t>(p)</w:t>
            </w:r>
          </w:p>
        </w:tc>
        <w:tc>
          <w:tcPr>
            <w:tcW w:w="1439" w:type="dxa"/>
            <w:tcBorders>
              <w:top w:val="single" w:sz="6" w:space="0" w:color="auto"/>
              <w:left w:val="single" w:sz="6" w:space="0" w:color="auto"/>
              <w:bottom w:val="single" w:sz="6" w:space="0" w:color="auto"/>
              <w:right w:val="single" w:sz="6" w:space="0" w:color="auto"/>
            </w:tcBorders>
            <w:vAlign w:val="center"/>
          </w:tcPr>
          <w:p w14:paraId="1DC6D356"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Timed responses</w:t>
            </w:r>
          </w:p>
        </w:tc>
        <w:tc>
          <w:tcPr>
            <w:tcW w:w="4223" w:type="dxa"/>
            <w:tcBorders>
              <w:top w:val="single" w:sz="6" w:space="0" w:color="auto"/>
              <w:left w:val="single" w:sz="6" w:space="0" w:color="auto"/>
              <w:bottom w:val="single" w:sz="6" w:space="0" w:color="auto"/>
              <w:right w:val="single" w:sz="6" w:space="0" w:color="auto"/>
            </w:tcBorders>
          </w:tcPr>
          <w:p w14:paraId="6FA64881" w14:textId="77777777" w:rsidR="005D4848" w:rsidRPr="00873969" w:rsidRDefault="005D4848" w:rsidP="009C57BA">
            <w:pPr>
              <w:spacing w:before="40" w:after="40"/>
              <w:rPr>
                <w:rFonts w:ascii="Arial" w:hAnsi="Arial" w:cs="Arial"/>
                <w:sz w:val="22"/>
                <w:szCs w:val="22"/>
              </w:rPr>
            </w:pPr>
            <w:r w:rsidRPr="00873969">
              <w:rPr>
                <w:rFonts w:ascii="Arial" w:hAnsi="Arial" w:cs="Arial"/>
                <w:sz w:val="22"/>
                <w:szCs w:val="22"/>
              </w:rPr>
              <w:t>When a timed response is required, the user shall be alerted and given sufficient time to indicate more time is required.</w:t>
            </w:r>
          </w:p>
        </w:tc>
        <w:tc>
          <w:tcPr>
            <w:tcW w:w="1350" w:type="dxa"/>
            <w:tcBorders>
              <w:top w:val="single" w:sz="6" w:space="0" w:color="auto"/>
              <w:left w:val="single" w:sz="6" w:space="0" w:color="auto"/>
              <w:bottom w:val="single" w:sz="6" w:space="0" w:color="auto"/>
              <w:right w:val="single" w:sz="6" w:space="0" w:color="auto"/>
            </w:tcBorders>
            <w:vAlign w:val="center"/>
          </w:tcPr>
          <w:p w14:paraId="59387AE4" w14:textId="77777777" w:rsidR="005D4848" w:rsidRPr="00873969" w:rsidRDefault="005D4848" w:rsidP="009C57BA">
            <w:pPr>
              <w:spacing w:before="40" w:after="40"/>
              <w:jc w:val="center"/>
              <w:rPr>
                <w:rFonts w:ascii="Arial" w:hAnsi="Arial" w:cs="Arial"/>
                <w:b/>
                <w:sz w:val="22"/>
                <w:szCs w:val="22"/>
              </w:rPr>
            </w:pPr>
            <w:r w:rsidRPr="00873969">
              <w:rPr>
                <w:rFonts w:ascii="Arial" w:hAnsi="Arial" w:cs="Arial"/>
                <w:b/>
                <w:sz w:val="22"/>
                <w:szCs w:val="22"/>
              </w:rPr>
              <w:t>Yes</w:t>
            </w:r>
          </w:p>
        </w:tc>
        <w:tc>
          <w:tcPr>
            <w:tcW w:w="1170" w:type="dxa"/>
            <w:tcBorders>
              <w:top w:val="single" w:sz="6" w:space="0" w:color="auto"/>
              <w:left w:val="single" w:sz="6" w:space="0" w:color="auto"/>
              <w:bottom w:val="single" w:sz="6" w:space="0" w:color="auto"/>
              <w:right w:val="single" w:sz="6" w:space="0" w:color="auto"/>
            </w:tcBorders>
            <w:vAlign w:val="center"/>
          </w:tcPr>
          <w:p w14:paraId="66CF6A99" w14:textId="77777777" w:rsidR="005D4848" w:rsidRPr="00873969" w:rsidRDefault="005D4848" w:rsidP="009C57BA">
            <w:pPr>
              <w:spacing w:before="40" w:after="40"/>
              <w:jc w:val="center"/>
              <w:rPr>
                <w:rFonts w:ascii="Arial" w:hAnsi="Arial" w:cs="Arial"/>
                <w:b/>
                <w:sz w:val="22"/>
                <w:szCs w:val="22"/>
              </w:rPr>
            </w:pPr>
            <w:r>
              <w:rPr>
                <w:rFonts w:ascii="Arial" w:hAnsi="Arial" w:cs="Arial"/>
                <w:b/>
                <w:sz w:val="22"/>
                <w:szCs w:val="22"/>
              </w:rPr>
              <w:t>Pass</w:t>
            </w:r>
          </w:p>
        </w:tc>
        <w:tc>
          <w:tcPr>
            <w:tcW w:w="1022" w:type="dxa"/>
            <w:tcBorders>
              <w:top w:val="single" w:sz="6" w:space="0" w:color="auto"/>
              <w:left w:val="single" w:sz="6" w:space="0" w:color="auto"/>
              <w:bottom w:val="single" w:sz="6" w:space="0" w:color="auto"/>
              <w:right w:val="single" w:sz="6" w:space="0" w:color="auto"/>
            </w:tcBorders>
            <w:vAlign w:val="center"/>
          </w:tcPr>
          <w:p w14:paraId="3E394D65" w14:textId="77777777" w:rsidR="005D4848" w:rsidRPr="00873969" w:rsidRDefault="005D4848" w:rsidP="009C57BA">
            <w:pPr>
              <w:spacing w:before="40" w:after="40"/>
              <w:jc w:val="center"/>
              <w:rPr>
                <w:rFonts w:ascii="Arial" w:hAnsi="Arial" w:cs="Arial"/>
                <w:sz w:val="22"/>
                <w:szCs w:val="22"/>
              </w:rPr>
            </w:pPr>
          </w:p>
        </w:tc>
      </w:tr>
    </w:tbl>
    <w:p w14:paraId="17FCB7D4" w14:textId="77777777" w:rsidR="001B1698" w:rsidRPr="001B1698" w:rsidRDefault="001B1698" w:rsidP="009E0737"/>
    <w:sectPr w:rsidR="001B1698" w:rsidRPr="001B1698" w:rsidSect="008F3B37">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57B9C" w14:textId="77777777" w:rsidR="005135B4" w:rsidRDefault="005135B4">
      <w:r>
        <w:separator/>
      </w:r>
    </w:p>
  </w:endnote>
  <w:endnote w:type="continuationSeparator" w:id="0">
    <w:p w14:paraId="3ED8396D" w14:textId="77777777" w:rsidR="005135B4" w:rsidRDefault="00513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D7E70" w14:textId="77777777" w:rsidR="00774679" w:rsidRDefault="00774679" w:rsidP="00EE2B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18D7E71" w14:textId="77777777" w:rsidR="00774679" w:rsidRDefault="00774679" w:rsidP="00EE2BF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92" w:type="pct"/>
      <w:jc w:val="center"/>
      <w:tblBorders>
        <w:top w:val="single" w:sz="4" w:space="0" w:color="auto"/>
        <w:left w:val="single" w:sz="2" w:space="0" w:color="FFFFFF"/>
        <w:bottom w:val="single" w:sz="2" w:space="0" w:color="FFFFFF"/>
        <w:right w:val="single" w:sz="2" w:space="0" w:color="FFFFFF"/>
        <w:insideV w:val="single" w:sz="2" w:space="0" w:color="FFFFFF"/>
      </w:tblBorders>
      <w:tblCellMar>
        <w:top w:w="29" w:type="dxa"/>
        <w:left w:w="115" w:type="dxa"/>
        <w:right w:w="115" w:type="dxa"/>
      </w:tblCellMar>
      <w:tblLook w:val="01E0" w:firstRow="1" w:lastRow="1" w:firstColumn="1" w:lastColumn="1" w:noHBand="0" w:noVBand="0"/>
    </w:tblPr>
    <w:tblGrid>
      <w:gridCol w:w="8498"/>
      <w:gridCol w:w="1460"/>
    </w:tblGrid>
    <w:tr w:rsidR="00774679" w:rsidRPr="00637644" w14:paraId="018D7E77" w14:textId="77777777" w:rsidTr="009E0737">
      <w:trPr>
        <w:trHeight w:val="322"/>
        <w:jc w:val="center"/>
      </w:trPr>
      <w:tc>
        <w:tcPr>
          <w:tcW w:w="8498" w:type="dxa"/>
        </w:tcPr>
        <w:p w14:paraId="63295FDB" w14:textId="3653C085" w:rsidR="00774679" w:rsidRPr="00637644" w:rsidRDefault="00774679" w:rsidP="00CC0CDE">
          <w:pPr>
            <w:pStyle w:val="Footer"/>
            <w:ind w:firstLine="4"/>
            <w:rPr>
              <w:sz w:val="22"/>
              <w:szCs w:val="22"/>
            </w:rPr>
          </w:pPr>
          <w:r w:rsidRPr="00637644">
            <w:rPr>
              <w:sz w:val="22"/>
              <w:szCs w:val="22"/>
            </w:rPr>
            <w:fldChar w:fldCharType="begin"/>
          </w:r>
          <w:r w:rsidRPr="00637644">
            <w:rPr>
              <w:sz w:val="22"/>
              <w:szCs w:val="22"/>
            </w:rPr>
            <w:instrText xml:space="preserve"> TITLE   \* MERGEFORMAT </w:instrText>
          </w:r>
          <w:r w:rsidRPr="00637644">
            <w:rPr>
              <w:sz w:val="22"/>
              <w:szCs w:val="22"/>
            </w:rPr>
            <w:fldChar w:fldCharType="separate"/>
          </w:r>
          <w:r w:rsidR="00133E36">
            <w:rPr>
              <w:sz w:val="22"/>
              <w:szCs w:val="22"/>
            </w:rPr>
            <w:t>Red Hat Satellite Server 6</w:t>
          </w:r>
          <w:r w:rsidR="005D7616">
            <w:rPr>
              <w:sz w:val="22"/>
              <w:szCs w:val="22"/>
            </w:rPr>
            <w:t xml:space="preserve"> System Test Card</w:t>
          </w:r>
          <w:r w:rsidRPr="00637644">
            <w:rPr>
              <w:sz w:val="22"/>
              <w:szCs w:val="22"/>
            </w:rPr>
            <w:fldChar w:fldCharType="end"/>
          </w:r>
        </w:p>
        <w:p w14:paraId="454F2D20" w14:textId="23890A9C" w:rsidR="00774679" w:rsidRPr="00637644" w:rsidRDefault="00774679" w:rsidP="00CC0CDE">
          <w:pPr>
            <w:pStyle w:val="Footer"/>
            <w:ind w:firstLine="4"/>
            <w:rPr>
              <w:noProof/>
              <w:sz w:val="22"/>
              <w:szCs w:val="22"/>
            </w:rPr>
          </w:pPr>
          <w:r w:rsidRPr="00637644">
            <w:rPr>
              <w:sz w:val="22"/>
              <w:szCs w:val="22"/>
            </w:rPr>
            <w:fldChar w:fldCharType="begin"/>
          </w:r>
          <w:r w:rsidRPr="00637644">
            <w:rPr>
              <w:sz w:val="22"/>
              <w:szCs w:val="22"/>
            </w:rPr>
            <w:instrText xml:space="preserve"> FILENAME   \* MERGEFORMAT </w:instrText>
          </w:r>
          <w:r w:rsidRPr="00637644">
            <w:rPr>
              <w:sz w:val="22"/>
              <w:szCs w:val="22"/>
            </w:rPr>
            <w:fldChar w:fldCharType="separate"/>
          </w:r>
          <w:r w:rsidR="00133E36">
            <w:rPr>
              <w:noProof/>
              <w:sz w:val="22"/>
              <w:szCs w:val="22"/>
            </w:rPr>
            <w:t>TCRD QCTC Red Hat Satellite Server</w:t>
          </w:r>
          <w:r w:rsidRPr="00637644">
            <w:rPr>
              <w:noProof/>
              <w:sz w:val="22"/>
              <w:szCs w:val="22"/>
            </w:rPr>
            <w:fldChar w:fldCharType="end"/>
          </w:r>
        </w:p>
        <w:p w14:paraId="018D7E75" w14:textId="18D47E43" w:rsidR="00774679" w:rsidRPr="00637644" w:rsidRDefault="001550DE" w:rsidP="00407E43">
          <w:pPr>
            <w:pStyle w:val="Footer"/>
            <w:ind w:firstLine="4"/>
            <w:rPr>
              <w:sz w:val="22"/>
              <w:szCs w:val="22"/>
              <w:highlight w:val="lightGray"/>
            </w:rPr>
          </w:pPr>
          <w:r>
            <w:rPr>
              <w:sz w:val="22"/>
              <w:szCs w:val="22"/>
            </w:rPr>
            <w:t>QCTC1</w:t>
          </w:r>
          <w:r w:rsidR="00641065">
            <w:rPr>
              <w:sz w:val="22"/>
              <w:szCs w:val="22"/>
            </w:rPr>
            <w:t>4</w:t>
          </w:r>
          <w:r>
            <w:rPr>
              <w:sz w:val="22"/>
              <w:szCs w:val="22"/>
            </w:rPr>
            <w:t>-331</w:t>
          </w:r>
          <w:r w:rsidR="00641065">
            <w:rPr>
              <w:sz w:val="22"/>
              <w:szCs w:val="22"/>
            </w:rPr>
            <w:t>2</w:t>
          </w:r>
          <w:r>
            <w:rPr>
              <w:sz w:val="22"/>
              <w:szCs w:val="22"/>
            </w:rPr>
            <w:t>-13</w:t>
          </w:r>
          <w:r w:rsidR="00133E36">
            <w:rPr>
              <w:sz w:val="22"/>
              <w:szCs w:val="22"/>
            </w:rPr>
            <w:t>81</w:t>
          </w:r>
        </w:p>
      </w:tc>
      <w:tc>
        <w:tcPr>
          <w:tcW w:w="1460" w:type="dxa"/>
        </w:tcPr>
        <w:p w14:paraId="018D7E76" w14:textId="77777777" w:rsidR="00774679" w:rsidRPr="00637644" w:rsidRDefault="00774679" w:rsidP="00336EA6">
          <w:pPr>
            <w:pStyle w:val="Footer"/>
            <w:jc w:val="right"/>
            <w:rPr>
              <w:sz w:val="22"/>
              <w:szCs w:val="22"/>
              <w:highlight w:val="lightGray"/>
            </w:rPr>
          </w:pPr>
          <w:r w:rsidRPr="00637644">
            <w:rPr>
              <w:sz w:val="22"/>
              <w:szCs w:val="22"/>
            </w:rPr>
            <w:t xml:space="preserve">Page </w:t>
          </w:r>
          <w:r w:rsidRPr="00637644">
            <w:rPr>
              <w:rStyle w:val="PageNumber"/>
              <w:sz w:val="22"/>
              <w:szCs w:val="22"/>
            </w:rPr>
            <w:fldChar w:fldCharType="begin"/>
          </w:r>
          <w:r w:rsidRPr="00637644">
            <w:rPr>
              <w:rStyle w:val="PageNumber"/>
              <w:sz w:val="22"/>
              <w:szCs w:val="22"/>
            </w:rPr>
            <w:instrText xml:space="preserve"> PAGE </w:instrText>
          </w:r>
          <w:r w:rsidRPr="00637644">
            <w:rPr>
              <w:rStyle w:val="PageNumber"/>
              <w:sz w:val="22"/>
              <w:szCs w:val="22"/>
            </w:rPr>
            <w:fldChar w:fldCharType="separate"/>
          </w:r>
          <w:r w:rsidR="00FA7D64">
            <w:rPr>
              <w:rStyle w:val="PageNumber"/>
              <w:noProof/>
              <w:sz w:val="22"/>
              <w:szCs w:val="22"/>
            </w:rPr>
            <w:t>10</w:t>
          </w:r>
          <w:r w:rsidRPr="00637644">
            <w:rPr>
              <w:rStyle w:val="PageNumber"/>
              <w:sz w:val="22"/>
              <w:szCs w:val="22"/>
            </w:rPr>
            <w:fldChar w:fldCharType="end"/>
          </w:r>
          <w:r w:rsidRPr="00637644">
            <w:rPr>
              <w:rStyle w:val="PageNumber"/>
              <w:sz w:val="22"/>
              <w:szCs w:val="22"/>
            </w:rPr>
            <w:t xml:space="preserve"> of </w:t>
          </w:r>
          <w:r w:rsidRPr="00637644">
            <w:rPr>
              <w:rStyle w:val="PageNumber"/>
              <w:sz w:val="22"/>
              <w:szCs w:val="22"/>
            </w:rPr>
            <w:fldChar w:fldCharType="begin"/>
          </w:r>
          <w:r w:rsidRPr="00637644">
            <w:rPr>
              <w:rStyle w:val="PageNumber"/>
              <w:sz w:val="22"/>
              <w:szCs w:val="22"/>
            </w:rPr>
            <w:instrText xml:space="preserve"> NUMPAGES </w:instrText>
          </w:r>
          <w:r w:rsidRPr="00637644">
            <w:rPr>
              <w:rStyle w:val="PageNumber"/>
              <w:sz w:val="22"/>
              <w:szCs w:val="22"/>
            </w:rPr>
            <w:fldChar w:fldCharType="separate"/>
          </w:r>
          <w:r w:rsidR="00FA7D64">
            <w:rPr>
              <w:rStyle w:val="PageNumber"/>
              <w:noProof/>
              <w:sz w:val="22"/>
              <w:szCs w:val="22"/>
            </w:rPr>
            <w:t>10</w:t>
          </w:r>
          <w:r w:rsidRPr="00637644">
            <w:rPr>
              <w:rStyle w:val="PageNumber"/>
              <w:sz w:val="22"/>
              <w:szCs w:val="22"/>
            </w:rPr>
            <w:fldChar w:fldCharType="end"/>
          </w:r>
        </w:p>
      </w:tc>
    </w:tr>
  </w:tbl>
  <w:p w14:paraId="018D7E78" w14:textId="77777777" w:rsidR="00774679" w:rsidRPr="003C3CDF" w:rsidRDefault="00774679" w:rsidP="00EE2BF2">
    <w:pPr>
      <w:pStyle w:val="Footer"/>
      <w:jc w:val="center"/>
      <w:rPr>
        <w:i/>
        <w:sz w:val="18"/>
        <w:szCs w:val="18"/>
      </w:rPr>
    </w:pPr>
    <w:r w:rsidRPr="003C3CDF">
      <w:rPr>
        <w:i/>
        <w:sz w:val="18"/>
        <w:szCs w:val="18"/>
      </w:rPr>
      <w:t>QCTC powered by Oculus Group LLC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37583" w14:textId="77777777" w:rsidR="005135B4" w:rsidRDefault="005135B4">
      <w:r>
        <w:separator/>
      </w:r>
    </w:p>
  </w:footnote>
  <w:footnote w:type="continuationSeparator" w:id="0">
    <w:p w14:paraId="3804D44B" w14:textId="77777777" w:rsidR="005135B4" w:rsidRDefault="00513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D7E6E" w14:textId="7DA7051B" w:rsidR="00774679" w:rsidRPr="000B4CD0" w:rsidRDefault="00774679" w:rsidP="00613624">
    <w:pPr>
      <w:pStyle w:val="CommentText"/>
      <w:tabs>
        <w:tab w:val="left" w:pos="7380"/>
      </w:tabs>
      <w:rPr>
        <w:rFonts w:ascii="Arial" w:hAnsi="Arial" w:cs="Arial"/>
        <w:b/>
        <w:sz w:val="28"/>
        <w:szCs w:val="28"/>
      </w:rPr>
    </w:pPr>
    <w:r w:rsidRPr="000B4CD0">
      <w:rPr>
        <w:rFonts w:ascii="Arial" w:hAnsi="Arial" w:cs="Arial"/>
        <w:b/>
        <w:sz w:val="28"/>
        <w:szCs w:val="28"/>
      </w:rPr>
      <w:t>Quality Control Testing Center (QCTC)</w:t>
    </w:r>
    <w:r>
      <w:rPr>
        <w:rFonts w:ascii="Arial" w:hAnsi="Arial" w:cs="Arial"/>
        <w:b/>
        <w:sz w:val="28"/>
        <w:szCs w:val="28"/>
      </w:rPr>
      <w:tab/>
    </w:r>
    <w:r>
      <w:rPr>
        <w:rFonts w:ascii="Arial" w:hAnsi="Arial" w:cs="Arial"/>
        <w:b/>
        <w:sz w:val="28"/>
        <w:szCs w:val="28"/>
      </w:rPr>
      <w:tab/>
    </w:r>
    <w:r w:rsidRPr="002C41AE">
      <w:rPr>
        <w:rFonts w:ascii="Arial" w:hAnsi="Arial" w:cs="Arial"/>
        <w:b/>
        <w:sz w:val="20"/>
      </w:rPr>
      <w:t>SEC/OIT</w:t>
    </w:r>
    <w:r w:rsidR="00467000">
      <w:rPr>
        <w:rFonts w:ascii="Arial" w:hAnsi="Arial" w:cs="Arial"/>
        <w:b/>
        <w:sz w:val="20"/>
      </w:rPr>
      <w:t>/TMB</w:t>
    </w:r>
  </w:p>
  <w:p w14:paraId="018D7E6F" w14:textId="77777777" w:rsidR="00774679" w:rsidRPr="000B4CD0" w:rsidRDefault="00774679" w:rsidP="00613624">
    <w:pPr>
      <w:pStyle w:val="CommentText"/>
      <w:rPr>
        <w:rFonts w:ascii="Arial" w:hAnsi="Arial" w:cs="Arial"/>
        <w:b/>
        <w:sz w:val="28"/>
        <w:szCs w:val="28"/>
      </w:rPr>
    </w:pPr>
    <w:r w:rsidRPr="000B4CD0">
      <w:rPr>
        <w:rFonts w:ascii="Arial" w:hAnsi="Arial" w:cs="Arial"/>
        <w:b/>
        <w:sz w:val="28"/>
        <w:szCs w:val="28"/>
      </w:rPr>
      <w:t xml:space="preserve">System Test Card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9734E" w14:textId="77777777" w:rsidR="00774679" w:rsidRPr="000B4CD0" w:rsidRDefault="00774679" w:rsidP="00312FE5">
    <w:pPr>
      <w:pStyle w:val="CommentText"/>
      <w:rPr>
        <w:rFonts w:ascii="Arial" w:hAnsi="Arial" w:cs="Arial"/>
        <w:b/>
        <w:sz w:val="28"/>
        <w:szCs w:val="28"/>
      </w:rPr>
    </w:pPr>
    <w:r w:rsidRPr="000B4CD0">
      <w:rPr>
        <w:rFonts w:ascii="Arial" w:hAnsi="Arial" w:cs="Arial"/>
        <w:b/>
        <w:sz w:val="28"/>
        <w:szCs w:val="28"/>
      </w:rPr>
      <w:t>Quality Control Testing Center (QCTC)</w:t>
    </w:r>
    <w:r>
      <w:rPr>
        <w:rFonts w:ascii="Arial" w:hAnsi="Arial" w:cs="Arial"/>
        <w:b/>
        <w:sz w:val="28"/>
        <w:szCs w:val="28"/>
      </w:rPr>
      <w:tab/>
    </w:r>
  </w:p>
  <w:p w14:paraId="25993561" w14:textId="77777777" w:rsidR="00774679" w:rsidRPr="000B4CD0" w:rsidRDefault="00774679" w:rsidP="00312FE5">
    <w:pPr>
      <w:pStyle w:val="CommentText"/>
      <w:rPr>
        <w:rFonts w:ascii="Arial" w:hAnsi="Arial" w:cs="Arial"/>
        <w:b/>
        <w:sz w:val="28"/>
        <w:szCs w:val="28"/>
      </w:rPr>
    </w:pPr>
    <w:r w:rsidRPr="000B4CD0">
      <w:rPr>
        <w:rFonts w:ascii="Arial" w:hAnsi="Arial" w:cs="Arial"/>
        <w:b/>
        <w:sz w:val="28"/>
        <w:szCs w:val="28"/>
      </w:rPr>
      <w:t xml:space="preserve">System Test Card </w:t>
    </w:r>
  </w:p>
  <w:p w14:paraId="01A18D01" w14:textId="77777777" w:rsidR="00774679" w:rsidRDefault="00774679" w:rsidP="00312FE5">
    <w:pPr>
      <w:pStyle w:val="Header"/>
    </w:pPr>
  </w:p>
  <w:p w14:paraId="2DAB0CC5" w14:textId="79DAE474" w:rsidR="00774679" w:rsidRPr="00312FE5" w:rsidRDefault="00774679" w:rsidP="00884861">
    <w:pPr>
      <w:spacing w:after="120"/>
      <w:jc w:val="center"/>
      <w:rPr>
        <w:b/>
      </w:rPr>
    </w:pPr>
    <w:r w:rsidRPr="005D75F8">
      <w:rPr>
        <w:b/>
      </w:rPr>
      <w:t xml:space="preserve">APPENDIX </w:t>
    </w:r>
    <w:r w:rsidR="0001367A">
      <w:rPr>
        <w:b/>
      </w:rPr>
      <w:t>1</w:t>
    </w:r>
    <w:r>
      <w:rPr>
        <w:b/>
      </w:rPr>
      <w:t xml:space="preserve"> </w:t>
    </w:r>
    <w:r w:rsidRPr="005D75F8">
      <w:rPr>
        <w:b/>
      </w:rPr>
      <w:t xml:space="preserve">– </w:t>
    </w:r>
    <w:r>
      <w:t>Accessibility Testing: Section 508 T</w:t>
    </w:r>
    <w:r w:rsidR="001147D3">
      <w:t>able</w:t>
    </w:r>
    <w:r w:rsidRPr="005D75F8" w:rsidDel="00090C29">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0748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9AE17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31C0B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564D028"/>
    <w:lvl w:ilvl="0">
      <w:start w:val="1"/>
      <w:numFmt w:val="decimal"/>
      <w:pStyle w:val="ListNumber2"/>
      <w:lvlText w:val="%1."/>
      <w:lvlJc w:val="left"/>
      <w:pPr>
        <w:tabs>
          <w:tab w:val="num" w:pos="720"/>
        </w:tabs>
        <w:ind w:left="720" w:hanging="360"/>
      </w:pPr>
    </w:lvl>
  </w:abstractNum>
  <w:abstractNum w:abstractNumId="4">
    <w:nsid w:val="FFFFFF80"/>
    <w:multiLevelType w:val="singleLevel"/>
    <w:tmpl w:val="D6588FD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974D47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C58D93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828385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760E9B6"/>
    <w:lvl w:ilvl="0">
      <w:start w:val="1"/>
      <w:numFmt w:val="decimal"/>
      <w:pStyle w:val="ListNumber"/>
      <w:lvlText w:val="%1."/>
      <w:lvlJc w:val="left"/>
      <w:pPr>
        <w:tabs>
          <w:tab w:val="num" w:pos="360"/>
        </w:tabs>
        <w:ind w:left="360" w:hanging="360"/>
      </w:pPr>
    </w:lvl>
  </w:abstractNum>
  <w:abstractNum w:abstractNumId="9">
    <w:nsid w:val="FFFFFFFE"/>
    <w:multiLevelType w:val="singleLevel"/>
    <w:tmpl w:val="5EBE2E2C"/>
    <w:lvl w:ilvl="0">
      <w:numFmt w:val="bullet"/>
      <w:lvlText w:val="*"/>
      <w:lvlJc w:val="left"/>
    </w:lvl>
  </w:abstractNum>
  <w:abstractNum w:abstractNumId="10">
    <w:nsid w:val="07353CFC"/>
    <w:multiLevelType w:val="hybridMultilevel"/>
    <w:tmpl w:val="ABFA1F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B17E54"/>
    <w:multiLevelType w:val="hybridMultilevel"/>
    <w:tmpl w:val="62FCFD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A317BB7"/>
    <w:multiLevelType w:val="hybridMultilevel"/>
    <w:tmpl w:val="029214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B8F67A5"/>
    <w:multiLevelType w:val="hybridMultilevel"/>
    <w:tmpl w:val="2624A1B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CA744FA"/>
    <w:multiLevelType w:val="hybridMultilevel"/>
    <w:tmpl w:val="C494D7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D1B3168"/>
    <w:multiLevelType w:val="hybridMultilevel"/>
    <w:tmpl w:val="48F081B8"/>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6">
    <w:nsid w:val="36714E7C"/>
    <w:multiLevelType w:val="hybridMultilevel"/>
    <w:tmpl w:val="6372A3F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266BD1"/>
    <w:multiLevelType w:val="multilevel"/>
    <w:tmpl w:val="4822A8C0"/>
    <w:lvl w:ilvl="0">
      <w:start w:val="1"/>
      <w:numFmt w:val="bullet"/>
      <w:lvlText w:val="o"/>
      <w:lvlJc w:val="left"/>
      <w:pPr>
        <w:ind w:left="1440" w:hanging="360"/>
      </w:pPr>
      <w:rPr>
        <w:rFonts w:ascii="Courier New" w:hAnsi="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nsid w:val="3FC17DD0"/>
    <w:multiLevelType w:val="hybridMultilevel"/>
    <w:tmpl w:val="D70C6CE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43683128"/>
    <w:multiLevelType w:val="hybridMultilevel"/>
    <w:tmpl w:val="044E860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FA6A2D"/>
    <w:multiLevelType w:val="hybridMultilevel"/>
    <w:tmpl w:val="23385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FC158E"/>
    <w:multiLevelType w:val="hybridMultilevel"/>
    <w:tmpl w:val="54C2155C"/>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788015C"/>
    <w:multiLevelType w:val="hybridMultilevel"/>
    <w:tmpl w:val="BEE4BA3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9F02F2B"/>
    <w:multiLevelType w:val="hybridMultilevel"/>
    <w:tmpl w:val="A5321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C953B1E"/>
    <w:multiLevelType w:val="hybridMultilevel"/>
    <w:tmpl w:val="3ED0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9830A6"/>
    <w:multiLevelType w:val="hybridMultilevel"/>
    <w:tmpl w:val="1E6A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054B53"/>
    <w:multiLevelType w:val="hybridMultilevel"/>
    <w:tmpl w:val="E4F8B064"/>
    <w:lvl w:ilvl="0" w:tplc="5EBE2E2C">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E11026C"/>
    <w:multiLevelType w:val="hybridMultilevel"/>
    <w:tmpl w:val="3BCED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E896E44"/>
    <w:multiLevelType w:val="hybridMultilevel"/>
    <w:tmpl w:val="0F56C22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CB7EAD"/>
    <w:multiLevelType w:val="hybridMultilevel"/>
    <w:tmpl w:val="196EFF6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3AD40A9"/>
    <w:multiLevelType w:val="hybridMultilevel"/>
    <w:tmpl w:val="186C3530"/>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6B142C7"/>
    <w:multiLevelType w:val="hybridMultilevel"/>
    <w:tmpl w:val="1E18D5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DE7697B"/>
    <w:multiLevelType w:val="hybridMultilevel"/>
    <w:tmpl w:val="04D23E64"/>
    <w:lvl w:ilvl="0" w:tplc="04090001">
      <w:start w:val="1"/>
      <w:numFmt w:val="bullet"/>
      <w:lvlText w:val=""/>
      <w:lvlJc w:val="left"/>
      <w:pPr>
        <w:ind w:left="720" w:hanging="360"/>
      </w:pPr>
      <w:rPr>
        <w:rFonts w:ascii="Symbol" w:hAnsi="Symbol" w:hint="default"/>
      </w:rPr>
    </w:lvl>
    <w:lvl w:ilvl="1" w:tplc="AC3AD4B6">
      <w:start w:val="1"/>
      <w:numFmt w:val="bullet"/>
      <w:lvlText w:val="o"/>
      <w:lvlJc w:val="left"/>
      <w:pPr>
        <w:ind w:left="1440" w:hanging="360"/>
      </w:pPr>
      <w:rPr>
        <w:rFonts w:ascii="Courier New" w:hAnsi="Courier New" w:hint="default"/>
      </w:rPr>
    </w:lvl>
    <w:lvl w:ilvl="2" w:tplc="BA7812AE">
      <w:start w:val="1"/>
      <w:numFmt w:val="bullet"/>
      <w:lvlText w:val=""/>
      <w:lvlJc w:val="left"/>
      <w:pPr>
        <w:ind w:left="180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472C33"/>
    <w:multiLevelType w:val="hybridMultilevel"/>
    <w:tmpl w:val="7F6230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4596E4A4">
      <w:numFmt w:val="bullet"/>
      <w:lvlText w:val="•"/>
      <w:lvlJc w:val="left"/>
      <w:pPr>
        <w:ind w:left="6120" w:hanging="360"/>
      </w:pPr>
      <w:rPr>
        <w:rFonts w:ascii="Arial" w:eastAsia="Times New Roman" w:hAnsi="Arial" w:cs="Arial" w:hint="default"/>
      </w:rPr>
    </w:lvl>
  </w:abstractNum>
  <w:num w:numId="1">
    <w:abstractNumId w:val="20"/>
  </w:num>
  <w:num w:numId="2">
    <w:abstractNumId w:val="21"/>
  </w:num>
  <w:num w:numId="3">
    <w:abstractNumId w:val="27"/>
  </w:num>
  <w:num w:numId="4">
    <w:abstractNumId w:val="18"/>
  </w:num>
  <w:num w:numId="5">
    <w:abstractNumId w:val="9"/>
    <w:lvlOverride w:ilvl="0">
      <w:lvl w:ilvl="0">
        <w:numFmt w:val="bullet"/>
        <w:lvlText w:val=""/>
        <w:legacy w:legacy="1" w:legacySpace="0" w:legacyIndent="360"/>
        <w:lvlJc w:val="left"/>
        <w:rPr>
          <w:rFonts w:ascii="Symbol" w:hAnsi="Symbol" w:hint="default"/>
        </w:rPr>
      </w:lvl>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0"/>
  </w:num>
  <w:num w:numId="16">
    <w:abstractNumId w:val="26"/>
  </w:num>
  <w:num w:numId="17">
    <w:abstractNumId w:val="14"/>
  </w:num>
  <w:num w:numId="18">
    <w:abstractNumId w:val="19"/>
  </w:num>
  <w:num w:numId="19">
    <w:abstractNumId w:val="10"/>
  </w:num>
  <w:num w:numId="20">
    <w:abstractNumId w:val="9"/>
    <w:lvlOverride w:ilvl="0">
      <w:lvl w:ilvl="0">
        <w:numFmt w:val="bullet"/>
        <w:lvlText w:val=""/>
        <w:legacy w:legacy="1" w:legacySpace="0" w:legacyIndent="360"/>
        <w:lvlJc w:val="left"/>
        <w:rPr>
          <w:rFonts w:ascii="Symbol" w:hAnsi="Symbol" w:hint="default"/>
        </w:rPr>
      </w:lvl>
    </w:lvlOverride>
  </w:num>
  <w:num w:numId="21">
    <w:abstractNumId w:val="12"/>
  </w:num>
  <w:num w:numId="22">
    <w:abstractNumId w:val="23"/>
  </w:num>
  <w:num w:numId="23">
    <w:abstractNumId w:val="13"/>
  </w:num>
  <w:num w:numId="24">
    <w:abstractNumId w:val="15"/>
  </w:num>
  <w:num w:numId="25">
    <w:abstractNumId w:val="11"/>
  </w:num>
  <w:num w:numId="26">
    <w:abstractNumId w:val="28"/>
  </w:num>
  <w:num w:numId="27">
    <w:abstractNumId w:val="22"/>
  </w:num>
  <w:num w:numId="28">
    <w:abstractNumId w:val="16"/>
  </w:num>
  <w:num w:numId="29">
    <w:abstractNumId w:val="33"/>
  </w:num>
  <w:num w:numId="30">
    <w:abstractNumId w:val="32"/>
  </w:num>
  <w:num w:numId="31">
    <w:abstractNumId w:val="17"/>
  </w:num>
  <w:num w:numId="32">
    <w:abstractNumId w:val="24"/>
  </w:num>
  <w:num w:numId="33">
    <w:abstractNumId w:val="31"/>
  </w:num>
  <w:num w:numId="34">
    <w:abstractNumId w:val="25"/>
  </w:num>
  <w:num w:numId="35">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4A"/>
    <w:rsid w:val="0000094E"/>
    <w:rsid w:val="000027C9"/>
    <w:rsid w:val="0000357D"/>
    <w:rsid w:val="00004128"/>
    <w:rsid w:val="00004300"/>
    <w:rsid w:val="0000463D"/>
    <w:rsid w:val="00004D86"/>
    <w:rsid w:val="00005096"/>
    <w:rsid w:val="0000557A"/>
    <w:rsid w:val="00005AB6"/>
    <w:rsid w:val="00005D7A"/>
    <w:rsid w:val="00007BE8"/>
    <w:rsid w:val="00012BA6"/>
    <w:rsid w:val="00012E13"/>
    <w:rsid w:val="00013609"/>
    <w:rsid w:val="0001367A"/>
    <w:rsid w:val="00013871"/>
    <w:rsid w:val="000144C1"/>
    <w:rsid w:val="00015D6F"/>
    <w:rsid w:val="00016F8F"/>
    <w:rsid w:val="000173C0"/>
    <w:rsid w:val="00017897"/>
    <w:rsid w:val="00017FDF"/>
    <w:rsid w:val="00017FE7"/>
    <w:rsid w:val="000201CC"/>
    <w:rsid w:val="000207A7"/>
    <w:rsid w:val="0002130B"/>
    <w:rsid w:val="00021AA8"/>
    <w:rsid w:val="00021C57"/>
    <w:rsid w:val="00021C82"/>
    <w:rsid w:val="00022205"/>
    <w:rsid w:val="00022676"/>
    <w:rsid w:val="0002313D"/>
    <w:rsid w:val="00023D8E"/>
    <w:rsid w:val="00024A75"/>
    <w:rsid w:val="00024B4B"/>
    <w:rsid w:val="00024C3A"/>
    <w:rsid w:val="00025DA6"/>
    <w:rsid w:val="00026C21"/>
    <w:rsid w:val="00030D19"/>
    <w:rsid w:val="00031822"/>
    <w:rsid w:val="00031A93"/>
    <w:rsid w:val="000320DF"/>
    <w:rsid w:val="00033368"/>
    <w:rsid w:val="00034A08"/>
    <w:rsid w:val="000350D6"/>
    <w:rsid w:val="000357D1"/>
    <w:rsid w:val="000357E6"/>
    <w:rsid w:val="000357F5"/>
    <w:rsid w:val="00035906"/>
    <w:rsid w:val="00035CC5"/>
    <w:rsid w:val="00035F16"/>
    <w:rsid w:val="0003679C"/>
    <w:rsid w:val="00037050"/>
    <w:rsid w:val="0003752C"/>
    <w:rsid w:val="00037972"/>
    <w:rsid w:val="00037AAB"/>
    <w:rsid w:val="00037AD0"/>
    <w:rsid w:val="00040093"/>
    <w:rsid w:val="000404D5"/>
    <w:rsid w:val="00040769"/>
    <w:rsid w:val="000413CA"/>
    <w:rsid w:val="00041ED9"/>
    <w:rsid w:val="00042152"/>
    <w:rsid w:val="00042751"/>
    <w:rsid w:val="00042C92"/>
    <w:rsid w:val="00042F55"/>
    <w:rsid w:val="00043212"/>
    <w:rsid w:val="0004397E"/>
    <w:rsid w:val="00044A24"/>
    <w:rsid w:val="00044E65"/>
    <w:rsid w:val="0004568C"/>
    <w:rsid w:val="00045CBB"/>
    <w:rsid w:val="000471E4"/>
    <w:rsid w:val="00050316"/>
    <w:rsid w:val="000505A7"/>
    <w:rsid w:val="00051012"/>
    <w:rsid w:val="000517EF"/>
    <w:rsid w:val="0005200B"/>
    <w:rsid w:val="000520AD"/>
    <w:rsid w:val="000521DE"/>
    <w:rsid w:val="00052C33"/>
    <w:rsid w:val="00052DD1"/>
    <w:rsid w:val="00053902"/>
    <w:rsid w:val="00053B92"/>
    <w:rsid w:val="000551D0"/>
    <w:rsid w:val="0005551B"/>
    <w:rsid w:val="00055FB1"/>
    <w:rsid w:val="0005608B"/>
    <w:rsid w:val="000561CD"/>
    <w:rsid w:val="0005637C"/>
    <w:rsid w:val="000566C5"/>
    <w:rsid w:val="00056FCB"/>
    <w:rsid w:val="000577A0"/>
    <w:rsid w:val="000579EC"/>
    <w:rsid w:val="00057ADC"/>
    <w:rsid w:val="00057C05"/>
    <w:rsid w:val="00057F66"/>
    <w:rsid w:val="00060A0C"/>
    <w:rsid w:val="00060B77"/>
    <w:rsid w:val="00060E6F"/>
    <w:rsid w:val="000614CC"/>
    <w:rsid w:val="00062831"/>
    <w:rsid w:val="00062AB3"/>
    <w:rsid w:val="00062F44"/>
    <w:rsid w:val="0006352D"/>
    <w:rsid w:val="00063F34"/>
    <w:rsid w:val="0006423D"/>
    <w:rsid w:val="00064B0C"/>
    <w:rsid w:val="00065513"/>
    <w:rsid w:val="0006569A"/>
    <w:rsid w:val="00065753"/>
    <w:rsid w:val="00066A4F"/>
    <w:rsid w:val="00066B2F"/>
    <w:rsid w:val="00066C23"/>
    <w:rsid w:val="0006752B"/>
    <w:rsid w:val="000700AE"/>
    <w:rsid w:val="00070A12"/>
    <w:rsid w:val="00070EFC"/>
    <w:rsid w:val="000716DA"/>
    <w:rsid w:val="00071C0B"/>
    <w:rsid w:val="000722E2"/>
    <w:rsid w:val="00072436"/>
    <w:rsid w:val="00072A0E"/>
    <w:rsid w:val="00073125"/>
    <w:rsid w:val="00073157"/>
    <w:rsid w:val="0007376E"/>
    <w:rsid w:val="000737EA"/>
    <w:rsid w:val="00073EE3"/>
    <w:rsid w:val="00073F36"/>
    <w:rsid w:val="000757E2"/>
    <w:rsid w:val="00076E11"/>
    <w:rsid w:val="0008010E"/>
    <w:rsid w:val="000805C1"/>
    <w:rsid w:val="000808E0"/>
    <w:rsid w:val="00080F83"/>
    <w:rsid w:val="00081518"/>
    <w:rsid w:val="00081553"/>
    <w:rsid w:val="000821B5"/>
    <w:rsid w:val="000823E4"/>
    <w:rsid w:val="0008286D"/>
    <w:rsid w:val="000833C9"/>
    <w:rsid w:val="00083899"/>
    <w:rsid w:val="000843D5"/>
    <w:rsid w:val="000849F7"/>
    <w:rsid w:val="00084A14"/>
    <w:rsid w:val="00084E06"/>
    <w:rsid w:val="00084FC0"/>
    <w:rsid w:val="00085150"/>
    <w:rsid w:val="0008516D"/>
    <w:rsid w:val="00085394"/>
    <w:rsid w:val="000855F8"/>
    <w:rsid w:val="00085C47"/>
    <w:rsid w:val="00085F6D"/>
    <w:rsid w:val="00086D7B"/>
    <w:rsid w:val="00086F67"/>
    <w:rsid w:val="0008758E"/>
    <w:rsid w:val="0008763D"/>
    <w:rsid w:val="00087E66"/>
    <w:rsid w:val="0009059C"/>
    <w:rsid w:val="00090C29"/>
    <w:rsid w:val="00091539"/>
    <w:rsid w:val="00091908"/>
    <w:rsid w:val="00091DA5"/>
    <w:rsid w:val="000923F5"/>
    <w:rsid w:val="00092DF0"/>
    <w:rsid w:val="00094949"/>
    <w:rsid w:val="00094986"/>
    <w:rsid w:val="00095100"/>
    <w:rsid w:val="00095F39"/>
    <w:rsid w:val="00095F84"/>
    <w:rsid w:val="00097B37"/>
    <w:rsid w:val="00097F26"/>
    <w:rsid w:val="000A004F"/>
    <w:rsid w:val="000A2052"/>
    <w:rsid w:val="000A213E"/>
    <w:rsid w:val="000A21E5"/>
    <w:rsid w:val="000A2B46"/>
    <w:rsid w:val="000A2BA8"/>
    <w:rsid w:val="000A3A2F"/>
    <w:rsid w:val="000A401C"/>
    <w:rsid w:val="000A41A3"/>
    <w:rsid w:val="000A4352"/>
    <w:rsid w:val="000A4605"/>
    <w:rsid w:val="000A5404"/>
    <w:rsid w:val="000A592D"/>
    <w:rsid w:val="000A5B9E"/>
    <w:rsid w:val="000A5D52"/>
    <w:rsid w:val="000A6547"/>
    <w:rsid w:val="000A6CEF"/>
    <w:rsid w:val="000A6DED"/>
    <w:rsid w:val="000A745F"/>
    <w:rsid w:val="000A7D09"/>
    <w:rsid w:val="000A7DBE"/>
    <w:rsid w:val="000A7E60"/>
    <w:rsid w:val="000B19A9"/>
    <w:rsid w:val="000B2287"/>
    <w:rsid w:val="000B33E8"/>
    <w:rsid w:val="000B3FA7"/>
    <w:rsid w:val="000B57DD"/>
    <w:rsid w:val="000B7601"/>
    <w:rsid w:val="000B78D0"/>
    <w:rsid w:val="000C00D7"/>
    <w:rsid w:val="000C068D"/>
    <w:rsid w:val="000C0773"/>
    <w:rsid w:val="000C09C4"/>
    <w:rsid w:val="000C0DB8"/>
    <w:rsid w:val="000C0F21"/>
    <w:rsid w:val="000C126D"/>
    <w:rsid w:val="000C1975"/>
    <w:rsid w:val="000C1BA7"/>
    <w:rsid w:val="000C2207"/>
    <w:rsid w:val="000C2BB2"/>
    <w:rsid w:val="000C330E"/>
    <w:rsid w:val="000C34BD"/>
    <w:rsid w:val="000C4718"/>
    <w:rsid w:val="000C4E27"/>
    <w:rsid w:val="000C4EF9"/>
    <w:rsid w:val="000C4F69"/>
    <w:rsid w:val="000C6068"/>
    <w:rsid w:val="000C6A73"/>
    <w:rsid w:val="000C72F9"/>
    <w:rsid w:val="000C7731"/>
    <w:rsid w:val="000C7B1C"/>
    <w:rsid w:val="000D13C9"/>
    <w:rsid w:val="000D158C"/>
    <w:rsid w:val="000D1C50"/>
    <w:rsid w:val="000D25FC"/>
    <w:rsid w:val="000D273F"/>
    <w:rsid w:val="000D2C1D"/>
    <w:rsid w:val="000D33F6"/>
    <w:rsid w:val="000D43FE"/>
    <w:rsid w:val="000D4572"/>
    <w:rsid w:val="000D480E"/>
    <w:rsid w:val="000D4A46"/>
    <w:rsid w:val="000D50BD"/>
    <w:rsid w:val="000D572E"/>
    <w:rsid w:val="000D5B4E"/>
    <w:rsid w:val="000D5D8F"/>
    <w:rsid w:val="000D6B51"/>
    <w:rsid w:val="000D7100"/>
    <w:rsid w:val="000E0754"/>
    <w:rsid w:val="000E0990"/>
    <w:rsid w:val="000E10EE"/>
    <w:rsid w:val="000E1388"/>
    <w:rsid w:val="000E2116"/>
    <w:rsid w:val="000E33DA"/>
    <w:rsid w:val="000E376A"/>
    <w:rsid w:val="000E3C52"/>
    <w:rsid w:val="000E3E1C"/>
    <w:rsid w:val="000E48E9"/>
    <w:rsid w:val="000E4B24"/>
    <w:rsid w:val="000E4E68"/>
    <w:rsid w:val="000E68CD"/>
    <w:rsid w:val="000E6C9B"/>
    <w:rsid w:val="000E6EC2"/>
    <w:rsid w:val="000E6F69"/>
    <w:rsid w:val="000E6FD6"/>
    <w:rsid w:val="000E7C22"/>
    <w:rsid w:val="000F0308"/>
    <w:rsid w:val="000F0B2A"/>
    <w:rsid w:val="000F1162"/>
    <w:rsid w:val="000F1A01"/>
    <w:rsid w:val="000F23CC"/>
    <w:rsid w:val="000F24E4"/>
    <w:rsid w:val="000F2F4A"/>
    <w:rsid w:val="000F317B"/>
    <w:rsid w:val="000F43F3"/>
    <w:rsid w:val="000F4F16"/>
    <w:rsid w:val="000F592D"/>
    <w:rsid w:val="000F5EFF"/>
    <w:rsid w:val="000F61C6"/>
    <w:rsid w:val="000F64C6"/>
    <w:rsid w:val="000F6E7E"/>
    <w:rsid w:val="000F6F52"/>
    <w:rsid w:val="000F7790"/>
    <w:rsid w:val="000F78C8"/>
    <w:rsid w:val="001000A1"/>
    <w:rsid w:val="001004B2"/>
    <w:rsid w:val="0010165F"/>
    <w:rsid w:val="001019AB"/>
    <w:rsid w:val="00102A4B"/>
    <w:rsid w:val="00102A86"/>
    <w:rsid w:val="00102B93"/>
    <w:rsid w:val="00102F13"/>
    <w:rsid w:val="001044F8"/>
    <w:rsid w:val="00104B7D"/>
    <w:rsid w:val="0010503D"/>
    <w:rsid w:val="00106190"/>
    <w:rsid w:val="001062A8"/>
    <w:rsid w:val="00106327"/>
    <w:rsid w:val="00106A53"/>
    <w:rsid w:val="001071F8"/>
    <w:rsid w:val="001072B8"/>
    <w:rsid w:val="00107975"/>
    <w:rsid w:val="00107A37"/>
    <w:rsid w:val="0011094D"/>
    <w:rsid w:val="00110BB9"/>
    <w:rsid w:val="00111077"/>
    <w:rsid w:val="001114D9"/>
    <w:rsid w:val="001118B5"/>
    <w:rsid w:val="00113C59"/>
    <w:rsid w:val="0011402E"/>
    <w:rsid w:val="00114390"/>
    <w:rsid w:val="001147D3"/>
    <w:rsid w:val="001148D9"/>
    <w:rsid w:val="00114A60"/>
    <w:rsid w:val="00114F09"/>
    <w:rsid w:val="00116CBB"/>
    <w:rsid w:val="00117189"/>
    <w:rsid w:val="00117320"/>
    <w:rsid w:val="001177D6"/>
    <w:rsid w:val="0012038B"/>
    <w:rsid w:val="0012067E"/>
    <w:rsid w:val="00120E60"/>
    <w:rsid w:val="001216FA"/>
    <w:rsid w:val="00122422"/>
    <w:rsid w:val="001229C5"/>
    <w:rsid w:val="001229C7"/>
    <w:rsid w:val="00122E52"/>
    <w:rsid w:val="001238EB"/>
    <w:rsid w:val="001241D1"/>
    <w:rsid w:val="00124AAB"/>
    <w:rsid w:val="0012589D"/>
    <w:rsid w:val="0012659F"/>
    <w:rsid w:val="0012726E"/>
    <w:rsid w:val="00127845"/>
    <w:rsid w:val="00127CA1"/>
    <w:rsid w:val="00127CCF"/>
    <w:rsid w:val="00130A84"/>
    <w:rsid w:val="00131063"/>
    <w:rsid w:val="00132681"/>
    <w:rsid w:val="00132B99"/>
    <w:rsid w:val="00133279"/>
    <w:rsid w:val="00133340"/>
    <w:rsid w:val="00133E36"/>
    <w:rsid w:val="00135127"/>
    <w:rsid w:val="0013512D"/>
    <w:rsid w:val="00135B96"/>
    <w:rsid w:val="00136C3A"/>
    <w:rsid w:val="00136F08"/>
    <w:rsid w:val="00137503"/>
    <w:rsid w:val="00137DEA"/>
    <w:rsid w:val="00140D92"/>
    <w:rsid w:val="00141176"/>
    <w:rsid w:val="001411B3"/>
    <w:rsid w:val="00141984"/>
    <w:rsid w:val="00142666"/>
    <w:rsid w:val="00142A44"/>
    <w:rsid w:val="00142CEC"/>
    <w:rsid w:val="00143359"/>
    <w:rsid w:val="00143459"/>
    <w:rsid w:val="0014386A"/>
    <w:rsid w:val="00144E14"/>
    <w:rsid w:val="0014557F"/>
    <w:rsid w:val="00145BF2"/>
    <w:rsid w:val="001475A8"/>
    <w:rsid w:val="0015022A"/>
    <w:rsid w:val="001506B9"/>
    <w:rsid w:val="001506F1"/>
    <w:rsid w:val="00150840"/>
    <w:rsid w:val="0015185D"/>
    <w:rsid w:val="00151A98"/>
    <w:rsid w:val="001522CB"/>
    <w:rsid w:val="0015270C"/>
    <w:rsid w:val="00152B0B"/>
    <w:rsid w:val="00152FA9"/>
    <w:rsid w:val="001530D7"/>
    <w:rsid w:val="001537B2"/>
    <w:rsid w:val="00153B7A"/>
    <w:rsid w:val="00153D4F"/>
    <w:rsid w:val="00154289"/>
    <w:rsid w:val="00154446"/>
    <w:rsid w:val="00154622"/>
    <w:rsid w:val="00154D0C"/>
    <w:rsid w:val="00154F82"/>
    <w:rsid w:val="00155012"/>
    <w:rsid w:val="001550DE"/>
    <w:rsid w:val="00155996"/>
    <w:rsid w:val="00155A12"/>
    <w:rsid w:val="00155A54"/>
    <w:rsid w:val="0015653F"/>
    <w:rsid w:val="001568BA"/>
    <w:rsid w:val="001571EB"/>
    <w:rsid w:val="00157293"/>
    <w:rsid w:val="00157BE5"/>
    <w:rsid w:val="00157C4E"/>
    <w:rsid w:val="001603BE"/>
    <w:rsid w:val="00160867"/>
    <w:rsid w:val="00160CF3"/>
    <w:rsid w:val="001614CE"/>
    <w:rsid w:val="00161DFE"/>
    <w:rsid w:val="00162152"/>
    <w:rsid w:val="0016319A"/>
    <w:rsid w:val="0016343C"/>
    <w:rsid w:val="00163968"/>
    <w:rsid w:val="001661E1"/>
    <w:rsid w:val="001668D8"/>
    <w:rsid w:val="001671C2"/>
    <w:rsid w:val="001673F8"/>
    <w:rsid w:val="00167937"/>
    <w:rsid w:val="00167DBE"/>
    <w:rsid w:val="0017033D"/>
    <w:rsid w:val="00170721"/>
    <w:rsid w:val="00170ACA"/>
    <w:rsid w:val="00170EBC"/>
    <w:rsid w:val="0017102B"/>
    <w:rsid w:val="001715C9"/>
    <w:rsid w:val="00172069"/>
    <w:rsid w:val="001725E9"/>
    <w:rsid w:val="00172AA6"/>
    <w:rsid w:val="001736D4"/>
    <w:rsid w:val="00173BA3"/>
    <w:rsid w:val="00173CDE"/>
    <w:rsid w:val="00174342"/>
    <w:rsid w:val="0017451A"/>
    <w:rsid w:val="001759DF"/>
    <w:rsid w:val="00175A6B"/>
    <w:rsid w:val="00176268"/>
    <w:rsid w:val="001767A3"/>
    <w:rsid w:val="00176A10"/>
    <w:rsid w:val="00176AA4"/>
    <w:rsid w:val="00177F05"/>
    <w:rsid w:val="0018033C"/>
    <w:rsid w:val="00180721"/>
    <w:rsid w:val="00180C65"/>
    <w:rsid w:val="0018215A"/>
    <w:rsid w:val="0018245F"/>
    <w:rsid w:val="00182A27"/>
    <w:rsid w:val="00183096"/>
    <w:rsid w:val="001834E7"/>
    <w:rsid w:val="00183810"/>
    <w:rsid w:val="00183DD9"/>
    <w:rsid w:val="00183E8C"/>
    <w:rsid w:val="00183EE5"/>
    <w:rsid w:val="00183FF0"/>
    <w:rsid w:val="0018401A"/>
    <w:rsid w:val="00184798"/>
    <w:rsid w:val="0018522C"/>
    <w:rsid w:val="00185C67"/>
    <w:rsid w:val="0018700A"/>
    <w:rsid w:val="00187442"/>
    <w:rsid w:val="0019090D"/>
    <w:rsid w:val="00192E55"/>
    <w:rsid w:val="001933C2"/>
    <w:rsid w:val="001934F7"/>
    <w:rsid w:val="001978D4"/>
    <w:rsid w:val="001A000B"/>
    <w:rsid w:val="001A0354"/>
    <w:rsid w:val="001A04A5"/>
    <w:rsid w:val="001A06C5"/>
    <w:rsid w:val="001A1BC3"/>
    <w:rsid w:val="001A1DEB"/>
    <w:rsid w:val="001A2C59"/>
    <w:rsid w:val="001A4194"/>
    <w:rsid w:val="001A4226"/>
    <w:rsid w:val="001A4ED6"/>
    <w:rsid w:val="001A55FD"/>
    <w:rsid w:val="001A570E"/>
    <w:rsid w:val="001A727C"/>
    <w:rsid w:val="001A7A51"/>
    <w:rsid w:val="001A7B21"/>
    <w:rsid w:val="001B0204"/>
    <w:rsid w:val="001B0C64"/>
    <w:rsid w:val="001B0EF7"/>
    <w:rsid w:val="001B1698"/>
    <w:rsid w:val="001B211B"/>
    <w:rsid w:val="001B24FC"/>
    <w:rsid w:val="001B2F5E"/>
    <w:rsid w:val="001B4466"/>
    <w:rsid w:val="001B5CF5"/>
    <w:rsid w:val="001B60EA"/>
    <w:rsid w:val="001B6AEE"/>
    <w:rsid w:val="001B727D"/>
    <w:rsid w:val="001B745C"/>
    <w:rsid w:val="001B76E9"/>
    <w:rsid w:val="001C111A"/>
    <w:rsid w:val="001C15B8"/>
    <w:rsid w:val="001C2E5A"/>
    <w:rsid w:val="001C3B66"/>
    <w:rsid w:val="001C4243"/>
    <w:rsid w:val="001C48ED"/>
    <w:rsid w:val="001C4FA3"/>
    <w:rsid w:val="001C5090"/>
    <w:rsid w:val="001C5E73"/>
    <w:rsid w:val="001C60BB"/>
    <w:rsid w:val="001C65BE"/>
    <w:rsid w:val="001C6BE7"/>
    <w:rsid w:val="001C7698"/>
    <w:rsid w:val="001C79A3"/>
    <w:rsid w:val="001C7EAF"/>
    <w:rsid w:val="001C7EB2"/>
    <w:rsid w:val="001D1EFD"/>
    <w:rsid w:val="001D1F43"/>
    <w:rsid w:val="001D1F62"/>
    <w:rsid w:val="001D21B0"/>
    <w:rsid w:val="001D312A"/>
    <w:rsid w:val="001D3B77"/>
    <w:rsid w:val="001D4635"/>
    <w:rsid w:val="001D4ADA"/>
    <w:rsid w:val="001D4D28"/>
    <w:rsid w:val="001D5D99"/>
    <w:rsid w:val="001D6740"/>
    <w:rsid w:val="001D6ACC"/>
    <w:rsid w:val="001D6F8D"/>
    <w:rsid w:val="001D7101"/>
    <w:rsid w:val="001D713C"/>
    <w:rsid w:val="001D78CC"/>
    <w:rsid w:val="001D7ED0"/>
    <w:rsid w:val="001E1552"/>
    <w:rsid w:val="001E2B99"/>
    <w:rsid w:val="001E2BDF"/>
    <w:rsid w:val="001E454A"/>
    <w:rsid w:val="001E475E"/>
    <w:rsid w:val="001E47C4"/>
    <w:rsid w:val="001E49F7"/>
    <w:rsid w:val="001E4A17"/>
    <w:rsid w:val="001E5735"/>
    <w:rsid w:val="001E5737"/>
    <w:rsid w:val="001E5A90"/>
    <w:rsid w:val="001E5E16"/>
    <w:rsid w:val="001E5E69"/>
    <w:rsid w:val="001E5F78"/>
    <w:rsid w:val="001E664B"/>
    <w:rsid w:val="001E6A6F"/>
    <w:rsid w:val="001E71E4"/>
    <w:rsid w:val="001F02EF"/>
    <w:rsid w:val="001F077A"/>
    <w:rsid w:val="001F0D85"/>
    <w:rsid w:val="001F0DDC"/>
    <w:rsid w:val="001F10CB"/>
    <w:rsid w:val="001F18F6"/>
    <w:rsid w:val="001F25DC"/>
    <w:rsid w:val="001F2B42"/>
    <w:rsid w:val="001F3CEF"/>
    <w:rsid w:val="001F4774"/>
    <w:rsid w:val="001F4A5C"/>
    <w:rsid w:val="001F5073"/>
    <w:rsid w:val="001F53B2"/>
    <w:rsid w:val="001F6045"/>
    <w:rsid w:val="001F6B13"/>
    <w:rsid w:val="001F6E69"/>
    <w:rsid w:val="001F7FCA"/>
    <w:rsid w:val="00200106"/>
    <w:rsid w:val="0020016E"/>
    <w:rsid w:val="00200211"/>
    <w:rsid w:val="00200519"/>
    <w:rsid w:val="002018A5"/>
    <w:rsid w:val="002018C2"/>
    <w:rsid w:val="00201CB6"/>
    <w:rsid w:val="0020407B"/>
    <w:rsid w:val="00204D64"/>
    <w:rsid w:val="002057E9"/>
    <w:rsid w:val="002058D2"/>
    <w:rsid w:val="0020685E"/>
    <w:rsid w:val="00206F79"/>
    <w:rsid w:val="002072F0"/>
    <w:rsid w:val="00207CED"/>
    <w:rsid w:val="00207F39"/>
    <w:rsid w:val="00210417"/>
    <w:rsid w:val="00211605"/>
    <w:rsid w:val="00212ADA"/>
    <w:rsid w:val="00213414"/>
    <w:rsid w:val="00213A3A"/>
    <w:rsid w:val="00213D48"/>
    <w:rsid w:val="00214898"/>
    <w:rsid w:val="00214E8B"/>
    <w:rsid w:val="00214ED4"/>
    <w:rsid w:val="00214FF9"/>
    <w:rsid w:val="00215105"/>
    <w:rsid w:val="002152DD"/>
    <w:rsid w:val="002153B6"/>
    <w:rsid w:val="002159E6"/>
    <w:rsid w:val="00216064"/>
    <w:rsid w:val="00216134"/>
    <w:rsid w:val="00216602"/>
    <w:rsid w:val="00217096"/>
    <w:rsid w:val="00217544"/>
    <w:rsid w:val="002175BD"/>
    <w:rsid w:val="0021788E"/>
    <w:rsid w:val="00217FC1"/>
    <w:rsid w:val="002204AA"/>
    <w:rsid w:val="00221B91"/>
    <w:rsid w:val="00222654"/>
    <w:rsid w:val="00222CB2"/>
    <w:rsid w:val="00223936"/>
    <w:rsid w:val="002241CD"/>
    <w:rsid w:val="00224922"/>
    <w:rsid w:val="00224D5F"/>
    <w:rsid w:val="00225853"/>
    <w:rsid w:val="002277BE"/>
    <w:rsid w:val="00227AF1"/>
    <w:rsid w:val="00227D96"/>
    <w:rsid w:val="00230299"/>
    <w:rsid w:val="0023072F"/>
    <w:rsid w:val="002309A7"/>
    <w:rsid w:val="0023165C"/>
    <w:rsid w:val="00232319"/>
    <w:rsid w:val="002325E5"/>
    <w:rsid w:val="002328B1"/>
    <w:rsid w:val="00233152"/>
    <w:rsid w:val="00233A57"/>
    <w:rsid w:val="00233EE6"/>
    <w:rsid w:val="00235015"/>
    <w:rsid w:val="00235655"/>
    <w:rsid w:val="002357B7"/>
    <w:rsid w:val="002369F9"/>
    <w:rsid w:val="0023753A"/>
    <w:rsid w:val="00237782"/>
    <w:rsid w:val="00237FF7"/>
    <w:rsid w:val="00240079"/>
    <w:rsid w:val="00240093"/>
    <w:rsid w:val="00240C84"/>
    <w:rsid w:val="0024179B"/>
    <w:rsid w:val="00241CCD"/>
    <w:rsid w:val="00241D04"/>
    <w:rsid w:val="00241D0C"/>
    <w:rsid w:val="002438EE"/>
    <w:rsid w:val="00243FD6"/>
    <w:rsid w:val="0024402D"/>
    <w:rsid w:val="00244201"/>
    <w:rsid w:val="00244730"/>
    <w:rsid w:val="00244942"/>
    <w:rsid w:val="00244A42"/>
    <w:rsid w:val="00244AA5"/>
    <w:rsid w:val="002453AB"/>
    <w:rsid w:val="0024583C"/>
    <w:rsid w:val="00245F7A"/>
    <w:rsid w:val="0024625A"/>
    <w:rsid w:val="00246BD2"/>
    <w:rsid w:val="00247877"/>
    <w:rsid w:val="00247BDD"/>
    <w:rsid w:val="00250F69"/>
    <w:rsid w:val="00250FFB"/>
    <w:rsid w:val="002515AE"/>
    <w:rsid w:val="00251E11"/>
    <w:rsid w:val="002535A3"/>
    <w:rsid w:val="00253E23"/>
    <w:rsid w:val="0025410C"/>
    <w:rsid w:val="0025414C"/>
    <w:rsid w:val="00254A7A"/>
    <w:rsid w:val="00254B32"/>
    <w:rsid w:val="00254BCB"/>
    <w:rsid w:val="002557B5"/>
    <w:rsid w:val="00255CD2"/>
    <w:rsid w:val="00256298"/>
    <w:rsid w:val="0025712F"/>
    <w:rsid w:val="002575A0"/>
    <w:rsid w:val="00257A9B"/>
    <w:rsid w:val="00257FD7"/>
    <w:rsid w:val="00260132"/>
    <w:rsid w:val="002606DA"/>
    <w:rsid w:val="0026153C"/>
    <w:rsid w:val="002620A3"/>
    <w:rsid w:val="0026250F"/>
    <w:rsid w:val="00262A51"/>
    <w:rsid w:val="00263041"/>
    <w:rsid w:val="0026316F"/>
    <w:rsid w:val="00264A2B"/>
    <w:rsid w:val="002650BC"/>
    <w:rsid w:val="002653C3"/>
    <w:rsid w:val="002653F6"/>
    <w:rsid w:val="00265AC7"/>
    <w:rsid w:val="00266D9D"/>
    <w:rsid w:val="00266E1E"/>
    <w:rsid w:val="0026794E"/>
    <w:rsid w:val="00270357"/>
    <w:rsid w:val="0027063F"/>
    <w:rsid w:val="00270754"/>
    <w:rsid w:val="0027090A"/>
    <w:rsid w:val="00270936"/>
    <w:rsid w:val="00271407"/>
    <w:rsid w:val="00271C2C"/>
    <w:rsid w:val="00272D1B"/>
    <w:rsid w:val="002733DD"/>
    <w:rsid w:val="00273769"/>
    <w:rsid w:val="0027429F"/>
    <w:rsid w:val="00274B24"/>
    <w:rsid w:val="00274B9D"/>
    <w:rsid w:val="00275195"/>
    <w:rsid w:val="0027529B"/>
    <w:rsid w:val="00275423"/>
    <w:rsid w:val="00275A7D"/>
    <w:rsid w:val="00275F70"/>
    <w:rsid w:val="00276274"/>
    <w:rsid w:val="00276315"/>
    <w:rsid w:val="00276712"/>
    <w:rsid w:val="00276C38"/>
    <w:rsid w:val="00276E60"/>
    <w:rsid w:val="002776E9"/>
    <w:rsid w:val="0028089F"/>
    <w:rsid w:val="00280A2E"/>
    <w:rsid w:val="00281675"/>
    <w:rsid w:val="0028198B"/>
    <w:rsid w:val="002819A7"/>
    <w:rsid w:val="00281A68"/>
    <w:rsid w:val="002822C7"/>
    <w:rsid w:val="00282962"/>
    <w:rsid w:val="00282EA8"/>
    <w:rsid w:val="00283AF1"/>
    <w:rsid w:val="00283AF4"/>
    <w:rsid w:val="00284CC3"/>
    <w:rsid w:val="00285766"/>
    <w:rsid w:val="00285776"/>
    <w:rsid w:val="00285B8A"/>
    <w:rsid w:val="002860C7"/>
    <w:rsid w:val="00286E3F"/>
    <w:rsid w:val="00286EC2"/>
    <w:rsid w:val="00287002"/>
    <w:rsid w:val="00287030"/>
    <w:rsid w:val="002872C5"/>
    <w:rsid w:val="00290AE2"/>
    <w:rsid w:val="00290DCF"/>
    <w:rsid w:val="00290F50"/>
    <w:rsid w:val="002917D1"/>
    <w:rsid w:val="00292467"/>
    <w:rsid w:val="0029285D"/>
    <w:rsid w:val="00292A9B"/>
    <w:rsid w:val="00293DEB"/>
    <w:rsid w:val="00294B25"/>
    <w:rsid w:val="00295069"/>
    <w:rsid w:val="00295142"/>
    <w:rsid w:val="00295FE5"/>
    <w:rsid w:val="002961CF"/>
    <w:rsid w:val="002967A8"/>
    <w:rsid w:val="00296888"/>
    <w:rsid w:val="0029688B"/>
    <w:rsid w:val="00296EE3"/>
    <w:rsid w:val="00296F0E"/>
    <w:rsid w:val="002971AF"/>
    <w:rsid w:val="002971FF"/>
    <w:rsid w:val="00297EA2"/>
    <w:rsid w:val="002A0056"/>
    <w:rsid w:val="002A0210"/>
    <w:rsid w:val="002A08C6"/>
    <w:rsid w:val="002A0F8F"/>
    <w:rsid w:val="002A14D0"/>
    <w:rsid w:val="002A164D"/>
    <w:rsid w:val="002A2360"/>
    <w:rsid w:val="002A24EF"/>
    <w:rsid w:val="002A42E8"/>
    <w:rsid w:val="002A4560"/>
    <w:rsid w:val="002A48B5"/>
    <w:rsid w:val="002A4C2D"/>
    <w:rsid w:val="002A4C63"/>
    <w:rsid w:val="002A4E4E"/>
    <w:rsid w:val="002A5471"/>
    <w:rsid w:val="002A5F5D"/>
    <w:rsid w:val="002A634D"/>
    <w:rsid w:val="002A745C"/>
    <w:rsid w:val="002A78C2"/>
    <w:rsid w:val="002A7907"/>
    <w:rsid w:val="002A7C0E"/>
    <w:rsid w:val="002B00C8"/>
    <w:rsid w:val="002B047F"/>
    <w:rsid w:val="002B0575"/>
    <w:rsid w:val="002B106B"/>
    <w:rsid w:val="002B28C1"/>
    <w:rsid w:val="002B2F47"/>
    <w:rsid w:val="002B35D3"/>
    <w:rsid w:val="002B38A9"/>
    <w:rsid w:val="002B390F"/>
    <w:rsid w:val="002B4437"/>
    <w:rsid w:val="002B447C"/>
    <w:rsid w:val="002B4B11"/>
    <w:rsid w:val="002B568A"/>
    <w:rsid w:val="002B59B0"/>
    <w:rsid w:val="002B6006"/>
    <w:rsid w:val="002B7956"/>
    <w:rsid w:val="002B7E55"/>
    <w:rsid w:val="002B7F49"/>
    <w:rsid w:val="002C02F7"/>
    <w:rsid w:val="002C085B"/>
    <w:rsid w:val="002C1740"/>
    <w:rsid w:val="002C1BC8"/>
    <w:rsid w:val="002C1CE4"/>
    <w:rsid w:val="002C305A"/>
    <w:rsid w:val="002C4D2F"/>
    <w:rsid w:val="002C4D92"/>
    <w:rsid w:val="002C52E7"/>
    <w:rsid w:val="002C5AAE"/>
    <w:rsid w:val="002C5DC4"/>
    <w:rsid w:val="002C6380"/>
    <w:rsid w:val="002C6548"/>
    <w:rsid w:val="002C79FD"/>
    <w:rsid w:val="002C7A48"/>
    <w:rsid w:val="002C7BA9"/>
    <w:rsid w:val="002C7F61"/>
    <w:rsid w:val="002D0064"/>
    <w:rsid w:val="002D02D1"/>
    <w:rsid w:val="002D030A"/>
    <w:rsid w:val="002D045C"/>
    <w:rsid w:val="002D0AAC"/>
    <w:rsid w:val="002D23AD"/>
    <w:rsid w:val="002D2467"/>
    <w:rsid w:val="002D2E72"/>
    <w:rsid w:val="002D2EC5"/>
    <w:rsid w:val="002D38F6"/>
    <w:rsid w:val="002D4207"/>
    <w:rsid w:val="002D4305"/>
    <w:rsid w:val="002D5304"/>
    <w:rsid w:val="002D59A4"/>
    <w:rsid w:val="002D5FDC"/>
    <w:rsid w:val="002D6072"/>
    <w:rsid w:val="002D61DB"/>
    <w:rsid w:val="002D65DE"/>
    <w:rsid w:val="002D6BE7"/>
    <w:rsid w:val="002D6C29"/>
    <w:rsid w:val="002D7D53"/>
    <w:rsid w:val="002D7F01"/>
    <w:rsid w:val="002E07D1"/>
    <w:rsid w:val="002E09B5"/>
    <w:rsid w:val="002E1220"/>
    <w:rsid w:val="002E1654"/>
    <w:rsid w:val="002E188D"/>
    <w:rsid w:val="002E1E66"/>
    <w:rsid w:val="002E224E"/>
    <w:rsid w:val="002E25D2"/>
    <w:rsid w:val="002E2663"/>
    <w:rsid w:val="002E2ED0"/>
    <w:rsid w:val="002E320E"/>
    <w:rsid w:val="002E345F"/>
    <w:rsid w:val="002E3B5E"/>
    <w:rsid w:val="002E3C8E"/>
    <w:rsid w:val="002E3D95"/>
    <w:rsid w:val="002E4229"/>
    <w:rsid w:val="002E470D"/>
    <w:rsid w:val="002E6603"/>
    <w:rsid w:val="002E6BE4"/>
    <w:rsid w:val="002E6FB3"/>
    <w:rsid w:val="002E7680"/>
    <w:rsid w:val="002E76ED"/>
    <w:rsid w:val="002E7DEB"/>
    <w:rsid w:val="002E7E3B"/>
    <w:rsid w:val="002E7F8A"/>
    <w:rsid w:val="002F08F0"/>
    <w:rsid w:val="002F114D"/>
    <w:rsid w:val="002F13C3"/>
    <w:rsid w:val="002F1A48"/>
    <w:rsid w:val="002F1B5B"/>
    <w:rsid w:val="002F32F9"/>
    <w:rsid w:val="002F35DE"/>
    <w:rsid w:val="002F3C0A"/>
    <w:rsid w:val="002F4526"/>
    <w:rsid w:val="002F4AF7"/>
    <w:rsid w:val="002F4D16"/>
    <w:rsid w:val="002F4D86"/>
    <w:rsid w:val="002F4EED"/>
    <w:rsid w:val="002F5B8F"/>
    <w:rsid w:val="002F61AB"/>
    <w:rsid w:val="002F70BF"/>
    <w:rsid w:val="002F7756"/>
    <w:rsid w:val="002F795B"/>
    <w:rsid w:val="00300049"/>
    <w:rsid w:val="00300FE8"/>
    <w:rsid w:val="0030176B"/>
    <w:rsid w:val="00301EC1"/>
    <w:rsid w:val="00302E8A"/>
    <w:rsid w:val="00302E8B"/>
    <w:rsid w:val="00302EC0"/>
    <w:rsid w:val="00304202"/>
    <w:rsid w:val="00304FEF"/>
    <w:rsid w:val="00305003"/>
    <w:rsid w:val="003054C5"/>
    <w:rsid w:val="00305ADF"/>
    <w:rsid w:val="00305F44"/>
    <w:rsid w:val="00306348"/>
    <w:rsid w:val="00306446"/>
    <w:rsid w:val="003065FA"/>
    <w:rsid w:val="0030680B"/>
    <w:rsid w:val="00306BA4"/>
    <w:rsid w:val="00307223"/>
    <w:rsid w:val="003075FE"/>
    <w:rsid w:val="0031036D"/>
    <w:rsid w:val="003105DB"/>
    <w:rsid w:val="003107BB"/>
    <w:rsid w:val="00311621"/>
    <w:rsid w:val="00312484"/>
    <w:rsid w:val="00312FE5"/>
    <w:rsid w:val="003132D8"/>
    <w:rsid w:val="003140E8"/>
    <w:rsid w:val="003149BD"/>
    <w:rsid w:val="00316B3E"/>
    <w:rsid w:val="003172DE"/>
    <w:rsid w:val="003179ED"/>
    <w:rsid w:val="003205DF"/>
    <w:rsid w:val="00320942"/>
    <w:rsid w:val="0032129B"/>
    <w:rsid w:val="003212E2"/>
    <w:rsid w:val="0032139B"/>
    <w:rsid w:val="003216CA"/>
    <w:rsid w:val="00321C42"/>
    <w:rsid w:val="00321E2D"/>
    <w:rsid w:val="00321F5C"/>
    <w:rsid w:val="0032211D"/>
    <w:rsid w:val="00322457"/>
    <w:rsid w:val="00322689"/>
    <w:rsid w:val="00323B35"/>
    <w:rsid w:val="00323B99"/>
    <w:rsid w:val="003245E6"/>
    <w:rsid w:val="00324B34"/>
    <w:rsid w:val="00325253"/>
    <w:rsid w:val="003262C5"/>
    <w:rsid w:val="00326F5C"/>
    <w:rsid w:val="0032753E"/>
    <w:rsid w:val="0032779A"/>
    <w:rsid w:val="003277C2"/>
    <w:rsid w:val="00327956"/>
    <w:rsid w:val="003303DC"/>
    <w:rsid w:val="00330CD8"/>
    <w:rsid w:val="00331A9D"/>
    <w:rsid w:val="00332028"/>
    <w:rsid w:val="00332369"/>
    <w:rsid w:val="003324CE"/>
    <w:rsid w:val="0033287B"/>
    <w:rsid w:val="0033325F"/>
    <w:rsid w:val="0033384A"/>
    <w:rsid w:val="003341CC"/>
    <w:rsid w:val="00335BDA"/>
    <w:rsid w:val="00336882"/>
    <w:rsid w:val="00336EA6"/>
    <w:rsid w:val="003374C0"/>
    <w:rsid w:val="0033767C"/>
    <w:rsid w:val="00337D46"/>
    <w:rsid w:val="00340251"/>
    <w:rsid w:val="0034111E"/>
    <w:rsid w:val="003412A3"/>
    <w:rsid w:val="00341CCF"/>
    <w:rsid w:val="00341E54"/>
    <w:rsid w:val="00342DC7"/>
    <w:rsid w:val="00343EE5"/>
    <w:rsid w:val="00344444"/>
    <w:rsid w:val="00344E29"/>
    <w:rsid w:val="00345157"/>
    <w:rsid w:val="0034549E"/>
    <w:rsid w:val="00346E82"/>
    <w:rsid w:val="00347DED"/>
    <w:rsid w:val="003503AC"/>
    <w:rsid w:val="00350734"/>
    <w:rsid w:val="00350BF5"/>
    <w:rsid w:val="00351131"/>
    <w:rsid w:val="0035182C"/>
    <w:rsid w:val="0035266C"/>
    <w:rsid w:val="00352877"/>
    <w:rsid w:val="00354759"/>
    <w:rsid w:val="00355797"/>
    <w:rsid w:val="0035586A"/>
    <w:rsid w:val="0035669E"/>
    <w:rsid w:val="003568C3"/>
    <w:rsid w:val="00357472"/>
    <w:rsid w:val="003577BC"/>
    <w:rsid w:val="00357EBC"/>
    <w:rsid w:val="00360A91"/>
    <w:rsid w:val="00361F53"/>
    <w:rsid w:val="0036296E"/>
    <w:rsid w:val="00363102"/>
    <w:rsid w:val="0036460B"/>
    <w:rsid w:val="00364B79"/>
    <w:rsid w:val="003657CB"/>
    <w:rsid w:val="00365FF6"/>
    <w:rsid w:val="0036665E"/>
    <w:rsid w:val="0036744D"/>
    <w:rsid w:val="003675E9"/>
    <w:rsid w:val="00367974"/>
    <w:rsid w:val="00370346"/>
    <w:rsid w:val="00370C3D"/>
    <w:rsid w:val="00370E1D"/>
    <w:rsid w:val="0037228C"/>
    <w:rsid w:val="00372660"/>
    <w:rsid w:val="00372EFA"/>
    <w:rsid w:val="00373495"/>
    <w:rsid w:val="00373681"/>
    <w:rsid w:val="00373FF4"/>
    <w:rsid w:val="003744CC"/>
    <w:rsid w:val="00374F1D"/>
    <w:rsid w:val="00374F2D"/>
    <w:rsid w:val="00375A0D"/>
    <w:rsid w:val="00375A76"/>
    <w:rsid w:val="00376543"/>
    <w:rsid w:val="00376CF4"/>
    <w:rsid w:val="00376E01"/>
    <w:rsid w:val="00377911"/>
    <w:rsid w:val="0038050D"/>
    <w:rsid w:val="00380DF4"/>
    <w:rsid w:val="00380ED3"/>
    <w:rsid w:val="003811D9"/>
    <w:rsid w:val="003816A9"/>
    <w:rsid w:val="00384AE4"/>
    <w:rsid w:val="00385032"/>
    <w:rsid w:val="0038534C"/>
    <w:rsid w:val="00385C31"/>
    <w:rsid w:val="00386172"/>
    <w:rsid w:val="00386570"/>
    <w:rsid w:val="00386887"/>
    <w:rsid w:val="003878F1"/>
    <w:rsid w:val="00387FA8"/>
    <w:rsid w:val="0039055C"/>
    <w:rsid w:val="00390E28"/>
    <w:rsid w:val="0039140A"/>
    <w:rsid w:val="00391721"/>
    <w:rsid w:val="00392063"/>
    <w:rsid w:val="00393C1B"/>
    <w:rsid w:val="00393C87"/>
    <w:rsid w:val="003944D2"/>
    <w:rsid w:val="00394EB4"/>
    <w:rsid w:val="00395AA0"/>
    <w:rsid w:val="00396206"/>
    <w:rsid w:val="00396E4E"/>
    <w:rsid w:val="003A1856"/>
    <w:rsid w:val="003A1E9C"/>
    <w:rsid w:val="003A203E"/>
    <w:rsid w:val="003A2258"/>
    <w:rsid w:val="003A2895"/>
    <w:rsid w:val="003A3659"/>
    <w:rsid w:val="003A3987"/>
    <w:rsid w:val="003A48ED"/>
    <w:rsid w:val="003A4969"/>
    <w:rsid w:val="003A5A98"/>
    <w:rsid w:val="003A5D28"/>
    <w:rsid w:val="003A5D87"/>
    <w:rsid w:val="003A664F"/>
    <w:rsid w:val="003A69E7"/>
    <w:rsid w:val="003A6A6C"/>
    <w:rsid w:val="003A752F"/>
    <w:rsid w:val="003A75D0"/>
    <w:rsid w:val="003A7DA5"/>
    <w:rsid w:val="003A7F40"/>
    <w:rsid w:val="003B0337"/>
    <w:rsid w:val="003B06F2"/>
    <w:rsid w:val="003B0DDE"/>
    <w:rsid w:val="003B11D6"/>
    <w:rsid w:val="003B17C8"/>
    <w:rsid w:val="003B2EF6"/>
    <w:rsid w:val="003B5187"/>
    <w:rsid w:val="003B6785"/>
    <w:rsid w:val="003B73AE"/>
    <w:rsid w:val="003C03EE"/>
    <w:rsid w:val="003C0EC4"/>
    <w:rsid w:val="003C1F81"/>
    <w:rsid w:val="003C2318"/>
    <w:rsid w:val="003C3CDF"/>
    <w:rsid w:val="003C3D38"/>
    <w:rsid w:val="003C4549"/>
    <w:rsid w:val="003C4CF7"/>
    <w:rsid w:val="003C4F02"/>
    <w:rsid w:val="003C528B"/>
    <w:rsid w:val="003C5303"/>
    <w:rsid w:val="003C6494"/>
    <w:rsid w:val="003C69D1"/>
    <w:rsid w:val="003C71D1"/>
    <w:rsid w:val="003C7D78"/>
    <w:rsid w:val="003D03D3"/>
    <w:rsid w:val="003D0922"/>
    <w:rsid w:val="003D0CE3"/>
    <w:rsid w:val="003D0F0A"/>
    <w:rsid w:val="003D10A9"/>
    <w:rsid w:val="003D11F5"/>
    <w:rsid w:val="003D120C"/>
    <w:rsid w:val="003D1577"/>
    <w:rsid w:val="003D18E5"/>
    <w:rsid w:val="003D21CD"/>
    <w:rsid w:val="003D25C8"/>
    <w:rsid w:val="003D2B59"/>
    <w:rsid w:val="003D2CA3"/>
    <w:rsid w:val="003D3394"/>
    <w:rsid w:val="003D34EA"/>
    <w:rsid w:val="003D3F55"/>
    <w:rsid w:val="003D4B4F"/>
    <w:rsid w:val="003D6221"/>
    <w:rsid w:val="003D62F6"/>
    <w:rsid w:val="003D6BEC"/>
    <w:rsid w:val="003D7310"/>
    <w:rsid w:val="003D7919"/>
    <w:rsid w:val="003E0883"/>
    <w:rsid w:val="003E0A0C"/>
    <w:rsid w:val="003E0FE2"/>
    <w:rsid w:val="003E14F1"/>
    <w:rsid w:val="003E193C"/>
    <w:rsid w:val="003E26EA"/>
    <w:rsid w:val="003E278B"/>
    <w:rsid w:val="003E2C16"/>
    <w:rsid w:val="003E3EFD"/>
    <w:rsid w:val="003E4375"/>
    <w:rsid w:val="003E48D3"/>
    <w:rsid w:val="003E563A"/>
    <w:rsid w:val="003E6539"/>
    <w:rsid w:val="003E6829"/>
    <w:rsid w:val="003E6CF9"/>
    <w:rsid w:val="003E6EA8"/>
    <w:rsid w:val="003E75A9"/>
    <w:rsid w:val="003F0308"/>
    <w:rsid w:val="003F048C"/>
    <w:rsid w:val="003F0892"/>
    <w:rsid w:val="003F0C71"/>
    <w:rsid w:val="003F1A9B"/>
    <w:rsid w:val="003F2934"/>
    <w:rsid w:val="003F2CA6"/>
    <w:rsid w:val="003F2D46"/>
    <w:rsid w:val="003F2EBB"/>
    <w:rsid w:val="003F37DD"/>
    <w:rsid w:val="003F38EE"/>
    <w:rsid w:val="003F46F0"/>
    <w:rsid w:val="003F4C3B"/>
    <w:rsid w:val="003F5099"/>
    <w:rsid w:val="003F5504"/>
    <w:rsid w:val="003F5C34"/>
    <w:rsid w:val="003F5D00"/>
    <w:rsid w:val="003F6312"/>
    <w:rsid w:val="003F64DC"/>
    <w:rsid w:val="003F69B8"/>
    <w:rsid w:val="003F7EF7"/>
    <w:rsid w:val="003F7F73"/>
    <w:rsid w:val="00400154"/>
    <w:rsid w:val="00400B25"/>
    <w:rsid w:val="004029CB"/>
    <w:rsid w:val="00402AD4"/>
    <w:rsid w:val="004033A2"/>
    <w:rsid w:val="004038C8"/>
    <w:rsid w:val="00403EDC"/>
    <w:rsid w:val="00403EFB"/>
    <w:rsid w:val="00404042"/>
    <w:rsid w:val="00404679"/>
    <w:rsid w:val="004046AC"/>
    <w:rsid w:val="004056AF"/>
    <w:rsid w:val="00405781"/>
    <w:rsid w:val="004057BE"/>
    <w:rsid w:val="00405967"/>
    <w:rsid w:val="00405CB6"/>
    <w:rsid w:val="004066C3"/>
    <w:rsid w:val="00406BDE"/>
    <w:rsid w:val="00407571"/>
    <w:rsid w:val="00407889"/>
    <w:rsid w:val="00407D67"/>
    <w:rsid w:val="00407E43"/>
    <w:rsid w:val="004106E6"/>
    <w:rsid w:val="00410F45"/>
    <w:rsid w:val="00411A63"/>
    <w:rsid w:val="004120FC"/>
    <w:rsid w:val="004136A6"/>
    <w:rsid w:val="00413FDB"/>
    <w:rsid w:val="004143E8"/>
    <w:rsid w:val="004148B4"/>
    <w:rsid w:val="00414AE1"/>
    <w:rsid w:val="004165A3"/>
    <w:rsid w:val="00416851"/>
    <w:rsid w:val="004178C8"/>
    <w:rsid w:val="00420D08"/>
    <w:rsid w:val="004212C5"/>
    <w:rsid w:val="00421303"/>
    <w:rsid w:val="00421A14"/>
    <w:rsid w:val="004225AE"/>
    <w:rsid w:val="00422892"/>
    <w:rsid w:val="00422A1B"/>
    <w:rsid w:val="00422D85"/>
    <w:rsid w:val="00423411"/>
    <w:rsid w:val="00424154"/>
    <w:rsid w:val="004246C6"/>
    <w:rsid w:val="00424C9E"/>
    <w:rsid w:val="00425080"/>
    <w:rsid w:val="00425137"/>
    <w:rsid w:val="0042553D"/>
    <w:rsid w:val="00425B2E"/>
    <w:rsid w:val="00425B89"/>
    <w:rsid w:val="004262BA"/>
    <w:rsid w:val="00426FD1"/>
    <w:rsid w:val="00430785"/>
    <w:rsid w:val="00430BC1"/>
    <w:rsid w:val="00432123"/>
    <w:rsid w:val="004327C7"/>
    <w:rsid w:val="00432931"/>
    <w:rsid w:val="00432F09"/>
    <w:rsid w:val="00433062"/>
    <w:rsid w:val="004331AB"/>
    <w:rsid w:val="0043556A"/>
    <w:rsid w:val="00435EAE"/>
    <w:rsid w:val="00435F17"/>
    <w:rsid w:val="004365C7"/>
    <w:rsid w:val="0043675D"/>
    <w:rsid w:val="0043689B"/>
    <w:rsid w:val="00436F3E"/>
    <w:rsid w:val="00437603"/>
    <w:rsid w:val="00440396"/>
    <w:rsid w:val="00440B60"/>
    <w:rsid w:val="00440BFA"/>
    <w:rsid w:val="00442D80"/>
    <w:rsid w:val="0044379C"/>
    <w:rsid w:val="0044557D"/>
    <w:rsid w:val="00445900"/>
    <w:rsid w:val="004463BC"/>
    <w:rsid w:val="00446487"/>
    <w:rsid w:val="00447B97"/>
    <w:rsid w:val="00450000"/>
    <w:rsid w:val="004502AB"/>
    <w:rsid w:val="004503CE"/>
    <w:rsid w:val="004514A0"/>
    <w:rsid w:val="00454322"/>
    <w:rsid w:val="00454A12"/>
    <w:rsid w:val="004559E9"/>
    <w:rsid w:val="00455B69"/>
    <w:rsid w:val="004566ED"/>
    <w:rsid w:val="00456912"/>
    <w:rsid w:val="00456BFC"/>
    <w:rsid w:val="00456FAB"/>
    <w:rsid w:val="00457161"/>
    <w:rsid w:val="0045717C"/>
    <w:rsid w:val="00457C39"/>
    <w:rsid w:val="00457E05"/>
    <w:rsid w:val="00457F4F"/>
    <w:rsid w:val="004609DE"/>
    <w:rsid w:val="00460C9E"/>
    <w:rsid w:val="004612B9"/>
    <w:rsid w:val="004618A3"/>
    <w:rsid w:val="00461A54"/>
    <w:rsid w:val="004624EF"/>
    <w:rsid w:val="00462D5A"/>
    <w:rsid w:val="00463179"/>
    <w:rsid w:val="004634AC"/>
    <w:rsid w:val="00463A19"/>
    <w:rsid w:val="00463AFC"/>
    <w:rsid w:val="00463FD3"/>
    <w:rsid w:val="0046433D"/>
    <w:rsid w:val="00464EC5"/>
    <w:rsid w:val="00465264"/>
    <w:rsid w:val="004659EB"/>
    <w:rsid w:val="00466C5E"/>
    <w:rsid w:val="00467000"/>
    <w:rsid w:val="00467684"/>
    <w:rsid w:val="00470167"/>
    <w:rsid w:val="004703BB"/>
    <w:rsid w:val="0047099C"/>
    <w:rsid w:val="00470D4F"/>
    <w:rsid w:val="00472C18"/>
    <w:rsid w:val="00474065"/>
    <w:rsid w:val="004745E7"/>
    <w:rsid w:val="00474DE6"/>
    <w:rsid w:val="00475A52"/>
    <w:rsid w:val="00475D17"/>
    <w:rsid w:val="00475EFF"/>
    <w:rsid w:val="004766C1"/>
    <w:rsid w:val="00477420"/>
    <w:rsid w:val="0047781A"/>
    <w:rsid w:val="00477B32"/>
    <w:rsid w:val="00480080"/>
    <w:rsid w:val="00480499"/>
    <w:rsid w:val="00480AD3"/>
    <w:rsid w:val="00481C6C"/>
    <w:rsid w:val="0048225A"/>
    <w:rsid w:val="004823D1"/>
    <w:rsid w:val="0048274E"/>
    <w:rsid w:val="004833B4"/>
    <w:rsid w:val="004836EF"/>
    <w:rsid w:val="0048380B"/>
    <w:rsid w:val="00485790"/>
    <w:rsid w:val="00485A12"/>
    <w:rsid w:val="00485C61"/>
    <w:rsid w:val="00485E9A"/>
    <w:rsid w:val="00485F3A"/>
    <w:rsid w:val="00486378"/>
    <w:rsid w:val="00486CC6"/>
    <w:rsid w:val="00487C96"/>
    <w:rsid w:val="004900B0"/>
    <w:rsid w:val="004900B4"/>
    <w:rsid w:val="00490A74"/>
    <w:rsid w:val="00490B65"/>
    <w:rsid w:val="00491BBA"/>
    <w:rsid w:val="00491D94"/>
    <w:rsid w:val="0049279B"/>
    <w:rsid w:val="00492AC7"/>
    <w:rsid w:val="00493B28"/>
    <w:rsid w:val="0049478A"/>
    <w:rsid w:val="00494DC2"/>
    <w:rsid w:val="00495AA1"/>
    <w:rsid w:val="00495B45"/>
    <w:rsid w:val="00495B65"/>
    <w:rsid w:val="00497541"/>
    <w:rsid w:val="004A010A"/>
    <w:rsid w:val="004A0F35"/>
    <w:rsid w:val="004A0FD9"/>
    <w:rsid w:val="004A31FF"/>
    <w:rsid w:val="004A3A9D"/>
    <w:rsid w:val="004A3FD2"/>
    <w:rsid w:val="004A44BB"/>
    <w:rsid w:val="004A49F3"/>
    <w:rsid w:val="004A4D53"/>
    <w:rsid w:val="004A52B4"/>
    <w:rsid w:val="004A59A9"/>
    <w:rsid w:val="004A5A4D"/>
    <w:rsid w:val="004A5D7B"/>
    <w:rsid w:val="004A5ED7"/>
    <w:rsid w:val="004A6380"/>
    <w:rsid w:val="004A63E2"/>
    <w:rsid w:val="004A6BFA"/>
    <w:rsid w:val="004A7CF4"/>
    <w:rsid w:val="004A7F4D"/>
    <w:rsid w:val="004B0120"/>
    <w:rsid w:val="004B167B"/>
    <w:rsid w:val="004B1964"/>
    <w:rsid w:val="004B199F"/>
    <w:rsid w:val="004B1B2B"/>
    <w:rsid w:val="004B2267"/>
    <w:rsid w:val="004B231C"/>
    <w:rsid w:val="004B2583"/>
    <w:rsid w:val="004B25F0"/>
    <w:rsid w:val="004B2BF2"/>
    <w:rsid w:val="004B3691"/>
    <w:rsid w:val="004B3E37"/>
    <w:rsid w:val="004B3ED5"/>
    <w:rsid w:val="004B5226"/>
    <w:rsid w:val="004B5283"/>
    <w:rsid w:val="004B6622"/>
    <w:rsid w:val="004B6B65"/>
    <w:rsid w:val="004B7125"/>
    <w:rsid w:val="004B79F6"/>
    <w:rsid w:val="004B7CAA"/>
    <w:rsid w:val="004C0620"/>
    <w:rsid w:val="004C1193"/>
    <w:rsid w:val="004C1F7B"/>
    <w:rsid w:val="004C2848"/>
    <w:rsid w:val="004C3BEC"/>
    <w:rsid w:val="004C3DD2"/>
    <w:rsid w:val="004C46D8"/>
    <w:rsid w:val="004C484E"/>
    <w:rsid w:val="004C4877"/>
    <w:rsid w:val="004C4C55"/>
    <w:rsid w:val="004C614A"/>
    <w:rsid w:val="004C70F7"/>
    <w:rsid w:val="004C7B21"/>
    <w:rsid w:val="004C7E5B"/>
    <w:rsid w:val="004D12A6"/>
    <w:rsid w:val="004D2F8B"/>
    <w:rsid w:val="004D309C"/>
    <w:rsid w:val="004D4322"/>
    <w:rsid w:val="004D43E9"/>
    <w:rsid w:val="004D4E8E"/>
    <w:rsid w:val="004D59CD"/>
    <w:rsid w:val="004D59D4"/>
    <w:rsid w:val="004D63F0"/>
    <w:rsid w:val="004D71C6"/>
    <w:rsid w:val="004D7B02"/>
    <w:rsid w:val="004D7BF2"/>
    <w:rsid w:val="004E0013"/>
    <w:rsid w:val="004E0711"/>
    <w:rsid w:val="004E0825"/>
    <w:rsid w:val="004E1076"/>
    <w:rsid w:val="004E26CC"/>
    <w:rsid w:val="004E2EE0"/>
    <w:rsid w:val="004E32DF"/>
    <w:rsid w:val="004E331D"/>
    <w:rsid w:val="004E334B"/>
    <w:rsid w:val="004E4395"/>
    <w:rsid w:val="004E441A"/>
    <w:rsid w:val="004E4566"/>
    <w:rsid w:val="004E5EE2"/>
    <w:rsid w:val="004E6A98"/>
    <w:rsid w:val="004E6BEF"/>
    <w:rsid w:val="004E7119"/>
    <w:rsid w:val="004F0651"/>
    <w:rsid w:val="004F0738"/>
    <w:rsid w:val="004F1065"/>
    <w:rsid w:val="004F14BE"/>
    <w:rsid w:val="004F15AE"/>
    <w:rsid w:val="004F232A"/>
    <w:rsid w:val="004F271A"/>
    <w:rsid w:val="004F27E3"/>
    <w:rsid w:val="004F381C"/>
    <w:rsid w:val="004F3B80"/>
    <w:rsid w:val="004F46B0"/>
    <w:rsid w:val="004F4896"/>
    <w:rsid w:val="004F60E1"/>
    <w:rsid w:val="004F6C7B"/>
    <w:rsid w:val="004F6E85"/>
    <w:rsid w:val="004F7013"/>
    <w:rsid w:val="004F7363"/>
    <w:rsid w:val="004F73DC"/>
    <w:rsid w:val="004F7A24"/>
    <w:rsid w:val="004F7C4E"/>
    <w:rsid w:val="004F7F12"/>
    <w:rsid w:val="0050064D"/>
    <w:rsid w:val="005014C7"/>
    <w:rsid w:val="00501E65"/>
    <w:rsid w:val="00502098"/>
    <w:rsid w:val="00502A30"/>
    <w:rsid w:val="00502F45"/>
    <w:rsid w:val="0050335A"/>
    <w:rsid w:val="00503CA9"/>
    <w:rsid w:val="005044AE"/>
    <w:rsid w:val="005044BD"/>
    <w:rsid w:val="00504D03"/>
    <w:rsid w:val="00504E1D"/>
    <w:rsid w:val="00505B06"/>
    <w:rsid w:val="00505C77"/>
    <w:rsid w:val="00505E93"/>
    <w:rsid w:val="005067CD"/>
    <w:rsid w:val="00506C4D"/>
    <w:rsid w:val="005078E1"/>
    <w:rsid w:val="00507BDB"/>
    <w:rsid w:val="005108A8"/>
    <w:rsid w:val="00510C63"/>
    <w:rsid w:val="0051105A"/>
    <w:rsid w:val="00512F31"/>
    <w:rsid w:val="005135B4"/>
    <w:rsid w:val="00513E26"/>
    <w:rsid w:val="00514905"/>
    <w:rsid w:val="00514B8C"/>
    <w:rsid w:val="00515002"/>
    <w:rsid w:val="0051518E"/>
    <w:rsid w:val="0051533B"/>
    <w:rsid w:val="005157ED"/>
    <w:rsid w:val="00516178"/>
    <w:rsid w:val="005161E4"/>
    <w:rsid w:val="00516B0D"/>
    <w:rsid w:val="00517B58"/>
    <w:rsid w:val="00520828"/>
    <w:rsid w:val="00520B65"/>
    <w:rsid w:val="0052112F"/>
    <w:rsid w:val="00521329"/>
    <w:rsid w:val="0052158D"/>
    <w:rsid w:val="00522A39"/>
    <w:rsid w:val="00522A6C"/>
    <w:rsid w:val="00522FA5"/>
    <w:rsid w:val="005230C4"/>
    <w:rsid w:val="0052373D"/>
    <w:rsid w:val="005238FD"/>
    <w:rsid w:val="00523ADA"/>
    <w:rsid w:val="00524B2E"/>
    <w:rsid w:val="00526784"/>
    <w:rsid w:val="0052726D"/>
    <w:rsid w:val="005279F4"/>
    <w:rsid w:val="0053013D"/>
    <w:rsid w:val="00530702"/>
    <w:rsid w:val="00530C36"/>
    <w:rsid w:val="00530DD4"/>
    <w:rsid w:val="005314C4"/>
    <w:rsid w:val="00532202"/>
    <w:rsid w:val="00532801"/>
    <w:rsid w:val="00533834"/>
    <w:rsid w:val="00533E12"/>
    <w:rsid w:val="00533F99"/>
    <w:rsid w:val="005346AE"/>
    <w:rsid w:val="005353C2"/>
    <w:rsid w:val="005356D2"/>
    <w:rsid w:val="00535950"/>
    <w:rsid w:val="0053667E"/>
    <w:rsid w:val="0054010A"/>
    <w:rsid w:val="00540801"/>
    <w:rsid w:val="00540C4A"/>
    <w:rsid w:val="00541414"/>
    <w:rsid w:val="0054164E"/>
    <w:rsid w:val="00541F0A"/>
    <w:rsid w:val="0054213C"/>
    <w:rsid w:val="0054282C"/>
    <w:rsid w:val="005428BD"/>
    <w:rsid w:val="00542A4B"/>
    <w:rsid w:val="00543B31"/>
    <w:rsid w:val="00543EBF"/>
    <w:rsid w:val="00543EE5"/>
    <w:rsid w:val="00543F58"/>
    <w:rsid w:val="005441CD"/>
    <w:rsid w:val="00544B7A"/>
    <w:rsid w:val="00546282"/>
    <w:rsid w:val="00546761"/>
    <w:rsid w:val="00546826"/>
    <w:rsid w:val="005522AE"/>
    <w:rsid w:val="005524D9"/>
    <w:rsid w:val="00553327"/>
    <w:rsid w:val="00553903"/>
    <w:rsid w:val="00553A01"/>
    <w:rsid w:val="00553D30"/>
    <w:rsid w:val="005546F2"/>
    <w:rsid w:val="005549C4"/>
    <w:rsid w:val="005556ED"/>
    <w:rsid w:val="00555A34"/>
    <w:rsid w:val="0055617C"/>
    <w:rsid w:val="0055665C"/>
    <w:rsid w:val="005568B6"/>
    <w:rsid w:val="00556A2B"/>
    <w:rsid w:val="00556DB6"/>
    <w:rsid w:val="0055718A"/>
    <w:rsid w:val="00557253"/>
    <w:rsid w:val="00560592"/>
    <w:rsid w:val="00560600"/>
    <w:rsid w:val="005612D7"/>
    <w:rsid w:val="0056160C"/>
    <w:rsid w:val="0056253B"/>
    <w:rsid w:val="00562E0F"/>
    <w:rsid w:val="0056351E"/>
    <w:rsid w:val="00563612"/>
    <w:rsid w:val="00564326"/>
    <w:rsid w:val="00564724"/>
    <w:rsid w:val="005652FC"/>
    <w:rsid w:val="0056567C"/>
    <w:rsid w:val="005658AB"/>
    <w:rsid w:val="00565F76"/>
    <w:rsid w:val="00566943"/>
    <w:rsid w:val="00566B1E"/>
    <w:rsid w:val="00566E2A"/>
    <w:rsid w:val="00566EE3"/>
    <w:rsid w:val="00567B50"/>
    <w:rsid w:val="00567DF7"/>
    <w:rsid w:val="00567E80"/>
    <w:rsid w:val="005701B0"/>
    <w:rsid w:val="0057032B"/>
    <w:rsid w:val="00570BCE"/>
    <w:rsid w:val="005711DC"/>
    <w:rsid w:val="00571D41"/>
    <w:rsid w:val="00571FB3"/>
    <w:rsid w:val="0057292C"/>
    <w:rsid w:val="005730E7"/>
    <w:rsid w:val="005736A2"/>
    <w:rsid w:val="005739BC"/>
    <w:rsid w:val="00573CBD"/>
    <w:rsid w:val="00573FF8"/>
    <w:rsid w:val="00574156"/>
    <w:rsid w:val="0057495D"/>
    <w:rsid w:val="00574BC8"/>
    <w:rsid w:val="00575CA0"/>
    <w:rsid w:val="00576108"/>
    <w:rsid w:val="005762B6"/>
    <w:rsid w:val="005763CB"/>
    <w:rsid w:val="005763DA"/>
    <w:rsid w:val="005767F5"/>
    <w:rsid w:val="00577422"/>
    <w:rsid w:val="00577B06"/>
    <w:rsid w:val="00577D20"/>
    <w:rsid w:val="00580B6E"/>
    <w:rsid w:val="00581831"/>
    <w:rsid w:val="00581A73"/>
    <w:rsid w:val="00581C7C"/>
    <w:rsid w:val="00583CEA"/>
    <w:rsid w:val="00584933"/>
    <w:rsid w:val="00584DFD"/>
    <w:rsid w:val="005872CD"/>
    <w:rsid w:val="0058742B"/>
    <w:rsid w:val="00587B5B"/>
    <w:rsid w:val="00587D74"/>
    <w:rsid w:val="00587F04"/>
    <w:rsid w:val="005910DC"/>
    <w:rsid w:val="0059138A"/>
    <w:rsid w:val="005914A4"/>
    <w:rsid w:val="00591642"/>
    <w:rsid w:val="005922EC"/>
    <w:rsid w:val="00592589"/>
    <w:rsid w:val="00592A7A"/>
    <w:rsid w:val="00592BE4"/>
    <w:rsid w:val="0059311B"/>
    <w:rsid w:val="00593351"/>
    <w:rsid w:val="00593C7B"/>
    <w:rsid w:val="00593E24"/>
    <w:rsid w:val="00593EFB"/>
    <w:rsid w:val="00594042"/>
    <w:rsid w:val="0059466E"/>
    <w:rsid w:val="00594C8E"/>
    <w:rsid w:val="00595055"/>
    <w:rsid w:val="00595263"/>
    <w:rsid w:val="00595338"/>
    <w:rsid w:val="005955C3"/>
    <w:rsid w:val="00595BFA"/>
    <w:rsid w:val="00595E42"/>
    <w:rsid w:val="005967D7"/>
    <w:rsid w:val="005967D9"/>
    <w:rsid w:val="00596EFB"/>
    <w:rsid w:val="005A0D6C"/>
    <w:rsid w:val="005A1030"/>
    <w:rsid w:val="005A159D"/>
    <w:rsid w:val="005A1905"/>
    <w:rsid w:val="005A1C8E"/>
    <w:rsid w:val="005A28CD"/>
    <w:rsid w:val="005A329A"/>
    <w:rsid w:val="005A3456"/>
    <w:rsid w:val="005A3535"/>
    <w:rsid w:val="005A3F4E"/>
    <w:rsid w:val="005A4DF7"/>
    <w:rsid w:val="005A5156"/>
    <w:rsid w:val="005A59D8"/>
    <w:rsid w:val="005A6692"/>
    <w:rsid w:val="005A6D0D"/>
    <w:rsid w:val="005A6F62"/>
    <w:rsid w:val="005A7E21"/>
    <w:rsid w:val="005B0E7B"/>
    <w:rsid w:val="005B1FD6"/>
    <w:rsid w:val="005B4504"/>
    <w:rsid w:val="005B568C"/>
    <w:rsid w:val="005B5D83"/>
    <w:rsid w:val="005B5F4E"/>
    <w:rsid w:val="005B5FD1"/>
    <w:rsid w:val="005B64FF"/>
    <w:rsid w:val="005C0351"/>
    <w:rsid w:val="005C0B54"/>
    <w:rsid w:val="005C0BFF"/>
    <w:rsid w:val="005C0D4F"/>
    <w:rsid w:val="005C0FFC"/>
    <w:rsid w:val="005C1113"/>
    <w:rsid w:val="005C249A"/>
    <w:rsid w:val="005C3597"/>
    <w:rsid w:val="005C37B9"/>
    <w:rsid w:val="005C3CEC"/>
    <w:rsid w:val="005C465E"/>
    <w:rsid w:val="005C496B"/>
    <w:rsid w:val="005C4BF9"/>
    <w:rsid w:val="005C4C12"/>
    <w:rsid w:val="005C53C8"/>
    <w:rsid w:val="005C560F"/>
    <w:rsid w:val="005C583D"/>
    <w:rsid w:val="005C6E68"/>
    <w:rsid w:val="005C7650"/>
    <w:rsid w:val="005C7D21"/>
    <w:rsid w:val="005D008A"/>
    <w:rsid w:val="005D0223"/>
    <w:rsid w:val="005D02F1"/>
    <w:rsid w:val="005D066F"/>
    <w:rsid w:val="005D0B87"/>
    <w:rsid w:val="005D10EF"/>
    <w:rsid w:val="005D1693"/>
    <w:rsid w:val="005D1C0E"/>
    <w:rsid w:val="005D1E62"/>
    <w:rsid w:val="005D21FA"/>
    <w:rsid w:val="005D319C"/>
    <w:rsid w:val="005D39FE"/>
    <w:rsid w:val="005D3BA4"/>
    <w:rsid w:val="005D41A5"/>
    <w:rsid w:val="005D4465"/>
    <w:rsid w:val="005D45A6"/>
    <w:rsid w:val="005D4848"/>
    <w:rsid w:val="005D52E7"/>
    <w:rsid w:val="005D58CE"/>
    <w:rsid w:val="005D64D4"/>
    <w:rsid w:val="005D6D78"/>
    <w:rsid w:val="005D75DA"/>
    <w:rsid w:val="005D7616"/>
    <w:rsid w:val="005D76A1"/>
    <w:rsid w:val="005D7A15"/>
    <w:rsid w:val="005E02FA"/>
    <w:rsid w:val="005E035F"/>
    <w:rsid w:val="005E09AD"/>
    <w:rsid w:val="005E0B84"/>
    <w:rsid w:val="005E0B9F"/>
    <w:rsid w:val="005E0D8A"/>
    <w:rsid w:val="005E1631"/>
    <w:rsid w:val="005E1B9E"/>
    <w:rsid w:val="005E245F"/>
    <w:rsid w:val="005E30DC"/>
    <w:rsid w:val="005E3378"/>
    <w:rsid w:val="005E3E85"/>
    <w:rsid w:val="005E3FFD"/>
    <w:rsid w:val="005E48C4"/>
    <w:rsid w:val="005E493E"/>
    <w:rsid w:val="005E55A6"/>
    <w:rsid w:val="005E57FF"/>
    <w:rsid w:val="005E5B8D"/>
    <w:rsid w:val="005E5C13"/>
    <w:rsid w:val="005E5E3B"/>
    <w:rsid w:val="005E6AFE"/>
    <w:rsid w:val="005E78AA"/>
    <w:rsid w:val="005E7A34"/>
    <w:rsid w:val="005E7B58"/>
    <w:rsid w:val="005E7EA7"/>
    <w:rsid w:val="005F036E"/>
    <w:rsid w:val="005F1180"/>
    <w:rsid w:val="005F1595"/>
    <w:rsid w:val="005F37BC"/>
    <w:rsid w:val="005F408E"/>
    <w:rsid w:val="005F43E8"/>
    <w:rsid w:val="005F4716"/>
    <w:rsid w:val="005F50F2"/>
    <w:rsid w:val="005F572B"/>
    <w:rsid w:val="005F594D"/>
    <w:rsid w:val="005F6633"/>
    <w:rsid w:val="005F678E"/>
    <w:rsid w:val="005F72B7"/>
    <w:rsid w:val="005F735A"/>
    <w:rsid w:val="005F7391"/>
    <w:rsid w:val="005F79AB"/>
    <w:rsid w:val="005F7EFF"/>
    <w:rsid w:val="0060025E"/>
    <w:rsid w:val="006003B3"/>
    <w:rsid w:val="006007C5"/>
    <w:rsid w:val="006007C8"/>
    <w:rsid w:val="00600F45"/>
    <w:rsid w:val="0060116B"/>
    <w:rsid w:val="00601291"/>
    <w:rsid w:val="00601BD2"/>
    <w:rsid w:val="00601E3F"/>
    <w:rsid w:val="00603907"/>
    <w:rsid w:val="00603B4F"/>
    <w:rsid w:val="00604CE7"/>
    <w:rsid w:val="0060500B"/>
    <w:rsid w:val="0060500D"/>
    <w:rsid w:val="00605664"/>
    <w:rsid w:val="00606778"/>
    <w:rsid w:val="00606F66"/>
    <w:rsid w:val="00607111"/>
    <w:rsid w:val="00607368"/>
    <w:rsid w:val="006079B7"/>
    <w:rsid w:val="00610114"/>
    <w:rsid w:val="00610396"/>
    <w:rsid w:val="006110ED"/>
    <w:rsid w:val="006113FA"/>
    <w:rsid w:val="00611808"/>
    <w:rsid w:val="00611909"/>
    <w:rsid w:val="00611E82"/>
    <w:rsid w:val="00612285"/>
    <w:rsid w:val="00612620"/>
    <w:rsid w:val="00612768"/>
    <w:rsid w:val="00612C89"/>
    <w:rsid w:val="00612DB6"/>
    <w:rsid w:val="00612F1E"/>
    <w:rsid w:val="00613624"/>
    <w:rsid w:val="006147D6"/>
    <w:rsid w:val="00614E60"/>
    <w:rsid w:val="006160B1"/>
    <w:rsid w:val="00616B32"/>
    <w:rsid w:val="00616FDE"/>
    <w:rsid w:val="006176EE"/>
    <w:rsid w:val="00617973"/>
    <w:rsid w:val="00620024"/>
    <w:rsid w:val="00621ADF"/>
    <w:rsid w:val="00622921"/>
    <w:rsid w:val="006229C3"/>
    <w:rsid w:val="00622AC2"/>
    <w:rsid w:val="00623D2E"/>
    <w:rsid w:val="00624085"/>
    <w:rsid w:val="00624E29"/>
    <w:rsid w:val="00625532"/>
    <w:rsid w:val="00625DB9"/>
    <w:rsid w:val="00625F09"/>
    <w:rsid w:val="00626AD7"/>
    <w:rsid w:val="00626D20"/>
    <w:rsid w:val="00626F1A"/>
    <w:rsid w:val="0062745D"/>
    <w:rsid w:val="00627694"/>
    <w:rsid w:val="00627813"/>
    <w:rsid w:val="00627CC4"/>
    <w:rsid w:val="00627E56"/>
    <w:rsid w:val="00627EC2"/>
    <w:rsid w:val="0063052E"/>
    <w:rsid w:val="0063064F"/>
    <w:rsid w:val="00630DDF"/>
    <w:rsid w:val="006313D8"/>
    <w:rsid w:val="006314E3"/>
    <w:rsid w:val="00632478"/>
    <w:rsid w:val="0063287A"/>
    <w:rsid w:val="0063338A"/>
    <w:rsid w:val="00634846"/>
    <w:rsid w:val="006351DD"/>
    <w:rsid w:val="006356DE"/>
    <w:rsid w:val="00636772"/>
    <w:rsid w:val="00637644"/>
    <w:rsid w:val="00640024"/>
    <w:rsid w:val="006402D9"/>
    <w:rsid w:val="0064092D"/>
    <w:rsid w:val="00641065"/>
    <w:rsid w:val="00641BA5"/>
    <w:rsid w:val="00641E53"/>
    <w:rsid w:val="00641E72"/>
    <w:rsid w:val="006424BC"/>
    <w:rsid w:val="00642F05"/>
    <w:rsid w:val="00643993"/>
    <w:rsid w:val="00643F90"/>
    <w:rsid w:val="0064479F"/>
    <w:rsid w:val="00645221"/>
    <w:rsid w:val="00645CBC"/>
    <w:rsid w:val="00646A12"/>
    <w:rsid w:val="00646CD9"/>
    <w:rsid w:val="00647079"/>
    <w:rsid w:val="0064764D"/>
    <w:rsid w:val="00647FD2"/>
    <w:rsid w:val="0065024B"/>
    <w:rsid w:val="00651450"/>
    <w:rsid w:val="00651777"/>
    <w:rsid w:val="00651B22"/>
    <w:rsid w:val="00651EDA"/>
    <w:rsid w:val="0065371A"/>
    <w:rsid w:val="00654883"/>
    <w:rsid w:val="00654BF2"/>
    <w:rsid w:val="00654FEC"/>
    <w:rsid w:val="006556C3"/>
    <w:rsid w:val="00655C9C"/>
    <w:rsid w:val="00656699"/>
    <w:rsid w:val="00657014"/>
    <w:rsid w:val="006571A7"/>
    <w:rsid w:val="006575D2"/>
    <w:rsid w:val="006575F1"/>
    <w:rsid w:val="0066005E"/>
    <w:rsid w:val="00660DF3"/>
    <w:rsid w:val="00660E0F"/>
    <w:rsid w:val="00661F45"/>
    <w:rsid w:val="006629B5"/>
    <w:rsid w:val="00662EC2"/>
    <w:rsid w:val="006634D6"/>
    <w:rsid w:val="00663E54"/>
    <w:rsid w:val="0066460D"/>
    <w:rsid w:val="0066473C"/>
    <w:rsid w:val="00664955"/>
    <w:rsid w:val="00665073"/>
    <w:rsid w:val="006652C2"/>
    <w:rsid w:val="00665633"/>
    <w:rsid w:val="006658ED"/>
    <w:rsid w:val="0066599D"/>
    <w:rsid w:val="00666D45"/>
    <w:rsid w:val="00667032"/>
    <w:rsid w:val="00667467"/>
    <w:rsid w:val="006674CE"/>
    <w:rsid w:val="006674E7"/>
    <w:rsid w:val="00667A4C"/>
    <w:rsid w:val="00667B4F"/>
    <w:rsid w:val="00670159"/>
    <w:rsid w:val="0067126B"/>
    <w:rsid w:val="00671844"/>
    <w:rsid w:val="00671986"/>
    <w:rsid w:val="006726BA"/>
    <w:rsid w:val="00673FDE"/>
    <w:rsid w:val="006744ED"/>
    <w:rsid w:val="006745E9"/>
    <w:rsid w:val="00674A10"/>
    <w:rsid w:val="00674D7D"/>
    <w:rsid w:val="00675CB0"/>
    <w:rsid w:val="0067609E"/>
    <w:rsid w:val="006776D3"/>
    <w:rsid w:val="00680E10"/>
    <w:rsid w:val="006814EB"/>
    <w:rsid w:val="0068194B"/>
    <w:rsid w:val="00681A81"/>
    <w:rsid w:val="00681E87"/>
    <w:rsid w:val="006821D3"/>
    <w:rsid w:val="00682616"/>
    <w:rsid w:val="00682675"/>
    <w:rsid w:val="00683097"/>
    <w:rsid w:val="006831FF"/>
    <w:rsid w:val="0068480A"/>
    <w:rsid w:val="00684D7F"/>
    <w:rsid w:val="00684E54"/>
    <w:rsid w:val="00685E54"/>
    <w:rsid w:val="006865DD"/>
    <w:rsid w:val="006868C8"/>
    <w:rsid w:val="00686D60"/>
    <w:rsid w:val="006877AB"/>
    <w:rsid w:val="00687B5C"/>
    <w:rsid w:val="0069015D"/>
    <w:rsid w:val="006903FE"/>
    <w:rsid w:val="0069061D"/>
    <w:rsid w:val="00690D15"/>
    <w:rsid w:val="00692D7D"/>
    <w:rsid w:val="00693052"/>
    <w:rsid w:val="006930ED"/>
    <w:rsid w:val="00693269"/>
    <w:rsid w:val="00693BB4"/>
    <w:rsid w:val="00693E13"/>
    <w:rsid w:val="006940C9"/>
    <w:rsid w:val="00694211"/>
    <w:rsid w:val="00694547"/>
    <w:rsid w:val="00694A1F"/>
    <w:rsid w:val="00695943"/>
    <w:rsid w:val="00695ADB"/>
    <w:rsid w:val="006960CD"/>
    <w:rsid w:val="006960E8"/>
    <w:rsid w:val="00696496"/>
    <w:rsid w:val="00696D16"/>
    <w:rsid w:val="00696EC6"/>
    <w:rsid w:val="006971E8"/>
    <w:rsid w:val="006A0567"/>
    <w:rsid w:val="006A129E"/>
    <w:rsid w:val="006A3B8E"/>
    <w:rsid w:val="006A5226"/>
    <w:rsid w:val="006A54C6"/>
    <w:rsid w:val="006A5ACA"/>
    <w:rsid w:val="006A701F"/>
    <w:rsid w:val="006A7658"/>
    <w:rsid w:val="006A768E"/>
    <w:rsid w:val="006B1742"/>
    <w:rsid w:val="006B1788"/>
    <w:rsid w:val="006B21B3"/>
    <w:rsid w:val="006B245F"/>
    <w:rsid w:val="006B2ACB"/>
    <w:rsid w:val="006B2B92"/>
    <w:rsid w:val="006B2CCD"/>
    <w:rsid w:val="006B2FDD"/>
    <w:rsid w:val="006B3630"/>
    <w:rsid w:val="006B39E7"/>
    <w:rsid w:val="006B464A"/>
    <w:rsid w:val="006B4EEF"/>
    <w:rsid w:val="006B508C"/>
    <w:rsid w:val="006B58E8"/>
    <w:rsid w:val="006B5BFC"/>
    <w:rsid w:val="006B5E9D"/>
    <w:rsid w:val="006B6170"/>
    <w:rsid w:val="006B6331"/>
    <w:rsid w:val="006B77CB"/>
    <w:rsid w:val="006B7C59"/>
    <w:rsid w:val="006B7ECD"/>
    <w:rsid w:val="006C099B"/>
    <w:rsid w:val="006C0FE5"/>
    <w:rsid w:val="006C11C8"/>
    <w:rsid w:val="006C1283"/>
    <w:rsid w:val="006C2140"/>
    <w:rsid w:val="006C2D02"/>
    <w:rsid w:val="006C36F5"/>
    <w:rsid w:val="006C3B7C"/>
    <w:rsid w:val="006C46C9"/>
    <w:rsid w:val="006C48D7"/>
    <w:rsid w:val="006C4963"/>
    <w:rsid w:val="006C4EC1"/>
    <w:rsid w:val="006C5708"/>
    <w:rsid w:val="006C6256"/>
    <w:rsid w:val="006C79A7"/>
    <w:rsid w:val="006C7EE9"/>
    <w:rsid w:val="006D0E23"/>
    <w:rsid w:val="006D0ECA"/>
    <w:rsid w:val="006D15E4"/>
    <w:rsid w:val="006D1808"/>
    <w:rsid w:val="006D1FFF"/>
    <w:rsid w:val="006D2237"/>
    <w:rsid w:val="006D263F"/>
    <w:rsid w:val="006D2D2B"/>
    <w:rsid w:val="006D354E"/>
    <w:rsid w:val="006D3C0E"/>
    <w:rsid w:val="006D3D62"/>
    <w:rsid w:val="006D3FED"/>
    <w:rsid w:val="006D4B2D"/>
    <w:rsid w:val="006D4EA9"/>
    <w:rsid w:val="006D51C6"/>
    <w:rsid w:val="006D538B"/>
    <w:rsid w:val="006D5B50"/>
    <w:rsid w:val="006D5E15"/>
    <w:rsid w:val="006E0142"/>
    <w:rsid w:val="006E030C"/>
    <w:rsid w:val="006E0DDF"/>
    <w:rsid w:val="006E11B0"/>
    <w:rsid w:val="006E151D"/>
    <w:rsid w:val="006E17FC"/>
    <w:rsid w:val="006E1A8B"/>
    <w:rsid w:val="006E2322"/>
    <w:rsid w:val="006E258E"/>
    <w:rsid w:val="006E40CA"/>
    <w:rsid w:val="006E5943"/>
    <w:rsid w:val="006E5E81"/>
    <w:rsid w:val="006E6FE2"/>
    <w:rsid w:val="006E759C"/>
    <w:rsid w:val="006E7898"/>
    <w:rsid w:val="006F030B"/>
    <w:rsid w:val="006F0F93"/>
    <w:rsid w:val="006F1259"/>
    <w:rsid w:val="006F18A5"/>
    <w:rsid w:val="006F2C9A"/>
    <w:rsid w:val="006F3427"/>
    <w:rsid w:val="006F3F62"/>
    <w:rsid w:val="006F4186"/>
    <w:rsid w:val="006F4461"/>
    <w:rsid w:val="006F4A74"/>
    <w:rsid w:val="006F4B9D"/>
    <w:rsid w:val="006F4C87"/>
    <w:rsid w:val="006F6073"/>
    <w:rsid w:val="006F6439"/>
    <w:rsid w:val="006F68B8"/>
    <w:rsid w:val="006F69DB"/>
    <w:rsid w:val="006F6A36"/>
    <w:rsid w:val="006F71EB"/>
    <w:rsid w:val="006F7A15"/>
    <w:rsid w:val="00700448"/>
    <w:rsid w:val="00701968"/>
    <w:rsid w:val="00702843"/>
    <w:rsid w:val="00702CFC"/>
    <w:rsid w:val="00702F2A"/>
    <w:rsid w:val="007044CC"/>
    <w:rsid w:val="00705777"/>
    <w:rsid w:val="00706EAF"/>
    <w:rsid w:val="0070737F"/>
    <w:rsid w:val="00707463"/>
    <w:rsid w:val="007075DD"/>
    <w:rsid w:val="007102E7"/>
    <w:rsid w:val="00710698"/>
    <w:rsid w:val="00710E1D"/>
    <w:rsid w:val="00711485"/>
    <w:rsid w:val="00711665"/>
    <w:rsid w:val="00711B35"/>
    <w:rsid w:val="0071292B"/>
    <w:rsid w:val="007132ED"/>
    <w:rsid w:val="00713BFA"/>
    <w:rsid w:val="00713F4D"/>
    <w:rsid w:val="00714870"/>
    <w:rsid w:val="00715416"/>
    <w:rsid w:val="007154D7"/>
    <w:rsid w:val="0071587B"/>
    <w:rsid w:val="00715CAB"/>
    <w:rsid w:val="0071692E"/>
    <w:rsid w:val="00717627"/>
    <w:rsid w:val="007200E5"/>
    <w:rsid w:val="0072072E"/>
    <w:rsid w:val="00720A42"/>
    <w:rsid w:val="0072190A"/>
    <w:rsid w:val="00721AF0"/>
    <w:rsid w:val="00721DDF"/>
    <w:rsid w:val="00721E3D"/>
    <w:rsid w:val="00722340"/>
    <w:rsid w:val="00722808"/>
    <w:rsid w:val="0072295B"/>
    <w:rsid w:val="007233DE"/>
    <w:rsid w:val="0072358B"/>
    <w:rsid w:val="0072396C"/>
    <w:rsid w:val="00723BDF"/>
    <w:rsid w:val="007242B7"/>
    <w:rsid w:val="00724A7F"/>
    <w:rsid w:val="007254AB"/>
    <w:rsid w:val="00725AD2"/>
    <w:rsid w:val="007260FB"/>
    <w:rsid w:val="00726A56"/>
    <w:rsid w:val="0073016F"/>
    <w:rsid w:val="007310B0"/>
    <w:rsid w:val="0073175F"/>
    <w:rsid w:val="0073230A"/>
    <w:rsid w:val="007327C7"/>
    <w:rsid w:val="007329A7"/>
    <w:rsid w:val="007330CB"/>
    <w:rsid w:val="00733529"/>
    <w:rsid w:val="00733885"/>
    <w:rsid w:val="00733A3E"/>
    <w:rsid w:val="00735389"/>
    <w:rsid w:val="00735651"/>
    <w:rsid w:val="007356F3"/>
    <w:rsid w:val="007363D5"/>
    <w:rsid w:val="0073688C"/>
    <w:rsid w:val="00736B97"/>
    <w:rsid w:val="00736E04"/>
    <w:rsid w:val="00736E9C"/>
    <w:rsid w:val="007417FA"/>
    <w:rsid w:val="00741F7D"/>
    <w:rsid w:val="007426C9"/>
    <w:rsid w:val="00742BD3"/>
    <w:rsid w:val="00742DB8"/>
    <w:rsid w:val="007438DF"/>
    <w:rsid w:val="00743D35"/>
    <w:rsid w:val="00743F79"/>
    <w:rsid w:val="007442C7"/>
    <w:rsid w:val="007442D1"/>
    <w:rsid w:val="00744789"/>
    <w:rsid w:val="007452BB"/>
    <w:rsid w:val="00745909"/>
    <w:rsid w:val="00745DE1"/>
    <w:rsid w:val="007462E9"/>
    <w:rsid w:val="00746A09"/>
    <w:rsid w:val="00746BEC"/>
    <w:rsid w:val="00746C1D"/>
    <w:rsid w:val="00747D10"/>
    <w:rsid w:val="0075019E"/>
    <w:rsid w:val="00750B5E"/>
    <w:rsid w:val="007513F7"/>
    <w:rsid w:val="007516C6"/>
    <w:rsid w:val="00751EA9"/>
    <w:rsid w:val="0075264F"/>
    <w:rsid w:val="0075269A"/>
    <w:rsid w:val="00753046"/>
    <w:rsid w:val="0075330A"/>
    <w:rsid w:val="00753CBF"/>
    <w:rsid w:val="00753D42"/>
    <w:rsid w:val="007556D4"/>
    <w:rsid w:val="00755B0E"/>
    <w:rsid w:val="007563EB"/>
    <w:rsid w:val="00756933"/>
    <w:rsid w:val="00756CCC"/>
    <w:rsid w:val="007571B8"/>
    <w:rsid w:val="0075771E"/>
    <w:rsid w:val="00757A76"/>
    <w:rsid w:val="00757D48"/>
    <w:rsid w:val="007604B7"/>
    <w:rsid w:val="00760CAC"/>
    <w:rsid w:val="00760D27"/>
    <w:rsid w:val="00761B16"/>
    <w:rsid w:val="00761B2A"/>
    <w:rsid w:val="007629D2"/>
    <w:rsid w:val="00762B26"/>
    <w:rsid w:val="00762B97"/>
    <w:rsid w:val="00763B74"/>
    <w:rsid w:val="00764F5C"/>
    <w:rsid w:val="00767148"/>
    <w:rsid w:val="007678E9"/>
    <w:rsid w:val="007679A2"/>
    <w:rsid w:val="00767E3F"/>
    <w:rsid w:val="00770502"/>
    <w:rsid w:val="00771490"/>
    <w:rsid w:val="0077149A"/>
    <w:rsid w:val="007715A1"/>
    <w:rsid w:val="00771B6D"/>
    <w:rsid w:val="0077220D"/>
    <w:rsid w:val="0077292A"/>
    <w:rsid w:val="00772DF5"/>
    <w:rsid w:val="00773F18"/>
    <w:rsid w:val="007742EE"/>
    <w:rsid w:val="007743C1"/>
    <w:rsid w:val="00774679"/>
    <w:rsid w:val="00774A86"/>
    <w:rsid w:val="00774E44"/>
    <w:rsid w:val="0077513E"/>
    <w:rsid w:val="0077551E"/>
    <w:rsid w:val="00775D88"/>
    <w:rsid w:val="0077723B"/>
    <w:rsid w:val="00777A30"/>
    <w:rsid w:val="00777D40"/>
    <w:rsid w:val="007806A3"/>
    <w:rsid w:val="00780D3E"/>
    <w:rsid w:val="00781357"/>
    <w:rsid w:val="007817BC"/>
    <w:rsid w:val="00782507"/>
    <w:rsid w:val="00782A34"/>
    <w:rsid w:val="00782AE2"/>
    <w:rsid w:val="007839C1"/>
    <w:rsid w:val="00783ABC"/>
    <w:rsid w:val="0078415B"/>
    <w:rsid w:val="00784305"/>
    <w:rsid w:val="00784B4E"/>
    <w:rsid w:val="00784BE1"/>
    <w:rsid w:val="00785205"/>
    <w:rsid w:val="0078530B"/>
    <w:rsid w:val="00785900"/>
    <w:rsid w:val="00786A54"/>
    <w:rsid w:val="00786C2F"/>
    <w:rsid w:val="00786D4A"/>
    <w:rsid w:val="00786DCF"/>
    <w:rsid w:val="00787413"/>
    <w:rsid w:val="007876A1"/>
    <w:rsid w:val="00787894"/>
    <w:rsid w:val="00787CF1"/>
    <w:rsid w:val="0079001F"/>
    <w:rsid w:val="00790091"/>
    <w:rsid w:val="0079177C"/>
    <w:rsid w:val="0079194F"/>
    <w:rsid w:val="00791D3F"/>
    <w:rsid w:val="0079250E"/>
    <w:rsid w:val="00793435"/>
    <w:rsid w:val="0079345C"/>
    <w:rsid w:val="00793C69"/>
    <w:rsid w:val="007941DC"/>
    <w:rsid w:val="00794EC2"/>
    <w:rsid w:val="007953BB"/>
    <w:rsid w:val="00795A0D"/>
    <w:rsid w:val="00795AB6"/>
    <w:rsid w:val="00795D83"/>
    <w:rsid w:val="00796004"/>
    <w:rsid w:val="00796540"/>
    <w:rsid w:val="00796608"/>
    <w:rsid w:val="0079677F"/>
    <w:rsid w:val="00796D6F"/>
    <w:rsid w:val="00797D68"/>
    <w:rsid w:val="007A164D"/>
    <w:rsid w:val="007A197A"/>
    <w:rsid w:val="007A1E35"/>
    <w:rsid w:val="007A2BCA"/>
    <w:rsid w:val="007A33E1"/>
    <w:rsid w:val="007A42B0"/>
    <w:rsid w:val="007A4400"/>
    <w:rsid w:val="007A477E"/>
    <w:rsid w:val="007A581B"/>
    <w:rsid w:val="007A6350"/>
    <w:rsid w:val="007A635B"/>
    <w:rsid w:val="007A73B6"/>
    <w:rsid w:val="007A7963"/>
    <w:rsid w:val="007B2BCD"/>
    <w:rsid w:val="007B331E"/>
    <w:rsid w:val="007B33D3"/>
    <w:rsid w:val="007B36F0"/>
    <w:rsid w:val="007B3FBB"/>
    <w:rsid w:val="007B466C"/>
    <w:rsid w:val="007B510D"/>
    <w:rsid w:val="007B651B"/>
    <w:rsid w:val="007B6C09"/>
    <w:rsid w:val="007B6EE3"/>
    <w:rsid w:val="007B6F06"/>
    <w:rsid w:val="007B71EB"/>
    <w:rsid w:val="007B72EF"/>
    <w:rsid w:val="007B7D63"/>
    <w:rsid w:val="007C07BB"/>
    <w:rsid w:val="007C0AE5"/>
    <w:rsid w:val="007C0C31"/>
    <w:rsid w:val="007C1E08"/>
    <w:rsid w:val="007C22E2"/>
    <w:rsid w:val="007C33D8"/>
    <w:rsid w:val="007C3874"/>
    <w:rsid w:val="007C42E1"/>
    <w:rsid w:val="007C4981"/>
    <w:rsid w:val="007C49B8"/>
    <w:rsid w:val="007C6125"/>
    <w:rsid w:val="007C6370"/>
    <w:rsid w:val="007C6E00"/>
    <w:rsid w:val="007C73BD"/>
    <w:rsid w:val="007C73C8"/>
    <w:rsid w:val="007D01DF"/>
    <w:rsid w:val="007D0465"/>
    <w:rsid w:val="007D1031"/>
    <w:rsid w:val="007D1805"/>
    <w:rsid w:val="007D222B"/>
    <w:rsid w:val="007D2771"/>
    <w:rsid w:val="007D30BF"/>
    <w:rsid w:val="007D4173"/>
    <w:rsid w:val="007D436F"/>
    <w:rsid w:val="007D4CB4"/>
    <w:rsid w:val="007D5498"/>
    <w:rsid w:val="007D72BE"/>
    <w:rsid w:val="007D7A2D"/>
    <w:rsid w:val="007E074A"/>
    <w:rsid w:val="007E0B3A"/>
    <w:rsid w:val="007E0F7B"/>
    <w:rsid w:val="007E144F"/>
    <w:rsid w:val="007E1497"/>
    <w:rsid w:val="007E1548"/>
    <w:rsid w:val="007E1E97"/>
    <w:rsid w:val="007E2515"/>
    <w:rsid w:val="007E27C5"/>
    <w:rsid w:val="007E2CE1"/>
    <w:rsid w:val="007E32B2"/>
    <w:rsid w:val="007E3E76"/>
    <w:rsid w:val="007E4168"/>
    <w:rsid w:val="007E4F1F"/>
    <w:rsid w:val="007E5025"/>
    <w:rsid w:val="007E5CE0"/>
    <w:rsid w:val="007E5F89"/>
    <w:rsid w:val="007E6CE2"/>
    <w:rsid w:val="007E787D"/>
    <w:rsid w:val="007E7AAB"/>
    <w:rsid w:val="007F007D"/>
    <w:rsid w:val="007F0AEE"/>
    <w:rsid w:val="007F0DBA"/>
    <w:rsid w:val="007F12C7"/>
    <w:rsid w:val="007F28AF"/>
    <w:rsid w:val="007F2971"/>
    <w:rsid w:val="007F2B69"/>
    <w:rsid w:val="007F2E87"/>
    <w:rsid w:val="007F2EA5"/>
    <w:rsid w:val="007F3ACD"/>
    <w:rsid w:val="007F3B24"/>
    <w:rsid w:val="007F5AB1"/>
    <w:rsid w:val="007F5CC5"/>
    <w:rsid w:val="007F5E9F"/>
    <w:rsid w:val="007F6240"/>
    <w:rsid w:val="007F6E65"/>
    <w:rsid w:val="007F74E5"/>
    <w:rsid w:val="007F7804"/>
    <w:rsid w:val="0080028E"/>
    <w:rsid w:val="00800CEF"/>
    <w:rsid w:val="0080220F"/>
    <w:rsid w:val="0080300F"/>
    <w:rsid w:val="008034DC"/>
    <w:rsid w:val="008038A1"/>
    <w:rsid w:val="008039F6"/>
    <w:rsid w:val="00803F5C"/>
    <w:rsid w:val="00804CCB"/>
    <w:rsid w:val="008059EB"/>
    <w:rsid w:val="00805F8E"/>
    <w:rsid w:val="00806412"/>
    <w:rsid w:val="00806523"/>
    <w:rsid w:val="008072EE"/>
    <w:rsid w:val="0080751A"/>
    <w:rsid w:val="00807A2A"/>
    <w:rsid w:val="008104A9"/>
    <w:rsid w:val="00810764"/>
    <w:rsid w:val="00811186"/>
    <w:rsid w:val="008117EB"/>
    <w:rsid w:val="00811D75"/>
    <w:rsid w:val="0081221A"/>
    <w:rsid w:val="00812279"/>
    <w:rsid w:val="008124A3"/>
    <w:rsid w:val="00812569"/>
    <w:rsid w:val="00812EB4"/>
    <w:rsid w:val="008135D5"/>
    <w:rsid w:val="008139CA"/>
    <w:rsid w:val="0081422D"/>
    <w:rsid w:val="00814C99"/>
    <w:rsid w:val="00814E3A"/>
    <w:rsid w:val="008165A9"/>
    <w:rsid w:val="0082019C"/>
    <w:rsid w:val="008204C3"/>
    <w:rsid w:val="0082084C"/>
    <w:rsid w:val="00820DD2"/>
    <w:rsid w:val="008226B6"/>
    <w:rsid w:val="008227F8"/>
    <w:rsid w:val="00822F17"/>
    <w:rsid w:val="0082373E"/>
    <w:rsid w:val="008239FE"/>
    <w:rsid w:val="00823A0A"/>
    <w:rsid w:val="00823A6B"/>
    <w:rsid w:val="00824C5F"/>
    <w:rsid w:val="00825B64"/>
    <w:rsid w:val="00831EA0"/>
    <w:rsid w:val="008323C5"/>
    <w:rsid w:val="00832646"/>
    <w:rsid w:val="0083312E"/>
    <w:rsid w:val="00834DB9"/>
    <w:rsid w:val="008355F2"/>
    <w:rsid w:val="008362C0"/>
    <w:rsid w:val="0083670C"/>
    <w:rsid w:val="00836FD4"/>
    <w:rsid w:val="008371CB"/>
    <w:rsid w:val="0083727B"/>
    <w:rsid w:val="0084062F"/>
    <w:rsid w:val="00840BB6"/>
    <w:rsid w:val="0084127E"/>
    <w:rsid w:val="008415DC"/>
    <w:rsid w:val="0084166C"/>
    <w:rsid w:val="008418B9"/>
    <w:rsid w:val="00841986"/>
    <w:rsid w:val="00841B85"/>
    <w:rsid w:val="008420D6"/>
    <w:rsid w:val="0084240E"/>
    <w:rsid w:val="00842B83"/>
    <w:rsid w:val="00843662"/>
    <w:rsid w:val="00843F7E"/>
    <w:rsid w:val="00844503"/>
    <w:rsid w:val="008445B5"/>
    <w:rsid w:val="00844731"/>
    <w:rsid w:val="0084572F"/>
    <w:rsid w:val="00847448"/>
    <w:rsid w:val="0084766F"/>
    <w:rsid w:val="008479BC"/>
    <w:rsid w:val="00850456"/>
    <w:rsid w:val="008508DE"/>
    <w:rsid w:val="00850D22"/>
    <w:rsid w:val="008515C5"/>
    <w:rsid w:val="00851862"/>
    <w:rsid w:val="00851DF2"/>
    <w:rsid w:val="00851E6B"/>
    <w:rsid w:val="00851F89"/>
    <w:rsid w:val="00852668"/>
    <w:rsid w:val="008526A4"/>
    <w:rsid w:val="00852E19"/>
    <w:rsid w:val="00853947"/>
    <w:rsid w:val="00853AC1"/>
    <w:rsid w:val="00853B37"/>
    <w:rsid w:val="00853BEB"/>
    <w:rsid w:val="00853DA1"/>
    <w:rsid w:val="00853F0C"/>
    <w:rsid w:val="00855134"/>
    <w:rsid w:val="0085541F"/>
    <w:rsid w:val="00855547"/>
    <w:rsid w:val="00856B8F"/>
    <w:rsid w:val="0085704D"/>
    <w:rsid w:val="00857B18"/>
    <w:rsid w:val="008608F5"/>
    <w:rsid w:val="00860AD2"/>
    <w:rsid w:val="00861677"/>
    <w:rsid w:val="00861939"/>
    <w:rsid w:val="00861A67"/>
    <w:rsid w:val="0086270F"/>
    <w:rsid w:val="00862BC0"/>
    <w:rsid w:val="00862CDA"/>
    <w:rsid w:val="00862EA5"/>
    <w:rsid w:val="0086370C"/>
    <w:rsid w:val="008639C0"/>
    <w:rsid w:val="00863BF3"/>
    <w:rsid w:val="00863E85"/>
    <w:rsid w:val="00864BF9"/>
    <w:rsid w:val="00866932"/>
    <w:rsid w:val="00867263"/>
    <w:rsid w:val="00867398"/>
    <w:rsid w:val="0087011E"/>
    <w:rsid w:val="00871E0C"/>
    <w:rsid w:val="00871E90"/>
    <w:rsid w:val="00871FD6"/>
    <w:rsid w:val="008747DB"/>
    <w:rsid w:val="00874910"/>
    <w:rsid w:val="008749BC"/>
    <w:rsid w:val="00874E78"/>
    <w:rsid w:val="0087580D"/>
    <w:rsid w:val="00876145"/>
    <w:rsid w:val="00876AA6"/>
    <w:rsid w:val="00876BB7"/>
    <w:rsid w:val="00876DF1"/>
    <w:rsid w:val="008773D7"/>
    <w:rsid w:val="008776EF"/>
    <w:rsid w:val="0087770C"/>
    <w:rsid w:val="008779C1"/>
    <w:rsid w:val="00880098"/>
    <w:rsid w:val="00880AC5"/>
    <w:rsid w:val="008814CD"/>
    <w:rsid w:val="008818B3"/>
    <w:rsid w:val="008827EC"/>
    <w:rsid w:val="00882ACE"/>
    <w:rsid w:val="0088315F"/>
    <w:rsid w:val="00884308"/>
    <w:rsid w:val="00884487"/>
    <w:rsid w:val="00884861"/>
    <w:rsid w:val="00884A22"/>
    <w:rsid w:val="00886085"/>
    <w:rsid w:val="00886161"/>
    <w:rsid w:val="008861AD"/>
    <w:rsid w:val="008862C5"/>
    <w:rsid w:val="008865BF"/>
    <w:rsid w:val="00890924"/>
    <w:rsid w:val="00891032"/>
    <w:rsid w:val="008914C9"/>
    <w:rsid w:val="0089220E"/>
    <w:rsid w:val="00893D82"/>
    <w:rsid w:val="008942B9"/>
    <w:rsid w:val="00894B95"/>
    <w:rsid w:val="008959F4"/>
    <w:rsid w:val="00896142"/>
    <w:rsid w:val="00896636"/>
    <w:rsid w:val="00897D64"/>
    <w:rsid w:val="008A0840"/>
    <w:rsid w:val="008A10AF"/>
    <w:rsid w:val="008A111D"/>
    <w:rsid w:val="008A1594"/>
    <w:rsid w:val="008A1CA3"/>
    <w:rsid w:val="008A4210"/>
    <w:rsid w:val="008A45AA"/>
    <w:rsid w:val="008A4785"/>
    <w:rsid w:val="008A4F1C"/>
    <w:rsid w:val="008A5941"/>
    <w:rsid w:val="008A60F8"/>
    <w:rsid w:val="008A6213"/>
    <w:rsid w:val="008A6522"/>
    <w:rsid w:val="008A67B8"/>
    <w:rsid w:val="008A72B8"/>
    <w:rsid w:val="008B06F8"/>
    <w:rsid w:val="008B17BF"/>
    <w:rsid w:val="008B3038"/>
    <w:rsid w:val="008B389A"/>
    <w:rsid w:val="008B45B3"/>
    <w:rsid w:val="008B4A99"/>
    <w:rsid w:val="008B59F4"/>
    <w:rsid w:val="008B5BC6"/>
    <w:rsid w:val="008B6BC3"/>
    <w:rsid w:val="008B72B1"/>
    <w:rsid w:val="008B7C77"/>
    <w:rsid w:val="008B7CD5"/>
    <w:rsid w:val="008C0F92"/>
    <w:rsid w:val="008C1F9F"/>
    <w:rsid w:val="008C20B3"/>
    <w:rsid w:val="008C2171"/>
    <w:rsid w:val="008C2726"/>
    <w:rsid w:val="008C31D7"/>
    <w:rsid w:val="008C323B"/>
    <w:rsid w:val="008C3248"/>
    <w:rsid w:val="008C388C"/>
    <w:rsid w:val="008C3F37"/>
    <w:rsid w:val="008C41A8"/>
    <w:rsid w:val="008C5085"/>
    <w:rsid w:val="008C5527"/>
    <w:rsid w:val="008C5B7A"/>
    <w:rsid w:val="008C6489"/>
    <w:rsid w:val="008C651B"/>
    <w:rsid w:val="008C6D9B"/>
    <w:rsid w:val="008C6EB0"/>
    <w:rsid w:val="008C78C3"/>
    <w:rsid w:val="008C7A2E"/>
    <w:rsid w:val="008C7E49"/>
    <w:rsid w:val="008D08C7"/>
    <w:rsid w:val="008D0E79"/>
    <w:rsid w:val="008D2284"/>
    <w:rsid w:val="008D2741"/>
    <w:rsid w:val="008D30A1"/>
    <w:rsid w:val="008D4AC5"/>
    <w:rsid w:val="008D57F2"/>
    <w:rsid w:val="008D5827"/>
    <w:rsid w:val="008D593E"/>
    <w:rsid w:val="008D5960"/>
    <w:rsid w:val="008D5ECE"/>
    <w:rsid w:val="008D6985"/>
    <w:rsid w:val="008D6C1B"/>
    <w:rsid w:val="008D7F12"/>
    <w:rsid w:val="008E075B"/>
    <w:rsid w:val="008E07EE"/>
    <w:rsid w:val="008E09C2"/>
    <w:rsid w:val="008E0D6D"/>
    <w:rsid w:val="008E0DA4"/>
    <w:rsid w:val="008E16CE"/>
    <w:rsid w:val="008E193A"/>
    <w:rsid w:val="008E20BB"/>
    <w:rsid w:val="008E2955"/>
    <w:rsid w:val="008E2C43"/>
    <w:rsid w:val="008E320D"/>
    <w:rsid w:val="008E37E7"/>
    <w:rsid w:val="008E3EEF"/>
    <w:rsid w:val="008E4502"/>
    <w:rsid w:val="008E4FEB"/>
    <w:rsid w:val="008E56F7"/>
    <w:rsid w:val="008E6616"/>
    <w:rsid w:val="008E682B"/>
    <w:rsid w:val="008E6FE0"/>
    <w:rsid w:val="008F04D9"/>
    <w:rsid w:val="008F0765"/>
    <w:rsid w:val="008F10DF"/>
    <w:rsid w:val="008F1F4B"/>
    <w:rsid w:val="008F20E8"/>
    <w:rsid w:val="008F2118"/>
    <w:rsid w:val="008F22C7"/>
    <w:rsid w:val="008F24C3"/>
    <w:rsid w:val="008F27D4"/>
    <w:rsid w:val="008F3ABD"/>
    <w:rsid w:val="008F3B37"/>
    <w:rsid w:val="008F451C"/>
    <w:rsid w:val="008F46C7"/>
    <w:rsid w:val="008F5AA4"/>
    <w:rsid w:val="008F649D"/>
    <w:rsid w:val="008F65D9"/>
    <w:rsid w:val="008F661B"/>
    <w:rsid w:val="008F6836"/>
    <w:rsid w:val="008F72D1"/>
    <w:rsid w:val="008F76F1"/>
    <w:rsid w:val="0090028A"/>
    <w:rsid w:val="00900EBF"/>
    <w:rsid w:val="00901AC9"/>
    <w:rsid w:val="00901FAC"/>
    <w:rsid w:val="009022FB"/>
    <w:rsid w:val="00902645"/>
    <w:rsid w:val="00902CFC"/>
    <w:rsid w:val="00902E99"/>
    <w:rsid w:val="00903420"/>
    <w:rsid w:val="00903793"/>
    <w:rsid w:val="00903909"/>
    <w:rsid w:val="009043CA"/>
    <w:rsid w:val="009049F3"/>
    <w:rsid w:val="00904E7E"/>
    <w:rsid w:val="0090690A"/>
    <w:rsid w:val="00906A7E"/>
    <w:rsid w:val="00906B8D"/>
    <w:rsid w:val="00906D56"/>
    <w:rsid w:val="009070E8"/>
    <w:rsid w:val="00907444"/>
    <w:rsid w:val="0091062A"/>
    <w:rsid w:val="009109B6"/>
    <w:rsid w:val="00910B32"/>
    <w:rsid w:val="00911145"/>
    <w:rsid w:val="00911517"/>
    <w:rsid w:val="009116EE"/>
    <w:rsid w:val="00911BDA"/>
    <w:rsid w:val="00912FFB"/>
    <w:rsid w:val="0091313C"/>
    <w:rsid w:val="00913435"/>
    <w:rsid w:val="00914090"/>
    <w:rsid w:val="0091463E"/>
    <w:rsid w:val="00915B70"/>
    <w:rsid w:val="00915FA8"/>
    <w:rsid w:val="00916300"/>
    <w:rsid w:val="00916693"/>
    <w:rsid w:val="00917443"/>
    <w:rsid w:val="00917736"/>
    <w:rsid w:val="0091799E"/>
    <w:rsid w:val="00920B85"/>
    <w:rsid w:val="00922454"/>
    <w:rsid w:val="009227D0"/>
    <w:rsid w:val="009228CB"/>
    <w:rsid w:val="00922BA4"/>
    <w:rsid w:val="009239D8"/>
    <w:rsid w:val="00923C39"/>
    <w:rsid w:val="009246B0"/>
    <w:rsid w:val="009249A7"/>
    <w:rsid w:val="0092526B"/>
    <w:rsid w:val="009252B1"/>
    <w:rsid w:val="00925E2A"/>
    <w:rsid w:val="00926388"/>
    <w:rsid w:val="00930391"/>
    <w:rsid w:val="00930914"/>
    <w:rsid w:val="00931774"/>
    <w:rsid w:val="00933530"/>
    <w:rsid w:val="00933A11"/>
    <w:rsid w:val="00934491"/>
    <w:rsid w:val="00934816"/>
    <w:rsid w:val="00934A28"/>
    <w:rsid w:val="00935A5F"/>
    <w:rsid w:val="0093600A"/>
    <w:rsid w:val="00936602"/>
    <w:rsid w:val="00936746"/>
    <w:rsid w:val="00937214"/>
    <w:rsid w:val="00937491"/>
    <w:rsid w:val="00937B61"/>
    <w:rsid w:val="00940A1C"/>
    <w:rsid w:val="00941DFB"/>
    <w:rsid w:val="00941F16"/>
    <w:rsid w:val="00942B41"/>
    <w:rsid w:val="00942EEF"/>
    <w:rsid w:val="009430F5"/>
    <w:rsid w:val="009441DB"/>
    <w:rsid w:val="00944288"/>
    <w:rsid w:val="00944CEB"/>
    <w:rsid w:val="0094516D"/>
    <w:rsid w:val="009452A2"/>
    <w:rsid w:val="00946073"/>
    <w:rsid w:val="0094630E"/>
    <w:rsid w:val="00946663"/>
    <w:rsid w:val="009519C7"/>
    <w:rsid w:val="009519EB"/>
    <w:rsid w:val="00951C62"/>
    <w:rsid w:val="00951CAA"/>
    <w:rsid w:val="00952244"/>
    <w:rsid w:val="00952E35"/>
    <w:rsid w:val="0095320C"/>
    <w:rsid w:val="0095339C"/>
    <w:rsid w:val="009534BF"/>
    <w:rsid w:val="009536D3"/>
    <w:rsid w:val="00953BDF"/>
    <w:rsid w:val="00953DB5"/>
    <w:rsid w:val="00953E8E"/>
    <w:rsid w:val="009551D0"/>
    <w:rsid w:val="00955715"/>
    <w:rsid w:val="00955DB1"/>
    <w:rsid w:val="0095681D"/>
    <w:rsid w:val="00957BC7"/>
    <w:rsid w:val="00957E30"/>
    <w:rsid w:val="009610A2"/>
    <w:rsid w:val="009610CE"/>
    <w:rsid w:val="00961240"/>
    <w:rsid w:val="00961CBC"/>
    <w:rsid w:val="0096364D"/>
    <w:rsid w:val="00963719"/>
    <w:rsid w:val="009638D1"/>
    <w:rsid w:val="00963E86"/>
    <w:rsid w:val="0096418A"/>
    <w:rsid w:val="00964752"/>
    <w:rsid w:val="00964D06"/>
    <w:rsid w:val="009653BD"/>
    <w:rsid w:val="009655A5"/>
    <w:rsid w:val="009656B6"/>
    <w:rsid w:val="00965A8C"/>
    <w:rsid w:val="0096646E"/>
    <w:rsid w:val="00967992"/>
    <w:rsid w:val="00967BAC"/>
    <w:rsid w:val="00967BD0"/>
    <w:rsid w:val="00967F3C"/>
    <w:rsid w:val="0097002A"/>
    <w:rsid w:val="0097122E"/>
    <w:rsid w:val="009720CB"/>
    <w:rsid w:val="00972232"/>
    <w:rsid w:val="00972288"/>
    <w:rsid w:val="009722FC"/>
    <w:rsid w:val="0097299E"/>
    <w:rsid w:val="00972B87"/>
    <w:rsid w:val="0097364F"/>
    <w:rsid w:val="009745F7"/>
    <w:rsid w:val="0097490C"/>
    <w:rsid w:val="00974B42"/>
    <w:rsid w:val="00974F13"/>
    <w:rsid w:val="00974F1B"/>
    <w:rsid w:val="00975714"/>
    <w:rsid w:val="00976E2E"/>
    <w:rsid w:val="0097702B"/>
    <w:rsid w:val="009774F3"/>
    <w:rsid w:val="00977730"/>
    <w:rsid w:val="00977AAA"/>
    <w:rsid w:val="009800CF"/>
    <w:rsid w:val="00981678"/>
    <w:rsid w:val="009816FE"/>
    <w:rsid w:val="00981990"/>
    <w:rsid w:val="00981D35"/>
    <w:rsid w:val="00982868"/>
    <w:rsid w:val="0098298C"/>
    <w:rsid w:val="00982CBF"/>
    <w:rsid w:val="009830AC"/>
    <w:rsid w:val="009832BC"/>
    <w:rsid w:val="009835BD"/>
    <w:rsid w:val="00983898"/>
    <w:rsid w:val="00983A15"/>
    <w:rsid w:val="00983B5E"/>
    <w:rsid w:val="00984CE8"/>
    <w:rsid w:val="00985254"/>
    <w:rsid w:val="009853F3"/>
    <w:rsid w:val="00985A36"/>
    <w:rsid w:val="00986086"/>
    <w:rsid w:val="009860F5"/>
    <w:rsid w:val="009867DD"/>
    <w:rsid w:val="00986D35"/>
    <w:rsid w:val="009876DF"/>
    <w:rsid w:val="00987AA1"/>
    <w:rsid w:val="00990EBC"/>
    <w:rsid w:val="009912A4"/>
    <w:rsid w:val="009913C7"/>
    <w:rsid w:val="00991758"/>
    <w:rsid w:val="00992AC6"/>
    <w:rsid w:val="00992CFA"/>
    <w:rsid w:val="009936A1"/>
    <w:rsid w:val="00993CB4"/>
    <w:rsid w:val="00993CB6"/>
    <w:rsid w:val="00993EDA"/>
    <w:rsid w:val="00994F09"/>
    <w:rsid w:val="00995647"/>
    <w:rsid w:val="009959F3"/>
    <w:rsid w:val="0099648E"/>
    <w:rsid w:val="00996C27"/>
    <w:rsid w:val="009971EF"/>
    <w:rsid w:val="00997711"/>
    <w:rsid w:val="00997D3A"/>
    <w:rsid w:val="009A0702"/>
    <w:rsid w:val="009A1023"/>
    <w:rsid w:val="009A13E6"/>
    <w:rsid w:val="009A1C62"/>
    <w:rsid w:val="009A1F24"/>
    <w:rsid w:val="009A2340"/>
    <w:rsid w:val="009A47A9"/>
    <w:rsid w:val="009A4BF0"/>
    <w:rsid w:val="009A5ACC"/>
    <w:rsid w:val="009A62EA"/>
    <w:rsid w:val="009B0388"/>
    <w:rsid w:val="009B0585"/>
    <w:rsid w:val="009B06A4"/>
    <w:rsid w:val="009B081B"/>
    <w:rsid w:val="009B174F"/>
    <w:rsid w:val="009B1A79"/>
    <w:rsid w:val="009B2EE2"/>
    <w:rsid w:val="009B348D"/>
    <w:rsid w:val="009B3558"/>
    <w:rsid w:val="009B3999"/>
    <w:rsid w:val="009B5478"/>
    <w:rsid w:val="009B607C"/>
    <w:rsid w:val="009B6953"/>
    <w:rsid w:val="009B6CDA"/>
    <w:rsid w:val="009B6F9C"/>
    <w:rsid w:val="009B73CE"/>
    <w:rsid w:val="009C02DA"/>
    <w:rsid w:val="009C0DB1"/>
    <w:rsid w:val="009C0EF7"/>
    <w:rsid w:val="009C11EF"/>
    <w:rsid w:val="009C2167"/>
    <w:rsid w:val="009C21E5"/>
    <w:rsid w:val="009C2C1E"/>
    <w:rsid w:val="009C2D4E"/>
    <w:rsid w:val="009C3AC4"/>
    <w:rsid w:val="009C40AA"/>
    <w:rsid w:val="009C4576"/>
    <w:rsid w:val="009C468F"/>
    <w:rsid w:val="009C4A11"/>
    <w:rsid w:val="009C59A2"/>
    <w:rsid w:val="009C6545"/>
    <w:rsid w:val="009C6C03"/>
    <w:rsid w:val="009D0098"/>
    <w:rsid w:val="009D0164"/>
    <w:rsid w:val="009D14F5"/>
    <w:rsid w:val="009D1E0E"/>
    <w:rsid w:val="009D21E6"/>
    <w:rsid w:val="009D243B"/>
    <w:rsid w:val="009D299B"/>
    <w:rsid w:val="009D2C81"/>
    <w:rsid w:val="009D3368"/>
    <w:rsid w:val="009D3BEF"/>
    <w:rsid w:val="009D41AE"/>
    <w:rsid w:val="009D4442"/>
    <w:rsid w:val="009D452B"/>
    <w:rsid w:val="009D4881"/>
    <w:rsid w:val="009D50C2"/>
    <w:rsid w:val="009D54C9"/>
    <w:rsid w:val="009D5552"/>
    <w:rsid w:val="009D55C0"/>
    <w:rsid w:val="009D5D82"/>
    <w:rsid w:val="009D5E18"/>
    <w:rsid w:val="009D6387"/>
    <w:rsid w:val="009D67E2"/>
    <w:rsid w:val="009D6804"/>
    <w:rsid w:val="009D6963"/>
    <w:rsid w:val="009D6DC5"/>
    <w:rsid w:val="009D77A1"/>
    <w:rsid w:val="009D7C17"/>
    <w:rsid w:val="009D7D3E"/>
    <w:rsid w:val="009E02B0"/>
    <w:rsid w:val="009E0737"/>
    <w:rsid w:val="009E077D"/>
    <w:rsid w:val="009E1CAB"/>
    <w:rsid w:val="009E27A1"/>
    <w:rsid w:val="009E2836"/>
    <w:rsid w:val="009E39CC"/>
    <w:rsid w:val="009E49EC"/>
    <w:rsid w:val="009E5389"/>
    <w:rsid w:val="009E564D"/>
    <w:rsid w:val="009E67CB"/>
    <w:rsid w:val="009E78AB"/>
    <w:rsid w:val="009F0623"/>
    <w:rsid w:val="009F0868"/>
    <w:rsid w:val="009F0BDB"/>
    <w:rsid w:val="009F0DA0"/>
    <w:rsid w:val="009F1565"/>
    <w:rsid w:val="009F1A02"/>
    <w:rsid w:val="009F1CAC"/>
    <w:rsid w:val="009F2352"/>
    <w:rsid w:val="009F2687"/>
    <w:rsid w:val="009F34DA"/>
    <w:rsid w:val="009F41FB"/>
    <w:rsid w:val="009F528F"/>
    <w:rsid w:val="009F613A"/>
    <w:rsid w:val="009F71C5"/>
    <w:rsid w:val="00A00196"/>
    <w:rsid w:val="00A0065C"/>
    <w:rsid w:val="00A00D2A"/>
    <w:rsid w:val="00A0117A"/>
    <w:rsid w:val="00A01890"/>
    <w:rsid w:val="00A01A0B"/>
    <w:rsid w:val="00A027F2"/>
    <w:rsid w:val="00A02F67"/>
    <w:rsid w:val="00A03233"/>
    <w:rsid w:val="00A04B81"/>
    <w:rsid w:val="00A050AB"/>
    <w:rsid w:val="00A061BD"/>
    <w:rsid w:val="00A06C26"/>
    <w:rsid w:val="00A06CF8"/>
    <w:rsid w:val="00A12EFF"/>
    <w:rsid w:val="00A1342C"/>
    <w:rsid w:val="00A1466C"/>
    <w:rsid w:val="00A15784"/>
    <w:rsid w:val="00A15880"/>
    <w:rsid w:val="00A15EF0"/>
    <w:rsid w:val="00A1618C"/>
    <w:rsid w:val="00A17E40"/>
    <w:rsid w:val="00A20D27"/>
    <w:rsid w:val="00A21277"/>
    <w:rsid w:val="00A21307"/>
    <w:rsid w:val="00A2156E"/>
    <w:rsid w:val="00A21C5C"/>
    <w:rsid w:val="00A21FF3"/>
    <w:rsid w:val="00A222DC"/>
    <w:rsid w:val="00A2262B"/>
    <w:rsid w:val="00A22B29"/>
    <w:rsid w:val="00A23E46"/>
    <w:rsid w:val="00A255A1"/>
    <w:rsid w:val="00A2566B"/>
    <w:rsid w:val="00A259C5"/>
    <w:rsid w:val="00A25F84"/>
    <w:rsid w:val="00A267D5"/>
    <w:rsid w:val="00A2710F"/>
    <w:rsid w:val="00A2781D"/>
    <w:rsid w:val="00A30D75"/>
    <w:rsid w:val="00A31B9A"/>
    <w:rsid w:val="00A32258"/>
    <w:rsid w:val="00A32632"/>
    <w:rsid w:val="00A33BC1"/>
    <w:rsid w:val="00A35700"/>
    <w:rsid w:val="00A36B82"/>
    <w:rsid w:val="00A36E0B"/>
    <w:rsid w:val="00A37296"/>
    <w:rsid w:val="00A3783C"/>
    <w:rsid w:val="00A3792D"/>
    <w:rsid w:val="00A37D9C"/>
    <w:rsid w:val="00A402B2"/>
    <w:rsid w:val="00A413E7"/>
    <w:rsid w:val="00A424C3"/>
    <w:rsid w:val="00A42675"/>
    <w:rsid w:val="00A42C53"/>
    <w:rsid w:val="00A42ED4"/>
    <w:rsid w:val="00A43687"/>
    <w:rsid w:val="00A4416E"/>
    <w:rsid w:val="00A4443F"/>
    <w:rsid w:val="00A447A4"/>
    <w:rsid w:val="00A44D07"/>
    <w:rsid w:val="00A45DB6"/>
    <w:rsid w:val="00A471D5"/>
    <w:rsid w:val="00A4770E"/>
    <w:rsid w:val="00A47C4A"/>
    <w:rsid w:val="00A507BB"/>
    <w:rsid w:val="00A50CEF"/>
    <w:rsid w:val="00A5123E"/>
    <w:rsid w:val="00A5190B"/>
    <w:rsid w:val="00A520B1"/>
    <w:rsid w:val="00A52825"/>
    <w:rsid w:val="00A52A05"/>
    <w:rsid w:val="00A52B18"/>
    <w:rsid w:val="00A530BF"/>
    <w:rsid w:val="00A531E6"/>
    <w:rsid w:val="00A5337A"/>
    <w:rsid w:val="00A53888"/>
    <w:rsid w:val="00A53B15"/>
    <w:rsid w:val="00A53B46"/>
    <w:rsid w:val="00A54D8F"/>
    <w:rsid w:val="00A55A1E"/>
    <w:rsid w:val="00A565BD"/>
    <w:rsid w:val="00A57A5A"/>
    <w:rsid w:val="00A57B19"/>
    <w:rsid w:val="00A57F09"/>
    <w:rsid w:val="00A60738"/>
    <w:rsid w:val="00A61A6A"/>
    <w:rsid w:val="00A63BA4"/>
    <w:rsid w:val="00A64071"/>
    <w:rsid w:val="00A64F14"/>
    <w:rsid w:val="00A65346"/>
    <w:rsid w:val="00A6602C"/>
    <w:rsid w:val="00A66668"/>
    <w:rsid w:val="00A67785"/>
    <w:rsid w:val="00A67BF0"/>
    <w:rsid w:val="00A67E0A"/>
    <w:rsid w:val="00A70584"/>
    <w:rsid w:val="00A71030"/>
    <w:rsid w:val="00A71130"/>
    <w:rsid w:val="00A7190E"/>
    <w:rsid w:val="00A7214F"/>
    <w:rsid w:val="00A7215D"/>
    <w:rsid w:val="00A72612"/>
    <w:rsid w:val="00A72FCD"/>
    <w:rsid w:val="00A7311D"/>
    <w:rsid w:val="00A73E3C"/>
    <w:rsid w:val="00A75C28"/>
    <w:rsid w:val="00A76065"/>
    <w:rsid w:val="00A76448"/>
    <w:rsid w:val="00A76BF0"/>
    <w:rsid w:val="00A76FDB"/>
    <w:rsid w:val="00A77277"/>
    <w:rsid w:val="00A77DEC"/>
    <w:rsid w:val="00A805F5"/>
    <w:rsid w:val="00A80C20"/>
    <w:rsid w:val="00A8170A"/>
    <w:rsid w:val="00A82116"/>
    <w:rsid w:val="00A82FD2"/>
    <w:rsid w:val="00A839D7"/>
    <w:rsid w:val="00A83DC0"/>
    <w:rsid w:val="00A8404C"/>
    <w:rsid w:val="00A84287"/>
    <w:rsid w:val="00A843EE"/>
    <w:rsid w:val="00A84D30"/>
    <w:rsid w:val="00A84E04"/>
    <w:rsid w:val="00A856C4"/>
    <w:rsid w:val="00A856C8"/>
    <w:rsid w:val="00A857AD"/>
    <w:rsid w:val="00A85E25"/>
    <w:rsid w:val="00A86467"/>
    <w:rsid w:val="00A86705"/>
    <w:rsid w:val="00A8776B"/>
    <w:rsid w:val="00A906C2"/>
    <w:rsid w:val="00A9110E"/>
    <w:rsid w:val="00A9227F"/>
    <w:rsid w:val="00A938C9"/>
    <w:rsid w:val="00A942C2"/>
    <w:rsid w:val="00A9435B"/>
    <w:rsid w:val="00A95CE3"/>
    <w:rsid w:val="00A95FE1"/>
    <w:rsid w:val="00A97132"/>
    <w:rsid w:val="00A97A0A"/>
    <w:rsid w:val="00A97C70"/>
    <w:rsid w:val="00A97F9E"/>
    <w:rsid w:val="00AA0D0A"/>
    <w:rsid w:val="00AA0D9C"/>
    <w:rsid w:val="00AA17A7"/>
    <w:rsid w:val="00AA1B2F"/>
    <w:rsid w:val="00AA1CEF"/>
    <w:rsid w:val="00AA2BFA"/>
    <w:rsid w:val="00AA2E4E"/>
    <w:rsid w:val="00AA3134"/>
    <w:rsid w:val="00AA32EC"/>
    <w:rsid w:val="00AA368C"/>
    <w:rsid w:val="00AA36F8"/>
    <w:rsid w:val="00AA43E6"/>
    <w:rsid w:val="00AA485E"/>
    <w:rsid w:val="00AA4FBE"/>
    <w:rsid w:val="00AA651D"/>
    <w:rsid w:val="00AA6B6B"/>
    <w:rsid w:val="00AA6DAF"/>
    <w:rsid w:val="00AA7731"/>
    <w:rsid w:val="00AA7BA7"/>
    <w:rsid w:val="00AA7F24"/>
    <w:rsid w:val="00AB01A5"/>
    <w:rsid w:val="00AB03F7"/>
    <w:rsid w:val="00AB1EA4"/>
    <w:rsid w:val="00AB26E9"/>
    <w:rsid w:val="00AB2C8F"/>
    <w:rsid w:val="00AB338F"/>
    <w:rsid w:val="00AB52A7"/>
    <w:rsid w:val="00AB7127"/>
    <w:rsid w:val="00AB72E1"/>
    <w:rsid w:val="00AB74F4"/>
    <w:rsid w:val="00AB773B"/>
    <w:rsid w:val="00AC00C8"/>
    <w:rsid w:val="00AC05EA"/>
    <w:rsid w:val="00AC08B7"/>
    <w:rsid w:val="00AC09EC"/>
    <w:rsid w:val="00AC14BD"/>
    <w:rsid w:val="00AC1F4A"/>
    <w:rsid w:val="00AC29D4"/>
    <w:rsid w:val="00AC2F86"/>
    <w:rsid w:val="00AC4143"/>
    <w:rsid w:val="00AC46D3"/>
    <w:rsid w:val="00AC51CF"/>
    <w:rsid w:val="00AC535E"/>
    <w:rsid w:val="00AC5B27"/>
    <w:rsid w:val="00AC5F9D"/>
    <w:rsid w:val="00AC629B"/>
    <w:rsid w:val="00AC7350"/>
    <w:rsid w:val="00AC7F5C"/>
    <w:rsid w:val="00AD0714"/>
    <w:rsid w:val="00AD0D5F"/>
    <w:rsid w:val="00AD1DB6"/>
    <w:rsid w:val="00AD1F9C"/>
    <w:rsid w:val="00AD20E7"/>
    <w:rsid w:val="00AD2BB0"/>
    <w:rsid w:val="00AD308A"/>
    <w:rsid w:val="00AD3A62"/>
    <w:rsid w:val="00AD3DB5"/>
    <w:rsid w:val="00AD3E33"/>
    <w:rsid w:val="00AD5712"/>
    <w:rsid w:val="00AD5FB5"/>
    <w:rsid w:val="00AD62E8"/>
    <w:rsid w:val="00AD6DAB"/>
    <w:rsid w:val="00AD7071"/>
    <w:rsid w:val="00AE01B0"/>
    <w:rsid w:val="00AE061D"/>
    <w:rsid w:val="00AE07D5"/>
    <w:rsid w:val="00AE0839"/>
    <w:rsid w:val="00AE09AE"/>
    <w:rsid w:val="00AE10F2"/>
    <w:rsid w:val="00AE1174"/>
    <w:rsid w:val="00AE1724"/>
    <w:rsid w:val="00AE1B5C"/>
    <w:rsid w:val="00AE1D02"/>
    <w:rsid w:val="00AE1EBE"/>
    <w:rsid w:val="00AE203B"/>
    <w:rsid w:val="00AE279C"/>
    <w:rsid w:val="00AE2E4B"/>
    <w:rsid w:val="00AE3520"/>
    <w:rsid w:val="00AE3A29"/>
    <w:rsid w:val="00AE4791"/>
    <w:rsid w:val="00AE5021"/>
    <w:rsid w:val="00AE5F9F"/>
    <w:rsid w:val="00AE60AD"/>
    <w:rsid w:val="00AE6810"/>
    <w:rsid w:val="00AE799E"/>
    <w:rsid w:val="00AE7D80"/>
    <w:rsid w:val="00AF0CC1"/>
    <w:rsid w:val="00AF1026"/>
    <w:rsid w:val="00AF1188"/>
    <w:rsid w:val="00AF16C7"/>
    <w:rsid w:val="00AF1CEB"/>
    <w:rsid w:val="00AF1E27"/>
    <w:rsid w:val="00AF26B8"/>
    <w:rsid w:val="00AF3D54"/>
    <w:rsid w:val="00AF4479"/>
    <w:rsid w:val="00AF4E36"/>
    <w:rsid w:val="00AF4F3D"/>
    <w:rsid w:val="00AF5022"/>
    <w:rsid w:val="00AF5F80"/>
    <w:rsid w:val="00AF63FC"/>
    <w:rsid w:val="00AF665F"/>
    <w:rsid w:val="00AF6A87"/>
    <w:rsid w:val="00AF6D71"/>
    <w:rsid w:val="00AF7515"/>
    <w:rsid w:val="00AF785B"/>
    <w:rsid w:val="00B00412"/>
    <w:rsid w:val="00B00F1A"/>
    <w:rsid w:val="00B00FDB"/>
    <w:rsid w:val="00B01DB5"/>
    <w:rsid w:val="00B020FB"/>
    <w:rsid w:val="00B02231"/>
    <w:rsid w:val="00B02B16"/>
    <w:rsid w:val="00B0415B"/>
    <w:rsid w:val="00B04238"/>
    <w:rsid w:val="00B046C8"/>
    <w:rsid w:val="00B049D8"/>
    <w:rsid w:val="00B04CEA"/>
    <w:rsid w:val="00B04F92"/>
    <w:rsid w:val="00B05255"/>
    <w:rsid w:val="00B05347"/>
    <w:rsid w:val="00B0536B"/>
    <w:rsid w:val="00B05680"/>
    <w:rsid w:val="00B05FD0"/>
    <w:rsid w:val="00B060E3"/>
    <w:rsid w:val="00B0726E"/>
    <w:rsid w:val="00B10573"/>
    <w:rsid w:val="00B108D5"/>
    <w:rsid w:val="00B1141C"/>
    <w:rsid w:val="00B11A5E"/>
    <w:rsid w:val="00B11BA9"/>
    <w:rsid w:val="00B12396"/>
    <w:rsid w:val="00B12478"/>
    <w:rsid w:val="00B12615"/>
    <w:rsid w:val="00B1326E"/>
    <w:rsid w:val="00B13673"/>
    <w:rsid w:val="00B1384B"/>
    <w:rsid w:val="00B1419F"/>
    <w:rsid w:val="00B14D91"/>
    <w:rsid w:val="00B14E0D"/>
    <w:rsid w:val="00B16060"/>
    <w:rsid w:val="00B161E5"/>
    <w:rsid w:val="00B1622A"/>
    <w:rsid w:val="00B17D40"/>
    <w:rsid w:val="00B20A09"/>
    <w:rsid w:val="00B211B9"/>
    <w:rsid w:val="00B2126B"/>
    <w:rsid w:val="00B21454"/>
    <w:rsid w:val="00B215D8"/>
    <w:rsid w:val="00B21744"/>
    <w:rsid w:val="00B21776"/>
    <w:rsid w:val="00B21A72"/>
    <w:rsid w:val="00B21E96"/>
    <w:rsid w:val="00B220E6"/>
    <w:rsid w:val="00B222C7"/>
    <w:rsid w:val="00B2284E"/>
    <w:rsid w:val="00B22C37"/>
    <w:rsid w:val="00B2344A"/>
    <w:rsid w:val="00B248D3"/>
    <w:rsid w:val="00B264E5"/>
    <w:rsid w:val="00B26CDC"/>
    <w:rsid w:val="00B26E90"/>
    <w:rsid w:val="00B27054"/>
    <w:rsid w:val="00B27C32"/>
    <w:rsid w:val="00B30107"/>
    <w:rsid w:val="00B30464"/>
    <w:rsid w:val="00B3056D"/>
    <w:rsid w:val="00B30CE4"/>
    <w:rsid w:val="00B31E26"/>
    <w:rsid w:val="00B32B96"/>
    <w:rsid w:val="00B32F4B"/>
    <w:rsid w:val="00B34439"/>
    <w:rsid w:val="00B345CB"/>
    <w:rsid w:val="00B34E9F"/>
    <w:rsid w:val="00B354A0"/>
    <w:rsid w:val="00B36066"/>
    <w:rsid w:val="00B36351"/>
    <w:rsid w:val="00B36A66"/>
    <w:rsid w:val="00B36DA8"/>
    <w:rsid w:val="00B36EDA"/>
    <w:rsid w:val="00B37098"/>
    <w:rsid w:val="00B370F6"/>
    <w:rsid w:val="00B37282"/>
    <w:rsid w:val="00B37294"/>
    <w:rsid w:val="00B37408"/>
    <w:rsid w:val="00B37E2D"/>
    <w:rsid w:val="00B40CCD"/>
    <w:rsid w:val="00B41F51"/>
    <w:rsid w:val="00B4261F"/>
    <w:rsid w:val="00B435EC"/>
    <w:rsid w:val="00B451BC"/>
    <w:rsid w:val="00B45213"/>
    <w:rsid w:val="00B453D0"/>
    <w:rsid w:val="00B47569"/>
    <w:rsid w:val="00B47792"/>
    <w:rsid w:val="00B47F4C"/>
    <w:rsid w:val="00B50415"/>
    <w:rsid w:val="00B51406"/>
    <w:rsid w:val="00B514EE"/>
    <w:rsid w:val="00B51690"/>
    <w:rsid w:val="00B51F03"/>
    <w:rsid w:val="00B539DA"/>
    <w:rsid w:val="00B54748"/>
    <w:rsid w:val="00B54A85"/>
    <w:rsid w:val="00B54BF1"/>
    <w:rsid w:val="00B5525F"/>
    <w:rsid w:val="00B56270"/>
    <w:rsid w:val="00B56286"/>
    <w:rsid w:val="00B5632C"/>
    <w:rsid w:val="00B5661E"/>
    <w:rsid w:val="00B5683D"/>
    <w:rsid w:val="00B57D66"/>
    <w:rsid w:val="00B6057A"/>
    <w:rsid w:val="00B6057F"/>
    <w:rsid w:val="00B60E3D"/>
    <w:rsid w:val="00B61A92"/>
    <w:rsid w:val="00B62B3E"/>
    <w:rsid w:val="00B62DD8"/>
    <w:rsid w:val="00B636EE"/>
    <w:rsid w:val="00B63BD3"/>
    <w:rsid w:val="00B63F18"/>
    <w:rsid w:val="00B642CB"/>
    <w:rsid w:val="00B650A6"/>
    <w:rsid w:val="00B6538E"/>
    <w:rsid w:val="00B67079"/>
    <w:rsid w:val="00B676C1"/>
    <w:rsid w:val="00B67EC8"/>
    <w:rsid w:val="00B70553"/>
    <w:rsid w:val="00B70DA3"/>
    <w:rsid w:val="00B70EE8"/>
    <w:rsid w:val="00B7195A"/>
    <w:rsid w:val="00B7284D"/>
    <w:rsid w:val="00B72896"/>
    <w:rsid w:val="00B728F2"/>
    <w:rsid w:val="00B73936"/>
    <w:rsid w:val="00B742BB"/>
    <w:rsid w:val="00B74FAF"/>
    <w:rsid w:val="00B75B52"/>
    <w:rsid w:val="00B75CFD"/>
    <w:rsid w:val="00B77188"/>
    <w:rsid w:val="00B7779D"/>
    <w:rsid w:val="00B77A43"/>
    <w:rsid w:val="00B80277"/>
    <w:rsid w:val="00B80E40"/>
    <w:rsid w:val="00B810DC"/>
    <w:rsid w:val="00B81D3D"/>
    <w:rsid w:val="00B821B0"/>
    <w:rsid w:val="00B8254C"/>
    <w:rsid w:val="00B8325D"/>
    <w:rsid w:val="00B834DC"/>
    <w:rsid w:val="00B83628"/>
    <w:rsid w:val="00B83A6B"/>
    <w:rsid w:val="00B841D0"/>
    <w:rsid w:val="00B84A13"/>
    <w:rsid w:val="00B84C39"/>
    <w:rsid w:val="00B8595B"/>
    <w:rsid w:val="00B86EA9"/>
    <w:rsid w:val="00B87906"/>
    <w:rsid w:val="00B90093"/>
    <w:rsid w:val="00B90243"/>
    <w:rsid w:val="00B91289"/>
    <w:rsid w:val="00B91985"/>
    <w:rsid w:val="00B9306A"/>
    <w:rsid w:val="00B930C3"/>
    <w:rsid w:val="00B9408B"/>
    <w:rsid w:val="00B940E3"/>
    <w:rsid w:val="00B94218"/>
    <w:rsid w:val="00B945C5"/>
    <w:rsid w:val="00B94B1B"/>
    <w:rsid w:val="00B9542F"/>
    <w:rsid w:val="00B9556B"/>
    <w:rsid w:val="00B95B1C"/>
    <w:rsid w:val="00B96511"/>
    <w:rsid w:val="00B96532"/>
    <w:rsid w:val="00B96717"/>
    <w:rsid w:val="00B968E6"/>
    <w:rsid w:val="00B96B17"/>
    <w:rsid w:val="00B96BBA"/>
    <w:rsid w:val="00B970CF"/>
    <w:rsid w:val="00B9747A"/>
    <w:rsid w:val="00B97C4A"/>
    <w:rsid w:val="00BA0483"/>
    <w:rsid w:val="00BA0997"/>
    <w:rsid w:val="00BA1652"/>
    <w:rsid w:val="00BA2E1B"/>
    <w:rsid w:val="00BA36DA"/>
    <w:rsid w:val="00BA36F2"/>
    <w:rsid w:val="00BA390B"/>
    <w:rsid w:val="00BA3B2E"/>
    <w:rsid w:val="00BA47E9"/>
    <w:rsid w:val="00BA4AC9"/>
    <w:rsid w:val="00BA4B45"/>
    <w:rsid w:val="00BA5807"/>
    <w:rsid w:val="00BA5A77"/>
    <w:rsid w:val="00BA5D25"/>
    <w:rsid w:val="00BA6264"/>
    <w:rsid w:val="00BA6999"/>
    <w:rsid w:val="00BA6FA0"/>
    <w:rsid w:val="00BA7025"/>
    <w:rsid w:val="00BA7B99"/>
    <w:rsid w:val="00BA7C30"/>
    <w:rsid w:val="00BB00F0"/>
    <w:rsid w:val="00BB116B"/>
    <w:rsid w:val="00BB1501"/>
    <w:rsid w:val="00BB1775"/>
    <w:rsid w:val="00BB1B42"/>
    <w:rsid w:val="00BB3339"/>
    <w:rsid w:val="00BB3691"/>
    <w:rsid w:val="00BB3915"/>
    <w:rsid w:val="00BB3CC6"/>
    <w:rsid w:val="00BB3DA9"/>
    <w:rsid w:val="00BB54EB"/>
    <w:rsid w:val="00BB575F"/>
    <w:rsid w:val="00BB5B3B"/>
    <w:rsid w:val="00BB64F4"/>
    <w:rsid w:val="00BB653C"/>
    <w:rsid w:val="00BB695E"/>
    <w:rsid w:val="00BB6F05"/>
    <w:rsid w:val="00BB7087"/>
    <w:rsid w:val="00BB7A33"/>
    <w:rsid w:val="00BC018D"/>
    <w:rsid w:val="00BC071E"/>
    <w:rsid w:val="00BC08CA"/>
    <w:rsid w:val="00BC0AC9"/>
    <w:rsid w:val="00BC1117"/>
    <w:rsid w:val="00BC2040"/>
    <w:rsid w:val="00BC275E"/>
    <w:rsid w:val="00BC383B"/>
    <w:rsid w:val="00BC3871"/>
    <w:rsid w:val="00BC41D1"/>
    <w:rsid w:val="00BC4926"/>
    <w:rsid w:val="00BC49FD"/>
    <w:rsid w:val="00BC5778"/>
    <w:rsid w:val="00BC5BB9"/>
    <w:rsid w:val="00BC609C"/>
    <w:rsid w:val="00BC6476"/>
    <w:rsid w:val="00BC6CDD"/>
    <w:rsid w:val="00BC6D89"/>
    <w:rsid w:val="00BC6F0D"/>
    <w:rsid w:val="00BC7B8E"/>
    <w:rsid w:val="00BD067A"/>
    <w:rsid w:val="00BD201F"/>
    <w:rsid w:val="00BD21E8"/>
    <w:rsid w:val="00BD221B"/>
    <w:rsid w:val="00BD2436"/>
    <w:rsid w:val="00BD2806"/>
    <w:rsid w:val="00BD3281"/>
    <w:rsid w:val="00BD3486"/>
    <w:rsid w:val="00BD36A6"/>
    <w:rsid w:val="00BD3733"/>
    <w:rsid w:val="00BD3AD2"/>
    <w:rsid w:val="00BD3BB4"/>
    <w:rsid w:val="00BD4B0E"/>
    <w:rsid w:val="00BD55CA"/>
    <w:rsid w:val="00BD7B9B"/>
    <w:rsid w:val="00BD7E5B"/>
    <w:rsid w:val="00BE04A8"/>
    <w:rsid w:val="00BE0717"/>
    <w:rsid w:val="00BE143E"/>
    <w:rsid w:val="00BE1E02"/>
    <w:rsid w:val="00BE21EF"/>
    <w:rsid w:val="00BE2258"/>
    <w:rsid w:val="00BE2731"/>
    <w:rsid w:val="00BE373B"/>
    <w:rsid w:val="00BE39D6"/>
    <w:rsid w:val="00BE3AFD"/>
    <w:rsid w:val="00BE3DB1"/>
    <w:rsid w:val="00BE47D0"/>
    <w:rsid w:val="00BE528B"/>
    <w:rsid w:val="00BE55E3"/>
    <w:rsid w:val="00BE588E"/>
    <w:rsid w:val="00BE5D0C"/>
    <w:rsid w:val="00BE633B"/>
    <w:rsid w:val="00BE69DB"/>
    <w:rsid w:val="00BE6ED7"/>
    <w:rsid w:val="00BE7445"/>
    <w:rsid w:val="00BE79BE"/>
    <w:rsid w:val="00BF01E2"/>
    <w:rsid w:val="00BF1399"/>
    <w:rsid w:val="00BF152E"/>
    <w:rsid w:val="00BF1A36"/>
    <w:rsid w:val="00BF1F60"/>
    <w:rsid w:val="00BF219D"/>
    <w:rsid w:val="00BF270C"/>
    <w:rsid w:val="00BF2A2F"/>
    <w:rsid w:val="00BF2BAF"/>
    <w:rsid w:val="00BF2BB7"/>
    <w:rsid w:val="00BF34B1"/>
    <w:rsid w:val="00BF40D9"/>
    <w:rsid w:val="00BF5529"/>
    <w:rsid w:val="00BF5C13"/>
    <w:rsid w:val="00BF5DF0"/>
    <w:rsid w:val="00BF6028"/>
    <w:rsid w:val="00BF6236"/>
    <w:rsid w:val="00BF65B0"/>
    <w:rsid w:val="00BF69A3"/>
    <w:rsid w:val="00BF6A84"/>
    <w:rsid w:val="00BF710D"/>
    <w:rsid w:val="00BF7323"/>
    <w:rsid w:val="00C003A9"/>
    <w:rsid w:val="00C00E64"/>
    <w:rsid w:val="00C01426"/>
    <w:rsid w:val="00C017E5"/>
    <w:rsid w:val="00C017EA"/>
    <w:rsid w:val="00C01900"/>
    <w:rsid w:val="00C01A1F"/>
    <w:rsid w:val="00C02B7C"/>
    <w:rsid w:val="00C039AB"/>
    <w:rsid w:val="00C03FB3"/>
    <w:rsid w:val="00C04001"/>
    <w:rsid w:val="00C0417B"/>
    <w:rsid w:val="00C059BF"/>
    <w:rsid w:val="00C0650B"/>
    <w:rsid w:val="00C06557"/>
    <w:rsid w:val="00C065F4"/>
    <w:rsid w:val="00C07034"/>
    <w:rsid w:val="00C07F6A"/>
    <w:rsid w:val="00C10065"/>
    <w:rsid w:val="00C103DB"/>
    <w:rsid w:val="00C11394"/>
    <w:rsid w:val="00C11524"/>
    <w:rsid w:val="00C11FDF"/>
    <w:rsid w:val="00C12FE8"/>
    <w:rsid w:val="00C13374"/>
    <w:rsid w:val="00C15583"/>
    <w:rsid w:val="00C1563B"/>
    <w:rsid w:val="00C1642D"/>
    <w:rsid w:val="00C1742C"/>
    <w:rsid w:val="00C1782E"/>
    <w:rsid w:val="00C20494"/>
    <w:rsid w:val="00C20B5D"/>
    <w:rsid w:val="00C20D78"/>
    <w:rsid w:val="00C20F75"/>
    <w:rsid w:val="00C22270"/>
    <w:rsid w:val="00C22419"/>
    <w:rsid w:val="00C22CE9"/>
    <w:rsid w:val="00C23305"/>
    <w:rsid w:val="00C24242"/>
    <w:rsid w:val="00C24A4E"/>
    <w:rsid w:val="00C24EAB"/>
    <w:rsid w:val="00C252B9"/>
    <w:rsid w:val="00C25569"/>
    <w:rsid w:val="00C258C3"/>
    <w:rsid w:val="00C26E7B"/>
    <w:rsid w:val="00C27082"/>
    <w:rsid w:val="00C273E3"/>
    <w:rsid w:val="00C27503"/>
    <w:rsid w:val="00C277CB"/>
    <w:rsid w:val="00C30803"/>
    <w:rsid w:val="00C30956"/>
    <w:rsid w:val="00C31AAE"/>
    <w:rsid w:val="00C33A3E"/>
    <w:rsid w:val="00C34024"/>
    <w:rsid w:val="00C35047"/>
    <w:rsid w:val="00C3527E"/>
    <w:rsid w:val="00C352E7"/>
    <w:rsid w:val="00C36691"/>
    <w:rsid w:val="00C36A3F"/>
    <w:rsid w:val="00C37A7A"/>
    <w:rsid w:val="00C37DF2"/>
    <w:rsid w:val="00C406F1"/>
    <w:rsid w:val="00C409F3"/>
    <w:rsid w:val="00C40F2E"/>
    <w:rsid w:val="00C4198E"/>
    <w:rsid w:val="00C429F4"/>
    <w:rsid w:val="00C42D1D"/>
    <w:rsid w:val="00C43330"/>
    <w:rsid w:val="00C435A3"/>
    <w:rsid w:val="00C43AE9"/>
    <w:rsid w:val="00C43AED"/>
    <w:rsid w:val="00C449CF"/>
    <w:rsid w:val="00C4560C"/>
    <w:rsid w:val="00C4696E"/>
    <w:rsid w:val="00C46B6A"/>
    <w:rsid w:val="00C473E6"/>
    <w:rsid w:val="00C50B4F"/>
    <w:rsid w:val="00C50C24"/>
    <w:rsid w:val="00C50CE7"/>
    <w:rsid w:val="00C51843"/>
    <w:rsid w:val="00C51F53"/>
    <w:rsid w:val="00C522AD"/>
    <w:rsid w:val="00C5299A"/>
    <w:rsid w:val="00C538C6"/>
    <w:rsid w:val="00C53909"/>
    <w:rsid w:val="00C54AF8"/>
    <w:rsid w:val="00C54F1D"/>
    <w:rsid w:val="00C55171"/>
    <w:rsid w:val="00C5560C"/>
    <w:rsid w:val="00C55C8A"/>
    <w:rsid w:val="00C56DC1"/>
    <w:rsid w:val="00C577B1"/>
    <w:rsid w:val="00C579DB"/>
    <w:rsid w:val="00C60F2D"/>
    <w:rsid w:val="00C6100E"/>
    <w:rsid w:val="00C61062"/>
    <w:rsid w:val="00C624F8"/>
    <w:rsid w:val="00C62613"/>
    <w:rsid w:val="00C6281C"/>
    <w:rsid w:val="00C62BB0"/>
    <w:rsid w:val="00C63039"/>
    <w:rsid w:val="00C63978"/>
    <w:rsid w:val="00C63B3B"/>
    <w:rsid w:val="00C63D4E"/>
    <w:rsid w:val="00C63FD3"/>
    <w:rsid w:val="00C64943"/>
    <w:rsid w:val="00C6572F"/>
    <w:rsid w:val="00C65AFF"/>
    <w:rsid w:val="00C65CF7"/>
    <w:rsid w:val="00C65D3A"/>
    <w:rsid w:val="00C66163"/>
    <w:rsid w:val="00C66484"/>
    <w:rsid w:val="00C66B16"/>
    <w:rsid w:val="00C6760C"/>
    <w:rsid w:val="00C67808"/>
    <w:rsid w:val="00C678AF"/>
    <w:rsid w:val="00C67E7E"/>
    <w:rsid w:val="00C70DFB"/>
    <w:rsid w:val="00C71340"/>
    <w:rsid w:val="00C71791"/>
    <w:rsid w:val="00C7345F"/>
    <w:rsid w:val="00C74BC3"/>
    <w:rsid w:val="00C7525E"/>
    <w:rsid w:val="00C754C2"/>
    <w:rsid w:val="00C7569D"/>
    <w:rsid w:val="00C758B2"/>
    <w:rsid w:val="00C75939"/>
    <w:rsid w:val="00C760DB"/>
    <w:rsid w:val="00C76265"/>
    <w:rsid w:val="00C76CC9"/>
    <w:rsid w:val="00C7774E"/>
    <w:rsid w:val="00C77996"/>
    <w:rsid w:val="00C809EB"/>
    <w:rsid w:val="00C80A92"/>
    <w:rsid w:val="00C80E9E"/>
    <w:rsid w:val="00C8143A"/>
    <w:rsid w:val="00C81EC6"/>
    <w:rsid w:val="00C82565"/>
    <w:rsid w:val="00C8265B"/>
    <w:rsid w:val="00C82C88"/>
    <w:rsid w:val="00C84214"/>
    <w:rsid w:val="00C84929"/>
    <w:rsid w:val="00C84F2A"/>
    <w:rsid w:val="00C850DB"/>
    <w:rsid w:val="00C8624F"/>
    <w:rsid w:val="00C8631F"/>
    <w:rsid w:val="00C86D37"/>
    <w:rsid w:val="00C91F0D"/>
    <w:rsid w:val="00C92FBC"/>
    <w:rsid w:val="00C939B8"/>
    <w:rsid w:val="00C93D98"/>
    <w:rsid w:val="00C95610"/>
    <w:rsid w:val="00C95796"/>
    <w:rsid w:val="00C95A8C"/>
    <w:rsid w:val="00C967CE"/>
    <w:rsid w:val="00C967E8"/>
    <w:rsid w:val="00C96926"/>
    <w:rsid w:val="00C96AAD"/>
    <w:rsid w:val="00C96AED"/>
    <w:rsid w:val="00C97372"/>
    <w:rsid w:val="00C97625"/>
    <w:rsid w:val="00C9762A"/>
    <w:rsid w:val="00C97749"/>
    <w:rsid w:val="00CA1AA8"/>
    <w:rsid w:val="00CA1DE6"/>
    <w:rsid w:val="00CA2325"/>
    <w:rsid w:val="00CA2DE5"/>
    <w:rsid w:val="00CA39BA"/>
    <w:rsid w:val="00CA3EC7"/>
    <w:rsid w:val="00CA41F2"/>
    <w:rsid w:val="00CA42F6"/>
    <w:rsid w:val="00CA439B"/>
    <w:rsid w:val="00CA4798"/>
    <w:rsid w:val="00CA519F"/>
    <w:rsid w:val="00CA54FC"/>
    <w:rsid w:val="00CA5540"/>
    <w:rsid w:val="00CA5DF3"/>
    <w:rsid w:val="00CA67C9"/>
    <w:rsid w:val="00CA6D88"/>
    <w:rsid w:val="00CA73BD"/>
    <w:rsid w:val="00CB050B"/>
    <w:rsid w:val="00CB1D4A"/>
    <w:rsid w:val="00CB20E0"/>
    <w:rsid w:val="00CB2133"/>
    <w:rsid w:val="00CB3C60"/>
    <w:rsid w:val="00CB409A"/>
    <w:rsid w:val="00CB4798"/>
    <w:rsid w:val="00CB4AA5"/>
    <w:rsid w:val="00CB50DE"/>
    <w:rsid w:val="00CB5705"/>
    <w:rsid w:val="00CB5A73"/>
    <w:rsid w:val="00CB5D3D"/>
    <w:rsid w:val="00CB6B00"/>
    <w:rsid w:val="00CB78FD"/>
    <w:rsid w:val="00CC0940"/>
    <w:rsid w:val="00CC0CDE"/>
    <w:rsid w:val="00CC0D7A"/>
    <w:rsid w:val="00CC0EF3"/>
    <w:rsid w:val="00CC1549"/>
    <w:rsid w:val="00CC1AB2"/>
    <w:rsid w:val="00CC1CE4"/>
    <w:rsid w:val="00CC2825"/>
    <w:rsid w:val="00CC2906"/>
    <w:rsid w:val="00CC2AEA"/>
    <w:rsid w:val="00CC34AA"/>
    <w:rsid w:val="00CC3541"/>
    <w:rsid w:val="00CC3A0F"/>
    <w:rsid w:val="00CC4D72"/>
    <w:rsid w:val="00CC57A3"/>
    <w:rsid w:val="00CC5C4E"/>
    <w:rsid w:val="00CC6E0D"/>
    <w:rsid w:val="00CC7A09"/>
    <w:rsid w:val="00CD168F"/>
    <w:rsid w:val="00CD1A5A"/>
    <w:rsid w:val="00CD2E1B"/>
    <w:rsid w:val="00CD5267"/>
    <w:rsid w:val="00CD5876"/>
    <w:rsid w:val="00CD58C3"/>
    <w:rsid w:val="00CD5D87"/>
    <w:rsid w:val="00CD67D4"/>
    <w:rsid w:val="00CD68E7"/>
    <w:rsid w:val="00CD6B26"/>
    <w:rsid w:val="00CE0833"/>
    <w:rsid w:val="00CE0AC2"/>
    <w:rsid w:val="00CE105F"/>
    <w:rsid w:val="00CE1093"/>
    <w:rsid w:val="00CE1653"/>
    <w:rsid w:val="00CE18CC"/>
    <w:rsid w:val="00CE218D"/>
    <w:rsid w:val="00CE2291"/>
    <w:rsid w:val="00CE238E"/>
    <w:rsid w:val="00CE277C"/>
    <w:rsid w:val="00CE2B77"/>
    <w:rsid w:val="00CE34B0"/>
    <w:rsid w:val="00CE3EA1"/>
    <w:rsid w:val="00CE46ED"/>
    <w:rsid w:val="00CE537A"/>
    <w:rsid w:val="00CE598F"/>
    <w:rsid w:val="00CE5E69"/>
    <w:rsid w:val="00CE624D"/>
    <w:rsid w:val="00CE6DAD"/>
    <w:rsid w:val="00CE7662"/>
    <w:rsid w:val="00CF03AB"/>
    <w:rsid w:val="00CF0930"/>
    <w:rsid w:val="00CF0BA0"/>
    <w:rsid w:val="00CF188D"/>
    <w:rsid w:val="00CF34F9"/>
    <w:rsid w:val="00CF3E11"/>
    <w:rsid w:val="00CF4629"/>
    <w:rsid w:val="00CF4D92"/>
    <w:rsid w:val="00CF540A"/>
    <w:rsid w:val="00CF5A17"/>
    <w:rsid w:val="00CF68C2"/>
    <w:rsid w:val="00CF754E"/>
    <w:rsid w:val="00CF7609"/>
    <w:rsid w:val="00D00C43"/>
    <w:rsid w:val="00D01B97"/>
    <w:rsid w:val="00D02728"/>
    <w:rsid w:val="00D027AF"/>
    <w:rsid w:val="00D02F1E"/>
    <w:rsid w:val="00D044EB"/>
    <w:rsid w:val="00D04AC3"/>
    <w:rsid w:val="00D04DFB"/>
    <w:rsid w:val="00D04FE7"/>
    <w:rsid w:val="00D05AD4"/>
    <w:rsid w:val="00D05BE0"/>
    <w:rsid w:val="00D065E9"/>
    <w:rsid w:val="00D07137"/>
    <w:rsid w:val="00D0748C"/>
    <w:rsid w:val="00D07A10"/>
    <w:rsid w:val="00D10ED9"/>
    <w:rsid w:val="00D1171B"/>
    <w:rsid w:val="00D11C61"/>
    <w:rsid w:val="00D1273B"/>
    <w:rsid w:val="00D12BA2"/>
    <w:rsid w:val="00D12EF7"/>
    <w:rsid w:val="00D12F7A"/>
    <w:rsid w:val="00D12F87"/>
    <w:rsid w:val="00D14863"/>
    <w:rsid w:val="00D14A04"/>
    <w:rsid w:val="00D157B3"/>
    <w:rsid w:val="00D15FB2"/>
    <w:rsid w:val="00D15FEB"/>
    <w:rsid w:val="00D16BDC"/>
    <w:rsid w:val="00D16D2F"/>
    <w:rsid w:val="00D17346"/>
    <w:rsid w:val="00D179B2"/>
    <w:rsid w:val="00D17D5F"/>
    <w:rsid w:val="00D20265"/>
    <w:rsid w:val="00D218FD"/>
    <w:rsid w:val="00D21909"/>
    <w:rsid w:val="00D2238A"/>
    <w:rsid w:val="00D22C8D"/>
    <w:rsid w:val="00D23058"/>
    <w:rsid w:val="00D239D6"/>
    <w:rsid w:val="00D24023"/>
    <w:rsid w:val="00D24459"/>
    <w:rsid w:val="00D24659"/>
    <w:rsid w:val="00D2513E"/>
    <w:rsid w:val="00D25406"/>
    <w:rsid w:val="00D25A06"/>
    <w:rsid w:val="00D25C85"/>
    <w:rsid w:val="00D26280"/>
    <w:rsid w:val="00D26B5E"/>
    <w:rsid w:val="00D26B68"/>
    <w:rsid w:val="00D27762"/>
    <w:rsid w:val="00D27F18"/>
    <w:rsid w:val="00D30152"/>
    <w:rsid w:val="00D30A8A"/>
    <w:rsid w:val="00D30B37"/>
    <w:rsid w:val="00D30D99"/>
    <w:rsid w:val="00D313C1"/>
    <w:rsid w:val="00D31A5F"/>
    <w:rsid w:val="00D31D87"/>
    <w:rsid w:val="00D32895"/>
    <w:rsid w:val="00D335CD"/>
    <w:rsid w:val="00D34683"/>
    <w:rsid w:val="00D3489C"/>
    <w:rsid w:val="00D35A24"/>
    <w:rsid w:val="00D35C25"/>
    <w:rsid w:val="00D4003E"/>
    <w:rsid w:val="00D40ACB"/>
    <w:rsid w:val="00D40DC2"/>
    <w:rsid w:val="00D4199C"/>
    <w:rsid w:val="00D41BBA"/>
    <w:rsid w:val="00D430AE"/>
    <w:rsid w:val="00D44126"/>
    <w:rsid w:val="00D45406"/>
    <w:rsid w:val="00D45896"/>
    <w:rsid w:val="00D45917"/>
    <w:rsid w:val="00D459B1"/>
    <w:rsid w:val="00D45DB6"/>
    <w:rsid w:val="00D46514"/>
    <w:rsid w:val="00D46B47"/>
    <w:rsid w:val="00D46C84"/>
    <w:rsid w:val="00D46D07"/>
    <w:rsid w:val="00D4732A"/>
    <w:rsid w:val="00D47461"/>
    <w:rsid w:val="00D47591"/>
    <w:rsid w:val="00D478A2"/>
    <w:rsid w:val="00D47B3A"/>
    <w:rsid w:val="00D47CA3"/>
    <w:rsid w:val="00D47D6A"/>
    <w:rsid w:val="00D50002"/>
    <w:rsid w:val="00D50A85"/>
    <w:rsid w:val="00D521EF"/>
    <w:rsid w:val="00D523D5"/>
    <w:rsid w:val="00D52631"/>
    <w:rsid w:val="00D53344"/>
    <w:rsid w:val="00D5426F"/>
    <w:rsid w:val="00D55041"/>
    <w:rsid w:val="00D55DB6"/>
    <w:rsid w:val="00D569DC"/>
    <w:rsid w:val="00D56BA1"/>
    <w:rsid w:val="00D5735D"/>
    <w:rsid w:val="00D57F34"/>
    <w:rsid w:val="00D57F8D"/>
    <w:rsid w:val="00D60F2C"/>
    <w:rsid w:val="00D62186"/>
    <w:rsid w:val="00D627D9"/>
    <w:rsid w:val="00D62B91"/>
    <w:rsid w:val="00D636BF"/>
    <w:rsid w:val="00D637E5"/>
    <w:rsid w:val="00D6389D"/>
    <w:rsid w:val="00D63CB6"/>
    <w:rsid w:val="00D64575"/>
    <w:rsid w:val="00D6462A"/>
    <w:rsid w:val="00D649AB"/>
    <w:rsid w:val="00D64A71"/>
    <w:rsid w:val="00D64ECD"/>
    <w:rsid w:val="00D653B0"/>
    <w:rsid w:val="00D65502"/>
    <w:rsid w:val="00D6597D"/>
    <w:rsid w:val="00D65C1D"/>
    <w:rsid w:val="00D661BB"/>
    <w:rsid w:val="00D66661"/>
    <w:rsid w:val="00D66B1B"/>
    <w:rsid w:val="00D6730F"/>
    <w:rsid w:val="00D67F82"/>
    <w:rsid w:val="00D67FB0"/>
    <w:rsid w:val="00D7009D"/>
    <w:rsid w:val="00D7041F"/>
    <w:rsid w:val="00D7153A"/>
    <w:rsid w:val="00D717B0"/>
    <w:rsid w:val="00D72157"/>
    <w:rsid w:val="00D722DC"/>
    <w:rsid w:val="00D72D33"/>
    <w:rsid w:val="00D7347D"/>
    <w:rsid w:val="00D73763"/>
    <w:rsid w:val="00D73BE5"/>
    <w:rsid w:val="00D73F9D"/>
    <w:rsid w:val="00D75FCC"/>
    <w:rsid w:val="00D76215"/>
    <w:rsid w:val="00D76BB5"/>
    <w:rsid w:val="00D77177"/>
    <w:rsid w:val="00D8055B"/>
    <w:rsid w:val="00D81374"/>
    <w:rsid w:val="00D8177B"/>
    <w:rsid w:val="00D81CC3"/>
    <w:rsid w:val="00D82F8C"/>
    <w:rsid w:val="00D834FE"/>
    <w:rsid w:val="00D83E11"/>
    <w:rsid w:val="00D840B7"/>
    <w:rsid w:val="00D840C1"/>
    <w:rsid w:val="00D84350"/>
    <w:rsid w:val="00D84D22"/>
    <w:rsid w:val="00D85F7F"/>
    <w:rsid w:val="00D8611C"/>
    <w:rsid w:val="00D87482"/>
    <w:rsid w:val="00D878CF"/>
    <w:rsid w:val="00D90158"/>
    <w:rsid w:val="00D90972"/>
    <w:rsid w:val="00D91189"/>
    <w:rsid w:val="00D91B40"/>
    <w:rsid w:val="00D91D06"/>
    <w:rsid w:val="00D91E79"/>
    <w:rsid w:val="00D928EA"/>
    <w:rsid w:val="00D92D9B"/>
    <w:rsid w:val="00D9458C"/>
    <w:rsid w:val="00D94792"/>
    <w:rsid w:val="00D9480A"/>
    <w:rsid w:val="00D95985"/>
    <w:rsid w:val="00D9757C"/>
    <w:rsid w:val="00DA01BA"/>
    <w:rsid w:val="00DA0DBC"/>
    <w:rsid w:val="00DA1189"/>
    <w:rsid w:val="00DA1A0E"/>
    <w:rsid w:val="00DA1A99"/>
    <w:rsid w:val="00DA1EC0"/>
    <w:rsid w:val="00DA20FD"/>
    <w:rsid w:val="00DA236B"/>
    <w:rsid w:val="00DA2437"/>
    <w:rsid w:val="00DA27B0"/>
    <w:rsid w:val="00DA3224"/>
    <w:rsid w:val="00DA3393"/>
    <w:rsid w:val="00DA36F1"/>
    <w:rsid w:val="00DA38F3"/>
    <w:rsid w:val="00DA3CB8"/>
    <w:rsid w:val="00DA3F79"/>
    <w:rsid w:val="00DA42AF"/>
    <w:rsid w:val="00DA42F2"/>
    <w:rsid w:val="00DA45CB"/>
    <w:rsid w:val="00DA5B31"/>
    <w:rsid w:val="00DA6531"/>
    <w:rsid w:val="00DA6B65"/>
    <w:rsid w:val="00DB111C"/>
    <w:rsid w:val="00DB1139"/>
    <w:rsid w:val="00DB16A1"/>
    <w:rsid w:val="00DB1D7A"/>
    <w:rsid w:val="00DB3368"/>
    <w:rsid w:val="00DB34F3"/>
    <w:rsid w:val="00DB3CCD"/>
    <w:rsid w:val="00DB3F71"/>
    <w:rsid w:val="00DB5D40"/>
    <w:rsid w:val="00DB691B"/>
    <w:rsid w:val="00DB6A38"/>
    <w:rsid w:val="00DB708E"/>
    <w:rsid w:val="00DB7636"/>
    <w:rsid w:val="00DB7763"/>
    <w:rsid w:val="00DB7BC8"/>
    <w:rsid w:val="00DC0020"/>
    <w:rsid w:val="00DC0123"/>
    <w:rsid w:val="00DC089C"/>
    <w:rsid w:val="00DC2D46"/>
    <w:rsid w:val="00DC3482"/>
    <w:rsid w:val="00DC36F6"/>
    <w:rsid w:val="00DC3FBF"/>
    <w:rsid w:val="00DC48CC"/>
    <w:rsid w:val="00DC7385"/>
    <w:rsid w:val="00DC79A0"/>
    <w:rsid w:val="00DC7B88"/>
    <w:rsid w:val="00DC7CBB"/>
    <w:rsid w:val="00DD07CD"/>
    <w:rsid w:val="00DD07F7"/>
    <w:rsid w:val="00DD0ED5"/>
    <w:rsid w:val="00DD225E"/>
    <w:rsid w:val="00DD2975"/>
    <w:rsid w:val="00DD2FD3"/>
    <w:rsid w:val="00DD30D1"/>
    <w:rsid w:val="00DD33E8"/>
    <w:rsid w:val="00DD3919"/>
    <w:rsid w:val="00DD4A28"/>
    <w:rsid w:val="00DD4ADA"/>
    <w:rsid w:val="00DD4BB1"/>
    <w:rsid w:val="00DD53FD"/>
    <w:rsid w:val="00DD558A"/>
    <w:rsid w:val="00DD59F8"/>
    <w:rsid w:val="00DD5AAF"/>
    <w:rsid w:val="00DD5BB0"/>
    <w:rsid w:val="00DD621E"/>
    <w:rsid w:val="00DD737C"/>
    <w:rsid w:val="00DE0245"/>
    <w:rsid w:val="00DE05DA"/>
    <w:rsid w:val="00DE144B"/>
    <w:rsid w:val="00DE1F4C"/>
    <w:rsid w:val="00DE3533"/>
    <w:rsid w:val="00DE3DEB"/>
    <w:rsid w:val="00DE4A3B"/>
    <w:rsid w:val="00DE4A4B"/>
    <w:rsid w:val="00DE4D1E"/>
    <w:rsid w:val="00DE4FBC"/>
    <w:rsid w:val="00DE6922"/>
    <w:rsid w:val="00DF0C95"/>
    <w:rsid w:val="00DF12F2"/>
    <w:rsid w:val="00DF1362"/>
    <w:rsid w:val="00DF2723"/>
    <w:rsid w:val="00DF272F"/>
    <w:rsid w:val="00DF2B0E"/>
    <w:rsid w:val="00DF2C76"/>
    <w:rsid w:val="00DF2D49"/>
    <w:rsid w:val="00DF3669"/>
    <w:rsid w:val="00DF4773"/>
    <w:rsid w:val="00DF5429"/>
    <w:rsid w:val="00DF5731"/>
    <w:rsid w:val="00DF616D"/>
    <w:rsid w:val="00DF7064"/>
    <w:rsid w:val="00DF74CC"/>
    <w:rsid w:val="00DF7C6D"/>
    <w:rsid w:val="00E00918"/>
    <w:rsid w:val="00E00CFC"/>
    <w:rsid w:val="00E00F21"/>
    <w:rsid w:val="00E02389"/>
    <w:rsid w:val="00E02BC1"/>
    <w:rsid w:val="00E02EE6"/>
    <w:rsid w:val="00E03651"/>
    <w:rsid w:val="00E03910"/>
    <w:rsid w:val="00E03D18"/>
    <w:rsid w:val="00E03ECA"/>
    <w:rsid w:val="00E04597"/>
    <w:rsid w:val="00E04660"/>
    <w:rsid w:val="00E05297"/>
    <w:rsid w:val="00E05773"/>
    <w:rsid w:val="00E05B57"/>
    <w:rsid w:val="00E06766"/>
    <w:rsid w:val="00E06B1A"/>
    <w:rsid w:val="00E0751D"/>
    <w:rsid w:val="00E117AF"/>
    <w:rsid w:val="00E118C7"/>
    <w:rsid w:val="00E121BB"/>
    <w:rsid w:val="00E12524"/>
    <w:rsid w:val="00E12663"/>
    <w:rsid w:val="00E127D6"/>
    <w:rsid w:val="00E1312F"/>
    <w:rsid w:val="00E13CB8"/>
    <w:rsid w:val="00E14056"/>
    <w:rsid w:val="00E14553"/>
    <w:rsid w:val="00E155D9"/>
    <w:rsid w:val="00E16208"/>
    <w:rsid w:val="00E16403"/>
    <w:rsid w:val="00E16522"/>
    <w:rsid w:val="00E16CFC"/>
    <w:rsid w:val="00E16D07"/>
    <w:rsid w:val="00E16D7E"/>
    <w:rsid w:val="00E17D1E"/>
    <w:rsid w:val="00E21299"/>
    <w:rsid w:val="00E21610"/>
    <w:rsid w:val="00E22E29"/>
    <w:rsid w:val="00E237BA"/>
    <w:rsid w:val="00E24682"/>
    <w:rsid w:val="00E24823"/>
    <w:rsid w:val="00E24929"/>
    <w:rsid w:val="00E2537F"/>
    <w:rsid w:val="00E2546B"/>
    <w:rsid w:val="00E26D28"/>
    <w:rsid w:val="00E27102"/>
    <w:rsid w:val="00E27582"/>
    <w:rsid w:val="00E305B1"/>
    <w:rsid w:val="00E31166"/>
    <w:rsid w:val="00E314E0"/>
    <w:rsid w:val="00E319C5"/>
    <w:rsid w:val="00E31BE4"/>
    <w:rsid w:val="00E31E33"/>
    <w:rsid w:val="00E3206A"/>
    <w:rsid w:val="00E32C26"/>
    <w:rsid w:val="00E32DAD"/>
    <w:rsid w:val="00E3363A"/>
    <w:rsid w:val="00E33708"/>
    <w:rsid w:val="00E3487E"/>
    <w:rsid w:val="00E34C7B"/>
    <w:rsid w:val="00E359BF"/>
    <w:rsid w:val="00E36DE4"/>
    <w:rsid w:val="00E37149"/>
    <w:rsid w:val="00E372B9"/>
    <w:rsid w:val="00E372FA"/>
    <w:rsid w:val="00E37309"/>
    <w:rsid w:val="00E40061"/>
    <w:rsid w:val="00E4034F"/>
    <w:rsid w:val="00E40AE0"/>
    <w:rsid w:val="00E4100C"/>
    <w:rsid w:val="00E410F2"/>
    <w:rsid w:val="00E41220"/>
    <w:rsid w:val="00E41402"/>
    <w:rsid w:val="00E41A47"/>
    <w:rsid w:val="00E41A7B"/>
    <w:rsid w:val="00E41C10"/>
    <w:rsid w:val="00E42530"/>
    <w:rsid w:val="00E4284E"/>
    <w:rsid w:val="00E42D2F"/>
    <w:rsid w:val="00E43404"/>
    <w:rsid w:val="00E44D36"/>
    <w:rsid w:val="00E44DFE"/>
    <w:rsid w:val="00E4506F"/>
    <w:rsid w:val="00E4577C"/>
    <w:rsid w:val="00E45AE4"/>
    <w:rsid w:val="00E463FC"/>
    <w:rsid w:val="00E46D2C"/>
    <w:rsid w:val="00E47081"/>
    <w:rsid w:val="00E47355"/>
    <w:rsid w:val="00E47F8C"/>
    <w:rsid w:val="00E507F7"/>
    <w:rsid w:val="00E50DEA"/>
    <w:rsid w:val="00E51EDE"/>
    <w:rsid w:val="00E52D0C"/>
    <w:rsid w:val="00E52D59"/>
    <w:rsid w:val="00E53471"/>
    <w:rsid w:val="00E548FB"/>
    <w:rsid w:val="00E55220"/>
    <w:rsid w:val="00E55A1C"/>
    <w:rsid w:val="00E55B71"/>
    <w:rsid w:val="00E55BCC"/>
    <w:rsid w:val="00E5620C"/>
    <w:rsid w:val="00E56B5E"/>
    <w:rsid w:val="00E578C3"/>
    <w:rsid w:val="00E57977"/>
    <w:rsid w:val="00E6065A"/>
    <w:rsid w:val="00E60681"/>
    <w:rsid w:val="00E60A13"/>
    <w:rsid w:val="00E61171"/>
    <w:rsid w:val="00E619D4"/>
    <w:rsid w:val="00E6216A"/>
    <w:rsid w:val="00E62551"/>
    <w:rsid w:val="00E62660"/>
    <w:rsid w:val="00E62674"/>
    <w:rsid w:val="00E6353C"/>
    <w:rsid w:val="00E64838"/>
    <w:rsid w:val="00E65CB4"/>
    <w:rsid w:val="00E666F6"/>
    <w:rsid w:val="00E67497"/>
    <w:rsid w:val="00E71EAA"/>
    <w:rsid w:val="00E72191"/>
    <w:rsid w:val="00E72EDE"/>
    <w:rsid w:val="00E733CE"/>
    <w:rsid w:val="00E7374A"/>
    <w:rsid w:val="00E73D6F"/>
    <w:rsid w:val="00E7403F"/>
    <w:rsid w:val="00E7414F"/>
    <w:rsid w:val="00E7427E"/>
    <w:rsid w:val="00E7475E"/>
    <w:rsid w:val="00E74DC4"/>
    <w:rsid w:val="00E74FE9"/>
    <w:rsid w:val="00E7579E"/>
    <w:rsid w:val="00E75F7A"/>
    <w:rsid w:val="00E775DF"/>
    <w:rsid w:val="00E77CAD"/>
    <w:rsid w:val="00E80880"/>
    <w:rsid w:val="00E80EDE"/>
    <w:rsid w:val="00E81258"/>
    <w:rsid w:val="00E81593"/>
    <w:rsid w:val="00E81E04"/>
    <w:rsid w:val="00E828A2"/>
    <w:rsid w:val="00E82CF0"/>
    <w:rsid w:val="00E8382B"/>
    <w:rsid w:val="00E8422F"/>
    <w:rsid w:val="00E848C8"/>
    <w:rsid w:val="00E84A61"/>
    <w:rsid w:val="00E84CCB"/>
    <w:rsid w:val="00E84DB9"/>
    <w:rsid w:val="00E857FF"/>
    <w:rsid w:val="00E8580C"/>
    <w:rsid w:val="00E85B62"/>
    <w:rsid w:val="00E864AC"/>
    <w:rsid w:val="00E8674A"/>
    <w:rsid w:val="00E87422"/>
    <w:rsid w:val="00E8771C"/>
    <w:rsid w:val="00E87C83"/>
    <w:rsid w:val="00E9131D"/>
    <w:rsid w:val="00E91456"/>
    <w:rsid w:val="00E920F6"/>
    <w:rsid w:val="00E92F79"/>
    <w:rsid w:val="00E92FC0"/>
    <w:rsid w:val="00E93A59"/>
    <w:rsid w:val="00E93C58"/>
    <w:rsid w:val="00E93D63"/>
    <w:rsid w:val="00E94BC2"/>
    <w:rsid w:val="00E95BF9"/>
    <w:rsid w:val="00E968A0"/>
    <w:rsid w:val="00E97312"/>
    <w:rsid w:val="00E9772E"/>
    <w:rsid w:val="00E97C73"/>
    <w:rsid w:val="00EA03BD"/>
    <w:rsid w:val="00EA2073"/>
    <w:rsid w:val="00EA3488"/>
    <w:rsid w:val="00EA3A07"/>
    <w:rsid w:val="00EA4756"/>
    <w:rsid w:val="00EA4BD0"/>
    <w:rsid w:val="00EA6611"/>
    <w:rsid w:val="00EA6932"/>
    <w:rsid w:val="00EA7D39"/>
    <w:rsid w:val="00EA7F87"/>
    <w:rsid w:val="00EB042B"/>
    <w:rsid w:val="00EB0EDD"/>
    <w:rsid w:val="00EB23F4"/>
    <w:rsid w:val="00EB28E1"/>
    <w:rsid w:val="00EB2AF9"/>
    <w:rsid w:val="00EB2F24"/>
    <w:rsid w:val="00EB355C"/>
    <w:rsid w:val="00EB3677"/>
    <w:rsid w:val="00EB3B0F"/>
    <w:rsid w:val="00EB3E5C"/>
    <w:rsid w:val="00EB4403"/>
    <w:rsid w:val="00EB4A02"/>
    <w:rsid w:val="00EB67E3"/>
    <w:rsid w:val="00EB68AF"/>
    <w:rsid w:val="00EB6B4A"/>
    <w:rsid w:val="00EB6BEC"/>
    <w:rsid w:val="00EB71C3"/>
    <w:rsid w:val="00EB7BA6"/>
    <w:rsid w:val="00EB7F4A"/>
    <w:rsid w:val="00EC12EC"/>
    <w:rsid w:val="00EC1B48"/>
    <w:rsid w:val="00EC247F"/>
    <w:rsid w:val="00EC28C9"/>
    <w:rsid w:val="00EC2E00"/>
    <w:rsid w:val="00EC2EFE"/>
    <w:rsid w:val="00EC30F2"/>
    <w:rsid w:val="00EC4B4A"/>
    <w:rsid w:val="00EC6252"/>
    <w:rsid w:val="00EC6442"/>
    <w:rsid w:val="00EC6669"/>
    <w:rsid w:val="00EC6A29"/>
    <w:rsid w:val="00EC7A74"/>
    <w:rsid w:val="00EC7B55"/>
    <w:rsid w:val="00ED061A"/>
    <w:rsid w:val="00ED08A9"/>
    <w:rsid w:val="00ED175F"/>
    <w:rsid w:val="00ED1EF7"/>
    <w:rsid w:val="00ED2841"/>
    <w:rsid w:val="00ED3397"/>
    <w:rsid w:val="00ED37CC"/>
    <w:rsid w:val="00ED3D9B"/>
    <w:rsid w:val="00ED41A9"/>
    <w:rsid w:val="00ED45FF"/>
    <w:rsid w:val="00ED5729"/>
    <w:rsid w:val="00ED5A05"/>
    <w:rsid w:val="00ED5C42"/>
    <w:rsid w:val="00ED67B6"/>
    <w:rsid w:val="00ED6869"/>
    <w:rsid w:val="00ED6CAA"/>
    <w:rsid w:val="00ED7561"/>
    <w:rsid w:val="00ED7751"/>
    <w:rsid w:val="00ED7AE5"/>
    <w:rsid w:val="00ED7B81"/>
    <w:rsid w:val="00EE05CA"/>
    <w:rsid w:val="00EE07D0"/>
    <w:rsid w:val="00EE0941"/>
    <w:rsid w:val="00EE0994"/>
    <w:rsid w:val="00EE0AF7"/>
    <w:rsid w:val="00EE0CA1"/>
    <w:rsid w:val="00EE1C06"/>
    <w:rsid w:val="00EE235C"/>
    <w:rsid w:val="00EE25FE"/>
    <w:rsid w:val="00EE2B6B"/>
    <w:rsid w:val="00EE2BF2"/>
    <w:rsid w:val="00EE2C99"/>
    <w:rsid w:val="00EE30FA"/>
    <w:rsid w:val="00EE3319"/>
    <w:rsid w:val="00EE3810"/>
    <w:rsid w:val="00EE3B20"/>
    <w:rsid w:val="00EE3D3B"/>
    <w:rsid w:val="00EE3E86"/>
    <w:rsid w:val="00EE4C50"/>
    <w:rsid w:val="00EE5213"/>
    <w:rsid w:val="00EE64FC"/>
    <w:rsid w:val="00EE67C3"/>
    <w:rsid w:val="00EE6942"/>
    <w:rsid w:val="00EE6C60"/>
    <w:rsid w:val="00EE6DA3"/>
    <w:rsid w:val="00EE764A"/>
    <w:rsid w:val="00EE77C1"/>
    <w:rsid w:val="00EE7A73"/>
    <w:rsid w:val="00EF01DD"/>
    <w:rsid w:val="00EF0874"/>
    <w:rsid w:val="00EF0908"/>
    <w:rsid w:val="00EF0DB5"/>
    <w:rsid w:val="00EF10C9"/>
    <w:rsid w:val="00EF17BC"/>
    <w:rsid w:val="00EF33D1"/>
    <w:rsid w:val="00EF3A80"/>
    <w:rsid w:val="00EF3DC0"/>
    <w:rsid w:val="00EF4012"/>
    <w:rsid w:val="00EF4156"/>
    <w:rsid w:val="00EF4157"/>
    <w:rsid w:val="00EF4207"/>
    <w:rsid w:val="00EF4AB3"/>
    <w:rsid w:val="00EF4C7F"/>
    <w:rsid w:val="00EF4D5D"/>
    <w:rsid w:val="00EF5249"/>
    <w:rsid w:val="00EF58EC"/>
    <w:rsid w:val="00EF5BAA"/>
    <w:rsid w:val="00EF5DAB"/>
    <w:rsid w:val="00EF6230"/>
    <w:rsid w:val="00EF6F60"/>
    <w:rsid w:val="00EF735B"/>
    <w:rsid w:val="00EF7B3F"/>
    <w:rsid w:val="00F00838"/>
    <w:rsid w:val="00F00B0E"/>
    <w:rsid w:val="00F011DB"/>
    <w:rsid w:val="00F01669"/>
    <w:rsid w:val="00F0169A"/>
    <w:rsid w:val="00F018DC"/>
    <w:rsid w:val="00F020C5"/>
    <w:rsid w:val="00F02622"/>
    <w:rsid w:val="00F02635"/>
    <w:rsid w:val="00F028AB"/>
    <w:rsid w:val="00F02E19"/>
    <w:rsid w:val="00F032C9"/>
    <w:rsid w:val="00F03D9C"/>
    <w:rsid w:val="00F04387"/>
    <w:rsid w:val="00F0482D"/>
    <w:rsid w:val="00F049D9"/>
    <w:rsid w:val="00F04C32"/>
    <w:rsid w:val="00F056EB"/>
    <w:rsid w:val="00F05727"/>
    <w:rsid w:val="00F057E1"/>
    <w:rsid w:val="00F05BB9"/>
    <w:rsid w:val="00F05EF2"/>
    <w:rsid w:val="00F05F33"/>
    <w:rsid w:val="00F06B80"/>
    <w:rsid w:val="00F07E65"/>
    <w:rsid w:val="00F100F7"/>
    <w:rsid w:val="00F10F9A"/>
    <w:rsid w:val="00F1148A"/>
    <w:rsid w:val="00F118E2"/>
    <w:rsid w:val="00F11E8A"/>
    <w:rsid w:val="00F137C6"/>
    <w:rsid w:val="00F13D7E"/>
    <w:rsid w:val="00F1406E"/>
    <w:rsid w:val="00F14D0B"/>
    <w:rsid w:val="00F1517A"/>
    <w:rsid w:val="00F15AA8"/>
    <w:rsid w:val="00F15CBF"/>
    <w:rsid w:val="00F16CEF"/>
    <w:rsid w:val="00F17B50"/>
    <w:rsid w:val="00F17EB0"/>
    <w:rsid w:val="00F17FD9"/>
    <w:rsid w:val="00F202F4"/>
    <w:rsid w:val="00F2099A"/>
    <w:rsid w:val="00F22E55"/>
    <w:rsid w:val="00F23196"/>
    <w:rsid w:val="00F23B8D"/>
    <w:rsid w:val="00F23B93"/>
    <w:rsid w:val="00F23CA5"/>
    <w:rsid w:val="00F23CFA"/>
    <w:rsid w:val="00F24364"/>
    <w:rsid w:val="00F24BCB"/>
    <w:rsid w:val="00F2534E"/>
    <w:rsid w:val="00F258A3"/>
    <w:rsid w:val="00F25A35"/>
    <w:rsid w:val="00F27915"/>
    <w:rsid w:val="00F27A1E"/>
    <w:rsid w:val="00F27D8E"/>
    <w:rsid w:val="00F304AF"/>
    <w:rsid w:val="00F317F0"/>
    <w:rsid w:val="00F31D9D"/>
    <w:rsid w:val="00F31DF1"/>
    <w:rsid w:val="00F32B84"/>
    <w:rsid w:val="00F33349"/>
    <w:rsid w:val="00F333A7"/>
    <w:rsid w:val="00F3340B"/>
    <w:rsid w:val="00F33465"/>
    <w:rsid w:val="00F334B7"/>
    <w:rsid w:val="00F3362D"/>
    <w:rsid w:val="00F33D7D"/>
    <w:rsid w:val="00F349B2"/>
    <w:rsid w:val="00F34CC9"/>
    <w:rsid w:val="00F35138"/>
    <w:rsid w:val="00F35E6E"/>
    <w:rsid w:val="00F36076"/>
    <w:rsid w:val="00F36BD1"/>
    <w:rsid w:val="00F372CF"/>
    <w:rsid w:val="00F402F1"/>
    <w:rsid w:val="00F40F8A"/>
    <w:rsid w:val="00F4162E"/>
    <w:rsid w:val="00F425CE"/>
    <w:rsid w:val="00F428B2"/>
    <w:rsid w:val="00F42B1D"/>
    <w:rsid w:val="00F4354E"/>
    <w:rsid w:val="00F43D62"/>
    <w:rsid w:val="00F43ED0"/>
    <w:rsid w:val="00F4422C"/>
    <w:rsid w:val="00F44507"/>
    <w:rsid w:val="00F44666"/>
    <w:rsid w:val="00F44DC0"/>
    <w:rsid w:val="00F45849"/>
    <w:rsid w:val="00F45A08"/>
    <w:rsid w:val="00F46125"/>
    <w:rsid w:val="00F46327"/>
    <w:rsid w:val="00F46737"/>
    <w:rsid w:val="00F46782"/>
    <w:rsid w:val="00F46E2C"/>
    <w:rsid w:val="00F474CD"/>
    <w:rsid w:val="00F47D2D"/>
    <w:rsid w:val="00F47F6A"/>
    <w:rsid w:val="00F5058B"/>
    <w:rsid w:val="00F505A8"/>
    <w:rsid w:val="00F51B69"/>
    <w:rsid w:val="00F52474"/>
    <w:rsid w:val="00F52478"/>
    <w:rsid w:val="00F5484E"/>
    <w:rsid w:val="00F54B86"/>
    <w:rsid w:val="00F566A3"/>
    <w:rsid w:val="00F56B45"/>
    <w:rsid w:val="00F56BDA"/>
    <w:rsid w:val="00F57D51"/>
    <w:rsid w:val="00F57D66"/>
    <w:rsid w:val="00F60E04"/>
    <w:rsid w:val="00F60E5A"/>
    <w:rsid w:val="00F6110A"/>
    <w:rsid w:val="00F61285"/>
    <w:rsid w:val="00F61389"/>
    <w:rsid w:val="00F6170C"/>
    <w:rsid w:val="00F61931"/>
    <w:rsid w:val="00F622AC"/>
    <w:rsid w:val="00F62EDE"/>
    <w:rsid w:val="00F64459"/>
    <w:rsid w:val="00F64E61"/>
    <w:rsid w:val="00F651B1"/>
    <w:rsid w:val="00F653C9"/>
    <w:rsid w:val="00F6569F"/>
    <w:rsid w:val="00F65BDF"/>
    <w:rsid w:val="00F65C29"/>
    <w:rsid w:val="00F65D54"/>
    <w:rsid w:val="00F66676"/>
    <w:rsid w:val="00F67117"/>
    <w:rsid w:val="00F6771B"/>
    <w:rsid w:val="00F703C9"/>
    <w:rsid w:val="00F70F3C"/>
    <w:rsid w:val="00F71266"/>
    <w:rsid w:val="00F7249F"/>
    <w:rsid w:val="00F72B69"/>
    <w:rsid w:val="00F72CDD"/>
    <w:rsid w:val="00F73C4E"/>
    <w:rsid w:val="00F74765"/>
    <w:rsid w:val="00F74F72"/>
    <w:rsid w:val="00F75127"/>
    <w:rsid w:val="00F758E1"/>
    <w:rsid w:val="00F7601A"/>
    <w:rsid w:val="00F76118"/>
    <w:rsid w:val="00F7619B"/>
    <w:rsid w:val="00F7648E"/>
    <w:rsid w:val="00F76657"/>
    <w:rsid w:val="00F767A1"/>
    <w:rsid w:val="00F768F1"/>
    <w:rsid w:val="00F76D33"/>
    <w:rsid w:val="00F7718E"/>
    <w:rsid w:val="00F77EBA"/>
    <w:rsid w:val="00F80726"/>
    <w:rsid w:val="00F808BC"/>
    <w:rsid w:val="00F808CB"/>
    <w:rsid w:val="00F816FB"/>
    <w:rsid w:val="00F81EBC"/>
    <w:rsid w:val="00F81FDE"/>
    <w:rsid w:val="00F826DA"/>
    <w:rsid w:val="00F82859"/>
    <w:rsid w:val="00F82F6F"/>
    <w:rsid w:val="00F8395C"/>
    <w:rsid w:val="00F8427F"/>
    <w:rsid w:val="00F842BC"/>
    <w:rsid w:val="00F8449B"/>
    <w:rsid w:val="00F8544A"/>
    <w:rsid w:val="00F857A2"/>
    <w:rsid w:val="00F85868"/>
    <w:rsid w:val="00F85D7A"/>
    <w:rsid w:val="00F860F1"/>
    <w:rsid w:val="00F86150"/>
    <w:rsid w:val="00F86995"/>
    <w:rsid w:val="00F871EC"/>
    <w:rsid w:val="00F875DE"/>
    <w:rsid w:val="00F906B6"/>
    <w:rsid w:val="00F9093F"/>
    <w:rsid w:val="00F911EE"/>
    <w:rsid w:val="00F91529"/>
    <w:rsid w:val="00F91C52"/>
    <w:rsid w:val="00F91F0E"/>
    <w:rsid w:val="00F926F8"/>
    <w:rsid w:val="00F92C85"/>
    <w:rsid w:val="00F932C2"/>
    <w:rsid w:val="00F935B1"/>
    <w:rsid w:val="00F941E6"/>
    <w:rsid w:val="00F95689"/>
    <w:rsid w:val="00F95D49"/>
    <w:rsid w:val="00F95E82"/>
    <w:rsid w:val="00F963CB"/>
    <w:rsid w:val="00F96C90"/>
    <w:rsid w:val="00FA07B5"/>
    <w:rsid w:val="00FA0C03"/>
    <w:rsid w:val="00FA1360"/>
    <w:rsid w:val="00FA189E"/>
    <w:rsid w:val="00FA2759"/>
    <w:rsid w:val="00FA2B53"/>
    <w:rsid w:val="00FA2EE1"/>
    <w:rsid w:val="00FA5529"/>
    <w:rsid w:val="00FA5589"/>
    <w:rsid w:val="00FA6AD2"/>
    <w:rsid w:val="00FA766E"/>
    <w:rsid w:val="00FA7D64"/>
    <w:rsid w:val="00FB0104"/>
    <w:rsid w:val="00FB06FA"/>
    <w:rsid w:val="00FB134F"/>
    <w:rsid w:val="00FB26B0"/>
    <w:rsid w:val="00FB2F69"/>
    <w:rsid w:val="00FB36D4"/>
    <w:rsid w:val="00FB37C3"/>
    <w:rsid w:val="00FB39B3"/>
    <w:rsid w:val="00FB4034"/>
    <w:rsid w:val="00FB4187"/>
    <w:rsid w:val="00FB46DC"/>
    <w:rsid w:val="00FB4B60"/>
    <w:rsid w:val="00FB4CE5"/>
    <w:rsid w:val="00FB4EF3"/>
    <w:rsid w:val="00FB62B8"/>
    <w:rsid w:val="00FB6436"/>
    <w:rsid w:val="00FB6F2F"/>
    <w:rsid w:val="00FB7489"/>
    <w:rsid w:val="00FB7CB3"/>
    <w:rsid w:val="00FC01C5"/>
    <w:rsid w:val="00FC05F5"/>
    <w:rsid w:val="00FC09EC"/>
    <w:rsid w:val="00FC0D2C"/>
    <w:rsid w:val="00FC16A9"/>
    <w:rsid w:val="00FC16F1"/>
    <w:rsid w:val="00FC1E4A"/>
    <w:rsid w:val="00FC214D"/>
    <w:rsid w:val="00FC2A9B"/>
    <w:rsid w:val="00FC2AB6"/>
    <w:rsid w:val="00FC31CE"/>
    <w:rsid w:val="00FC3478"/>
    <w:rsid w:val="00FC3673"/>
    <w:rsid w:val="00FC3828"/>
    <w:rsid w:val="00FC3A49"/>
    <w:rsid w:val="00FC3A91"/>
    <w:rsid w:val="00FC436C"/>
    <w:rsid w:val="00FC448D"/>
    <w:rsid w:val="00FC4A44"/>
    <w:rsid w:val="00FC569A"/>
    <w:rsid w:val="00FC5CCE"/>
    <w:rsid w:val="00FC5E3C"/>
    <w:rsid w:val="00FC65EC"/>
    <w:rsid w:val="00FC676A"/>
    <w:rsid w:val="00FC73EE"/>
    <w:rsid w:val="00FC754E"/>
    <w:rsid w:val="00FC7961"/>
    <w:rsid w:val="00FC7ACB"/>
    <w:rsid w:val="00FD158F"/>
    <w:rsid w:val="00FD35C0"/>
    <w:rsid w:val="00FD37D0"/>
    <w:rsid w:val="00FD3837"/>
    <w:rsid w:val="00FD3CFE"/>
    <w:rsid w:val="00FD4D9B"/>
    <w:rsid w:val="00FD4E92"/>
    <w:rsid w:val="00FD5627"/>
    <w:rsid w:val="00FD5C7E"/>
    <w:rsid w:val="00FD6384"/>
    <w:rsid w:val="00FE013C"/>
    <w:rsid w:val="00FE0754"/>
    <w:rsid w:val="00FE0782"/>
    <w:rsid w:val="00FE10FB"/>
    <w:rsid w:val="00FE2386"/>
    <w:rsid w:val="00FE3734"/>
    <w:rsid w:val="00FE398E"/>
    <w:rsid w:val="00FE465B"/>
    <w:rsid w:val="00FE51EA"/>
    <w:rsid w:val="00FE58BC"/>
    <w:rsid w:val="00FE6A0D"/>
    <w:rsid w:val="00FE7ADF"/>
    <w:rsid w:val="00FE7F9D"/>
    <w:rsid w:val="00FF0587"/>
    <w:rsid w:val="00FF0688"/>
    <w:rsid w:val="00FF174F"/>
    <w:rsid w:val="00FF1B0B"/>
    <w:rsid w:val="00FF2767"/>
    <w:rsid w:val="00FF28E0"/>
    <w:rsid w:val="00FF2CD3"/>
    <w:rsid w:val="00FF2D41"/>
    <w:rsid w:val="00FF3D50"/>
    <w:rsid w:val="00FF403C"/>
    <w:rsid w:val="00FF4795"/>
    <w:rsid w:val="00FF4C34"/>
    <w:rsid w:val="00FF4D0E"/>
    <w:rsid w:val="00FF6A6A"/>
    <w:rsid w:val="00FF6CEC"/>
    <w:rsid w:val="00FF71ED"/>
    <w:rsid w:val="00FF73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8D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w:uiPriority="99"/>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3E36"/>
    <w:rPr>
      <w:sz w:val="24"/>
      <w:szCs w:val="24"/>
    </w:rPr>
  </w:style>
  <w:style w:type="paragraph" w:styleId="Heading1">
    <w:name w:val="heading 1"/>
    <w:basedOn w:val="Normal"/>
    <w:next w:val="Normal"/>
    <w:link w:val="Heading1Char"/>
    <w:qFormat/>
    <w:rsid w:val="007A47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A47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C614A"/>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A236B"/>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674A10"/>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674A10"/>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74A10"/>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74A10"/>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74A10"/>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rsid w:val="004C614A"/>
    <w:rPr>
      <w:sz w:val="20"/>
      <w:szCs w:val="20"/>
    </w:rPr>
  </w:style>
  <w:style w:type="character" w:customStyle="1" w:styleId="TableTextChar">
    <w:name w:val="Table Text Char"/>
    <w:link w:val="TableText"/>
    <w:locked/>
    <w:rsid w:val="004C614A"/>
    <w:rPr>
      <w:lang w:val="en-US" w:eastAsia="en-US" w:bidi="ar-SA"/>
    </w:rPr>
  </w:style>
  <w:style w:type="paragraph" w:styleId="CommentText">
    <w:name w:val="annotation text"/>
    <w:basedOn w:val="Normal"/>
    <w:link w:val="CommentTextChar"/>
    <w:semiHidden/>
    <w:rsid w:val="00D77177"/>
    <w:pPr>
      <w:overflowPunct w:val="0"/>
      <w:autoSpaceDE w:val="0"/>
      <w:autoSpaceDN w:val="0"/>
      <w:adjustRightInd w:val="0"/>
      <w:textAlignment w:val="baseline"/>
    </w:pPr>
    <w:rPr>
      <w:szCs w:val="20"/>
    </w:rPr>
  </w:style>
  <w:style w:type="table" w:styleId="TableGrid">
    <w:name w:val="Table Grid"/>
    <w:basedOn w:val="TableNormal"/>
    <w:uiPriority w:val="59"/>
    <w:rsid w:val="00D77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7177"/>
    <w:pPr>
      <w:tabs>
        <w:tab w:val="center" w:pos="4320"/>
        <w:tab w:val="right" w:pos="8640"/>
      </w:tabs>
      <w:overflowPunct w:val="0"/>
      <w:autoSpaceDE w:val="0"/>
      <w:autoSpaceDN w:val="0"/>
      <w:adjustRightInd w:val="0"/>
      <w:textAlignment w:val="baseline"/>
    </w:pPr>
    <w:rPr>
      <w:szCs w:val="20"/>
    </w:rPr>
  </w:style>
  <w:style w:type="paragraph" w:styleId="Footer">
    <w:name w:val="footer"/>
    <w:basedOn w:val="Normal"/>
    <w:link w:val="FooterChar"/>
    <w:rsid w:val="00A70584"/>
    <w:pPr>
      <w:tabs>
        <w:tab w:val="center" w:pos="4320"/>
        <w:tab w:val="right" w:pos="8640"/>
      </w:tabs>
    </w:pPr>
  </w:style>
  <w:style w:type="character" w:customStyle="1" w:styleId="FooterChar">
    <w:name w:val="Footer Char"/>
    <w:link w:val="Footer"/>
    <w:semiHidden/>
    <w:locked/>
    <w:rsid w:val="00373681"/>
    <w:rPr>
      <w:sz w:val="24"/>
      <w:szCs w:val="24"/>
      <w:lang w:val="en-US" w:eastAsia="en-US" w:bidi="ar-SA"/>
    </w:rPr>
  </w:style>
  <w:style w:type="character" w:styleId="PageNumber">
    <w:name w:val="page number"/>
    <w:basedOn w:val="DefaultParagraphFont"/>
    <w:rsid w:val="00A70584"/>
  </w:style>
  <w:style w:type="paragraph" w:styleId="BalloonText">
    <w:name w:val="Balloon Text"/>
    <w:basedOn w:val="Normal"/>
    <w:link w:val="BalloonTextChar"/>
    <w:uiPriority w:val="99"/>
    <w:semiHidden/>
    <w:rsid w:val="00AF1188"/>
    <w:rPr>
      <w:rFonts w:ascii="Tahoma" w:hAnsi="Tahoma" w:cs="Tahoma"/>
      <w:sz w:val="16"/>
      <w:szCs w:val="16"/>
    </w:rPr>
  </w:style>
  <w:style w:type="paragraph" w:styleId="BodyText">
    <w:name w:val="Body Text"/>
    <w:basedOn w:val="Normal"/>
    <w:link w:val="BodyTextChar"/>
    <w:rsid w:val="00373681"/>
    <w:pPr>
      <w:overflowPunct w:val="0"/>
      <w:autoSpaceDE w:val="0"/>
      <w:autoSpaceDN w:val="0"/>
      <w:adjustRightInd w:val="0"/>
      <w:spacing w:after="120"/>
      <w:textAlignment w:val="baseline"/>
    </w:pPr>
    <w:rPr>
      <w:szCs w:val="20"/>
    </w:rPr>
  </w:style>
  <w:style w:type="paragraph" w:styleId="ListBullet">
    <w:name w:val="List Bullet"/>
    <w:basedOn w:val="List"/>
    <w:autoRedefine/>
    <w:rsid w:val="0050335A"/>
    <w:pPr>
      <w:keepNext/>
      <w:keepLines/>
      <w:ind w:left="14" w:firstLine="0"/>
    </w:pPr>
    <w:rPr>
      <w:rFonts w:ascii="Garamond" w:hAnsi="Garamond"/>
      <w:spacing w:val="-5"/>
      <w:szCs w:val="20"/>
    </w:rPr>
  </w:style>
  <w:style w:type="paragraph" w:styleId="List">
    <w:name w:val="List"/>
    <w:basedOn w:val="Normal"/>
    <w:uiPriority w:val="99"/>
    <w:rsid w:val="00373681"/>
    <w:pPr>
      <w:ind w:left="360" w:hanging="360"/>
    </w:pPr>
  </w:style>
  <w:style w:type="character" w:styleId="Hyperlink">
    <w:name w:val="Hyperlink"/>
    <w:uiPriority w:val="99"/>
    <w:rsid w:val="003B2EF6"/>
    <w:rPr>
      <w:color w:val="0000FF"/>
      <w:u w:val="single"/>
    </w:rPr>
  </w:style>
  <w:style w:type="character" w:styleId="FollowedHyperlink">
    <w:name w:val="FollowedHyperlink"/>
    <w:rsid w:val="0059138A"/>
    <w:rPr>
      <w:color w:val="800080"/>
      <w:u w:val="single"/>
    </w:rPr>
  </w:style>
  <w:style w:type="paragraph" w:styleId="NormalWeb">
    <w:name w:val="Normal (Web)"/>
    <w:basedOn w:val="Normal"/>
    <w:uiPriority w:val="99"/>
    <w:rsid w:val="007556D4"/>
    <w:pPr>
      <w:spacing w:before="100" w:beforeAutospacing="1" w:after="100" w:afterAutospacing="1"/>
    </w:pPr>
  </w:style>
  <w:style w:type="paragraph" w:styleId="DocumentMap">
    <w:name w:val="Document Map"/>
    <w:basedOn w:val="Normal"/>
    <w:semiHidden/>
    <w:rsid w:val="004F4896"/>
    <w:pPr>
      <w:shd w:val="clear" w:color="auto" w:fill="000080"/>
    </w:pPr>
    <w:rPr>
      <w:rFonts w:ascii="Tahoma" w:hAnsi="Tahoma" w:cs="Tahoma"/>
      <w:sz w:val="20"/>
      <w:szCs w:val="20"/>
    </w:rPr>
  </w:style>
  <w:style w:type="character" w:styleId="Strong">
    <w:name w:val="Strong"/>
    <w:qFormat/>
    <w:rsid w:val="00BC1117"/>
    <w:rPr>
      <w:b/>
      <w:bCs/>
    </w:rPr>
  </w:style>
  <w:style w:type="character" w:customStyle="1" w:styleId="asifof">
    <w:name w:val="asifof"/>
    <w:semiHidden/>
    <w:rsid w:val="00B96717"/>
    <w:rPr>
      <w:rFonts w:ascii="Arial" w:hAnsi="Arial" w:cs="Arial"/>
      <w:color w:val="auto"/>
      <w:sz w:val="20"/>
      <w:szCs w:val="20"/>
    </w:rPr>
  </w:style>
  <w:style w:type="character" w:styleId="CommentReference">
    <w:name w:val="annotation reference"/>
    <w:semiHidden/>
    <w:rsid w:val="002D2467"/>
    <w:rPr>
      <w:sz w:val="16"/>
      <w:szCs w:val="16"/>
    </w:rPr>
  </w:style>
  <w:style w:type="paragraph" w:styleId="CommentSubject">
    <w:name w:val="annotation subject"/>
    <w:basedOn w:val="CommentText"/>
    <w:next w:val="CommentText"/>
    <w:semiHidden/>
    <w:rsid w:val="002D2467"/>
    <w:pPr>
      <w:overflowPunct/>
      <w:autoSpaceDE/>
      <w:autoSpaceDN/>
      <w:adjustRightInd/>
      <w:textAlignment w:val="auto"/>
    </w:pPr>
    <w:rPr>
      <w:b/>
      <w:bCs/>
      <w:sz w:val="20"/>
    </w:rPr>
  </w:style>
  <w:style w:type="character" w:customStyle="1" w:styleId="frameworkmenusublevel">
    <w:name w:val="frameworkmenusublevel"/>
    <w:basedOn w:val="DefaultParagraphFont"/>
    <w:rsid w:val="00D46514"/>
  </w:style>
  <w:style w:type="paragraph" w:styleId="ListParagraph">
    <w:name w:val="List Paragraph"/>
    <w:basedOn w:val="Normal"/>
    <w:uiPriority w:val="34"/>
    <w:qFormat/>
    <w:rsid w:val="007D0465"/>
    <w:pPr>
      <w:ind w:left="720"/>
      <w:contextualSpacing/>
    </w:pPr>
    <w:rPr>
      <w:rFonts w:eastAsia="Calibri"/>
    </w:rPr>
  </w:style>
  <w:style w:type="character" w:customStyle="1" w:styleId="f53">
    <w:name w:val="f53"/>
    <w:basedOn w:val="DefaultParagraphFont"/>
    <w:rsid w:val="001D312A"/>
  </w:style>
  <w:style w:type="character" w:customStyle="1" w:styleId="f52">
    <w:name w:val="f52"/>
    <w:basedOn w:val="DefaultParagraphFont"/>
    <w:rsid w:val="000B57DD"/>
  </w:style>
  <w:style w:type="character" w:styleId="Emphasis">
    <w:name w:val="Emphasis"/>
    <w:qFormat/>
    <w:rsid w:val="00133340"/>
    <w:rPr>
      <w:i/>
      <w:iCs/>
    </w:rPr>
  </w:style>
  <w:style w:type="character" w:customStyle="1" w:styleId="WALLACEMI">
    <w:name w:val="WALLACEMI"/>
    <w:semiHidden/>
    <w:rsid w:val="002369F9"/>
    <w:rPr>
      <w:rFonts w:ascii="Arial" w:hAnsi="Arial" w:cs="Arial"/>
      <w:color w:val="auto"/>
      <w:sz w:val="20"/>
      <w:szCs w:val="20"/>
    </w:rPr>
  </w:style>
  <w:style w:type="character" w:customStyle="1" w:styleId="f423v127">
    <w:name w:val="f423v127"/>
    <w:basedOn w:val="DefaultParagraphFont"/>
    <w:rsid w:val="00FE7F9D"/>
  </w:style>
  <w:style w:type="character" w:customStyle="1" w:styleId="TDContents">
    <w:name w:val="TDContents"/>
    <w:rsid w:val="00745909"/>
    <w:rPr>
      <w:rFonts w:ascii="Arial Unicode MS" w:hAnsi="Arial Unicode MS"/>
    </w:rPr>
  </w:style>
  <w:style w:type="paragraph" w:customStyle="1" w:styleId="TDParagraph">
    <w:name w:val="TDParagraph"/>
    <w:basedOn w:val="Normal"/>
    <w:rsid w:val="00745909"/>
    <w:rPr>
      <w:rFonts w:ascii="Arial Unicode MS" w:hAnsi="Arial Unicode MS"/>
      <w:sz w:val="20"/>
      <w:szCs w:val="20"/>
    </w:rPr>
  </w:style>
  <w:style w:type="character" w:customStyle="1" w:styleId="CommentTextChar">
    <w:name w:val="Comment Text Char"/>
    <w:link w:val="CommentText"/>
    <w:semiHidden/>
    <w:rsid w:val="006D263F"/>
    <w:rPr>
      <w:sz w:val="24"/>
    </w:rPr>
  </w:style>
  <w:style w:type="character" w:customStyle="1" w:styleId="Heading4Char">
    <w:name w:val="Heading 4 Char"/>
    <w:link w:val="Heading4"/>
    <w:rsid w:val="00DA236B"/>
    <w:rPr>
      <w:rFonts w:ascii="Calibri" w:eastAsia="Times New Roman" w:hAnsi="Calibri" w:cs="Times New Roman"/>
      <w:b/>
      <w:bCs/>
      <w:sz w:val="28"/>
      <w:szCs w:val="28"/>
    </w:rPr>
  </w:style>
  <w:style w:type="character" w:customStyle="1" w:styleId="f359v742">
    <w:name w:val="f359v742"/>
    <w:basedOn w:val="DefaultParagraphFont"/>
    <w:rsid w:val="004A5ED7"/>
  </w:style>
  <w:style w:type="character" w:customStyle="1" w:styleId="BodyTextChar">
    <w:name w:val="Body Text Char"/>
    <w:link w:val="BodyText"/>
    <w:rsid w:val="00724A7F"/>
    <w:rPr>
      <w:sz w:val="24"/>
    </w:rPr>
  </w:style>
  <w:style w:type="character" w:customStyle="1" w:styleId="Heading3Char">
    <w:name w:val="Heading 3 Char"/>
    <w:link w:val="Heading3"/>
    <w:rsid w:val="002C4D92"/>
    <w:rPr>
      <w:rFonts w:ascii="Arial" w:hAnsi="Arial" w:cs="Arial"/>
      <w:b/>
      <w:bCs/>
      <w:sz w:val="26"/>
      <w:szCs w:val="26"/>
    </w:rPr>
  </w:style>
  <w:style w:type="character" w:customStyle="1" w:styleId="f423v209">
    <w:name w:val="f423v209"/>
    <w:basedOn w:val="DefaultParagraphFont"/>
    <w:rsid w:val="00F14D0B"/>
  </w:style>
  <w:style w:type="character" w:customStyle="1" w:styleId="f423v241">
    <w:name w:val="f423v241"/>
    <w:basedOn w:val="DefaultParagraphFont"/>
    <w:rsid w:val="005E493E"/>
  </w:style>
  <w:style w:type="paragraph" w:customStyle="1" w:styleId="pheading1">
    <w:name w:val="p_heading1"/>
    <w:basedOn w:val="Normal"/>
    <w:rsid w:val="00247BDD"/>
    <w:pPr>
      <w:spacing w:before="100" w:beforeAutospacing="1" w:after="100" w:afterAutospacing="1"/>
    </w:pPr>
  </w:style>
  <w:style w:type="character" w:customStyle="1" w:styleId="fheading1">
    <w:name w:val="f_heading1"/>
    <w:basedOn w:val="DefaultParagraphFont"/>
    <w:rsid w:val="00247BDD"/>
  </w:style>
  <w:style w:type="character" w:customStyle="1" w:styleId="f423v291">
    <w:name w:val="f423v291"/>
    <w:basedOn w:val="DefaultParagraphFont"/>
    <w:rsid w:val="004F46B0"/>
  </w:style>
  <w:style w:type="character" w:customStyle="1" w:styleId="Heading1Char">
    <w:name w:val="Heading 1 Char"/>
    <w:basedOn w:val="DefaultParagraphFont"/>
    <w:link w:val="Heading1"/>
    <w:rsid w:val="007A47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A477E"/>
    <w:rPr>
      <w:rFonts w:asciiTheme="majorHAnsi" w:eastAsiaTheme="majorEastAsia" w:hAnsiTheme="majorHAnsi" w:cstheme="majorBidi"/>
      <w:b/>
      <w:bCs/>
      <w:color w:val="4F81BD" w:themeColor="accent1"/>
      <w:sz w:val="26"/>
      <w:szCs w:val="26"/>
    </w:rPr>
  </w:style>
  <w:style w:type="character" w:customStyle="1" w:styleId="f358v541">
    <w:name w:val="f358v541"/>
    <w:basedOn w:val="DefaultParagraphFont"/>
    <w:rsid w:val="00490A74"/>
  </w:style>
  <w:style w:type="character" w:customStyle="1" w:styleId="f423v329">
    <w:name w:val="f423v329"/>
    <w:basedOn w:val="DefaultParagraphFont"/>
    <w:rsid w:val="00F05727"/>
  </w:style>
  <w:style w:type="character" w:customStyle="1" w:styleId="Heading5Char">
    <w:name w:val="Heading 5 Char"/>
    <w:basedOn w:val="DefaultParagraphFont"/>
    <w:link w:val="Heading5"/>
    <w:semiHidden/>
    <w:rsid w:val="00674A1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674A1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674A1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74A1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74A10"/>
    <w:rPr>
      <w:rFonts w:asciiTheme="majorHAnsi" w:eastAsiaTheme="majorEastAsia" w:hAnsiTheme="majorHAnsi" w:cstheme="majorBidi"/>
      <w:i/>
      <w:iCs/>
      <w:color w:val="404040" w:themeColor="text1" w:themeTint="BF"/>
    </w:rPr>
  </w:style>
  <w:style w:type="table" w:customStyle="1" w:styleId="TableGrid1">
    <w:name w:val="Table Grid1"/>
    <w:basedOn w:val="TableNormal"/>
    <w:next w:val="TableGrid"/>
    <w:uiPriority w:val="59"/>
    <w:rsid w:val="00674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359v746">
    <w:name w:val="f359v746"/>
    <w:basedOn w:val="DefaultParagraphFont"/>
    <w:rsid w:val="00EE30FA"/>
  </w:style>
  <w:style w:type="character" w:customStyle="1" w:styleId="f353v720">
    <w:name w:val="f353v720"/>
    <w:basedOn w:val="DefaultParagraphFont"/>
    <w:rsid w:val="00CE218D"/>
  </w:style>
  <w:style w:type="character" w:customStyle="1" w:styleId="f353v722">
    <w:name w:val="f353v722"/>
    <w:basedOn w:val="DefaultParagraphFont"/>
    <w:rsid w:val="00E7414F"/>
  </w:style>
  <w:style w:type="character" w:customStyle="1" w:styleId="f353v719">
    <w:name w:val="f353v719"/>
    <w:basedOn w:val="DefaultParagraphFont"/>
    <w:rsid w:val="00E7414F"/>
  </w:style>
  <w:style w:type="character" w:customStyle="1" w:styleId="BalloonTextChar">
    <w:name w:val="Balloon Text Char"/>
    <w:basedOn w:val="DefaultParagraphFont"/>
    <w:link w:val="BalloonText"/>
    <w:uiPriority w:val="99"/>
    <w:semiHidden/>
    <w:rsid w:val="00902E99"/>
    <w:rPr>
      <w:rFonts w:ascii="Tahoma" w:hAnsi="Tahoma" w:cs="Tahoma"/>
      <w:sz w:val="16"/>
      <w:szCs w:val="16"/>
    </w:rPr>
  </w:style>
  <w:style w:type="paragraph" w:styleId="Bibliography">
    <w:name w:val="Bibliography"/>
    <w:basedOn w:val="Normal"/>
    <w:next w:val="Normal"/>
    <w:uiPriority w:val="37"/>
    <w:semiHidden/>
    <w:unhideWhenUsed/>
    <w:rsid w:val="00AF4F3D"/>
  </w:style>
  <w:style w:type="paragraph" w:styleId="BlockText">
    <w:name w:val="Block Text"/>
    <w:basedOn w:val="Normal"/>
    <w:rsid w:val="00AF4F3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AF4F3D"/>
    <w:pPr>
      <w:spacing w:after="120" w:line="480" w:lineRule="auto"/>
    </w:pPr>
  </w:style>
  <w:style w:type="character" w:customStyle="1" w:styleId="BodyText2Char">
    <w:name w:val="Body Text 2 Char"/>
    <w:basedOn w:val="DefaultParagraphFont"/>
    <w:link w:val="BodyText2"/>
    <w:rsid w:val="00AF4F3D"/>
    <w:rPr>
      <w:sz w:val="24"/>
      <w:szCs w:val="24"/>
    </w:rPr>
  </w:style>
  <w:style w:type="paragraph" w:styleId="BodyText3">
    <w:name w:val="Body Text 3"/>
    <w:basedOn w:val="Normal"/>
    <w:link w:val="BodyText3Char"/>
    <w:rsid w:val="00AF4F3D"/>
    <w:pPr>
      <w:spacing w:after="120"/>
    </w:pPr>
    <w:rPr>
      <w:sz w:val="16"/>
      <w:szCs w:val="16"/>
    </w:rPr>
  </w:style>
  <w:style w:type="character" w:customStyle="1" w:styleId="BodyText3Char">
    <w:name w:val="Body Text 3 Char"/>
    <w:basedOn w:val="DefaultParagraphFont"/>
    <w:link w:val="BodyText3"/>
    <w:rsid w:val="00AF4F3D"/>
    <w:rPr>
      <w:sz w:val="16"/>
      <w:szCs w:val="16"/>
    </w:rPr>
  </w:style>
  <w:style w:type="paragraph" w:styleId="BodyTextFirstIndent">
    <w:name w:val="Body Text First Indent"/>
    <w:basedOn w:val="BodyText"/>
    <w:link w:val="BodyTextFirstIndentChar"/>
    <w:rsid w:val="00AF4F3D"/>
    <w:pPr>
      <w:overflowPunct/>
      <w:autoSpaceDE/>
      <w:autoSpaceDN/>
      <w:adjustRightInd/>
      <w:spacing w:after="0"/>
      <w:ind w:firstLine="360"/>
      <w:textAlignment w:val="auto"/>
    </w:pPr>
    <w:rPr>
      <w:szCs w:val="24"/>
    </w:rPr>
  </w:style>
  <w:style w:type="character" w:customStyle="1" w:styleId="BodyTextFirstIndentChar">
    <w:name w:val="Body Text First Indent Char"/>
    <w:basedOn w:val="BodyTextChar"/>
    <w:link w:val="BodyTextFirstIndent"/>
    <w:rsid w:val="00AF4F3D"/>
    <w:rPr>
      <w:sz w:val="24"/>
      <w:szCs w:val="24"/>
    </w:rPr>
  </w:style>
  <w:style w:type="paragraph" w:styleId="BodyTextIndent">
    <w:name w:val="Body Text Indent"/>
    <w:basedOn w:val="Normal"/>
    <w:link w:val="BodyTextIndentChar"/>
    <w:rsid w:val="00AF4F3D"/>
    <w:pPr>
      <w:spacing w:after="120"/>
      <w:ind w:left="360"/>
    </w:pPr>
  </w:style>
  <w:style w:type="character" w:customStyle="1" w:styleId="BodyTextIndentChar">
    <w:name w:val="Body Text Indent Char"/>
    <w:basedOn w:val="DefaultParagraphFont"/>
    <w:link w:val="BodyTextIndent"/>
    <w:rsid w:val="00AF4F3D"/>
    <w:rPr>
      <w:sz w:val="24"/>
      <w:szCs w:val="24"/>
    </w:rPr>
  </w:style>
  <w:style w:type="paragraph" w:styleId="BodyTextFirstIndent2">
    <w:name w:val="Body Text First Indent 2"/>
    <w:basedOn w:val="BodyTextIndent"/>
    <w:link w:val="BodyTextFirstIndent2Char"/>
    <w:rsid w:val="00AF4F3D"/>
    <w:pPr>
      <w:spacing w:after="0"/>
      <w:ind w:firstLine="360"/>
    </w:pPr>
  </w:style>
  <w:style w:type="character" w:customStyle="1" w:styleId="BodyTextFirstIndent2Char">
    <w:name w:val="Body Text First Indent 2 Char"/>
    <w:basedOn w:val="BodyTextIndentChar"/>
    <w:link w:val="BodyTextFirstIndent2"/>
    <w:rsid w:val="00AF4F3D"/>
    <w:rPr>
      <w:sz w:val="24"/>
      <w:szCs w:val="24"/>
    </w:rPr>
  </w:style>
  <w:style w:type="paragraph" w:styleId="BodyTextIndent2">
    <w:name w:val="Body Text Indent 2"/>
    <w:basedOn w:val="Normal"/>
    <w:link w:val="BodyTextIndent2Char"/>
    <w:rsid w:val="00AF4F3D"/>
    <w:pPr>
      <w:spacing w:after="120" w:line="480" w:lineRule="auto"/>
      <w:ind w:left="360"/>
    </w:pPr>
  </w:style>
  <w:style w:type="character" w:customStyle="1" w:styleId="BodyTextIndent2Char">
    <w:name w:val="Body Text Indent 2 Char"/>
    <w:basedOn w:val="DefaultParagraphFont"/>
    <w:link w:val="BodyTextIndent2"/>
    <w:rsid w:val="00AF4F3D"/>
    <w:rPr>
      <w:sz w:val="24"/>
      <w:szCs w:val="24"/>
    </w:rPr>
  </w:style>
  <w:style w:type="paragraph" w:styleId="BodyTextIndent3">
    <w:name w:val="Body Text Indent 3"/>
    <w:basedOn w:val="Normal"/>
    <w:link w:val="BodyTextIndent3Char"/>
    <w:rsid w:val="00AF4F3D"/>
    <w:pPr>
      <w:spacing w:after="120"/>
      <w:ind w:left="360"/>
    </w:pPr>
    <w:rPr>
      <w:sz w:val="16"/>
      <w:szCs w:val="16"/>
    </w:rPr>
  </w:style>
  <w:style w:type="character" w:customStyle="1" w:styleId="BodyTextIndent3Char">
    <w:name w:val="Body Text Indent 3 Char"/>
    <w:basedOn w:val="DefaultParagraphFont"/>
    <w:link w:val="BodyTextIndent3"/>
    <w:rsid w:val="00AF4F3D"/>
    <w:rPr>
      <w:sz w:val="16"/>
      <w:szCs w:val="16"/>
    </w:rPr>
  </w:style>
  <w:style w:type="paragraph" w:styleId="Caption">
    <w:name w:val="caption"/>
    <w:basedOn w:val="Normal"/>
    <w:next w:val="Normal"/>
    <w:semiHidden/>
    <w:unhideWhenUsed/>
    <w:qFormat/>
    <w:rsid w:val="00AF4F3D"/>
    <w:pPr>
      <w:spacing w:after="200"/>
    </w:pPr>
    <w:rPr>
      <w:b/>
      <w:bCs/>
      <w:color w:val="4F81BD" w:themeColor="accent1"/>
      <w:sz w:val="18"/>
      <w:szCs w:val="18"/>
    </w:rPr>
  </w:style>
  <w:style w:type="paragraph" w:styleId="Closing">
    <w:name w:val="Closing"/>
    <w:basedOn w:val="Normal"/>
    <w:link w:val="ClosingChar"/>
    <w:rsid w:val="00AF4F3D"/>
    <w:pPr>
      <w:ind w:left="4320"/>
    </w:pPr>
  </w:style>
  <w:style w:type="character" w:customStyle="1" w:styleId="ClosingChar">
    <w:name w:val="Closing Char"/>
    <w:basedOn w:val="DefaultParagraphFont"/>
    <w:link w:val="Closing"/>
    <w:rsid w:val="00AF4F3D"/>
    <w:rPr>
      <w:sz w:val="24"/>
      <w:szCs w:val="24"/>
    </w:rPr>
  </w:style>
  <w:style w:type="paragraph" w:styleId="Date">
    <w:name w:val="Date"/>
    <w:basedOn w:val="Normal"/>
    <w:next w:val="Normal"/>
    <w:link w:val="DateChar"/>
    <w:rsid w:val="00AF4F3D"/>
  </w:style>
  <w:style w:type="character" w:customStyle="1" w:styleId="DateChar">
    <w:name w:val="Date Char"/>
    <w:basedOn w:val="DefaultParagraphFont"/>
    <w:link w:val="Date"/>
    <w:rsid w:val="00AF4F3D"/>
    <w:rPr>
      <w:sz w:val="24"/>
      <w:szCs w:val="24"/>
    </w:rPr>
  </w:style>
  <w:style w:type="paragraph" w:styleId="E-mailSignature">
    <w:name w:val="E-mail Signature"/>
    <w:basedOn w:val="Normal"/>
    <w:link w:val="E-mailSignatureChar"/>
    <w:rsid w:val="00AF4F3D"/>
  </w:style>
  <w:style w:type="character" w:customStyle="1" w:styleId="E-mailSignatureChar">
    <w:name w:val="E-mail Signature Char"/>
    <w:basedOn w:val="DefaultParagraphFont"/>
    <w:link w:val="E-mailSignature"/>
    <w:rsid w:val="00AF4F3D"/>
    <w:rPr>
      <w:sz w:val="24"/>
      <w:szCs w:val="24"/>
    </w:rPr>
  </w:style>
  <w:style w:type="paragraph" w:styleId="EndnoteText">
    <w:name w:val="endnote text"/>
    <w:basedOn w:val="Normal"/>
    <w:link w:val="EndnoteTextChar"/>
    <w:rsid w:val="00AF4F3D"/>
    <w:rPr>
      <w:sz w:val="20"/>
      <w:szCs w:val="20"/>
    </w:rPr>
  </w:style>
  <w:style w:type="character" w:customStyle="1" w:styleId="EndnoteTextChar">
    <w:name w:val="Endnote Text Char"/>
    <w:basedOn w:val="DefaultParagraphFont"/>
    <w:link w:val="EndnoteText"/>
    <w:rsid w:val="00AF4F3D"/>
  </w:style>
  <w:style w:type="paragraph" w:styleId="EnvelopeAddress">
    <w:name w:val="envelope address"/>
    <w:basedOn w:val="Normal"/>
    <w:rsid w:val="00AF4F3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AF4F3D"/>
    <w:rPr>
      <w:rFonts w:asciiTheme="majorHAnsi" w:eastAsiaTheme="majorEastAsia" w:hAnsiTheme="majorHAnsi" w:cstheme="majorBidi"/>
      <w:sz w:val="20"/>
      <w:szCs w:val="20"/>
    </w:rPr>
  </w:style>
  <w:style w:type="paragraph" w:styleId="FootnoteText">
    <w:name w:val="footnote text"/>
    <w:basedOn w:val="Normal"/>
    <w:link w:val="FootnoteTextChar"/>
    <w:rsid w:val="00AF4F3D"/>
    <w:rPr>
      <w:sz w:val="20"/>
      <w:szCs w:val="20"/>
    </w:rPr>
  </w:style>
  <w:style w:type="character" w:customStyle="1" w:styleId="FootnoteTextChar">
    <w:name w:val="Footnote Text Char"/>
    <w:basedOn w:val="DefaultParagraphFont"/>
    <w:link w:val="FootnoteText"/>
    <w:rsid w:val="00AF4F3D"/>
  </w:style>
  <w:style w:type="paragraph" w:styleId="HTMLAddress">
    <w:name w:val="HTML Address"/>
    <w:basedOn w:val="Normal"/>
    <w:link w:val="HTMLAddressChar"/>
    <w:rsid w:val="00AF4F3D"/>
    <w:rPr>
      <w:i/>
      <w:iCs/>
    </w:rPr>
  </w:style>
  <w:style w:type="character" w:customStyle="1" w:styleId="HTMLAddressChar">
    <w:name w:val="HTML Address Char"/>
    <w:basedOn w:val="DefaultParagraphFont"/>
    <w:link w:val="HTMLAddress"/>
    <w:rsid w:val="00AF4F3D"/>
    <w:rPr>
      <w:i/>
      <w:iCs/>
      <w:sz w:val="24"/>
      <w:szCs w:val="24"/>
    </w:rPr>
  </w:style>
  <w:style w:type="paragraph" w:styleId="HTMLPreformatted">
    <w:name w:val="HTML Preformatted"/>
    <w:basedOn w:val="Normal"/>
    <w:link w:val="HTMLPreformattedChar"/>
    <w:rsid w:val="00AF4F3D"/>
    <w:rPr>
      <w:rFonts w:ascii="Consolas" w:hAnsi="Consolas" w:cs="Consolas"/>
      <w:sz w:val="20"/>
      <w:szCs w:val="20"/>
    </w:rPr>
  </w:style>
  <w:style w:type="character" w:customStyle="1" w:styleId="HTMLPreformattedChar">
    <w:name w:val="HTML Preformatted Char"/>
    <w:basedOn w:val="DefaultParagraphFont"/>
    <w:link w:val="HTMLPreformatted"/>
    <w:rsid w:val="00AF4F3D"/>
    <w:rPr>
      <w:rFonts w:ascii="Consolas" w:hAnsi="Consolas" w:cs="Consolas"/>
    </w:rPr>
  </w:style>
  <w:style w:type="paragraph" w:styleId="Index1">
    <w:name w:val="index 1"/>
    <w:basedOn w:val="Normal"/>
    <w:next w:val="Normal"/>
    <w:autoRedefine/>
    <w:rsid w:val="00AF4F3D"/>
    <w:pPr>
      <w:ind w:left="240" w:hanging="240"/>
    </w:pPr>
  </w:style>
  <w:style w:type="paragraph" w:styleId="Index2">
    <w:name w:val="index 2"/>
    <w:basedOn w:val="Normal"/>
    <w:next w:val="Normal"/>
    <w:autoRedefine/>
    <w:rsid w:val="00AF4F3D"/>
    <w:pPr>
      <w:ind w:left="480" w:hanging="240"/>
    </w:pPr>
  </w:style>
  <w:style w:type="paragraph" w:styleId="Index3">
    <w:name w:val="index 3"/>
    <w:basedOn w:val="Normal"/>
    <w:next w:val="Normal"/>
    <w:autoRedefine/>
    <w:rsid w:val="00AF4F3D"/>
    <w:pPr>
      <w:ind w:left="720" w:hanging="240"/>
    </w:pPr>
  </w:style>
  <w:style w:type="paragraph" w:styleId="Index4">
    <w:name w:val="index 4"/>
    <w:basedOn w:val="Normal"/>
    <w:next w:val="Normal"/>
    <w:autoRedefine/>
    <w:rsid w:val="00AF4F3D"/>
    <w:pPr>
      <w:ind w:left="960" w:hanging="240"/>
    </w:pPr>
  </w:style>
  <w:style w:type="paragraph" w:styleId="Index5">
    <w:name w:val="index 5"/>
    <w:basedOn w:val="Normal"/>
    <w:next w:val="Normal"/>
    <w:autoRedefine/>
    <w:rsid w:val="00AF4F3D"/>
    <w:pPr>
      <w:ind w:left="1200" w:hanging="240"/>
    </w:pPr>
  </w:style>
  <w:style w:type="paragraph" w:styleId="Index6">
    <w:name w:val="index 6"/>
    <w:basedOn w:val="Normal"/>
    <w:next w:val="Normal"/>
    <w:autoRedefine/>
    <w:rsid w:val="00AF4F3D"/>
    <w:pPr>
      <w:ind w:left="1440" w:hanging="240"/>
    </w:pPr>
  </w:style>
  <w:style w:type="paragraph" w:styleId="Index7">
    <w:name w:val="index 7"/>
    <w:basedOn w:val="Normal"/>
    <w:next w:val="Normal"/>
    <w:autoRedefine/>
    <w:rsid w:val="00AF4F3D"/>
    <w:pPr>
      <w:ind w:left="1680" w:hanging="240"/>
    </w:pPr>
  </w:style>
  <w:style w:type="paragraph" w:styleId="Index8">
    <w:name w:val="index 8"/>
    <w:basedOn w:val="Normal"/>
    <w:next w:val="Normal"/>
    <w:autoRedefine/>
    <w:rsid w:val="00AF4F3D"/>
    <w:pPr>
      <w:ind w:left="1920" w:hanging="240"/>
    </w:pPr>
  </w:style>
  <w:style w:type="paragraph" w:styleId="Index9">
    <w:name w:val="index 9"/>
    <w:basedOn w:val="Normal"/>
    <w:next w:val="Normal"/>
    <w:autoRedefine/>
    <w:rsid w:val="00AF4F3D"/>
    <w:pPr>
      <w:ind w:left="2160" w:hanging="240"/>
    </w:pPr>
  </w:style>
  <w:style w:type="paragraph" w:styleId="IndexHeading">
    <w:name w:val="index heading"/>
    <w:basedOn w:val="Normal"/>
    <w:next w:val="Index1"/>
    <w:rsid w:val="00AF4F3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F4F3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F4F3D"/>
    <w:rPr>
      <w:b/>
      <w:bCs/>
      <w:i/>
      <w:iCs/>
      <w:color w:val="4F81BD" w:themeColor="accent1"/>
      <w:sz w:val="24"/>
      <w:szCs w:val="24"/>
    </w:rPr>
  </w:style>
  <w:style w:type="paragraph" w:styleId="List2">
    <w:name w:val="List 2"/>
    <w:basedOn w:val="Normal"/>
    <w:rsid w:val="00AF4F3D"/>
    <w:pPr>
      <w:ind w:left="720" w:hanging="360"/>
      <w:contextualSpacing/>
    </w:pPr>
  </w:style>
  <w:style w:type="paragraph" w:styleId="List3">
    <w:name w:val="List 3"/>
    <w:basedOn w:val="Normal"/>
    <w:rsid w:val="00AF4F3D"/>
    <w:pPr>
      <w:ind w:left="1080" w:hanging="360"/>
      <w:contextualSpacing/>
    </w:pPr>
  </w:style>
  <w:style w:type="paragraph" w:styleId="List4">
    <w:name w:val="List 4"/>
    <w:basedOn w:val="Normal"/>
    <w:rsid w:val="00AF4F3D"/>
    <w:pPr>
      <w:ind w:left="1440" w:hanging="360"/>
      <w:contextualSpacing/>
    </w:pPr>
  </w:style>
  <w:style w:type="paragraph" w:styleId="List5">
    <w:name w:val="List 5"/>
    <w:basedOn w:val="Normal"/>
    <w:rsid w:val="00AF4F3D"/>
    <w:pPr>
      <w:ind w:left="1800" w:hanging="360"/>
      <w:contextualSpacing/>
    </w:pPr>
  </w:style>
  <w:style w:type="paragraph" w:styleId="ListBullet2">
    <w:name w:val="List Bullet 2"/>
    <w:basedOn w:val="Normal"/>
    <w:rsid w:val="00AF4F3D"/>
    <w:pPr>
      <w:numPr>
        <w:numId w:val="6"/>
      </w:numPr>
      <w:contextualSpacing/>
    </w:pPr>
  </w:style>
  <w:style w:type="paragraph" w:styleId="ListBullet3">
    <w:name w:val="List Bullet 3"/>
    <w:basedOn w:val="Normal"/>
    <w:rsid w:val="00AF4F3D"/>
    <w:pPr>
      <w:numPr>
        <w:numId w:val="7"/>
      </w:numPr>
      <w:contextualSpacing/>
    </w:pPr>
  </w:style>
  <w:style w:type="paragraph" w:styleId="ListBullet4">
    <w:name w:val="List Bullet 4"/>
    <w:basedOn w:val="Normal"/>
    <w:rsid w:val="00AF4F3D"/>
    <w:pPr>
      <w:numPr>
        <w:numId w:val="8"/>
      </w:numPr>
      <w:contextualSpacing/>
    </w:pPr>
  </w:style>
  <w:style w:type="paragraph" w:styleId="ListBullet5">
    <w:name w:val="List Bullet 5"/>
    <w:basedOn w:val="Normal"/>
    <w:rsid w:val="00AF4F3D"/>
    <w:pPr>
      <w:numPr>
        <w:numId w:val="9"/>
      </w:numPr>
      <w:contextualSpacing/>
    </w:pPr>
  </w:style>
  <w:style w:type="paragraph" w:styleId="ListContinue">
    <w:name w:val="List Continue"/>
    <w:basedOn w:val="Normal"/>
    <w:rsid w:val="00AF4F3D"/>
    <w:pPr>
      <w:spacing w:after="120"/>
      <w:ind w:left="360"/>
      <w:contextualSpacing/>
    </w:pPr>
  </w:style>
  <w:style w:type="paragraph" w:styleId="ListContinue2">
    <w:name w:val="List Continue 2"/>
    <w:basedOn w:val="Normal"/>
    <w:rsid w:val="00AF4F3D"/>
    <w:pPr>
      <w:spacing w:after="120"/>
      <w:ind w:left="720"/>
      <w:contextualSpacing/>
    </w:pPr>
  </w:style>
  <w:style w:type="paragraph" w:styleId="ListContinue3">
    <w:name w:val="List Continue 3"/>
    <w:basedOn w:val="Normal"/>
    <w:rsid w:val="00AF4F3D"/>
    <w:pPr>
      <w:spacing w:after="120"/>
      <w:ind w:left="1080"/>
      <w:contextualSpacing/>
    </w:pPr>
  </w:style>
  <w:style w:type="paragraph" w:styleId="ListContinue4">
    <w:name w:val="List Continue 4"/>
    <w:basedOn w:val="Normal"/>
    <w:rsid w:val="00AF4F3D"/>
    <w:pPr>
      <w:spacing w:after="120"/>
      <w:ind w:left="1440"/>
      <w:contextualSpacing/>
    </w:pPr>
  </w:style>
  <w:style w:type="paragraph" w:styleId="ListContinue5">
    <w:name w:val="List Continue 5"/>
    <w:basedOn w:val="Normal"/>
    <w:rsid w:val="00AF4F3D"/>
    <w:pPr>
      <w:spacing w:after="120"/>
      <w:ind w:left="1800"/>
      <w:contextualSpacing/>
    </w:pPr>
  </w:style>
  <w:style w:type="paragraph" w:styleId="ListNumber">
    <w:name w:val="List Number"/>
    <w:basedOn w:val="Normal"/>
    <w:rsid w:val="00AF4F3D"/>
    <w:pPr>
      <w:numPr>
        <w:numId w:val="10"/>
      </w:numPr>
      <w:contextualSpacing/>
    </w:pPr>
  </w:style>
  <w:style w:type="paragraph" w:styleId="ListNumber2">
    <w:name w:val="List Number 2"/>
    <w:basedOn w:val="Normal"/>
    <w:rsid w:val="00AF4F3D"/>
    <w:pPr>
      <w:numPr>
        <w:numId w:val="11"/>
      </w:numPr>
      <w:contextualSpacing/>
    </w:pPr>
  </w:style>
  <w:style w:type="paragraph" w:styleId="ListNumber3">
    <w:name w:val="List Number 3"/>
    <w:basedOn w:val="Normal"/>
    <w:rsid w:val="00AF4F3D"/>
    <w:pPr>
      <w:numPr>
        <w:numId w:val="12"/>
      </w:numPr>
      <w:contextualSpacing/>
    </w:pPr>
  </w:style>
  <w:style w:type="paragraph" w:styleId="ListNumber4">
    <w:name w:val="List Number 4"/>
    <w:basedOn w:val="Normal"/>
    <w:rsid w:val="00AF4F3D"/>
    <w:pPr>
      <w:numPr>
        <w:numId w:val="13"/>
      </w:numPr>
      <w:contextualSpacing/>
    </w:pPr>
  </w:style>
  <w:style w:type="paragraph" w:styleId="ListNumber5">
    <w:name w:val="List Number 5"/>
    <w:basedOn w:val="Normal"/>
    <w:rsid w:val="00AF4F3D"/>
    <w:pPr>
      <w:numPr>
        <w:numId w:val="14"/>
      </w:numPr>
      <w:contextualSpacing/>
    </w:pPr>
  </w:style>
  <w:style w:type="paragraph" w:styleId="MacroText">
    <w:name w:val="macro"/>
    <w:link w:val="MacroTextChar"/>
    <w:rsid w:val="00AF4F3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AF4F3D"/>
    <w:rPr>
      <w:rFonts w:ascii="Consolas" w:hAnsi="Consolas" w:cs="Consolas"/>
    </w:rPr>
  </w:style>
  <w:style w:type="paragraph" w:styleId="MessageHeader">
    <w:name w:val="Message Header"/>
    <w:basedOn w:val="Normal"/>
    <w:link w:val="MessageHeaderChar"/>
    <w:rsid w:val="00AF4F3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AF4F3D"/>
    <w:rPr>
      <w:rFonts w:asciiTheme="majorHAnsi" w:eastAsiaTheme="majorEastAsia" w:hAnsiTheme="majorHAnsi" w:cstheme="majorBidi"/>
      <w:sz w:val="24"/>
      <w:szCs w:val="24"/>
      <w:shd w:val="pct20" w:color="auto" w:fill="auto"/>
    </w:rPr>
  </w:style>
  <w:style w:type="paragraph" w:styleId="NoSpacing">
    <w:name w:val="No Spacing"/>
    <w:uiPriority w:val="1"/>
    <w:qFormat/>
    <w:rsid w:val="00AF4F3D"/>
    <w:rPr>
      <w:sz w:val="24"/>
      <w:szCs w:val="24"/>
    </w:rPr>
  </w:style>
  <w:style w:type="paragraph" w:styleId="NormalIndent">
    <w:name w:val="Normal Indent"/>
    <w:basedOn w:val="Normal"/>
    <w:rsid w:val="00AF4F3D"/>
    <w:pPr>
      <w:ind w:left="720"/>
    </w:pPr>
  </w:style>
  <w:style w:type="paragraph" w:styleId="NoteHeading">
    <w:name w:val="Note Heading"/>
    <w:basedOn w:val="Normal"/>
    <w:next w:val="Normal"/>
    <w:link w:val="NoteHeadingChar"/>
    <w:rsid w:val="00AF4F3D"/>
  </w:style>
  <w:style w:type="character" w:customStyle="1" w:styleId="NoteHeadingChar">
    <w:name w:val="Note Heading Char"/>
    <w:basedOn w:val="DefaultParagraphFont"/>
    <w:link w:val="NoteHeading"/>
    <w:rsid w:val="00AF4F3D"/>
    <w:rPr>
      <w:sz w:val="24"/>
      <w:szCs w:val="24"/>
    </w:rPr>
  </w:style>
  <w:style w:type="paragraph" w:styleId="PlainText">
    <w:name w:val="Plain Text"/>
    <w:basedOn w:val="Normal"/>
    <w:link w:val="PlainTextChar"/>
    <w:rsid w:val="00AF4F3D"/>
    <w:rPr>
      <w:rFonts w:ascii="Consolas" w:hAnsi="Consolas" w:cs="Consolas"/>
      <w:sz w:val="21"/>
      <w:szCs w:val="21"/>
    </w:rPr>
  </w:style>
  <w:style w:type="character" w:customStyle="1" w:styleId="PlainTextChar">
    <w:name w:val="Plain Text Char"/>
    <w:basedOn w:val="DefaultParagraphFont"/>
    <w:link w:val="PlainText"/>
    <w:rsid w:val="00AF4F3D"/>
    <w:rPr>
      <w:rFonts w:ascii="Consolas" w:hAnsi="Consolas" w:cs="Consolas"/>
      <w:sz w:val="21"/>
      <w:szCs w:val="21"/>
    </w:rPr>
  </w:style>
  <w:style w:type="paragraph" w:styleId="Quote">
    <w:name w:val="Quote"/>
    <w:basedOn w:val="Normal"/>
    <w:next w:val="Normal"/>
    <w:link w:val="QuoteChar"/>
    <w:uiPriority w:val="29"/>
    <w:qFormat/>
    <w:rsid w:val="00AF4F3D"/>
    <w:rPr>
      <w:i/>
      <w:iCs/>
      <w:color w:val="000000" w:themeColor="text1"/>
    </w:rPr>
  </w:style>
  <w:style w:type="character" w:customStyle="1" w:styleId="QuoteChar">
    <w:name w:val="Quote Char"/>
    <w:basedOn w:val="DefaultParagraphFont"/>
    <w:link w:val="Quote"/>
    <w:uiPriority w:val="29"/>
    <w:rsid w:val="00AF4F3D"/>
    <w:rPr>
      <w:i/>
      <w:iCs/>
      <w:color w:val="000000" w:themeColor="text1"/>
      <w:sz w:val="24"/>
      <w:szCs w:val="24"/>
    </w:rPr>
  </w:style>
  <w:style w:type="paragraph" w:styleId="Salutation">
    <w:name w:val="Salutation"/>
    <w:basedOn w:val="Normal"/>
    <w:next w:val="Normal"/>
    <w:link w:val="SalutationChar"/>
    <w:rsid w:val="00AF4F3D"/>
  </w:style>
  <w:style w:type="character" w:customStyle="1" w:styleId="SalutationChar">
    <w:name w:val="Salutation Char"/>
    <w:basedOn w:val="DefaultParagraphFont"/>
    <w:link w:val="Salutation"/>
    <w:rsid w:val="00AF4F3D"/>
    <w:rPr>
      <w:sz w:val="24"/>
      <w:szCs w:val="24"/>
    </w:rPr>
  </w:style>
  <w:style w:type="paragraph" w:styleId="Signature">
    <w:name w:val="Signature"/>
    <w:basedOn w:val="Normal"/>
    <w:link w:val="SignatureChar"/>
    <w:rsid w:val="00AF4F3D"/>
    <w:pPr>
      <w:ind w:left="4320"/>
    </w:pPr>
  </w:style>
  <w:style w:type="character" w:customStyle="1" w:styleId="SignatureChar">
    <w:name w:val="Signature Char"/>
    <w:basedOn w:val="DefaultParagraphFont"/>
    <w:link w:val="Signature"/>
    <w:rsid w:val="00AF4F3D"/>
    <w:rPr>
      <w:sz w:val="24"/>
      <w:szCs w:val="24"/>
    </w:rPr>
  </w:style>
  <w:style w:type="paragraph" w:styleId="Subtitle">
    <w:name w:val="Subtitle"/>
    <w:basedOn w:val="Normal"/>
    <w:next w:val="Normal"/>
    <w:link w:val="SubtitleChar"/>
    <w:qFormat/>
    <w:rsid w:val="00AF4F3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F4F3D"/>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AF4F3D"/>
    <w:pPr>
      <w:ind w:left="240" w:hanging="240"/>
    </w:pPr>
  </w:style>
  <w:style w:type="paragraph" w:styleId="TableofFigures">
    <w:name w:val="table of figures"/>
    <w:basedOn w:val="Normal"/>
    <w:next w:val="Normal"/>
    <w:rsid w:val="00AF4F3D"/>
  </w:style>
  <w:style w:type="paragraph" w:styleId="Title">
    <w:name w:val="Title"/>
    <w:basedOn w:val="Normal"/>
    <w:next w:val="Normal"/>
    <w:link w:val="TitleChar"/>
    <w:qFormat/>
    <w:rsid w:val="00AF4F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F4F3D"/>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AF4F3D"/>
    <w:pPr>
      <w:spacing w:before="120"/>
    </w:pPr>
    <w:rPr>
      <w:rFonts w:asciiTheme="majorHAnsi" w:eastAsiaTheme="majorEastAsia" w:hAnsiTheme="majorHAnsi" w:cstheme="majorBidi"/>
      <w:b/>
      <w:bCs/>
    </w:rPr>
  </w:style>
  <w:style w:type="paragraph" w:styleId="TOC1">
    <w:name w:val="toc 1"/>
    <w:basedOn w:val="Normal"/>
    <w:next w:val="Normal"/>
    <w:autoRedefine/>
    <w:rsid w:val="00AF4F3D"/>
    <w:pPr>
      <w:spacing w:after="100"/>
    </w:pPr>
  </w:style>
  <w:style w:type="paragraph" w:styleId="TOC2">
    <w:name w:val="toc 2"/>
    <w:basedOn w:val="Normal"/>
    <w:next w:val="Normal"/>
    <w:autoRedefine/>
    <w:rsid w:val="00AF4F3D"/>
    <w:pPr>
      <w:spacing w:after="100"/>
      <w:ind w:left="240"/>
    </w:pPr>
  </w:style>
  <w:style w:type="paragraph" w:styleId="TOC3">
    <w:name w:val="toc 3"/>
    <w:basedOn w:val="Normal"/>
    <w:next w:val="Normal"/>
    <w:autoRedefine/>
    <w:rsid w:val="00AF4F3D"/>
    <w:pPr>
      <w:spacing w:after="100"/>
      <w:ind w:left="480"/>
    </w:pPr>
  </w:style>
  <w:style w:type="paragraph" w:styleId="TOC4">
    <w:name w:val="toc 4"/>
    <w:basedOn w:val="Normal"/>
    <w:next w:val="Normal"/>
    <w:autoRedefine/>
    <w:rsid w:val="00AF4F3D"/>
    <w:pPr>
      <w:spacing w:after="100"/>
      <w:ind w:left="720"/>
    </w:pPr>
  </w:style>
  <w:style w:type="paragraph" w:styleId="TOC5">
    <w:name w:val="toc 5"/>
    <w:basedOn w:val="Normal"/>
    <w:next w:val="Normal"/>
    <w:autoRedefine/>
    <w:rsid w:val="00AF4F3D"/>
    <w:pPr>
      <w:spacing w:after="100"/>
      <w:ind w:left="960"/>
    </w:pPr>
  </w:style>
  <w:style w:type="paragraph" w:styleId="TOC6">
    <w:name w:val="toc 6"/>
    <w:basedOn w:val="Normal"/>
    <w:next w:val="Normal"/>
    <w:autoRedefine/>
    <w:rsid w:val="00AF4F3D"/>
    <w:pPr>
      <w:spacing w:after="100"/>
      <w:ind w:left="1200"/>
    </w:pPr>
  </w:style>
  <w:style w:type="paragraph" w:styleId="TOC7">
    <w:name w:val="toc 7"/>
    <w:basedOn w:val="Normal"/>
    <w:next w:val="Normal"/>
    <w:autoRedefine/>
    <w:rsid w:val="00AF4F3D"/>
    <w:pPr>
      <w:spacing w:after="100"/>
      <w:ind w:left="1440"/>
    </w:pPr>
  </w:style>
  <w:style w:type="paragraph" w:styleId="TOC8">
    <w:name w:val="toc 8"/>
    <w:basedOn w:val="Normal"/>
    <w:next w:val="Normal"/>
    <w:autoRedefine/>
    <w:rsid w:val="00AF4F3D"/>
    <w:pPr>
      <w:spacing w:after="100"/>
      <w:ind w:left="1680"/>
    </w:pPr>
  </w:style>
  <w:style w:type="paragraph" w:styleId="TOC9">
    <w:name w:val="toc 9"/>
    <w:basedOn w:val="Normal"/>
    <w:next w:val="Normal"/>
    <w:autoRedefine/>
    <w:rsid w:val="00AF4F3D"/>
    <w:pPr>
      <w:spacing w:after="100"/>
      <w:ind w:left="1920"/>
    </w:pPr>
  </w:style>
  <w:style w:type="paragraph" w:styleId="TOCHeading">
    <w:name w:val="TOC Heading"/>
    <w:basedOn w:val="Heading1"/>
    <w:next w:val="Normal"/>
    <w:uiPriority w:val="39"/>
    <w:semiHidden/>
    <w:unhideWhenUsed/>
    <w:qFormat/>
    <w:rsid w:val="00AF4F3D"/>
    <w:pPr>
      <w:outlineLvl w:val="9"/>
    </w:pPr>
  </w:style>
  <w:style w:type="paragraph" w:customStyle="1" w:styleId="error">
    <w:name w:val="error"/>
    <w:basedOn w:val="Normal"/>
    <w:rsid w:val="00180721"/>
    <w:pPr>
      <w:jc w:val="center"/>
      <w:textAlignment w:val="baseline"/>
    </w:pPr>
    <w:rPr>
      <w:rFonts w:ascii="Arial" w:hAnsi="Arial" w:cs="Arial"/>
      <w:b/>
      <w:bCs/>
      <w:color w:val="000000"/>
      <w:sz w:val="26"/>
      <w:szCs w:val="26"/>
    </w:rPr>
  </w:style>
  <w:style w:type="character" w:customStyle="1" w:styleId="f359v744">
    <w:name w:val="f359v744"/>
    <w:basedOn w:val="DefaultParagraphFont"/>
    <w:rsid w:val="00AA17A7"/>
  </w:style>
  <w:style w:type="character" w:customStyle="1" w:styleId="f423v649">
    <w:name w:val="f423v649"/>
    <w:basedOn w:val="DefaultParagraphFont"/>
    <w:rsid w:val="00EF10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w:uiPriority="99"/>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3E36"/>
    <w:rPr>
      <w:sz w:val="24"/>
      <w:szCs w:val="24"/>
    </w:rPr>
  </w:style>
  <w:style w:type="paragraph" w:styleId="Heading1">
    <w:name w:val="heading 1"/>
    <w:basedOn w:val="Normal"/>
    <w:next w:val="Normal"/>
    <w:link w:val="Heading1Char"/>
    <w:qFormat/>
    <w:rsid w:val="007A47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A47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C614A"/>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A236B"/>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674A10"/>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674A10"/>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74A10"/>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74A10"/>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74A10"/>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rsid w:val="004C614A"/>
    <w:rPr>
      <w:sz w:val="20"/>
      <w:szCs w:val="20"/>
    </w:rPr>
  </w:style>
  <w:style w:type="character" w:customStyle="1" w:styleId="TableTextChar">
    <w:name w:val="Table Text Char"/>
    <w:link w:val="TableText"/>
    <w:locked/>
    <w:rsid w:val="004C614A"/>
    <w:rPr>
      <w:lang w:val="en-US" w:eastAsia="en-US" w:bidi="ar-SA"/>
    </w:rPr>
  </w:style>
  <w:style w:type="paragraph" w:styleId="CommentText">
    <w:name w:val="annotation text"/>
    <w:basedOn w:val="Normal"/>
    <w:link w:val="CommentTextChar"/>
    <w:semiHidden/>
    <w:rsid w:val="00D77177"/>
    <w:pPr>
      <w:overflowPunct w:val="0"/>
      <w:autoSpaceDE w:val="0"/>
      <w:autoSpaceDN w:val="0"/>
      <w:adjustRightInd w:val="0"/>
      <w:textAlignment w:val="baseline"/>
    </w:pPr>
    <w:rPr>
      <w:szCs w:val="20"/>
    </w:rPr>
  </w:style>
  <w:style w:type="table" w:styleId="TableGrid">
    <w:name w:val="Table Grid"/>
    <w:basedOn w:val="TableNormal"/>
    <w:uiPriority w:val="59"/>
    <w:rsid w:val="00D77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7177"/>
    <w:pPr>
      <w:tabs>
        <w:tab w:val="center" w:pos="4320"/>
        <w:tab w:val="right" w:pos="8640"/>
      </w:tabs>
      <w:overflowPunct w:val="0"/>
      <w:autoSpaceDE w:val="0"/>
      <w:autoSpaceDN w:val="0"/>
      <w:adjustRightInd w:val="0"/>
      <w:textAlignment w:val="baseline"/>
    </w:pPr>
    <w:rPr>
      <w:szCs w:val="20"/>
    </w:rPr>
  </w:style>
  <w:style w:type="paragraph" w:styleId="Footer">
    <w:name w:val="footer"/>
    <w:basedOn w:val="Normal"/>
    <w:link w:val="FooterChar"/>
    <w:rsid w:val="00A70584"/>
    <w:pPr>
      <w:tabs>
        <w:tab w:val="center" w:pos="4320"/>
        <w:tab w:val="right" w:pos="8640"/>
      </w:tabs>
    </w:pPr>
  </w:style>
  <w:style w:type="character" w:customStyle="1" w:styleId="FooterChar">
    <w:name w:val="Footer Char"/>
    <w:link w:val="Footer"/>
    <w:semiHidden/>
    <w:locked/>
    <w:rsid w:val="00373681"/>
    <w:rPr>
      <w:sz w:val="24"/>
      <w:szCs w:val="24"/>
      <w:lang w:val="en-US" w:eastAsia="en-US" w:bidi="ar-SA"/>
    </w:rPr>
  </w:style>
  <w:style w:type="character" w:styleId="PageNumber">
    <w:name w:val="page number"/>
    <w:basedOn w:val="DefaultParagraphFont"/>
    <w:rsid w:val="00A70584"/>
  </w:style>
  <w:style w:type="paragraph" w:styleId="BalloonText">
    <w:name w:val="Balloon Text"/>
    <w:basedOn w:val="Normal"/>
    <w:link w:val="BalloonTextChar"/>
    <w:uiPriority w:val="99"/>
    <w:semiHidden/>
    <w:rsid w:val="00AF1188"/>
    <w:rPr>
      <w:rFonts w:ascii="Tahoma" w:hAnsi="Tahoma" w:cs="Tahoma"/>
      <w:sz w:val="16"/>
      <w:szCs w:val="16"/>
    </w:rPr>
  </w:style>
  <w:style w:type="paragraph" w:styleId="BodyText">
    <w:name w:val="Body Text"/>
    <w:basedOn w:val="Normal"/>
    <w:link w:val="BodyTextChar"/>
    <w:rsid w:val="00373681"/>
    <w:pPr>
      <w:overflowPunct w:val="0"/>
      <w:autoSpaceDE w:val="0"/>
      <w:autoSpaceDN w:val="0"/>
      <w:adjustRightInd w:val="0"/>
      <w:spacing w:after="120"/>
      <w:textAlignment w:val="baseline"/>
    </w:pPr>
    <w:rPr>
      <w:szCs w:val="20"/>
    </w:rPr>
  </w:style>
  <w:style w:type="paragraph" w:styleId="ListBullet">
    <w:name w:val="List Bullet"/>
    <w:basedOn w:val="List"/>
    <w:autoRedefine/>
    <w:rsid w:val="0050335A"/>
    <w:pPr>
      <w:keepNext/>
      <w:keepLines/>
      <w:ind w:left="14" w:firstLine="0"/>
    </w:pPr>
    <w:rPr>
      <w:rFonts w:ascii="Garamond" w:hAnsi="Garamond"/>
      <w:spacing w:val="-5"/>
      <w:szCs w:val="20"/>
    </w:rPr>
  </w:style>
  <w:style w:type="paragraph" w:styleId="List">
    <w:name w:val="List"/>
    <w:basedOn w:val="Normal"/>
    <w:uiPriority w:val="99"/>
    <w:rsid w:val="00373681"/>
    <w:pPr>
      <w:ind w:left="360" w:hanging="360"/>
    </w:pPr>
  </w:style>
  <w:style w:type="character" w:styleId="Hyperlink">
    <w:name w:val="Hyperlink"/>
    <w:uiPriority w:val="99"/>
    <w:rsid w:val="003B2EF6"/>
    <w:rPr>
      <w:color w:val="0000FF"/>
      <w:u w:val="single"/>
    </w:rPr>
  </w:style>
  <w:style w:type="character" w:styleId="FollowedHyperlink">
    <w:name w:val="FollowedHyperlink"/>
    <w:rsid w:val="0059138A"/>
    <w:rPr>
      <w:color w:val="800080"/>
      <w:u w:val="single"/>
    </w:rPr>
  </w:style>
  <w:style w:type="paragraph" w:styleId="NormalWeb">
    <w:name w:val="Normal (Web)"/>
    <w:basedOn w:val="Normal"/>
    <w:uiPriority w:val="99"/>
    <w:rsid w:val="007556D4"/>
    <w:pPr>
      <w:spacing w:before="100" w:beforeAutospacing="1" w:after="100" w:afterAutospacing="1"/>
    </w:pPr>
  </w:style>
  <w:style w:type="paragraph" w:styleId="DocumentMap">
    <w:name w:val="Document Map"/>
    <w:basedOn w:val="Normal"/>
    <w:semiHidden/>
    <w:rsid w:val="004F4896"/>
    <w:pPr>
      <w:shd w:val="clear" w:color="auto" w:fill="000080"/>
    </w:pPr>
    <w:rPr>
      <w:rFonts w:ascii="Tahoma" w:hAnsi="Tahoma" w:cs="Tahoma"/>
      <w:sz w:val="20"/>
      <w:szCs w:val="20"/>
    </w:rPr>
  </w:style>
  <w:style w:type="character" w:styleId="Strong">
    <w:name w:val="Strong"/>
    <w:qFormat/>
    <w:rsid w:val="00BC1117"/>
    <w:rPr>
      <w:b/>
      <w:bCs/>
    </w:rPr>
  </w:style>
  <w:style w:type="character" w:customStyle="1" w:styleId="asifof">
    <w:name w:val="asifof"/>
    <w:semiHidden/>
    <w:rsid w:val="00B96717"/>
    <w:rPr>
      <w:rFonts w:ascii="Arial" w:hAnsi="Arial" w:cs="Arial"/>
      <w:color w:val="auto"/>
      <w:sz w:val="20"/>
      <w:szCs w:val="20"/>
    </w:rPr>
  </w:style>
  <w:style w:type="character" w:styleId="CommentReference">
    <w:name w:val="annotation reference"/>
    <w:semiHidden/>
    <w:rsid w:val="002D2467"/>
    <w:rPr>
      <w:sz w:val="16"/>
      <w:szCs w:val="16"/>
    </w:rPr>
  </w:style>
  <w:style w:type="paragraph" w:styleId="CommentSubject">
    <w:name w:val="annotation subject"/>
    <w:basedOn w:val="CommentText"/>
    <w:next w:val="CommentText"/>
    <w:semiHidden/>
    <w:rsid w:val="002D2467"/>
    <w:pPr>
      <w:overflowPunct/>
      <w:autoSpaceDE/>
      <w:autoSpaceDN/>
      <w:adjustRightInd/>
      <w:textAlignment w:val="auto"/>
    </w:pPr>
    <w:rPr>
      <w:b/>
      <w:bCs/>
      <w:sz w:val="20"/>
    </w:rPr>
  </w:style>
  <w:style w:type="character" w:customStyle="1" w:styleId="frameworkmenusublevel">
    <w:name w:val="frameworkmenusublevel"/>
    <w:basedOn w:val="DefaultParagraphFont"/>
    <w:rsid w:val="00D46514"/>
  </w:style>
  <w:style w:type="paragraph" w:styleId="ListParagraph">
    <w:name w:val="List Paragraph"/>
    <w:basedOn w:val="Normal"/>
    <w:uiPriority w:val="34"/>
    <w:qFormat/>
    <w:rsid w:val="007D0465"/>
    <w:pPr>
      <w:ind w:left="720"/>
      <w:contextualSpacing/>
    </w:pPr>
    <w:rPr>
      <w:rFonts w:eastAsia="Calibri"/>
    </w:rPr>
  </w:style>
  <w:style w:type="character" w:customStyle="1" w:styleId="f53">
    <w:name w:val="f53"/>
    <w:basedOn w:val="DefaultParagraphFont"/>
    <w:rsid w:val="001D312A"/>
  </w:style>
  <w:style w:type="character" w:customStyle="1" w:styleId="f52">
    <w:name w:val="f52"/>
    <w:basedOn w:val="DefaultParagraphFont"/>
    <w:rsid w:val="000B57DD"/>
  </w:style>
  <w:style w:type="character" w:styleId="Emphasis">
    <w:name w:val="Emphasis"/>
    <w:qFormat/>
    <w:rsid w:val="00133340"/>
    <w:rPr>
      <w:i/>
      <w:iCs/>
    </w:rPr>
  </w:style>
  <w:style w:type="character" w:customStyle="1" w:styleId="WALLACEMI">
    <w:name w:val="WALLACEMI"/>
    <w:semiHidden/>
    <w:rsid w:val="002369F9"/>
    <w:rPr>
      <w:rFonts w:ascii="Arial" w:hAnsi="Arial" w:cs="Arial"/>
      <w:color w:val="auto"/>
      <w:sz w:val="20"/>
      <w:szCs w:val="20"/>
    </w:rPr>
  </w:style>
  <w:style w:type="character" w:customStyle="1" w:styleId="f423v127">
    <w:name w:val="f423v127"/>
    <w:basedOn w:val="DefaultParagraphFont"/>
    <w:rsid w:val="00FE7F9D"/>
  </w:style>
  <w:style w:type="character" w:customStyle="1" w:styleId="TDContents">
    <w:name w:val="TDContents"/>
    <w:rsid w:val="00745909"/>
    <w:rPr>
      <w:rFonts w:ascii="Arial Unicode MS" w:hAnsi="Arial Unicode MS"/>
    </w:rPr>
  </w:style>
  <w:style w:type="paragraph" w:customStyle="1" w:styleId="TDParagraph">
    <w:name w:val="TDParagraph"/>
    <w:basedOn w:val="Normal"/>
    <w:rsid w:val="00745909"/>
    <w:rPr>
      <w:rFonts w:ascii="Arial Unicode MS" w:hAnsi="Arial Unicode MS"/>
      <w:sz w:val="20"/>
      <w:szCs w:val="20"/>
    </w:rPr>
  </w:style>
  <w:style w:type="character" w:customStyle="1" w:styleId="CommentTextChar">
    <w:name w:val="Comment Text Char"/>
    <w:link w:val="CommentText"/>
    <w:semiHidden/>
    <w:rsid w:val="006D263F"/>
    <w:rPr>
      <w:sz w:val="24"/>
    </w:rPr>
  </w:style>
  <w:style w:type="character" w:customStyle="1" w:styleId="Heading4Char">
    <w:name w:val="Heading 4 Char"/>
    <w:link w:val="Heading4"/>
    <w:rsid w:val="00DA236B"/>
    <w:rPr>
      <w:rFonts w:ascii="Calibri" w:eastAsia="Times New Roman" w:hAnsi="Calibri" w:cs="Times New Roman"/>
      <w:b/>
      <w:bCs/>
      <w:sz w:val="28"/>
      <w:szCs w:val="28"/>
    </w:rPr>
  </w:style>
  <w:style w:type="character" w:customStyle="1" w:styleId="f359v742">
    <w:name w:val="f359v742"/>
    <w:basedOn w:val="DefaultParagraphFont"/>
    <w:rsid w:val="004A5ED7"/>
  </w:style>
  <w:style w:type="character" w:customStyle="1" w:styleId="BodyTextChar">
    <w:name w:val="Body Text Char"/>
    <w:link w:val="BodyText"/>
    <w:rsid w:val="00724A7F"/>
    <w:rPr>
      <w:sz w:val="24"/>
    </w:rPr>
  </w:style>
  <w:style w:type="character" w:customStyle="1" w:styleId="Heading3Char">
    <w:name w:val="Heading 3 Char"/>
    <w:link w:val="Heading3"/>
    <w:rsid w:val="002C4D92"/>
    <w:rPr>
      <w:rFonts w:ascii="Arial" w:hAnsi="Arial" w:cs="Arial"/>
      <w:b/>
      <w:bCs/>
      <w:sz w:val="26"/>
      <w:szCs w:val="26"/>
    </w:rPr>
  </w:style>
  <w:style w:type="character" w:customStyle="1" w:styleId="f423v209">
    <w:name w:val="f423v209"/>
    <w:basedOn w:val="DefaultParagraphFont"/>
    <w:rsid w:val="00F14D0B"/>
  </w:style>
  <w:style w:type="character" w:customStyle="1" w:styleId="f423v241">
    <w:name w:val="f423v241"/>
    <w:basedOn w:val="DefaultParagraphFont"/>
    <w:rsid w:val="005E493E"/>
  </w:style>
  <w:style w:type="paragraph" w:customStyle="1" w:styleId="pheading1">
    <w:name w:val="p_heading1"/>
    <w:basedOn w:val="Normal"/>
    <w:rsid w:val="00247BDD"/>
    <w:pPr>
      <w:spacing w:before="100" w:beforeAutospacing="1" w:after="100" w:afterAutospacing="1"/>
    </w:pPr>
  </w:style>
  <w:style w:type="character" w:customStyle="1" w:styleId="fheading1">
    <w:name w:val="f_heading1"/>
    <w:basedOn w:val="DefaultParagraphFont"/>
    <w:rsid w:val="00247BDD"/>
  </w:style>
  <w:style w:type="character" w:customStyle="1" w:styleId="f423v291">
    <w:name w:val="f423v291"/>
    <w:basedOn w:val="DefaultParagraphFont"/>
    <w:rsid w:val="004F46B0"/>
  </w:style>
  <w:style w:type="character" w:customStyle="1" w:styleId="Heading1Char">
    <w:name w:val="Heading 1 Char"/>
    <w:basedOn w:val="DefaultParagraphFont"/>
    <w:link w:val="Heading1"/>
    <w:rsid w:val="007A47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A477E"/>
    <w:rPr>
      <w:rFonts w:asciiTheme="majorHAnsi" w:eastAsiaTheme="majorEastAsia" w:hAnsiTheme="majorHAnsi" w:cstheme="majorBidi"/>
      <w:b/>
      <w:bCs/>
      <w:color w:val="4F81BD" w:themeColor="accent1"/>
      <w:sz w:val="26"/>
      <w:szCs w:val="26"/>
    </w:rPr>
  </w:style>
  <w:style w:type="character" w:customStyle="1" w:styleId="f358v541">
    <w:name w:val="f358v541"/>
    <w:basedOn w:val="DefaultParagraphFont"/>
    <w:rsid w:val="00490A74"/>
  </w:style>
  <w:style w:type="character" w:customStyle="1" w:styleId="f423v329">
    <w:name w:val="f423v329"/>
    <w:basedOn w:val="DefaultParagraphFont"/>
    <w:rsid w:val="00F05727"/>
  </w:style>
  <w:style w:type="character" w:customStyle="1" w:styleId="Heading5Char">
    <w:name w:val="Heading 5 Char"/>
    <w:basedOn w:val="DefaultParagraphFont"/>
    <w:link w:val="Heading5"/>
    <w:semiHidden/>
    <w:rsid w:val="00674A1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674A1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674A1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74A1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74A10"/>
    <w:rPr>
      <w:rFonts w:asciiTheme="majorHAnsi" w:eastAsiaTheme="majorEastAsia" w:hAnsiTheme="majorHAnsi" w:cstheme="majorBidi"/>
      <w:i/>
      <w:iCs/>
      <w:color w:val="404040" w:themeColor="text1" w:themeTint="BF"/>
    </w:rPr>
  </w:style>
  <w:style w:type="table" w:customStyle="1" w:styleId="TableGrid1">
    <w:name w:val="Table Grid1"/>
    <w:basedOn w:val="TableNormal"/>
    <w:next w:val="TableGrid"/>
    <w:uiPriority w:val="59"/>
    <w:rsid w:val="00674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359v746">
    <w:name w:val="f359v746"/>
    <w:basedOn w:val="DefaultParagraphFont"/>
    <w:rsid w:val="00EE30FA"/>
  </w:style>
  <w:style w:type="character" w:customStyle="1" w:styleId="f353v720">
    <w:name w:val="f353v720"/>
    <w:basedOn w:val="DefaultParagraphFont"/>
    <w:rsid w:val="00CE218D"/>
  </w:style>
  <w:style w:type="character" w:customStyle="1" w:styleId="f353v722">
    <w:name w:val="f353v722"/>
    <w:basedOn w:val="DefaultParagraphFont"/>
    <w:rsid w:val="00E7414F"/>
  </w:style>
  <w:style w:type="character" w:customStyle="1" w:styleId="f353v719">
    <w:name w:val="f353v719"/>
    <w:basedOn w:val="DefaultParagraphFont"/>
    <w:rsid w:val="00E7414F"/>
  </w:style>
  <w:style w:type="character" w:customStyle="1" w:styleId="BalloonTextChar">
    <w:name w:val="Balloon Text Char"/>
    <w:basedOn w:val="DefaultParagraphFont"/>
    <w:link w:val="BalloonText"/>
    <w:uiPriority w:val="99"/>
    <w:semiHidden/>
    <w:rsid w:val="00902E99"/>
    <w:rPr>
      <w:rFonts w:ascii="Tahoma" w:hAnsi="Tahoma" w:cs="Tahoma"/>
      <w:sz w:val="16"/>
      <w:szCs w:val="16"/>
    </w:rPr>
  </w:style>
  <w:style w:type="paragraph" w:styleId="Bibliography">
    <w:name w:val="Bibliography"/>
    <w:basedOn w:val="Normal"/>
    <w:next w:val="Normal"/>
    <w:uiPriority w:val="37"/>
    <w:semiHidden/>
    <w:unhideWhenUsed/>
    <w:rsid w:val="00AF4F3D"/>
  </w:style>
  <w:style w:type="paragraph" w:styleId="BlockText">
    <w:name w:val="Block Text"/>
    <w:basedOn w:val="Normal"/>
    <w:rsid w:val="00AF4F3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AF4F3D"/>
    <w:pPr>
      <w:spacing w:after="120" w:line="480" w:lineRule="auto"/>
    </w:pPr>
  </w:style>
  <w:style w:type="character" w:customStyle="1" w:styleId="BodyText2Char">
    <w:name w:val="Body Text 2 Char"/>
    <w:basedOn w:val="DefaultParagraphFont"/>
    <w:link w:val="BodyText2"/>
    <w:rsid w:val="00AF4F3D"/>
    <w:rPr>
      <w:sz w:val="24"/>
      <w:szCs w:val="24"/>
    </w:rPr>
  </w:style>
  <w:style w:type="paragraph" w:styleId="BodyText3">
    <w:name w:val="Body Text 3"/>
    <w:basedOn w:val="Normal"/>
    <w:link w:val="BodyText3Char"/>
    <w:rsid w:val="00AF4F3D"/>
    <w:pPr>
      <w:spacing w:after="120"/>
    </w:pPr>
    <w:rPr>
      <w:sz w:val="16"/>
      <w:szCs w:val="16"/>
    </w:rPr>
  </w:style>
  <w:style w:type="character" w:customStyle="1" w:styleId="BodyText3Char">
    <w:name w:val="Body Text 3 Char"/>
    <w:basedOn w:val="DefaultParagraphFont"/>
    <w:link w:val="BodyText3"/>
    <w:rsid w:val="00AF4F3D"/>
    <w:rPr>
      <w:sz w:val="16"/>
      <w:szCs w:val="16"/>
    </w:rPr>
  </w:style>
  <w:style w:type="paragraph" w:styleId="BodyTextFirstIndent">
    <w:name w:val="Body Text First Indent"/>
    <w:basedOn w:val="BodyText"/>
    <w:link w:val="BodyTextFirstIndentChar"/>
    <w:rsid w:val="00AF4F3D"/>
    <w:pPr>
      <w:overflowPunct/>
      <w:autoSpaceDE/>
      <w:autoSpaceDN/>
      <w:adjustRightInd/>
      <w:spacing w:after="0"/>
      <w:ind w:firstLine="360"/>
      <w:textAlignment w:val="auto"/>
    </w:pPr>
    <w:rPr>
      <w:szCs w:val="24"/>
    </w:rPr>
  </w:style>
  <w:style w:type="character" w:customStyle="1" w:styleId="BodyTextFirstIndentChar">
    <w:name w:val="Body Text First Indent Char"/>
    <w:basedOn w:val="BodyTextChar"/>
    <w:link w:val="BodyTextFirstIndent"/>
    <w:rsid w:val="00AF4F3D"/>
    <w:rPr>
      <w:sz w:val="24"/>
      <w:szCs w:val="24"/>
    </w:rPr>
  </w:style>
  <w:style w:type="paragraph" w:styleId="BodyTextIndent">
    <w:name w:val="Body Text Indent"/>
    <w:basedOn w:val="Normal"/>
    <w:link w:val="BodyTextIndentChar"/>
    <w:rsid w:val="00AF4F3D"/>
    <w:pPr>
      <w:spacing w:after="120"/>
      <w:ind w:left="360"/>
    </w:pPr>
  </w:style>
  <w:style w:type="character" w:customStyle="1" w:styleId="BodyTextIndentChar">
    <w:name w:val="Body Text Indent Char"/>
    <w:basedOn w:val="DefaultParagraphFont"/>
    <w:link w:val="BodyTextIndent"/>
    <w:rsid w:val="00AF4F3D"/>
    <w:rPr>
      <w:sz w:val="24"/>
      <w:szCs w:val="24"/>
    </w:rPr>
  </w:style>
  <w:style w:type="paragraph" w:styleId="BodyTextFirstIndent2">
    <w:name w:val="Body Text First Indent 2"/>
    <w:basedOn w:val="BodyTextIndent"/>
    <w:link w:val="BodyTextFirstIndent2Char"/>
    <w:rsid w:val="00AF4F3D"/>
    <w:pPr>
      <w:spacing w:after="0"/>
      <w:ind w:firstLine="360"/>
    </w:pPr>
  </w:style>
  <w:style w:type="character" w:customStyle="1" w:styleId="BodyTextFirstIndent2Char">
    <w:name w:val="Body Text First Indent 2 Char"/>
    <w:basedOn w:val="BodyTextIndentChar"/>
    <w:link w:val="BodyTextFirstIndent2"/>
    <w:rsid w:val="00AF4F3D"/>
    <w:rPr>
      <w:sz w:val="24"/>
      <w:szCs w:val="24"/>
    </w:rPr>
  </w:style>
  <w:style w:type="paragraph" w:styleId="BodyTextIndent2">
    <w:name w:val="Body Text Indent 2"/>
    <w:basedOn w:val="Normal"/>
    <w:link w:val="BodyTextIndent2Char"/>
    <w:rsid w:val="00AF4F3D"/>
    <w:pPr>
      <w:spacing w:after="120" w:line="480" w:lineRule="auto"/>
      <w:ind w:left="360"/>
    </w:pPr>
  </w:style>
  <w:style w:type="character" w:customStyle="1" w:styleId="BodyTextIndent2Char">
    <w:name w:val="Body Text Indent 2 Char"/>
    <w:basedOn w:val="DefaultParagraphFont"/>
    <w:link w:val="BodyTextIndent2"/>
    <w:rsid w:val="00AF4F3D"/>
    <w:rPr>
      <w:sz w:val="24"/>
      <w:szCs w:val="24"/>
    </w:rPr>
  </w:style>
  <w:style w:type="paragraph" w:styleId="BodyTextIndent3">
    <w:name w:val="Body Text Indent 3"/>
    <w:basedOn w:val="Normal"/>
    <w:link w:val="BodyTextIndent3Char"/>
    <w:rsid w:val="00AF4F3D"/>
    <w:pPr>
      <w:spacing w:after="120"/>
      <w:ind w:left="360"/>
    </w:pPr>
    <w:rPr>
      <w:sz w:val="16"/>
      <w:szCs w:val="16"/>
    </w:rPr>
  </w:style>
  <w:style w:type="character" w:customStyle="1" w:styleId="BodyTextIndent3Char">
    <w:name w:val="Body Text Indent 3 Char"/>
    <w:basedOn w:val="DefaultParagraphFont"/>
    <w:link w:val="BodyTextIndent3"/>
    <w:rsid w:val="00AF4F3D"/>
    <w:rPr>
      <w:sz w:val="16"/>
      <w:szCs w:val="16"/>
    </w:rPr>
  </w:style>
  <w:style w:type="paragraph" w:styleId="Caption">
    <w:name w:val="caption"/>
    <w:basedOn w:val="Normal"/>
    <w:next w:val="Normal"/>
    <w:semiHidden/>
    <w:unhideWhenUsed/>
    <w:qFormat/>
    <w:rsid w:val="00AF4F3D"/>
    <w:pPr>
      <w:spacing w:after="200"/>
    </w:pPr>
    <w:rPr>
      <w:b/>
      <w:bCs/>
      <w:color w:val="4F81BD" w:themeColor="accent1"/>
      <w:sz w:val="18"/>
      <w:szCs w:val="18"/>
    </w:rPr>
  </w:style>
  <w:style w:type="paragraph" w:styleId="Closing">
    <w:name w:val="Closing"/>
    <w:basedOn w:val="Normal"/>
    <w:link w:val="ClosingChar"/>
    <w:rsid w:val="00AF4F3D"/>
    <w:pPr>
      <w:ind w:left="4320"/>
    </w:pPr>
  </w:style>
  <w:style w:type="character" w:customStyle="1" w:styleId="ClosingChar">
    <w:name w:val="Closing Char"/>
    <w:basedOn w:val="DefaultParagraphFont"/>
    <w:link w:val="Closing"/>
    <w:rsid w:val="00AF4F3D"/>
    <w:rPr>
      <w:sz w:val="24"/>
      <w:szCs w:val="24"/>
    </w:rPr>
  </w:style>
  <w:style w:type="paragraph" w:styleId="Date">
    <w:name w:val="Date"/>
    <w:basedOn w:val="Normal"/>
    <w:next w:val="Normal"/>
    <w:link w:val="DateChar"/>
    <w:rsid w:val="00AF4F3D"/>
  </w:style>
  <w:style w:type="character" w:customStyle="1" w:styleId="DateChar">
    <w:name w:val="Date Char"/>
    <w:basedOn w:val="DefaultParagraphFont"/>
    <w:link w:val="Date"/>
    <w:rsid w:val="00AF4F3D"/>
    <w:rPr>
      <w:sz w:val="24"/>
      <w:szCs w:val="24"/>
    </w:rPr>
  </w:style>
  <w:style w:type="paragraph" w:styleId="E-mailSignature">
    <w:name w:val="E-mail Signature"/>
    <w:basedOn w:val="Normal"/>
    <w:link w:val="E-mailSignatureChar"/>
    <w:rsid w:val="00AF4F3D"/>
  </w:style>
  <w:style w:type="character" w:customStyle="1" w:styleId="E-mailSignatureChar">
    <w:name w:val="E-mail Signature Char"/>
    <w:basedOn w:val="DefaultParagraphFont"/>
    <w:link w:val="E-mailSignature"/>
    <w:rsid w:val="00AF4F3D"/>
    <w:rPr>
      <w:sz w:val="24"/>
      <w:szCs w:val="24"/>
    </w:rPr>
  </w:style>
  <w:style w:type="paragraph" w:styleId="EndnoteText">
    <w:name w:val="endnote text"/>
    <w:basedOn w:val="Normal"/>
    <w:link w:val="EndnoteTextChar"/>
    <w:rsid w:val="00AF4F3D"/>
    <w:rPr>
      <w:sz w:val="20"/>
      <w:szCs w:val="20"/>
    </w:rPr>
  </w:style>
  <w:style w:type="character" w:customStyle="1" w:styleId="EndnoteTextChar">
    <w:name w:val="Endnote Text Char"/>
    <w:basedOn w:val="DefaultParagraphFont"/>
    <w:link w:val="EndnoteText"/>
    <w:rsid w:val="00AF4F3D"/>
  </w:style>
  <w:style w:type="paragraph" w:styleId="EnvelopeAddress">
    <w:name w:val="envelope address"/>
    <w:basedOn w:val="Normal"/>
    <w:rsid w:val="00AF4F3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AF4F3D"/>
    <w:rPr>
      <w:rFonts w:asciiTheme="majorHAnsi" w:eastAsiaTheme="majorEastAsia" w:hAnsiTheme="majorHAnsi" w:cstheme="majorBidi"/>
      <w:sz w:val="20"/>
      <w:szCs w:val="20"/>
    </w:rPr>
  </w:style>
  <w:style w:type="paragraph" w:styleId="FootnoteText">
    <w:name w:val="footnote text"/>
    <w:basedOn w:val="Normal"/>
    <w:link w:val="FootnoteTextChar"/>
    <w:rsid w:val="00AF4F3D"/>
    <w:rPr>
      <w:sz w:val="20"/>
      <w:szCs w:val="20"/>
    </w:rPr>
  </w:style>
  <w:style w:type="character" w:customStyle="1" w:styleId="FootnoteTextChar">
    <w:name w:val="Footnote Text Char"/>
    <w:basedOn w:val="DefaultParagraphFont"/>
    <w:link w:val="FootnoteText"/>
    <w:rsid w:val="00AF4F3D"/>
  </w:style>
  <w:style w:type="paragraph" w:styleId="HTMLAddress">
    <w:name w:val="HTML Address"/>
    <w:basedOn w:val="Normal"/>
    <w:link w:val="HTMLAddressChar"/>
    <w:rsid w:val="00AF4F3D"/>
    <w:rPr>
      <w:i/>
      <w:iCs/>
    </w:rPr>
  </w:style>
  <w:style w:type="character" w:customStyle="1" w:styleId="HTMLAddressChar">
    <w:name w:val="HTML Address Char"/>
    <w:basedOn w:val="DefaultParagraphFont"/>
    <w:link w:val="HTMLAddress"/>
    <w:rsid w:val="00AF4F3D"/>
    <w:rPr>
      <w:i/>
      <w:iCs/>
      <w:sz w:val="24"/>
      <w:szCs w:val="24"/>
    </w:rPr>
  </w:style>
  <w:style w:type="paragraph" w:styleId="HTMLPreformatted">
    <w:name w:val="HTML Preformatted"/>
    <w:basedOn w:val="Normal"/>
    <w:link w:val="HTMLPreformattedChar"/>
    <w:rsid w:val="00AF4F3D"/>
    <w:rPr>
      <w:rFonts w:ascii="Consolas" w:hAnsi="Consolas" w:cs="Consolas"/>
      <w:sz w:val="20"/>
      <w:szCs w:val="20"/>
    </w:rPr>
  </w:style>
  <w:style w:type="character" w:customStyle="1" w:styleId="HTMLPreformattedChar">
    <w:name w:val="HTML Preformatted Char"/>
    <w:basedOn w:val="DefaultParagraphFont"/>
    <w:link w:val="HTMLPreformatted"/>
    <w:rsid w:val="00AF4F3D"/>
    <w:rPr>
      <w:rFonts w:ascii="Consolas" w:hAnsi="Consolas" w:cs="Consolas"/>
    </w:rPr>
  </w:style>
  <w:style w:type="paragraph" w:styleId="Index1">
    <w:name w:val="index 1"/>
    <w:basedOn w:val="Normal"/>
    <w:next w:val="Normal"/>
    <w:autoRedefine/>
    <w:rsid w:val="00AF4F3D"/>
    <w:pPr>
      <w:ind w:left="240" w:hanging="240"/>
    </w:pPr>
  </w:style>
  <w:style w:type="paragraph" w:styleId="Index2">
    <w:name w:val="index 2"/>
    <w:basedOn w:val="Normal"/>
    <w:next w:val="Normal"/>
    <w:autoRedefine/>
    <w:rsid w:val="00AF4F3D"/>
    <w:pPr>
      <w:ind w:left="480" w:hanging="240"/>
    </w:pPr>
  </w:style>
  <w:style w:type="paragraph" w:styleId="Index3">
    <w:name w:val="index 3"/>
    <w:basedOn w:val="Normal"/>
    <w:next w:val="Normal"/>
    <w:autoRedefine/>
    <w:rsid w:val="00AF4F3D"/>
    <w:pPr>
      <w:ind w:left="720" w:hanging="240"/>
    </w:pPr>
  </w:style>
  <w:style w:type="paragraph" w:styleId="Index4">
    <w:name w:val="index 4"/>
    <w:basedOn w:val="Normal"/>
    <w:next w:val="Normal"/>
    <w:autoRedefine/>
    <w:rsid w:val="00AF4F3D"/>
    <w:pPr>
      <w:ind w:left="960" w:hanging="240"/>
    </w:pPr>
  </w:style>
  <w:style w:type="paragraph" w:styleId="Index5">
    <w:name w:val="index 5"/>
    <w:basedOn w:val="Normal"/>
    <w:next w:val="Normal"/>
    <w:autoRedefine/>
    <w:rsid w:val="00AF4F3D"/>
    <w:pPr>
      <w:ind w:left="1200" w:hanging="240"/>
    </w:pPr>
  </w:style>
  <w:style w:type="paragraph" w:styleId="Index6">
    <w:name w:val="index 6"/>
    <w:basedOn w:val="Normal"/>
    <w:next w:val="Normal"/>
    <w:autoRedefine/>
    <w:rsid w:val="00AF4F3D"/>
    <w:pPr>
      <w:ind w:left="1440" w:hanging="240"/>
    </w:pPr>
  </w:style>
  <w:style w:type="paragraph" w:styleId="Index7">
    <w:name w:val="index 7"/>
    <w:basedOn w:val="Normal"/>
    <w:next w:val="Normal"/>
    <w:autoRedefine/>
    <w:rsid w:val="00AF4F3D"/>
    <w:pPr>
      <w:ind w:left="1680" w:hanging="240"/>
    </w:pPr>
  </w:style>
  <w:style w:type="paragraph" w:styleId="Index8">
    <w:name w:val="index 8"/>
    <w:basedOn w:val="Normal"/>
    <w:next w:val="Normal"/>
    <w:autoRedefine/>
    <w:rsid w:val="00AF4F3D"/>
    <w:pPr>
      <w:ind w:left="1920" w:hanging="240"/>
    </w:pPr>
  </w:style>
  <w:style w:type="paragraph" w:styleId="Index9">
    <w:name w:val="index 9"/>
    <w:basedOn w:val="Normal"/>
    <w:next w:val="Normal"/>
    <w:autoRedefine/>
    <w:rsid w:val="00AF4F3D"/>
    <w:pPr>
      <w:ind w:left="2160" w:hanging="240"/>
    </w:pPr>
  </w:style>
  <w:style w:type="paragraph" w:styleId="IndexHeading">
    <w:name w:val="index heading"/>
    <w:basedOn w:val="Normal"/>
    <w:next w:val="Index1"/>
    <w:rsid w:val="00AF4F3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F4F3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F4F3D"/>
    <w:rPr>
      <w:b/>
      <w:bCs/>
      <w:i/>
      <w:iCs/>
      <w:color w:val="4F81BD" w:themeColor="accent1"/>
      <w:sz w:val="24"/>
      <w:szCs w:val="24"/>
    </w:rPr>
  </w:style>
  <w:style w:type="paragraph" w:styleId="List2">
    <w:name w:val="List 2"/>
    <w:basedOn w:val="Normal"/>
    <w:rsid w:val="00AF4F3D"/>
    <w:pPr>
      <w:ind w:left="720" w:hanging="360"/>
      <w:contextualSpacing/>
    </w:pPr>
  </w:style>
  <w:style w:type="paragraph" w:styleId="List3">
    <w:name w:val="List 3"/>
    <w:basedOn w:val="Normal"/>
    <w:rsid w:val="00AF4F3D"/>
    <w:pPr>
      <w:ind w:left="1080" w:hanging="360"/>
      <w:contextualSpacing/>
    </w:pPr>
  </w:style>
  <w:style w:type="paragraph" w:styleId="List4">
    <w:name w:val="List 4"/>
    <w:basedOn w:val="Normal"/>
    <w:rsid w:val="00AF4F3D"/>
    <w:pPr>
      <w:ind w:left="1440" w:hanging="360"/>
      <w:contextualSpacing/>
    </w:pPr>
  </w:style>
  <w:style w:type="paragraph" w:styleId="List5">
    <w:name w:val="List 5"/>
    <w:basedOn w:val="Normal"/>
    <w:rsid w:val="00AF4F3D"/>
    <w:pPr>
      <w:ind w:left="1800" w:hanging="360"/>
      <w:contextualSpacing/>
    </w:pPr>
  </w:style>
  <w:style w:type="paragraph" w:styleId="ListBullet2">
    <w:name w:val="List Bullet 2"/>
    <w:basedOn w:val="Normal"/>
    <w:rsid w:val="00AF4F3D"/>
    <w:pPr>
      <w:numPr>
        <w:numId w:val="6"/>
      </w:numPr>
      <w:contextualSpacing/>
    </w:pPr>
  </w:style>
  <w:style w:type="paragraph" w:styleId="ListBullet3">
    <w:name w:val="List Bullet 3"/>
    <w:basedOn w:val="Normal"/>
    <w:rsid w:val="00AF4F3D"/>
    <w:pPr>
      <w:numPr>
        <w:numId w:val="7"/>
      </w:numPr>
      <w:contextualSpacing/>
    </w:pPr>
  </w:style>
  <w:style w:type="paragraph" w:styleId="ListBullet4">
    <w:name w:val="List Bullet 4"/>
    <w:basedOn w:val="Normal"/>
    <w:rsid w:val="00AF4F3D"/>
    <w:pPr>
      <w:numPr>
        <w:numId w:val="8"/>
      </w:numPr>
      <w:contextualSpacing/>
    </w:pPr>
  </w:style>
  <w:style w:type="paragraph" w:styleId="ListBullet5">
    <w:name w:val="List Bullet 5"/>
    <w:basedOn w:val="Normal"/>
    <w:rsid w:val="00AF4F3D"/>
    <w:pPr>
      <w:numPr>
        <w:numId w:val="9"/>
      </w:numPr>
      <w:contextualSpacing/>
    </w:pPr>
  </w:style>
  <w:style w:type="paragraph" w:styleId="ListContinue">
    <w:name w:val="List Continue"/>
    <w:basedOn w:val="Normal"/>
    <w:rsid w:val="00AF4F3D"/>
    <w:pPr>
      <w:spacing w:after="120"/>
      <w:ind w:left="360"/>
      <w:contextualSpacing/>
    </w:pPr>
  </w:style>
  <w:style w:type="paragraph" w:styleId="ListContinue2">
    <w:name w:val="List Continue 2"/>
    <w:basedOn w:val="Normal"/>
    <w:rsid w:val="00AF4F3D"/>
    <w:pPr>
      <w:spacing w:after="120"/>
      <w:ind w:left="720"/>
      <w:contextualSpacing/>
    </w:pPr>
  </w:style>
  <w:style w:type="paragraph" w:styleId="ListContinue3">
    <w:name w:val="List Continue 3"/>
    <w:basedOn w:val="Normal"/>
    <w:rsid w:val="00AF4F3D"/>
    <w:pPr>
      <w:spacing w:after="120"/>
      <w:ind w:left="1080"/>
      <w:contextualSpacing/>
    </w:pPr>
  </w:style>
  <w:style w:type="paragraph" w:styleId="ListContinue4">
    <w:name w:val="List Continue 4"/>
    <w:basedOn w:val="Normal"/>
    <w:rsid w:val="00AF4F3D"/>
    <w:pPr>
      <w:spacing w:after="120"/>
      <w:ind w:left="1440"/>
      <w:contextualSpacing/>
    </w:pPr>
  </w:style>
  <w:style w:type="paragraph" w:styleId="ListContinue5">
    <w:name w:val="List Continue 5"/>
    <w:basedOn w:val="Normal"/>
    <w:rsid w:val="00AF4F3D"/>
    <w:pPr>
      <w:spacing w:after="120"/>
      <w:ind w:left="1800"/>
      <w:contextualSpacing/>
    </w:pPr>
  </w:style>
  <w:style w:type="paragraph" w:styleId="ListNumber">
    <w:name w:val="List Number"/>
    <w:basedOn w:val="Normal"/>
    <w:rsid w:val="00AF4F3D"/>
    <w:pPr>
      <w:numPr>
        <w:numId w:val="10"/>
      </w:numPr>
      <w:contextualSpacing/>
    </w:pPr>
  </w:style>
  <w:style w:type="paragraph" w:styleId="ListNumber2">
    <w:name w:val="List Number 2"/>
    <w:basedOn w:val="Normal"/>
    <w:rsid w:val="00AF4F3D"/>
    <w:pPr>
      <w:numPr>
        <w:numId w:val="11"/>
      </w:numPr>
      <w:contextualSpacing/>
    </w:pPr>
  </w:style>
  <w:style w:type="paragraph" w:styleId="ListNumber3">
    <w:name w:val="List Number 3"/>
    <w:basedOn w:val="Normal"/>
    <w:rsid w:val="00AF4F3D"/>
    <w:pPr>
      <w:numPr>
        <w:numId w:val="12"/>
      </w:numPr>
      <w:contextualSpacing/>
    </w:pPr>
  </w:style>
  <w:style w:type="paragraph" w:styleId="ListNumber4">
    <w:name w:val="List Number 4"/>
    <w:basedOn w:val="Normal"/>
    <w:rsid w:val="00AF4F3D"/>
    <w:pPr>
      <w:numPr>
        <w:numId w:val="13"/>
      </w:numPr>
      <w:contextualSpacing/>
    </w:pPr>
  </w:style>
  <w:style w:type="paragraph" w:styleId="ListNumber5">
    <w:name w:val="List Number 5"/>
    <w:basedOn w:val="Normal"/>
    <w:rsid w:val="00AF4F3D"/>
    <w:pPr>
      <w:numPr>
        <w:numId w:val="14"/>
      </w:numPr>
      <w:contextualSpacing/>
    </w:pPr>
  </w:style>
  <w:style w:type="paragraph" w:styleId="MacroText">
    <w:name w:val="macro"/>
    <w:link w:val="MacroTextChar"/>
    <w:rsid w:val="00AF4F3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AF4F3D"/>
    <w:rPr>
      <w:rFonts w:ascii="Consolas" w:hAnsi="Consolas" w:cs="Consolas"/>
    </w:rPr>
  </w:style>
  <w:style w:type="paragraph" w:styleId="MessageHeader">
    <w:name w:val="Message Header"/>
    <w:basedOn w:val="Normal"/>
    <w:link w:val="MessageHeaderChar"/>
    <w:rsid w:val="00AF4F3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AF4F3D"/>
    <w:rPr>
      <w:rFonts w:asciiTheme="majorHAnsi" w:eastAsiaTheme="majorEastAsia" w:hAnsiTheme="majorHAnsi" w:cstheme="majorBidi"/>
      <w:sz w:val="24"/>
      <w:szCs w:val="24"/>
      <w:shd w:val="pct20" w:color="auto" w:fill="auto"/>
    </w:rPr>
  </w:style>
  <w:style w:type="paragraph" w:styleId="NoSpacing">
    <w:name w:val="No Spacing"/>
    <w:uiPriority w:val="1"/>
    <w:qFormat/>
    <w:rsid w:val="00AF4F3D"/>
    <w:rPr>
      <w:sz w:val="24"/>
      <w:szCs w:val="24"/>
    </w:rPr>
  </w:style>
  <w:style w:type="paragraph" w:styleId="NormalIndent">
    <w:name w:val="Normal Indent"/>
    <w:basedOn w:val="Normal"/>
    <w:rsid w:val="00AF4F3D"/>
    <w:pPr>
      <w:ind w:left="720"/>
    </w:pPr>
  </w:style>
  <w:style w:type="paragraph" w:styleId="NoteHeading">
    <w:name w:val="Note Heading"/>
    <w:basedOn w:val="Normal"/>
    <w:next w:val="Normal"/>
    <w:link w:val="NoteHeadingChar"/>
    <w:rsid w:val="00AF4F3D"/>
  </w:style>
  <w:style w:type="character" w:customStyle="1" w:styleId="NoteHeadingChar">
    <w:name w:val="Note Heading Char"/>
    <w:basedOn w:val="DefaultParagraphFont"/>
    <w:link w:val="NoteHeading"/>
    <w:rsid w:val="00AF4F3D"/>
    <w:rPr>
      <w:sz w:val="24"/>
      <w:szCs w:val="24"/>
    </w:rPr>
  </w:style>
  <w:style w:type="paragraph" w:styleId="PlainText">
    <w:name w:val="Plain Text"/>
    <w:basedOn w:val="Normal"/>
    <w:link w:val="PlainTextChar"/>
    <w:rsid w:val="00AF4F3D"/>
    <w:rPr>
      <w:rFonts w:ascii="Consolas" w:hAnsi="Consolas" w:cs="Consolas"/>
      <w:sz w:val="21"/>
      <w:szCs w:val="21"/>
    </w:rPr>
  </w:style>
  <w:style w:type="character" w:customStyle="1" w:styleId="PlainTextChar">
    <w:name w:val="Plain Text Char"/>
    <w:basedOn w:val="DefaultParagraphFont"/>
    <w:link w:val="PlainText"/>
    <w:rsid w:val="00AF4F3D"/>
    <w:rPr>
      <w:rFonts w:ascii="Consolas" w:hAnsi="Consolas" w:cs="Consolas"/>
      <w:sz w:val="21"/>
      <w:szCs w:val="21"/>
    </w:rPr>
  </w:style>
  <w:style w:type="paragraph" w:styleId="Quote">
    <w:name w:val="Quote"/>
    <w:basedOn w:val="Normal"/>
    <w:next w:val="Normal"/>
    <w:link w:val="QuoteChar"/>
    <w:uiPriority w:val="29"/>
    <w:qFormat/>
    <w:rsid w:val="00AF4F3D"/>
    <w:rPr>
      <w:i/>
      <w:iCs/>
      <w:color w:val="000000" w:themeColor="text1"/>
    </w:rPr>
  </w:style>
  <w:style w:type="character" w:customStyle="1" w:styleId="QuoteChar">
    <w:name w:val="Quote Char"/>
    <w:basedOn w:val="DefaultParagraphFont"/>
    <w:link w:val="Quote"/>
    <w:uiPriority w:val="29"/>
    <w:rsid w:val="00AF4F3D"/>
    <w:rPr>
      <w:i/>
      <w:iCs/>
      <w:color w:val="000000" w:themeColor="text1"/>
      <w:sz w:val="24"/>
      <w:szCs w:val="24"/>
    </w:rPr>
  </w:style>
  <w:style w:type="paragraph" w:styleId="Salutation">
    <w:name w:val="Salutation"/>
    <w:basedOn w:val="Normal"/>
    <w:next w:val="Normal"/>
    <w:link w:val="SalutationChar"/>
    <w:rsid w:val="00AF4F3D"/>
  </w:style>
  <w:style w:type="character" w:customStyle="1" w:styleId="SalutationChar">
    <w:name w:val="Salutation Char"/>
    <w:basedOn w:val="DefaultParagraphFont"/>
    <w:link w:val="Salutation"/>
    <w:rsid w:val="00AF4F3D"/>
    <w:rPr>
      <w:sz w:val="24"/>
      <w:szCs w:val="24"/>
    </w:rPr>
  </w:style>
  <w:style w:type="paragraph" w:styleId="Signature">
    <w:name w:val="Signature"/>
    <w:basedOn w:val="Normal"/>
    <w:link w:val="SignatureChar"/>
    <w:rsid w:val="00AF4F3D"/>
    <w:pPr>
      <w:ind w:left="4320"/>
    </w:pPr>
  </w:style>
  <w:style w:type="character" w:customStyle="1" w:styleId="SignatureChar">
    <w:name w:val="Signature Char"/>
    <w:basedOn w:val="DefaultParagraphFont"/>
    <w:link w:val="Signature"/>
    <w:rsid w:val="00AF4F3D"/>
    <w:rPr>
      <w:sz w:val="24"/>
      <w:szCs w:val="24"/>
    </w:rPr>
  </w:style>
  <w:style w:type="paragraph" w:styleId="Subtitle">
    <w:name w:val="Subtitle"/>
    <w:basedOn w:val="Normal"/>
    <w:next w:val="Normal"/>
    <w:link w:val="SubtitleChar"/>
    <w:qFormat/>
    <w:rsid w:val="00AF4F3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F4F3D"/>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AF4F3D"/>
    <w:pPr>
      <w:ind w:left="240" w:hanging="240"/>
    </w:pPr>
  </w:style>
  <w:style w:type="paragraph" w:styleId="TableofFigures">
    <w:name w:val="table of figures"/>
    <w:basedOn w:val="Normal"/>
    <w:next w:val="Normal"/>
    <w:rsid w:val="00AF4F3D"/>
  </w:style>
  <w:style w:type="paragraph" w:styleId="Title">
    <w:name w:val="Title"/>
    <w:basedOn w:val="Normal"/>
    <w:next w:val="Normal"/>
    <w:link w:val="TitleChar"/>
    <w:qFormat/>
    <w:rsid w:val="00AF4F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F4F3D"/>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AF4F3D"/>
    <w:pPr>
      <w:spacing w:before="120"/>
    </w:pPr>
    <w:rPr>
      <w:rFonts w:asciiTheme="majorHAnsi" w:eastAsiaTheme="majorEastAsia" w:hAnsiTheme="majorHAnsi" w:cstheme="majorBidi"/>
      <w:b/>
      <w:bCs/>
    </w:rPr>
  </w:style>
  <w:style w:type="paragraph" w:styleId="TOC1">
    <w:name w:val="toc 1"/>
    <w:basedOn w:val="Normal"/>
    <w:next w:val="Normal"/>
    <w:autoRedefine/>
    <w:rsid w:val="00AF4F3D"/>
    <w:pPr>
      <w:spacing w:after="100"/>
    </w:pPr>
  </w:style>
  <w:style w:type="paragraph" w:styleId="TOC2">
    <w:name w:val="toc 2"/>
    <w:basedOn w:val="Normal"/>
    <w:next w:val="Normal"/>
    <w:autoRedefine/>
    <w:rsid w:val="00AF4F3D"/>
    <w:pPr>
      <w:spacing w:after="100"/>
      <w:ind w:left="240"/>
    </w:pPr>
  </w:style>
  <w:style w:type="paragraph" w:styleId="TOC3">
    <w:name w:val="toc 3"/>
    <w:basedOn w:val="Normal"/>
    <w:next w:val="Normal"/>
    <w:autoRedefine/>
    <w:rsid w:val="00AF4F3D"/>
    <w:pPr>
      <w:spacing w:after="100"/>
      <w:ind w:left="480"/>
    </w:pPr>
  </w:style>
  <w:style w:type="paragraph" w:styleId="TOC4">
    <w:name w:val="toc 4"/>
    <w:basedOn w:val="Normal"/>
    <w:next w:val="Normal"/>
    <w:autoRedefine/>
    <w:rsid w:val="00AF4F3D"/>
    <w:pPr>
      <w:spacing w:after="100"/>
      <w:ind w:left="720"/>
    </w:pPr>
  </w:style>
  <w:style w:type="paragraph" w:styleId="TOC5">
    <w:name w:val="toc 5"/>
    <w:basedOn w:val="Normal"/>
    <w:next w:val="Normal"/>
    <w:autoRedefine/>
    <w:rsid w:val="00AF4F3D"/>
    <w:pPr>
      <w:spacing w:after="100"/>
      <w:ind w:left="960"/>
    </w:pPr>
  </w:style>
  <w:style w:type="paragraph" w:styleId="TOC6">
    <w:name w:val="toc 6"/>
    <w:basedOn w:val="Normal"/>
    <w:next w:val="Normal"/>
    <w:autoRedefine/>
    <w:rsid w:val="00AF4F3D"/>
    <w:pPr>
      <w:spacing w:after="100"/>
      <w:ind w:left="1200"/>
    </w:pPr>
  </w:style>
  <w:style w:type="paragraph" w:styleId="TOC7">
    <w:name w:val="toc 7"/>
    <w:basedOn w:val="Normal"/>
    <w:next w:val="Normal"/>
    <w:autoRedefine/>
    <w:rsid w:val="00AF4F3D"/>
    <w:pPr>
      <w:spacing w:after="100"/>
      <w:ind w:left="1440"/>
    </w:pPr>
  </w:style>
  <w:style w:type="paragraph" w:styleId="TOC8">
    <w:name w:val="toc 8"/>
    <w:basedOn w:val="Normal"/>
    <w:next w:val="Normal"/>
    <w:autoRedefine/>
    <w:rsid w:val="00AF4F3D"/>
    <w:pPr>
      <w:spacing w:after="100"/>
      <w:ind w:left="1680"/>
    </w:pPr>
  </w:style>
  <w:style w:type="paragraph" w:styleId="TOC9">
    <w:name w:val="toc 9"/>
    <w:basedOn w:val="Normal"/>
    <w:next w:val="Normal"/>
    <w:autoRedefine/>
    <w:rsid w:val="00AF4F3D"/>
    <w:pPr>
      <w:spacing w:after="100"/>
      <w:ind w:left="1920"/>
    </w:pPr>
  </w:style>
  <w:style w:type="paragraph" w:styleId="TOCHeading">
    <w:name w:val="TOC Heading"/>
    <w:basedOn w:val="Heading1"/>
    <w:next w:val="Normal"/>
    <w:uiPriority w:val="39"/>
    <w:semiHidden/>
    <w:unhideWhenUsed/>
    <w:qFormat/>
    <w:rsid w:val="00AF4F3D"/>
    <w:pPr>
      <w:outlineLvl w:val="9"/>
    </w:pPr>
  </w:style>
  <w:style w:type="paragraph" w:customStyle="1" w:styleId="error">
    <w:name w:val="error"/>
    <w:basedOn w:val="Normal"/>
    <w:rsid w:val="00180721"/>
    <w:pPr>
      <w:jc w:val="center"/>
      <w:textAlignment w:val="baseline"/>
    </w:pPr>
    <w:rPr>
      <w:rFonts w:ascii="Arial" w:hAnsi="Arial" w:cs="Arial"/>
      <w:b/>
      <w:bCs/>
      <w:color w:val="000000"/>
      <w:sz w:val="26"/>
      <w:szCs w:val="26"/>
    </w:rPr>
  </w:style>
  <w:style w:type="character" w:customStyle="1" w:styleId="f359v744">
    <w:name w:val="f359v744"/>
    <w:basedOn w:val="DefaultParagraphFont"/>
    <w:rsid w:val="00AA17A7"/>
  </w:style>
  <w:style w:type="character" w:customStyle="1" w:styleId="f423v649">
    <w:name w:val="f423v649"/>
    <w:basedOn w:val="DefaultParagraphFont"/>
    <w:rsid w:val="00EF1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3603">
      <w:bodyDiv w:val="1"/>
      <w:marLeft w:val="0"/>
      <w:marRight w:val="0"/>
      <w:marTop w:val="0"/>
      <w:marBottom w:val="0"/>
      <w:divBdr>
        <w:top w:val="none" w:sz="0" w:space="0" w:color="auto"/>
        <w:left w:val="none" w:sz="0" w:space="0" w:color="auto"/>
        <w:bottom w:val="none" w:sz="0" w:space="0" w:color="auto"/>
        <w:right w:val="none" w:sz="0" w:space="0" w:color="auto"/>
      </w:divBdr>
    </w:div>
    <w:div w:id="48000028">
      <w:bodyDiv w:val="1"/>
      <w:marLeft w:val="0"/>
      <w:marRight w:val="0"/>
      <w:marTop w:val="0"/>
      <w:marBottom w:val="0"/>
      <w:divBdr>
        <w:top w:val="none" w:sz="0" w:space="0" w:color="auto"/>
        <w:left w:val="none" w:sz="0" w:space="0" w:color="auto"/>
        <w:bottom w:val="none" w:sz="0" w:space="0" w:color="auto"/>
        <w:right w:val="none" w:sz="0" w:space="0" w:color="auto"/>
      </w:divBdr>
      <w:divsChild>
        <w:div w:id="1744989198">
          <w:marLeft w:val="0"/>
          <w:marRight w:val="0"/>
          <w:marTop w:val="0"/>
          <w:marBottom w:val="0"/>
          <w:divBdr>
            <w:top w:val="none" w:sz="0" w:space="0" w:color="auto"/>
            <w:left w:val="none" w:sz="0" w:space="0" w:color="auto"/>
            <w:bottom w:val="none" w:sz="0" w:space="0" w:color="auto"/>
            <w:right w:val="none" w:sz="0" w:space="0" w:color="auto"/>
          </w:divBdr>
          <w:divsChild>
            <w:div w:id="11227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0807">
      <w:bodyDiv w:val="1"/>
      <w:marLeft w:val="0"/>
      <w:marRight w:val="0"/>
      <w:marTop w:val="0"/>
      <w:marBottom w:val="0"/>
      <w:divBdr>
        <w:top w:val="none" w:sz="0" w:space="0" w:color="auto"/>
        <w:left w:val="none" w:sz="0" w:space="0" w:color="auto"/>
        <w:bottom w:val="none" w:sz="0" w:space="0" w:color="auto"/>
        <w:right w:val="none" w:sz="0" w:space="0" w:color="auto"/>
      </w:divBdr>
      <w:divsChild>
        <w:div w:id="77139328">
          <w:marLeft w:val="0"/>
          <w:marRight w:val="0"/>
          <w:marTop w:val="0"/>
          <w:marBottom w:val="0"/>
          <w:divBdr>
            <w:top w:val="none" w:sz="0" w:space="0" w:color="auto"/>
            <w:left w:val="none" w:sz="0" w:space="0" w:color="auto"/>
            <w:bottom w:val="none" w:sz="0" w:space="0" w:color="auto"/>
            <w:right w:val="none" w:sz="0" w:space="0" w:color="auto"/>
          </w:divBdr>
          <w:divsChild>
            <w:div w:id="805319610">
              <w:marLeft w:val="0"/>
              <w:marRight w:val="0"/>
              <w:marTop w:val="0"/>
              <w:marBottom w:val="0"/>
              <w:divBdr>
                <w:top w:val="none" w:sz="0" w:space="0" w:color="auto"/>
                <w:left w:val="none" w:sz="0" w:space="0" w:color="auto"/>
                <w:bottom w:val="none" w:sz="0" w:space="0" w:color="auto"/>
                <w:right w:val="none" w:sz="0" w:space="0" w:color="auto"/>
              </w:divBdr>
              <w:divsChild>
                <w:div w:id="96340407">
                  <w:marLeft w:val="0"/>
                  <w:marRight w:val="0"/>
                  <w:marTop w:val="0"/>
                  <w:marBottom w:val="0"/>
                  <w:divBdr>
                    <w:top w:val="none" w:sz="0" w:space="0" w:color="auto"/>
                    <w:left w:val="none" w:sz="0" w:space="0" w:color="auto"/>
                    <w:bottom w:val="none" w:sz="0" w:space="0" w:color="auto"/>
                    <w:right w:val="none" w:sz="0" w:space="0" w:color="auto"/>
                  </w:divBdr>
                </w:div>
                <w:div w:id="315258511">
                  <w:marLeft w:val="0"/>
                  <w:marRight w:val="0"/>
                  <w:marTop w:val="0"/>
                  <w:marBottom w:val="0"/>
                  <w:divBdr>
                    <w:top w:val="none" w:sz="0" w:space="0" w:color="auto"/>
                    <w:left w:val="none" w:sz="0" w:space="0" w:color="auto"/>
                    <w:bottom w:val="none" w:sz="0" w:space="0" w:color="auto"/>
                    <w:right w:val="none" w:sz="0" w:space="0" w:color="auto"/>
                  </w:divBdr>
                </w:div>
                <w:div w:id="450510934">
                  <w:marLeft w:val="0"/>
                  <w:marRight w:val="0"/>
                  <w:marTop w:val="0"/>
                  <w:marBottom w:val="0"/>
                  <w:divBdr>
                    <w:top w:val="none" w:sz="0" w:space="0" w:color="auto"/>
                    <w:left w:val="none" w:sz="0" w:space="0" w:color="auto"/>
                    <w:bottom w:val="none" w:sz="0" w:space="0" w:color="auto"/>
                    <w:right w:val="none" w:sz="0" w:space="0" w:color="auto"/>
                  </w:divBdr>
                </w:div>
                <w:div w:id="903418962">
                  <w:marLeft w:val="0"/>
                  <w:marRight w:val="0"/>
                  <w:marTop w:val="0"/>
                  <w:marBottom w:val="0"/>
                  <w:divBdr>
                    <w:top w:val="none" w:sz="0" w:space="0" w:color="auto"/>
                    <w:left w:val="none" w:sz="0" w:space="0" w:color="auto"/>
                    <w:bottom w:val="none" w:sz="0" w:space="0" w:color="auto"/>
                    <w:right w:val="none" w:sz="0" w:space="0" w:color="auto"/>
                  </w:divBdr>
                </w:div>
                <w:div w:id="10696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0786">
      <w:bodyDiv w:val="1"/>
      <w:marLeft w:val="0"/>
      <w:marRight w:val="0"/>
      <w:marTop w:val="0"/>
      <w:marBottom w:val="0"/>
      <w:divBdr>
        <w:top w:val="none" w:sz="0" w:space="0" w:color="auto"/>
        <w:left w:val="none" w:sz="0" w:space="0" w:color="auto"/>
        <w:bottom w:val="none" w:sz="0" w:space="0" w:color="auto"/>
        <w:right w:val="none" w:sz="0" w:space="0" w:color="auto"/>
      </w:divBdr>
    </w:div>
    <w:div w:id="96603465">
      <w:bodyDiv w:val="1"/>
      <w:marLeft w:val="0"/>
      <w:marRight w:val="0"/>
      <w:marTop w:val="0"/>
      <w:marBottom w:val="0"/>
      <w:divBdr>
        <w:top w:val="none" w:sz="0" w:space="0" w:color="auto"/>
        <w:left w:val="none" w:sz="0" w:space="0" w:color="auto"/>
        <w:bottom w:val="none" w:sz="0" w:space="0" w:color="auto"/>
        <w:right w:val="none" w:sz="0" w:space="0" w:color="auto"/>
      </w:divBdr>
    </w:div>
    <w:div w:id="98065216">
      <w:bodyDiv w:val="1"/>
      <w:marLeft w:val="0"/>
      <w:marRight w:val="0"/>
      <w:marTop w:val="0"/>
      <w:marBottom w:val="0"/>
      <w:divBdr>
        <w:top w:val="none" w:sz="0" w:space="0" w:color="auto"/>
        <w:left w:val="none" w:sz="0" w:space="0" w:color="auto"/>
        <w:bottom w:val="none" w:sz="0" w:space="0" w:color="auto"/>
        <w:right w:val="none" w:sz="0" w:space="0" w:color="auto"/>
      </w:divBdr>
    </w:div>
    <w:div w:id="119540186">
      <w:bodyDiv w:val="1"/>
      <w:marLeft w:val="0"/>
      <w:marRight w:val="0"/>
      <w:marTop w:val="0"/>
      <w:marBottom w:val="0"/>
      <w:divBdr>
        <w:top w:val="none" w:sz="0" w:space="0" w:color="auto"/>
        <w:left w:val="none" w:sz="0" w:space="0" w:color="auto"/>
        <w:bottom w:val="none" w:sz="0" w:space="0" w:color="auto"/>
        <w:right w:val="none" w:sz="0" w:space="0" w:color="auto"/>
      </w:divBdr>
    </w:div>
    <w:div w:id="120072881">
      <w:bodyDiv w:val="1"/>
      <w:marLeft w:val="0"/>
      <w:marRight w:val="0"/>
      <w:marTop w:val="0"/>
      <w:marBottom w:val="0"/>
      <w:divBdr>
        <w:top w:val="none" w:sz="0" w:space="0" w:color="auto"/>
        <w:left w:val="none" w:sz="0" w:space="0" w:color="auto"/>
        <w:bottom w:val="none" w:sz="0" w:space="0" w:color="auto"/>
        <w:right w:val="none" w:sz="0" w:space="0" w:color="auto"/>
      </w:divBdr>
      <w:divsChild>
        <w:div w:id="564875640">
          <w:marLeft w:val="0"/>
          <w:marRight w:val="0"/>
          <w:marTop w:val="0"/>
          <w:marBottom w:val="0"/>
          <w:divBdr>
            <w:top w:val="none" w:sz="0" w:space="0" w:color="auto"/>
            <w:left w:val="none" w:sz="0" w:space="0" w:color="auto"/>
            <w:bottom w:val="none" w:sz="0" w:space="0" w:color="auto"/>
            <w:right w:val="none" w:sz="0" w:space="0" w:color="auto"/>
          </w:divBdr>
        </w:div>
      </w:divsChild>
    </w:div>
    <w:div w:id="120609647">
      <w:bodyDiv w:val="1"/>
      <w:marLeft w:val="0"/>
      <w:marRight w:val="0"/>
      <w:marTop w:val="0"/>
      <w:marBottom w:val="0"/>
      <w:divBdr>
        <w:top w:val="none" w:sz="0" w:space="0" w:color="auto"/>
        <w:left w:val="none" w:sz="0" w:space="0" w:color="auto"/>
        <w:bottom w:val="none" w:sz="0" w:space="0" w:color="auto"/>
        <w:right w:val="none" w:sz="0" w:space="0" w:color="auto"/>
      </w:divBdr>
    </w:div>
    <w:div w:id="127624237">
      <w:bodyDiv w:val="1"/>
      <w:marLeft w:val="0"/>
      <w:marRight w:val="0"/>
      <w:marTop w:val="0"/>
      <w:marBottom w:val="0"/>
      <w:divBdr>
        <w:top w:val="none" w:sz="0" w:space="0" w:color="auto"/>
        <w:left w:val="none" w:sz="0" w:space="0" w:color="auto"/>
        <w:bottom w:val="none" w:sz="0" w:space="0" w:color="auto"/>
        <w:right w:val="none" w:sz="0" w:space="0" w:color="auto"/>
      </w:divBdr>
    </w:div>
    <w:div w:id="150602803">
      <w:bodyDiv w:val="1"/>
      <w:marLeft w:val="0"/>
      <w:marRight w:val="0"/>
      <w:marTop w:val="0"/>
      <w:marBottom w:val="0"/>
      <w:divBdr>
        <w:top w:val="none" w:sz="0" w:space="0" w:color="auto"/>
        <w:left w:val="none" w:sz="0" w:space="0" w:color="auto"/>
        <w:bottom w:val="none" w:sz="0" w:space="0" w:color="auto"/>
        <w:right w:val="none" w:sz="0" w:space="0" w:color="auto"/>
      </w:divBdr>
      <w:divsChild>
        <w:div w:id="780298571">
          <w:marLeft w:val="0"/>
          <w:marRight w:val="0"/>
          <w:marTop w:val="0"/>
          <w:marBottom w:val="0"/>
          <w:divBdr>
            <w:top w:val="none" w:sz="0" w:space="0" w:color="auto"/>
            <w:left w:val="none" w:sz="0" w:space="0" w:color="auto"/>
            <w:bottom w:val="none" w:sz="0" w:space="0" w:color="auto"/>
            <w:right w:val="none" w:sz="0" w:space="0" w:color="auto"/>
          </w:divBdr>
          <w:divsChild>
            <w:div w:id="2049718981">
              <w:marLeft w:val="0"/>
              <w:marRight w:val="0"/>
              <w:marTop w:val="0"/>
              <w:marBottom w:val="0"/>
              <w:divBdr>
                <w:top w:val="none" w:sz="0" w:space="0" w:color="auto"/>
                <w:left w:val="none" w:sz="0" w:space="0" w:color="auto"/>
                <w:bottom w:val="none" w:sz="0" w:space="0" w:color="auto"/>
                <w:right w:val="none" w:sz="0" w:space="0" w:color="auto"/>
              </w:divBdr>
              <w:divsChild>
                <w:div w:id="56903029">
                  <w:marLeft w:val="0"/>
                  <w:marRight w:val="0"/>
                  <w:marTop w:val="0"/>
                  <w:marBottom w:val="0"/>
                  <w:divBdr>
                    <w:top w:val="none" w:sz="0" w:space="0" w:color="auto"/>
                    <w:left w:val="none" w:sz="0" w:space="0" w:color="auto"/>
                    <w:bottom w:val="none" w:sz="0" w:space="0" w:color="auto"/>
                    <w:right w:val="none" w:sz="0" w:space="0" w:color="auto"/>
                  </w:divBdr>
                </w:div>
                <w:div w:id="350961785">
                  <w:marLeft w:val="0"/>
                  <w:marRight w:val="0"/>
                  <w:marTop w:val="0"/>
                  <w:marBottom w:val="0"/>
                  <w:divBdr>
                    <w:top w:val="none" w:sz="0" w:space="0" w:color="auto"/>
                    <w:left w:val="none" w:sz="0" w:space="0" w:color="auto"/>
                    <w:bottom w:val="none" w:sz="0" w:space="0" w:color="auto"/>
                    <w:right w:val="none" w:sz="0" w:space="0" w:color="auto"/>
                  </w:divBdr>
                </w:div>
                <w:div w:id="11461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981">
      <w:bodyDiv w:val="1"/>
      <w:marLeft w:val="0"/>
      <w:marRight w:val="0"/>
      <w:marTop w:val="0"/>
      <w:marBottom w:val="0"/>
      <w:divBdr>
        <w:top w:val="none" w:sz="0" w:space="0" w:color="auto"/>
        <w:left w:val="none" w:sz="0" w:space="0" w:color="auto"/>
        <w:bottom w:val="none" w:sz="0" w:space="0" w:color="auto"/>
        <w:right w:val="none" w:sz="0" w:space="0" w:color="auto"/>
      </w:divBdr>
    </w:div>
    <w:div w:id="241111685">
      <w:bodyDiv w:val="1"/>
      <w:marLeft w:val="0"/>
      <w:marRight w:val="0"/>
      <w:marTop w:val="0"/>
      <w:marBottom w:val="0"/>
      <w:divBdr>
        <w:top w:val="none" w:sz="0" w:space="0" w:color="auto"/>
        <w:left w:val="none" w:sz="0" w:space="0" w:color="auto"/>
        <w:bottom w:val="none" w:sz="0" w:space="0" w:color="auto"/>
        <w:right w:val="none" w:sz="0" w:space="0" w:color="auto"/>
      </w:divBdr>
    </w:div>
    <w:div w:id="250311909">
      <w:bodyDiv w:val="1"/>
      <w:marLeft w:val="0"/>
      <w:marRight w:val="0"/>
      <w:marTop w:val="0"/>
      <w:marBottom w:val="0"/>
      <w:divBdr>
        <w:top w:val="none" w:sz="0" w:space="0" w:color="auto"/>
        <w:left w:val="none" w:sz="0" w:space="0" w:color="auto"/>
        <w:bottom w:val="none" w:sz="0" w:space="0" w:color="auto"/>
        <w:right w:val="none" w:sz="0" w:space="0" w:color="auto"/>
      </w:divBdr>
    </w:div>
    <w:div w:id="255528349">
      <w:bodyDiv w:val="1"/>
      <w:marLeft w:val="0"/>
      <w:marRight w:val="0"/>
      <w:marTop w:val="0"/>
      <w:marBottom w:val="0"/>
      <w:divBdr>
        <w:top w:val="none" w:sz="0" w:space="0" w:color="auto"/>
        <w:left w:val="none" w:sz="0" w:space="0" w:color="auto"/>
        <w:bottom w:val="none" w:sz="0" w:space="0" w:color="auto"/>
        <w:right w:val="none" w:sz="0" w:space="0" w:color="auto"/>
      </w:divBdr>
    </w:div>
    <w:div w:id="257448732">
      <w:bodyDiv w:val="1"/>
      <w:marLeft w:val="0"/>
      <w:marRight w:val="0"/>
      <w:marTop w:val="0"/>
      <w:marBottom w:val="0"/>
      <w:divBdr>
        <w:top w:val="none" w:sz="0" w:space="0" w:color="auto"/>
        <w:left w:val="none" w:sz="0" w:space="0" w:color="auto"/>
        <w:bottom w:val="none" w:sz="0" w:space="0" w:color="auto"/>
        <w:right w:val="none" w:sz="0" w:space="0" w:color="auto"/>
      </w:divBdr>
    </w:div>
    <w:div w:id="260532007">
      <w:bodyDiv w:val="1"/>
      <w:marLeft w:val="0"/>
      <w:marRight w:val="0"/>
      <w:marTop w:val="0"/>
      <w:marBottom w:val="0"/>
      <w:divBdr>
        <w:top w:val="none" w:sz="0" w:space="0" w:color="auto"/>
        <w:left w:val="none" w:sz="0" w:space="0" w:color="auto"/>
        <w:bottom w:val="none" w:sz="0" w:space="0" w:color="auto"/>
        <w:right w:val="none" w:sz="0" w:space="0" w:color="auto"/>
      </w:divBdr>
    </w:div>
    <w:div w:id="282998236">
      <w:bodyDiv w:val="1"/>
      <w:marLeft w:val="0"/>
      <w:marRight w:val="0"/>
      <w:marTop w:val="0"/>
      <w:marBottom w:val="0"/>
      <w:divBdr>
        <w:top w:val="none" w:sz="0" w:space="0" w:color="auto"/>
        <w:left w:val="none" w:sz="0" w:space="0" w:color="auto"/>
        <w:bottom w:val="none" w:sz="0" w:space="0" w:color="auto"/>
        <w:right w:val="none" w:sz="0" w:space="0" w:color="auto"/>
      </w:divBdr>
      <w:divsChild>
        <w:div w:id="737244459">
          <w:marLeft w:val="0"/>
          <w:marRight w:val="0"/>
          <w:marTop w:val="0"/>
          <w:marBottom w:val="0"/>
          <w:divBdr>
            <w:top w:val="none" w:sz="0" w:space="0" w:color="auto"/>
            <w:left w:val="none" w:sz="0" w:space="0" w:color="auto"/>
            <w:bottom w:val="none" w:sz="0" w:space="0" w:color="auto"/>
            <w:right w:val="none" w:sz="0" w:space="0" w:color="auto"/>
          </w:divBdr>
          <w:divsChild>
            <w:div w:id="9218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6349">
      <w:bodyDiv w:val="1"/>
      <w:marLeft w:val="0"/>
      <w:marRight w:val="0"/>
      <w:marTop w:val="0"/>
      <w:marBottom w:val="0"/>
      <w:divBdr>
        <w:top w:val="none" w:sz="0" w:space="0" w:color="auto"/>
        <w:left w:val="none" w:sz="0" w:space="0" w:color="auto"/>
        <w:bottom w:val="none" w:sz="0" w:space="0" w:color="auto"/>
        <w:right w:val="none" w:sz="0" w:space="0" w:color="auto"/>
      </w:divBdr>
      <w:divsChild>
        <w:div w:id="378089826">
          <w:marLeft w:val="0"/>
          <w:marRight w:val="0"/>
          <w:marTop w:val="0"/>
          <w:marBottom w:val="0"/>
          <w:divBdr>
            <w:top w:val="none" w:sz="0" w:space="0" w:color="auto"/>
            <w:left w:val="none" w:sz="0" w:space="0" w:color="auto"/>
            <w:bottom w:val="none" w:sz="0" w:space="0" w:color="auto"/>
            <w:right w:val="none" w:sz="0" w:space="0" w:color="auto"/>
          </w:divBdr>
          <w:divsChild>
            <w:div w:id="15916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7239">
      <w:bodyDiv w:val="1"/>
      <w:marLeft w:val="0"/>
      <w:marRight w:val="0"/>
      <w:marTop w:val="0"/>
      <w:marBottom w:val="0"/>
      <w:divBdr>
        <w:top w:val="none" w:sz="0" w:space="0" w:color="auto"/>
        <w:left w:val="none" w:sz="0" w:space="0" w:color="auto"/>
        <w:bottom w:val="none" w:sz="0" w:space="0" w:color="auto"/>
        <w:right w:val="none" w:sz="0" w:space="0" w:color="auto"/>
      </w:divBdr>
    </w:div>
    <w:div w:id="372660586">
      <w:bodyDiv w:val="1"/>
      <w:marLeft w:val="0"/>
      <w:marRight w:val="0"/>
      <w:marTop w:val="0"/>
      <w:marBottom w:val="0"/>
      <w:divBdr>
        <w:top w:val="none" w:sz="0" w:space="0" w:color="auto"/>
        <w:left w:val="none" w:sz="0" w:space="0" w:color="auto"/>
        <w:bottom w:val="none" w:sz="0" w:space="0" w:color="auto"/>
        <w:right w:val="none" w:sz="0" w:space="0" w:color="auto"/>
      </w:divBdr>
    </w:div>
    <w:div w:id="395589973">
      <w:bodyDiv w:val="1"/>
      <w:marLeft w:val="0"/>
      <w:marRight w:val="0"/>
      <w:marTop w:val="0"/>
      <w:marBottom w:val="0"/>
      <w:divBdr>
        <w:top w:val="none" w:sz="0" w:space="0" w:color="auto"/>
        <w:left w:val="none" w:sz="0" w:space="0" w:color="auto"/>
        <w:bottom w:val="none" w:sz="0" w:space="0" w:color="auto"/>
        <w:right w:val="none" w:sz="0" w:space="0" w:color="auto"/>
      </w:divBdr>
    </w:div>
    <w:div w:id="399062169">
      <w:bodyDiv w:val="1"/>
      <w:marLeft w:val="0"/>
      <w:marRight w:val="0"/>
      <w:marTop w:val="0"/>
      <w:marBottom w:val="0"/>
      <w:divBdr>
        <w:top w:val="none" w:sz="0" w:space="0" w:color="auto"/>
        <w:left w:val="none" w:sz="0" w:space="0" w:color="auto"/>
        <w:bottom w:val="none" w:sz="0" w:space="0" w:color="auto"/>
        <w:right w:val="none" w:sz="0" w:space="0" w:color="auto"/>
      </w:divBdr>
    </w:div>
    <w:div w:id="421876118">
      <w:bodyDiv w:val="1"/>
      <w:marLeft w:val="0"/>
      <w:marRight w:val="0"/>
      <w:marTop w:val="0"/>
      <w:marBottom w:val="0"/>
      <w:divBdr>
        <w:top w:val="none" w:sz="0" w:space="0" w:color="auto"/>
        <w:left w:val="none" w:sz="0" w:space="0" w:color="auto"/>
        <w:bottom w:val="none" w:sz="0" w:space="0" w:color="auto"/>
        <w:right w:val="none" w:sz="0" w:space="0" w:color="auto"/>
      </w:divBdr>
      <w:divsChild>
        <w:div w:id="985203516">
          <w:marLeft w:val="0"/>
          <w:marRight w:val="0"/>
          <w:marTop w:val="0"/>
          <w:marBottom w:val="0"/>
          <w:divBdr>
            <w:top w:val="none" w:sz="0" w:space="0" w:color="auto"/>
            <w:left w:val="none" w:sz="0" w:space="0" w:color="auto"/>
            <w:bottom w:val="none" w:sz="0" w:space="0" w:color="auto"/>
            <w:right w:val="none" w:sz="0" w:space="0" w:color="auto"/>
          </w:divBdr>
          <w:divsChild>
            <w:div w:id="1781878591">
              <w:marLeft w:val="0"/>
              <w:marRight w:val="0"/>
              <w:marTop w:val="0"/>
              <w:marBottom w:val="0"/>
              <w:divBdr>
                <w:top w:val="none" w:sz="0" w:space="0" w:color="auto"/>
                <w:left w:val="none" w:sz="0" w:space="0" w:color="auto"/>
                <w:bottom w:val="none" w:sz="0" w:space="0" w:color="auto"/>
                <w:right w:val="none" w:sz="0" w:space="0" w:color="auto"/>
              </w:divBdr>
              <w:divsChild>
                <w:div w:id="197091508">
                  <w:marLeft w:val="0"/>
                  <w:marRight w:val="0"/>
                  <w:marTop w:val="0"/>
                  <w:marBottom w:val="0"/>
                  <w:divBdr>
                    <w:top w:val="none" w:sz="0" w:space="0" w:color="auto"/>
                    <w:left w:val="none" w:sz="0" w:space="0" w:color="auto"/>
                    <w:bottom w:val="none" w:sz="0" w:space="0" w:color="auto"/>
                    <w:right w:val="none" w:sz="0" w:space="0" w:color="auto"/>
                  </w:divBdr>
                </w:div>
                <w:div w:id="1555658667">
                  <w:marLeft w:val="0"/>
                  <w:marRight w:val="0"/>
                  <w:marTop w:val="0"/>
                  <w:marBottom w:val="0"/>
                  <w:divBdr>
                    <w:top w:val="none" w:sz="0" w:space="0" w:color="auto"/>
                    <w:left w:val="none" w:sz="0" w:space="0" w:color="auto"/>
                    <w:bottom w:val="none" w:sz="0" w:space="0" w:color="auto"/>
                    <w:right w:val="none" w:sz="0" w:space="0" w:color="auto"/>
                  </w:divBdr>
                </w:div>
                <w:div w:id="1904871324">
                  <w:marLeft w:val="0"/>
                  <w:marRight w:val="0"/>
                  <w:marTop w:val="0"/>
                  <w:marBottom w:val="0"/>
                  <w:divBdr>
                    <w:top w:val="none" w:sz="0" w:space="0" w:color="auto"/>
                    <w:left w:val="none" w:sz="0" w:space="0" w:color="auto"/>
                    <w:bottom w:val="none" w:sz="0" w:space="0" w:color="auto"/>
                    <w:right w:val="none" w:sz="0" w:space="0" w:color="auto"/>
                  </w:divBdr>
                </w:div>
                <w:div w:id="2028675367">
                  <w:marLeft w:val="0"/>
                  <w:marRight w:val="0"/>
                  <w:marTop w:val="0"/>
                  <w:marBottom w:val="0"/>
                  <w:divBdr>
                    <w:top w:val="none" w:sz="0" w:space="0" w:color="auto"/>
                    <w:left w:val="none" w:sz="0" w:space="0" w:color="auto"/>
                    <w:bottom w:val="none" w:sz="0" w:space="0" w:color="auto"/>
                    <w:right w:val="none" w:sz="0" w:space="0" w:color="auto"/>
                  </w:divBdr>
                </w:div>
                <w:div w:id="20534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00891">
      <w:bodyDiv w:val="1"/>
      <w:marLeft w:val="0"/>
      <w:marRight w:val="0"/>
      <w:marTop w:val="0"/>
      <w:marBottom w:val="0"/>
      <w:divBdr>
        <w:top w:val="none" w:sz="0" w:space="0" w:color="auto"/>
        <w:left w:val="none" w:sz="0" w:space="0" w:color="auto"/>
        <w:bottom w:val="none" w:sz="0" w:space="0" w:color="auto"/>
        <w:right w:val="none" w:sz="0" w:space="0" w:color="auto"/>
      </w:divBdr>
    </w:div>
    <w:div w:id="450711551">
      <w:bodyDiv w:val="1"/>
      <w:marLeft w:val="0"/>
      <w:marRight w:val="0"/>
      <w:marTop w:val="0"/>
      <w:marBottom w:val="0"/>
      <w:divBdr>
        <w:top w:val="none" w:sz="0" w:space="0" w:color="auto"/>
        <w:left w:val="none" w:sz="0" w:space="0" w:color="auto"/>
        <w:bottom w:val="none" w:sz="0" w:space="0" w:color="auto"/>
        <w:right w:val="none" w:sz="0" w:space="0" w:color="auto"/>
      </w:divBdr>
    </w:div>
    <w:div w:id="459567798">
      <w:bodyDiv w:val="1"/>
      <w:marLeft w:val="0"/>
      <w:marRight w:val="0"/>
      <w:marTop w:val="0"/>
      <w:marBottom w:val="0"/>
      <w:divBdr>
        <w:top w:val="none" w:sz="0" w:space="0" w:color="auto"/>
        <w:left w:val="none" w:sz="0" w:space="0" w:color="auto"/>
        <w:bottom w:val="none" w:sz="0" w:space="0" w:color="auto"/>
        <w:right w:val="none" w:sz="0" w:space="0" w:color="auto"/>
      </w:divBdr>
    </w:div>
    <w:div w:id="473638997">
      <w:bodyDiv w:val="1"/>
      <w:marLeft w:val="0"/>
      <w:marRight w:val="0"/>
      <w:marTop w:val="0"/>
      <w:marBottom w:val="0"/>
      <w:divBdr>
        <w:top w:val="none" w:sz="0" w:space="0" w:color="auto"/>
        <w:left w:val="none" w:sz="0" w:space="0" w:color="auto"/>
        <w:bottom w:val="none" w:sz="0" w:space="0" w:color="auto"/>
        <w:right w:val="none" w:sz="0" w:space="0" w:color="auto"/>
      </w:divBdr>
    </w:div>
    <w:div w:id="502359427">
      <w:bodyDiv w:val="1"/>
      <w:marLeft w:val="0"/>
      <w:marRight w:val="0"/>
      <w:marTop w:val="0"/>
      <w:marBottom w:val="0"/>
      <w:divBdr>
        <w:top w:val="none" w:sz="0" w:space="0" w:color="auto"/>
        <w:left w:val="none" w:sz="0" w:space="0" w:color="auto"/>
        <w:bottom w:val="none" w:sz="0" w:space="0" w:color="auto"/>
        <w:right w:val="none" w:sz="0" w:space="0" w:color="auto"/>
      </w:divBdr>
    </w:div>
    <w:div w:id="518932623">
      <w:bodyDiv w:val="1"/>
      <w:marLeft w:val="0"/>
      <w:marRight w:val="0"/>
      <w:marTop w:val="0"/>
      <w:marBottom w:val="0"/>
      <w:divBdr>
        <w:top w:val="none" w:sz="0" w:space="0" w:color="auto"/>
        <w:left w:val="none" w:sz="0" w:space="0" w:color="auto"/>
        <w:bottom w:val="none" w:sz="0" w:space="0" w:color="auto"/>
        <w:right w:val="none" w:sz="0" w:space="0" w:color="auto"/>
      </w:divBdr>
    </w:div>
    <w:div w:id="530453983">
      <w:bodyDiv w:val="1"/>
      <w:marLeft w:val="0"/>
      <w:marRight w:val="0"/>
      <w:marTop w:val="0"/>
      <w:marBottom w:val="0"/>
      <w:divBdr>
        <w:top w:val="none" w:sz="0" w:space="0" w:color="auto"/>
        <w:left w:val="none" w:sz="0" w:space="0" w:color="auto"/>
        <w:bottom w:val="none" w:sz="0" w:space="0" w:color="auto"/>
        <w:right w:val="none" w:sz="0" w:space="0" w:color="auto"/>
      </w:divBdr>
      <w:divsChild>
        <w:div w:id="1986474028">
          <w:marLeft w:val="0"/>
          <w:marRight w:val="0"/>
          <w:marTop w:val="0"/>
          <w:marBottom w:val="0"/>
          <w:divBdr>
            <w:top w:val="none" w:sz="0" w:space="0" w:color="auto"/>
            <w:left w:val="none" w:sz="0" w:space="0" w:color="auto"/>
            <w:bottom w:val="none" w:sz="0" w:space="0" w:color="auto"/>
            <w:right w:val="none" w:sz="0" w:space="0" w:color="auto"/>
          </w:divBdr>
          <w:divsChild>
            <w:div w:id="1757239152">
              <w:marLeft w:val="0"/>
              <w:marRight w:val="0"/>
              <w:marTop w:val="0"/>
              <w:marBottom w:val="0"/>
              <w:divBdr>
                <w:top w:val="none" w:sz="0" w:space="0" w:color="auto"/>
                <w:left w:val="none" w:sz="0" w:space="0" w:color="auto"/>
                <w:bottom w:val="none" w:sz="0" w:space="0" w:color="auto"/>
                <w:right w:val="none" w:sz="0" w:space="0" w:color="auto"/>
              </w:divBdr>
              <w:divsChild>
                <w:div w:id="20014233">
                  <w:marLeft w:val="0"/>
                  <w:marRight w:val="0"/>
                  <w:marTop w:val="0"/>
                  <w:marBottom w:val="0"/>
                  <w:divBdr>
                    <w:top w:val="none" w:sz="0" w:space="0" w:color="auto"/>
                    <w:left w:val="none" w:sz="0" w:space="0" w:color="auto"/>
                    <w:bottom w:val="none" w:sz="0" w:space="0" w:color="auto"/>
                    <w:right w:val="none" w:sz="0" w:space="0" w:color="auto"/>
                  </w:divBdr>
                </w:div>
                <w:div w:id="1140800876">
                  <w:marLeft w:val="0"/>
                  <w:marRight w:val="0"/>
                  <w:marTop w:val="0"/>
                  <w:marBottom w:val="0"/>
                  <w:divBdr>
                    <w:top w:val="none" w:sz="0" w:space="0" w:color="auto"/>
                    <w:left w:val="none" w:sz="0" w:space="0" w:color="auto"/>
                    <w:bottom w:val="none" w:sz="0" w:space="0" w:color="auto"/>
                    <w:right w:val="none" w:sz="0" w:space="0" w:color="auto"/>
                  </w:divBdr>
                </w:div>
                <w:div w:id="14527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8268">
      <w:bodyDiv w:val="1"/>
      <w:marLeft w:val="0"/>
      <w:marRight w:val="0"/>
      <w:marTop w:val="0"/>
      <w:marBottom w:val="0"/>
      <w:divBdr>
        <w:top w:val="none" w:sz="0" w:space="0" w:color="auto"/>
        <w:left w:val="none" w:sz="0" w:space="0" w:color="auto"/>
        <w:bottom w:val="none" w:sz="0" w:space="0" w:color="auto"/>
        <w:right w:val="none" w:sz="0" w:space="0" w:color="auto"/>
      </w:divBdr>
    </w:div>
    <w:div w:id="557860614">
      <w:bodyDiv w:val="1"/>
      <w:marLeft w:val="0"/>
      <w:marRight w:val="0"/>
      <w:marTop w:val="0"/>
      <w:marBottom w:val="0"/>
      <w:divBdr>
        <w:top w:val="none" w:sz="0" w:space="0" w:color="auto"/>
        <w:left w:val="none" w:sz="0" w:space="0" w:color="auto"/>
        <w:bottom w:val="none" w:sz="0" w:space="0" w:color="auto"/>
        <w:right w:val="none" w:sz="0" w:space="0" w:color="auto"/>
      </w:divBdr>
      <w:divsChild>
        <w:div w:id="597371894">
          <w:marLeft w:val="0"/>
          <w:marRight w:val="0"/>
          <w:marTop w:val="0"/>
          <w:marBottom w:val="0"/>
          <w:divBdr>
            <w:top w:val="none" w:sz="0" w:space="0" w:color="auto"/>
            <w:left w:val="none" w:sz="0" w:space="0" w:color="auto"/>
            <w:bottom w:val="none" w:sz="0" w:space="0" w:color="auto"/>
            <w:right w:val="none" w:sz="0" w:space="0" w:color="auto"/>
          </w:divBdr>
          <w:divsChild>
            <w:div w:id="1623149467">
              <w:marLeft w:val="0"/>
              <w:marRight w:val="0"/>
              <w:marTop w:val="0"/>
              <w:marBottom w:val="0"/>
              <w:divBdr>
                <w:top w:val="none" w:sz="0" w:space="0" w:color="auto"/>
                <w:left w:val="none" w:sz="0" w:space="0" w:color="auto"/>
                <w:bottom w:val="none" w:sz="0" w:space="0" w:color="auto"/>
                <w:right w:val="none" w:sz="0" w:space="0" w:color="auto"/>
              </w:divBdr>
              <w:divsChild>
                <w:div w:id="6813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7919">
      <w:bodyDiv w:val="1"/>
      <w:marLeft w:val="0"/>
      <w:marRight w:val="0"/>
      <w:marTop w:val="0"/>
      <w:marBottom w:val="0"/>
      <w:divBdr>
        <w:top w:val="none" w:sz="0" w:space="0" w:color="auto"/>
        <w:left w:val="none" w:sz="0" w:space="0" w:color="auto"/>
        <w:bottom w:val="none" w:sz="0" w:space="0" w:color="auto"/>
        <w:right w:val="none" w:sz="0" w:space="0" w:color="auto"/>
      </w:divBdr>
    </w:div>
    <w:div w:id="646782813">
      <w:bodyDiv w:val="1"/>
      <w:marLeft w:val="0"/>
      <w:marRight w:val="0"/>
      <w:marTop w:val="0"/>
      <w:marBottom w:val="0"/>
      <w:divBdr>
        <w:top w:val="none" w:sz="0" w:space="0" w:color="auto"/>
        <w:left w:val="none" w:sz="0" w:space="0" w:color="auto"/>
        <w:bottom w:val="none" w:sz="0" w:space="0" w:color="auto"/>
        <w:right w:val="none" w:sz="0" w:space="0" w:color="auto"/>
      </w:divBdr>
    </w:div>
    <w:div w:id="684138434">
      <w:bodyDiv w:val="1"/>
      <w:marLeft w:val="0"/>
      <w:marRight w:val="0"/>
      <w:marTop w:val="0"/>
      <w:marBottom w:val="0"/>
      <w:divBdr>
        <w:top w:val="none" w:sz="0" w:space="0" w:color="auto"/>
        <w:left w:val="none" w:sz="0" w:space="0" w:color="auto"/>
        <w:bottom w:val="none" w:sz="0" w:space="0" w:color="auto"/>
        <w:right w:val="none" w:sz="0" w:space="0" w:color="auto"/>
      </w:divBdr>
    </w:div>
    <w:div w:id="708182954">
      <w:bodyDiv w:val="1"/>
      <w:marLeft w:val="0"/>
      <w:marRight w:val="0"/>
      <w:marTop w:val="0"/>
      <w:marBottom w:val="0"/>
      <w:divBdr>
        <w:top w:val="none" w:sz="0" w:space="0" w:color="auto"/>
        <w:left w:val="none" w:sz="0" w:space="0" w:color="auto"/>
        <w:bottom w:val="none" w:sz="0" w:space="0" w:color="auto"/>
        <w:right w:val="none" w:sz="0" w:space="0" w:color="auto"/>
      </w:divBdr>
    </w:div>
    <w:div w:id="708380509">
      <w:bodyDiv w:val="1"/>
      <w:marLeft w:val="0"/>
      <w:marRight w:val="0"/>
      <w:marTop w:val="0"/>
      <w:marBottom w:val="0"/>
      <w:divBdr>
        <w:top w:val="none" w:sz="0" w:space="0" w:color="auto"/>
        <w:left w:val="none" w:sz="0" w:space="0" w:color="auto"/>
        <w:bottom w:val="none" w:sz="0" w:space="0" w:color="auto"/>
        <w:right w:val="none" w:sz="0" w:space="0" w:color="auto"/>
      </w:divBdr>
    </w:div>
    <w:div w:id="712654785">
      <w:bodyDiv w:val="1"/>
      <w:marLeft w:val="0"/>
      <w:marRight w:val="0"/>
      <w:marTop w:val="0"/>
      <w:marBottom w:val="0"/>
      <w:divBdr>
        <w:top w:val="none" w:sz="0" w:space="0" w:color="auto"/>
        <w:left w:val="none" w:sz="0" w:space="0" w:color="auto"/>
        <w:bottom w:val="none" w:sz="0" w:space="0" w:color="auto"/>
        <w:right w:val="none" w:sz="0" w:space="0" w:color="auto"/>
      </w:divBdr>
    </w:div>
    <w:div w:id="714424752">
      <w:bodyDiv w:val="1"/>
      <w:marLeft w:val="0"/>
      <w:marRight w:val="0"/>
      <w:marTop w:val="0"/>
      <w:marBottom w:val="0"/>
      <w:divBdr>
        <w:top w:val="none" w:sz="0" w:space="0" w:color="auto"/>
        <w:left w:val="none" w:sz="0" w:space="0" w:color="auto"/>
        <w:bottom w:val="none" w:sz="0" w:space="0" w:color="auto"/>
        <w:right w:val="none" w:sz="0" w:space="0" w:color="auto"/>
      </w:divBdr>
    </w:div>
    <w:div w:id="722948602">
      <w:bodyDiv w:val="1"/>
      <w:marLeft w:val="0"/>
      <w:marRight w:val="0"/>
      <w:marTop w:val="0"/>
      <w:marBottom w:val="0"/>
      <w:divBdr>
        <w:top w:val="none" w:sz="0" w:space="0" w:color="auto"/>
        <w:left w:val="none" w:sz="0" w:space="0" w:color="auto"/>
        <w:bottom w:val="none" w:sz="0" w:space="0" w:color="auto"/>
        <w:right w:val="none" w:sz="0" w:space="0" w:color="auto"/>
      </w:divBdr>
      <w:divsChild>
        <w:div w:id="2119828651">
          <w:marLeft w:val="0"/>
          <w:marRight w:val="0"/>
          <w:marTop w:val="0"/>
          <w:marBottom w:val="0"/>
          <w:divBdr>
            <w:top w:val="none" w:sz="0" w:space="0" w:color="auto"/>
            <w:left w:val="none" w:sz="0" w:space="0" w:color="auto"/>
            <w:bottom w:val="none" w:sz="0" w:space="0" w:color="auto"/>
            <w:right w:val="none" w:sz="0" w:space="0" w:color="auto"/>
          </w:divBdr>
          <w:divsChild>
            <w:div w:id="5793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10272">
      <w:bodyDiv w:val="1"/>
      <w:marLeft w:val="0"/>
      <w:marRight w:val="0"/>
      <w:marTop w:val="0"/>
      <w:marBottom w:val="0"/>
      <w:divBdr>
        <w:top w:val="none" w:sz="0" w:space="0" w:color="auto"/>
        <w:left w:val="none" w:sz="0" w:space="0" w:color="auto"/>
        <w:bottom w:val="none" w:sz="0" w:space="0" w:color="auto"/>
        <w:right w:val="none" w:sz="0" w:space="0" w:color="auto"/>
      </w:divBdr>
      <w:divsChild>
        <w:div w:id="550700103">
          <w:marLeft w:val="0"/>
          <w:marRight w:val="0"/>
          <w:marTop w:val="0"/>
          <w:marBottom w:val="0"/>
          <w:divBdr>
            <w:top w:val="none" w:sz="0" w:space="0" w:color="auto"/>
            <w:left w:val="none" w:sz="0" w:space="0" w:color="auto"/>
            <w:bottom w:val="none" w:sz="0" w:space="0" w:color="auto"/>
            <w:right w:val="none" w:sz="0" w:space="0" w:color="auto"/>
          </w:divBdr>
          <w:divsChild>
            <w:div w:id="1895770789">
              <w:marLeft w:val="0"/>
              <w:marRight w:val="0"/>
              <w:marTop w:val="0"/>
              <w:marBottom w:val="0"/>
              <w:divBdr>
                <w:top w:val="none" w:sz="0" w:space="0" w:color="auto"/>
                <w:left w:val="none" w:sz="0" w:space="0" w:color="auto"/>
                <w:bottom w:val="none" w:sz="0" w:space="0" w:color="auto"/>
                <w:right w:val="none" w:sz="0" w:space="0" w:color="auto"/>
              </w:divBdr>
              <w:divsChild>
                <w:div w:id="1035885787">
                  <w:marLeft w:val="0"/>
                  <w:marRight w:val="0"/>
                  <w:marTop w:val="0"/>
                  <w:marBottom w:val="0"/>
                  <w:divBdr>
                    <w:top w:val="none" w:sz="0" w:space="0" w:color="auto"/>
                    <w:left w:val="none" w:sz="0" w:space="0" w:color="auto"/>
                    <w:bottom w:val="none" w:sz="0" w:space="0" w:color="auto"/>
                    <w:right w:val="none" w:sz="0" w:space="0" w:color="auto"/>
                  </w:divBdr>
                </w:div>
                <w:div w:id="1137647110">
                  <w:marLeft w:val="0"/>
                  <w:marRight w:val="0"/>
                  <w:marTop w:val="0"/>
                  <w:marBottom w:val="0"/>
                  <w:divBdr>
                    <w:top w:val="none" w:sz="0" w:space="0" w:color="auto"/>
                    <w:left w:val="none" w:sz="0" w:space="0" w:color="auto"/>
                    <w:bottom w:val="none" w:sz="0" w:space="0" w:color="auto"/>
                    <w:right w:val="none" w:sz="0" w:space="0" w:color="auto"/>
                  </w:divBdr>
                </w:div>
                <w:div w:id="14224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20784">
      <w:bodyDiv w:val="1"/>
      <w:marLeft w:val="0"/>
      <w:marRight w:val="0"/>
      <w:marTop w:val="0"/>
      <w:marBottom w:val="0"/>
      <w:divBdr>
        <w:top w:val="none" w:sz="0" w:space="0" w:color="auto"/>
        <w:left w:val="none" w:sz="0" w:space="0" w:color="auto"/>
        <w:bottom w:val="none" w:sz="0" w:space="0" w:color="auto"/>
        <w:right w:val="none" w:sz="0" w:space="0" w:color="auto"/>
      </w:divBdr>
    </w:div>
    <w:div w:id="772433681">
      <w:bodyDiv w:val="1"/>
      <w:marLeft w:val="0"/>
      <w:marRight w:val="0"/>
      <w:marTop w:val="0"/>
      <w:marBottom w:val="0"/>
      <w:divBdr>
        <w:top w:val="none" w:sz="0" w:space="0" w:color="auto"/>
        <w:left w:val="none" w:sz="0" w:space="0" w:color="auto"/>
        <w:bottom w:val="none" w:sz="0" w:space="0" w:color="auto"/>
        <w:right w:val="none" w:sz="0" w:space="0" w:color="auto"/>
      </w:divBdr>
      <w:divsChild>
        <w:div w:id="496463220">
          <w:marLeft w:val="0"/>
          <w:marRight w:val="0"/>
          <w:marTop w:val="0"/>
          <w:marBottom w:val="0"/>
          <w:divBdr>
            <w:top w:val="single" w:sz="4" w:space="0" w:color="DDDDDD"/>
            <w:left w:val="none" w:sz="0" w:space="0" w:color="auto"/>
            <w:bottom w:val="none" w:sz="0" w:space="0" w:color="auto"/>
            <w:right w:val="none" w:sz="0" w:space="0" w:color="auto"/>
          </w:divBdr>
          <w:divsChild>
            <w:div w:id="1004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4843">
      <w:bodyDiv w:val="1"/>
      <w:marLeft w:val="0"/>
      <w:marRight w:val="0"/>
      <w:marTop w:val="0"/>
      <w:marBottom w:val="0"/>
      <w:divBdr>
        <w:top w:val="none" w:sz="0" w:space="0" w:color="auto"/>
        <w:left w:val="none" w:sz="0" w:space="0" w:color="auto"/>
        <w:bottom w:val="none" w:sz="0" w:space="0" w:color="auto"/>
        <w:right w:val="none" w:sz="0" w:space="0" w:color="auto"/>
      </w:divBdr>
    </w:div>
    <w:div w:id="822429041">
      <w:bodyDiv w:val="1"/>
      <w:marLeft w:val="0"/>
      <w:marRight w:val="0"/>
      <w:marTop w:val="0"/>
      <w:marBottom w:val="0"/>
      <w:divBdr>
        <w:top w:val="none" w:sz="0" w:space="0" w:color="auto"/>
        <w:left w:val="none" w:sz="0" w:space="0" w:color="auto"/>
        <w:bottom w:val="none" w:sz="0" w:space="0" w:color="auto"/>
        <w:right w:val="none" w:sz="0" w:space="0" w:color="auto"/>
      </w:divBdr>
    </w:div>
    <w:div w:id="831022292">
      <w:bodyDiv w:val="1"/>
      <w:marLeft w:val="0"/>
      <w:marRight w:val="0"/>
      <w:marTop w:val="0"/>
      <w:marBottom w:val="0"/>
      <w:divBdr>
        <w:top w:val="none" w:sz="0" w:space="0" w:color="auto"/>
        <w:left w:val="none" w:sz="0" w:space="0" w:color="auto"/>
        <w:bottom w:val="none" w:sz="0" w:space="0" w:color="auto"/>
        <w:right w:val="none" w:sz="0" w:space="0" w:color="auto"/>
      </w:divBdr>
    </w:div>
    <w:div w:id="831483343">
      <w:bodyDiv w:val="1"/>
      <w:marLeft w:val="0"/>
      <w:marRight w:val="0"/>
      <w:marTop w:val="0"/>
      <w:marBottom w:val="0"/>
      <w:divBdr>
        <w:top w:val="none" w:sz="0" w:space="0" w:color="auto"/>
        <w:left w:val="none" w:sz="0" w:space="0" w:color="auto"/>
        <w:bottom w:val="none" w:sz="0" w:space="0" w:color="auto"/>
        <w:right w:val="none" w:sz="0" w:space="0" w:color="auto"/>
      </w:divBdr>
    </w:div>
    <w:div w:id="893391461">
      <w:bodyDiv w:val="1"/>
      <w:marLeft w:val="0"/>
      <w:marRight w:val="0"/>
      <w:marTop w:val="0"/>
      <w:marBottom w:val="0"/>
      <w:divBdr>
        <w:top w:val="none" w:sz="0" w:space="0" w:color="auto"/>
        <w:left w:val="none" w:sz="0" w:space="0" w:color="auto"/>
        <w:bottom w:val="none" w:sz="0" w:space="0" w:color="auto"/>
        <w:right w:val="none" w:sz="0" w:space="0" w:color="auto"/>
      </w:divBdr>
    </w:div>
    <w:div w:id="898053098">
      <w:bodyDiv w:val="1"/>
      <w:marLeft w:val="0"/>
      <w:marRight w:val="0"/>
      <w:marTop w:val="0"/>
      <w:marBottom w:val="0"/>
      <w:divBdr>
        <w:top w:val="none" w:sz="0" w:space="0" w:color="auto"/>
        <w:left w:val="none" w:sz="0" w:space="0" w:color="auto"/>
        <w:bottom w:val="none" w:sz="0" w:space="0" w:color="auto"/>
        <w:right w:val="none" w:sz="0" w:space="0" w:color="auto"/>
      </w:divBdr>
      <w:divsChild>
        <w:div w:id="94373870">
          <w:marLeft w:val="0"/>
          <w:marRight w:val="0"/>
          <w:marTop w:val="0"/>
          <w:marBottom w:val="0"/>
          <w:divBdr>
            <w:top w:val="none" w:sz="0" w:space="0" w:color="auto"/>
            <w:left w:val="none" w:sz="0" w:space="0" w:color="auto"/>
            <w:bottom w:val="none" w:sz="0" w:space="0" w:color="auto"/>
            <w:right w:val="none" w:sz="0" w:space="0" w:color="auto"/>
          </w:divBdr>
          <w:divsChild>
            <w:div w:id="1707099331">
              <w:marLeft w:val="-2588"/>
              <w:marRight w:val="0"/>
              <w:marTop w:val="0"/>
              <w:marBottom w:val="0"/>
              <w:divBdr>
                <w:top w:val="single" w:sz="8" w:space="0" w:color="CCCCCC"/>
                <w:left w:val="single" w:sz="8" w:space="0" w:color="CCCCCC"/>
                <w:bottom w:val="single" w:sz="8" w:space="0" w:color="CCCCCC"/>
                <w:right w:val="single" w:sz="8" w:space="0" w:color="CCCCCC"/>
              </w:divBdr>
              <w:divsChild>
                <w:div w:id="680665893">
                  <w:marLeft w:val="68"/>
                  <w:marRight w:val="68"/>
                  <w:marTop w:val="68"/>
                  <w:marBottom w:val="68"/>
                  <w:divBdr>
                    <w:top w:val="none" w:sz="0" w:space="0" w:color="auto"/>
                    <w:left w:val="none" w:sz="0" w:space="0" w:color="auto"/>
                    <w:bottom w:val="none" w:sz="0" w:space="0" w:color="auto"/>
                    <w:right w:val="none" w:sz="0" w:space="0" w:color="auto"/>
                  </w:divBdr>
                  <w:divsChild>
                    <w:div w:id="4984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999202">
      <w:bodyDiv w:val="1"/>
      <w:marLeft w:val="0"/>
      <w:marRight w:val="0"/>
      <w:marTop w:val="0"/>
      <w:marBottom w:val="0"/>
      <w:divBdr>
        <w:top w:val="none" w:sz="0" w:space="0" w:color="auto"/>
        <w:left w:val="none" w:sz="0" w:space="0" w:color="auto"/>
        <w:bottom w:val="none" w:sz="0" w:space="0" w:color="auto"/>
        <w:right w:val="none" w:sz="0" w:space="0" w:color="auto"/>
      </w:divBdr>
    </w:div>
    <w:div w:id="941912101">
      <w:bodyDiv w:val="1"/>
      <w:marLeft w:val="0"/>
      <w:marRight w:val="0"/>
      <w:marTop w:val="0"/>
      <w:marBottom w:val="0"/>
      <w:divBdr>
        <w:top w:val="none" w:sz="0" w:space="0" w:color="auto"/>
        <w:left w:val="none" w:sz="0" w:space="0" w:color="auto"/>
        <w:bottom w:val="none" w:sz="0" w:space="0" w:color="auto"/>
        <w:right w:val="none" w:sz="0" w:space="0" w:color="auto"/>
      </w:divBdr>
    </w:div>
    <w:div w:id="985159433">
      <w:bodyDiv w:val="1"/>
      <w:marLeft w:val="0"/>
      <w:marRight w:val="0"/>
      <w:marTop w:val="0"/>
      <w:marBottom w:val="0"/>
      <w:divBdr>
        <w:top w:val="none" w:sz="0" w:space="0" w:color="auto"/>
        <w:left w:val="none" w:sz="0" w:space="0" w:color="auto"/>
        <w:bottom w:val="none" w:sz="0" w:space="0" w:color="auto"/>
        <w:right w:val="none" w:sz="0" w:space="0" w:color="auto"/>
      </w:divBdr>
    </w:div>
    <w:div w:id="1001081717">
      <w:bodyDiv w:val="1"/>
      <w:marLeft w:val="0"/>
      <w:marRight w:val="0"/>
      <w:marTop w:val="0"/>
      <w:marBottom w:val="0"/>
      <w:divBdr>
        <w:top w:val="none" w:sz="0" w:space="0" w:color="auto"/>
        <w:left w:val="none" w:sz="0" w:space="0" w:color="auto"/>
        <w:bottom w:val="none" w:sz="0" w:space="0" w:color="auto"/>
        <w:right w:val="none" w:sz="0" w:space="0" w:color="auto"/>
      </w:divBdr>
    </w:div>
    <w:div w:id="1015230124">
      <w:bodyDiv w:val="1"/>
      <w:marLeft w:val="0"/>
      <w:marRight w:val="0"/>
      <w:marTop w:val="0"/>
      <w:marBottom w:val="0"/>
      <w:divBdr>
        <w:top w:val="none" w:sz="0" w:space="0" w:color="auto"/>
        <w:left w:val="none" w:sz="0" w:space="0" w:color="auto"/>
        <w:bottom w:val="none" w:sz="0" w:space="0" w:color="auto"/>
        <w:right w:val="none" w:sz="0" w:space="0" w:color="auto"/>
      </w:divBdr>
      <w:divsChild>
        <w:div w:id="1934392447">
          <w:marLeft w:val="0"/>
          <w:marRight w:val="0"/>
          <w:marTop w:val="0"/>
          <w:marBottom w:val="0"/>
          <w:divBdr>
            <w:top w:val="none" w:sz="0" w:space="0" w:color="auto"/>
            <w:left w:val="none" w:sz="0" w:space="0" w:color="auto"/>
            <w:bottom w:val="none" w:sz="0" w:space="0" w:color="auto"/>
            <w:right w:val="none" w:sz="0" w:space="0" w:color="auto"/>
          </w:divBdr>
          <w:divsChild>
            <w:div w:id="2034990839">
              <w:marLeft w:val="0"/>
              <w:marRight w:val="0"/>
              <w:marTop w:val="0"/>
              <w:marBottom w:val="0"/>
              <w:divBdr>
                <w:top w:val="none" w:sz="0" w:space="0" w:color="auto"/>
                <w:left w:val="none" w:sz="0" w:space="0" w:color="auto"/>
                <w:bottom w:val="none" w:sz="0" w:space="0" w:color="auto"/>
                <w:right w:val="none" w:sz="0" w:space="0" w:color="auto"/>
              </w:divBdr>
              <w:divsChild>
                <w:div w:id="7258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0379">
      <w:bodyDiv w:val="1"/>
      <w:marLeft w:val="0"/>
      <w:marRight w:val="0"/>
      <w:marTop w:val="0"/>
      <w:marBottom w:val="0"/>
      <w:divBdr>
        <w:top w:val="none" w:sz="0" w:space="0" w:color="auto"/>
        <w:left w:val="none" w:sz="0" w:space="0" w:color="auto"/>
        <w:bottom w:val="none" w:sz="0" w:space="0" w:color="auto"/>
        <w:right w:val="none" w:sz="0" w:space="0" w:color="auto"/>
      </w:divBdr>
    </w:div>
    <w:div w:id="1036856016">
      <w:bodyDiv w:val="1"/>
      <w:marLeft w:val="0"/>
      <w:marRight w:val="0"/>
      <w:marTop w:val="0"/>
      <w:marBottom w:val="0"/>
      <w:divBdr>
        <w:top w:val="none" w:sz="0" w:space="0" w:color="auto"/>
        <w:left w:val="none" w:sz="0" w:space="0" w:color="auto"/>
        <w:bottom w:val="none" w:sz="0" w:space="0" w:color="auto"/>
        <w:right w:val="none" w:sz="0" w:space="0" w:color="auto"/>
      </w:divBdr>
    </w:div>
    <w:div w:id="1048644846">
      <w:bodyDiv w:val="1"/>
      <w:marLeft w:val="0"/>
      <w:marRight w:val="0"/>
      <w:marTop w:val="0"/>
      <w:marBottom w:val="0"/>
      <w:divBdr>
        <w:top w:val="none" w:sz="0" w:space="0" w:color="auto"/>
        <w:left w:val="none" w:sz="0" w:space="0" w:color="auto"/>
        <w:bottom w:val="none" w:sz="0" w:space="0" w:color="auto"/>
        <w:right w:val="none" w:sz="0" w:space="0" w:color="auto"/>
      </w:divBdr>
    </w:div>
    <w:div w:id="1078329951">
      <w:bodyDiv w:val="1"/>
      <w:marLeft w:val="0"/>
      <w:marRight w:val="0"/>
      <w:marTop w:val="0"/>
      <w:marBottom w:val="0"/>
      <w:divBdr>
        <w:top w:val="none" w:sz="0" w:space="0" w:color="auto"/>
        <w:left w:val="none" w:sz="0" w:space="0" w:color="auto"/>
        <w:bottom w:val="none" w:sz="0" w:space="0" w:color="auto"/>
        <w:right w:val="none" w:sz="0" w:space="0" w:color="auto"/>
      </w:divBdr>
    </w:div>
    <w:div w:id="1134759166">
      <w:bodyDiv w:val="1"/>
      <w:marLeft w:val="0"/>
      <w:marRight w:val="0"/>
      <w:marTop w:val="0"/>
      <w:marBottom w:val="0"/>
      <w:divBdr>
        <w:top w:val="none" w:sz="0" w:space="0" w:color="auto"/>
        <w:left w:val="none" w:sz="0" w:space="0" w:color="auto"/>
        <w:bottom w:val="none" w:sz="0" w:space="0" w:color="auto"/>
        <w:right w:val="none" w:sz="0" w:space="0" w:color="auto"/>
      </w:divBdr>
    </w:div>
    <w:div w:id="1141264735">
      <w:bodyDiv w:val="1"/>
      <w:marLeft w:val="0"/>
      <w:marRight w:val="0"/>
      <w:marTop w:val="0"/>
      <w:marBottom w:val="0"/>
      <w:divBdr>
        <w:top w:val="none" w:sz="0" w:space="0" w:color="auto"/>
        <w:left w:val="none" w:sz="0" w:space="0" w:color="auto"/>
        <w:bottom w:val="none" w:sz="0" w:space="0" w:color="auto"/>
        <w:right w:val="none" w:sz="0" w:space="0" w:color="auto"/>
      </w:divBdr>
    </w:div>
    <w:div w:id="1145976599">
      <w:bodyDiv w:val="1"/>
      <w:marLeft w:val="0"/>
      <w:marRight w:val="0"/>
      <w:marTop w:val="0"/>
      <w:marBottom w:val="0"/>
      <w:divBdr>
        <w:top w:val="none" w:sz="0" w:space="0" w:color="auto"/>
        <w:left w:val="none" w:sz="0" w:space="0" w:color="auto"/>
        <w:bottom w:val="none" w:sz="0" w:space="0" w:color="auto"/>
        <w:right w:val="none" w:sz="0" w:space="0" w:color="auto"/>
      </w:divBdr>
    </w:div>
    <w:div w:id="1167137290">
      <w:bodyDiv w:val="1"/>
      <w:marLeft w:val="0"/>
      <w:marRight w:val="0"/>
      <w:marTop w:val="0"/>
      <w:marBottom w:val="0"/>
      <w:divBdr>
        <w:top w:val="none" w:sz="0" w:space="0" w:color="auto"/>
        <w:left w:val="none" w:sz="0" w:space="0" w:color="auto"/>
        <w:bottom w:val="none" w:sz="0" w:space="0" w:color="auto"/>
        <w:right w:val="none" w:sz="0" w:space="0" w:color="auto"/>
      </w:divBdr>
    </w:div>
    <w:div w:id="1189638266">
      <w:bodyDiv w:val="1"/>
      <w:marLeft w:val="0"/>
      <w:marRight w:val="0"/>
      <w:marTop w:val="0"/>
      <w:marBottom w:val="0"/>
      <w:divBdr>
        <w:top w:val="none" w:sz="0" w:space="0" w:color="auto"/>
        <w:left w:val="none" w:sz="0" w:space="0" w:color="auto"/>
        <w:bottom w:val="none" w:sz="0" w:space="0" w:color="auto"/>
        <w:right w:val="none" w:sz="0" w:space="0" w:color="auto"/>
      </w:divBdr>
    </w:div>
    <w:div w:id="1195927431">
      <w:bodyDiv w:val="1"/>
      <w:marLeft w:val="0"/>
      <w:marRight w:val="0"/>
      <w:marTop w:val="0"/>
      <w:marBottom w:val="0"/>
      <w:divBdr>
        <w:top w:val="none" w:sz="0" w:space="0" w:color="auto"/>
        <w:left w:val="none" w:sz="0" w:space="0" w:color="auto"/>
        <w:bottom w:val="none" w:sz="0" w:space="0" w:color="auto"/>
        <w:right w:val="none" w:sz="0" w:space="0" w:color="auto"/>
      </w:divBdr>
    </w:div>
    <w:div w:id="1251885410">
      <w:bodyDiv w:val="1"/>
      <w:marLeft w:val="0"/>
      <w:marRight w:val="0"/>
      <w:marTop w:val="0"/>
      <w:marBottom w:val="0"/>
      <w:divBdr>
        <w:top w:val="none" w:sz="0" w:space="0" w:color="auto"/>
        <w:left w:val="none" w:sz="0" w:space="0" w:color="auto"/>
        <w:bottom w:val="none" w:sz="0" w:space="0" w:color="auto"/>
        <w:right w:val="none" w:sz="0" w:space="0" w:color="auto"/>
      </w:divBdr>
    </w:div>
    <w:div w:id="1265725692">
      <w:bodyDiv w:val="1"/>
      <w:marLeft w:val="0"/>
      <w:marRight w:val="0"/>
      <w:marTop w:val="0"/>
      <w:marBottom w:val="0"/>
      <w:divBdr>
        <w:top w:val="none" w:sz="0" w:space="0" w:color="auto"/>
        <w:left w:val="none" w:sz="0" w:space="0" w:color="auto"/>
        <w:bottom w:val="none" w:sz="0" w:space="0" w:color="auto"/>
        <w:right w:val="none" w:sz="0" w:space="0" w:color="auto"/>
      </w:divBdr>
      <w:divsChild>
        <w:div w:id="1646616938">
          <w:marLeft w:val="0"/>
          <w:marRight w:val="0"/>
          <w:marTop w:val="0"/>
          <w:marBottom w:val="0"/>
          <w:divBdr>
            <w:top w:val="none" w:sz="0" w:space="0" w:color="auto"/>
            <w:left w:val="none" w:sz="0" w:space="0" w:color="auto"/>
            <w:bottom w:val="none" w:sz="0" w:space="0" w:color="auto"/>
            <w:right w:val="none" w:sz="0" w:space="0" w:color="auto"/>
          </w:divBdr>
          <w:divsChild>
            <w:div w:id="1005938497">
              <w:marLeft w:val="0"/>
              <w:marRight w:val="0"/>
              <w:marTop w:val="0"/>
              <w:marBottom w:val="0"/>
              <w:divBdr>
                <w:top w:val="none" w:sz="0" w:space="0" w:color="auto"/>
                <w:left w:val="none" w:sz="0" w:space="0" w:color="auto"/>
                <w:bottom w:val="none" w:sz="0" w:space="0" w:color="auto"/>
                <w:right w:val="none" w:sz="0" w:space="0" w:color="auto"/>
              </w:divBdr>
              <w:divsChild>
                <w:div w:id="116337330">
                  <w:marLeft w:val="0"/>
                  <w:marRight w:val="0"/>
                  <w:marTop w:val="0"/>
                  <w:marBottom w:val="0"/>
                  <w:divBdr>
                    <w:top w:val="none" w:sz="0" w:space="0" w:color="auto"/>
                    <w:left w:val="none" w:sz="0" w:space="0" w:color="auto"/>
                    <w:bottom w:val="none" w:sz="0" w:space="0" w:color="auto"/>
                    <w:right w:val="none" w:sz="0" w:space="0" w:color="auto"/>
                  </w:divBdr>
                </w:div>
                <w:div w:id="1464730584">
                  <w:marLeft w:val="0"/>
                  <w:marRight w:val="0"/>
                  <w:marTop w:val="0"/>
                  <w:marBottom w:val="0"/>
                  <w:divBdr>
                    <w:top w:val="none" w:sz="0" w:space="0" w:color="auto"/>
                    <w:left w:val="none" w:sz="0" w:space="0" w:color="auto"/>
                    <w:bottom w:val="none" w:sz="0" w:space="0" w:color="auto"/>
                    <w:right w:val="none" w:sz="0" w:space="0" w:color="auto"/>
                  </w:divBdr>
                </w:div>
                <w:div w:id="21164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18910">
      <w:bodyDiv w:val="1"/>
      <w:marLeft w:val="0"/>
      <w:marRight w:val="0"/>
      <w:marTop w:val="0"/>
      <w:marBottom w:val="0"/>
      <w:divBdr>
        <w:top w:val="none" w:sz="0" w:space="0" w:color="auto"/>
        <w:left w:val="none" w:sz="0" w:space="0" w:color="auto"/>
        <w:bottom w:val="none" w:sz="0" w:space="0" w:color="auto"/>
        <w:right w:val="none" w:sz="0" w:space="0" w:color="auto"/>
      </w:divBdr>
    </w:div>
    <w:div w:id="1297837941">
      <w:bodyDiv w:val="1"/>
      <w:marLeft w:val="0"/>
      <w:marRight w:val="0"/>
      <w:marTop w:val="0"/>
      <w:marBottom w:val="0"/>
      <w:divBdr>
        <w:top w:val="none" w:sz="0" w:space="0" w:color="auto"/>
        <w:left w:val="none" w:sz="0" w:space="0" w:color="auto"/>
        <w:bottom w:val="none" w:sz="0" w:space="0" w:color="auto"/>
        <w:right w:val="none" w:sz="0" w:space="0" w:color="auto"/>
      </w:divBdr>
    </w:div>
    <w:div w:id="1304039767">
      <w:bodyDiv w:val="1"/>
      <w:marLeft w:val="0"/>
      <w:marRight w:val="0"/>
      <w:marTop w:val="0"/>
      <w:marBottom w:val="0"/>
      <w:divBdr>
        <w:top w:val="none" w:sz="0" w:space="0" w:color="auto"/>
        <w:left w:val="none" w:sz="0" w:space="0" w:color="auto"/>
        <w:bottom w:val="none" w:sz="0" w:space="0" w:color="auto"/>
        <w:right w:val="none" w:sz="0" w:space="0" w:color="auto"/>
      </w:divBdr>
    </w:div>
    <w:div w:id="1305163726">
      <w:bodyDiv w:val="1"/>
      <w:marLeft w:val="0"/>
      <w:marRight w:val="0"/>
      <w:marTop w:val="0"/>
      <w:marBottom w:val="0"/>
      <w:divBdr>
        <w:top w:val="none" w:sz="0" w:space="0" w:color="auto"/>
        <w:left w:val="none" w:sz="0" w:space="0" w:color="auto"/>
        <w:bottom w:val="none" w:sz="0" w:space="0" w:color="auto"/>
        <w:right w:val="none" w:sz="0" w:space="0" w:color="auto"/>
      </w:divBdr>
    </w:div>
    <w:div w:id="1310939315">
      <w:bodyDiv w:val="1"/>
      <w:marLeft w:val="0"/>
      <w:marRight w:val="0"/>
      <w:marTop w:val="0"/>
      <w:marBottom w:val="0"/>
      <w:divBdr>
        <w:top w:val="none" w:sz="0" w:space="0" w:color="auto"/>
        <w:left w:val="none" w:sz="0" w:space="0" w:color="auto"/>
        <w:bottom w:val="none" w:sz="0" w:space="0" w:color="auto"/>
        <w:right w:val="none" w:sz="0" w:space="0" w:color="auto"/>
      </w:divBdr>
    </w:div>
    <w:div w:id="1329944607">
      <w:bodyDiv w:val="1"/>
      <w:marLeft w:val="0"/>
      <w:marRight w:val="0"/>
      <w:marTop w:val="0"/>
      <w:marBottom w:val="0"/>
      <w:divBdr>
        <w:top w:val="none" w:sz="0" w:space="0" w:color="auto"/>
        <w:left w:val="none" w:sz="0" w:space="0" w:color="auto"/>
        <w:bottom w:val="none" w:sz="0" w:space="0" w:color="auto"/>
        <w:right w:val="none" w:sz="0" w:space="0" w:color="auto"/>
      </w:divBdr>
      <w:divsChild>
        <w:div w:id="1463229073">
          <w:marLeft w:val="0"/>
          <w:marRight w:val="0"/>
          <w:marTop w:val="0"/>
          <w:marBottom w:val="0"/>
          <w:divBdr>
            <w:top w:val="none" w:sz="0" w:space="0" w:color="auto"/>
            <w:left w:val="none" w:sz="0" w:space="0" w:color="auto"/>
            <w:bottom w:val="none" w:sz="0" w:space="0" w:color="auto"/>
            <w:right w:val="none" w:sz="0" w:space="0" w:color="auto"/>
          </w:divBdr>
          <w:divsChild>
            <w:div w:id="322707901">
              <w:marLeft w:val="0"/>
              <w:marRight w:val="0"/>
              <w:marTop w:val="0"/>
              <w:marBottom w:val="0"/>
              <w:divBdr>
                <w:top w:val="none" w:sz="0" w:space="0" w:color="auto"/>
                <w:left w:val="none" w:sz="0" w:space="0" w:color="auto"/>
                <w:bottom w:val="none" w:sz="0" w:space="0" w:color="auto"/>
                <w:right w:val="none" w:sz="0" w:space="0" w:color="auto"/>
              </w:divBdr>
              <w:divsChild>
                <w:div w:id="238293914">
                  <w:marLeft w:val="0"/>
                  <w:marRight w:val="0"/>
                  <w:marTop w:val="0"/>
                  <w:marBottom w:val="0"/>
                  <w:divBdr>
                    <w:top w:val="none" w:sz="0" w:space="0" w:color="auto"/>
                    <w:left w:val="none" w:sz="0" w:space="0" w:color="auto"/>
                    <w:bottom w:val="none" w:sz="0" w:space="0" w:color="auto"/>
                    <w:right w:val="none" w:sz="0" w:space="0" w:color="auto"/>
                  </w:divBdr>
                </w:div>
                <w:div w:id="1217660634">
                  <w:marLeft w:val="0"/>
                  <w:marRight w:val="0"/>
                  <w:marTop w:val="0"/>
                  <w:marBottom w:val="0"/>
                  <w:divBdr>
                    <w:top w:val="none" w:sz="0" w:space="0" w:color="auto"/>
                    <w:left w:val="none" w:sz="0" w:space="0" w:color="auto"/>
                    <w:bottom w:val="none" w:sz="0" w:space="0" w:color="auto"/>
                    <w:right w:val="none" w:sz="0" w:space="0" w:color="auto"/>
                  </w:divBdr>
                </w:div>
                <w:div w:id="14857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9668">
      <w:bodyDiv w:val="1"/>
      <w:marLeft w:val="0"/>
      <w:marRight w:val="0"/>
      <w:marTop w:val="0"/>
      <w:marBottom w:val="0"/>
      <w:divBdr>
        <w:top w:val="none" w:sz="0" w:space="0" w:color="auto"/>
        <w:left w:val="none" w:sz="0" w:space="0" w:color="auto"/>
        <w:bottom w:val="none" w:sz="0" w:space="0" w:color="auto"/>
        <w:right w:val="none" w:sz="0" w:space="0" w:color="auto"/>
      </w:divBdr>
    </w:div>
    <w:div w:id="1452630699">
      <w:bodyDiv w:val="1"/>
      <w:marLeft w:val="0"/>
      <w:marRight w:val="0"/>
      <w:marTop w:val="0"/>
      <w:marBottom w:val="0"/>
      <w:divBdr>
        <w:top w:val="none" w:sz="0" w:space="0" w:color="auto"/>
        <w:left w:val="none" w:sz="0" w:space="0" w:color="auto"/>
        <w:bottom w:val="none" w:sz="0" w:space="0" w:color="auto"/>
        <w:right w:val="none" w:sz="0" w:space="0" w:color="auto"/>
      </w:divBdr>
    </w:div>
    <w:div w:id="1452823564">
      <w:bodyDiv w:val="1"/>
      <w:marLeft w:val="0"/>
      <w:marRight w:val="0"/>
      <w:marTop w:val="0"/>
      <w:marBottom w:val="0"/>
      <w:divBdr>
        <w:top w:val="none" w:sz="0" w:space="0" w:color="auto"/>
        <w:left w:val="none" w:sz="0" w:space="0" w:color="auto"/>
        <w:bottom w:val="none" w:sz="0" w:space="0" w:color="auto"/>
        <w:right w:val="none" w:sz="0" w:space="0" w:color="auto"/>
      </w:divBdr>
    </w:div>
    <w:div w:id="1454786425">
      <w:bodyDiv w:val="1"/>
      <w:marLeft w:val="0"/>
      <w:marRight w:val="0"/>
      <w:marTop w:val="0"/>
      <w:marBottom w:val="0"/>
      <w:divBdr>
        <w:top w:val="none" w:sz="0" w:space="0" w:color="auto"/>
        <w:left w:val="none" w:sz="0" w:space="0" w:color="auto"/>
        <w:bottom w:val="none" w:sz="0" w:space="0" w:color="auto"/>
        <w:right w:val="none" w:sz="0" w:space="0" w:color="auto"/>
      </w:divBdr>
    </w:div>
    <w:div w:id="1486317415">
      <w:bodyDiv w:val="1"/>
      <w:marLeft w:val="0"/>
      <w:marRight w:val="0"/>
      <w:marTop w:val="0"/>
      <w:marBottom w:val="0"/>
      <w:divBdr>
        <w:top w:val="none" w:sz="0" w:space="0" w:color="auto"/>
        <w:left w:val="none" w:sz="0" w:space="0" w:color="auto"/>
        <w:bottom w:val="none" w:sz="0" w:space="0" w:color="auto"/>
        <w:right w:val="none" w:sz="0" w:space="0" w:color="auto"/>
      </w:divBdr>
    </w:div>
    <w:div w:id="1499416896">
      <w:bodyDiv w:val="1"/>
      <w:marLeft w:val="0"/>
      <w:marRight w:val="0"/>
      <w:marTop w:val="0"/>
      <w:marBottom w:val="0"/>
      <w:divBdr>
        <w:top w:val="none" w:sz="0" w:space="0" w:color="auto"/>
        <w:left w:val="none" w:sz="0" w:space="0" w:color="auto"/>
        <w:bottom w:val="none" w:sz="0" w:space="0" w:color="auto"/>
        <w:right w:val="none" w:sz="0" w:space="0" w:color="auto"/>
      </w:divBdr>
    </w:div>
    <w:div w:id="1506432511">
      <w:bodyDiv w:val="1"/>
      <w:marLeft w:val="0"/>
      <w:marRight w:val="0"/>
      <w:marTop w:val="0"/>
      <w:marBottom w:val="0"/>
      <w:divBdr>
        <w:top w:val="none" w:sz="0" w:space="0" w:color="auto"/>
        <w:left w:val="none" w:sz="0" w:space="0" w:color="auto"/>
        <w:bottom w:val="none" w:sz="0" w:space="0" w:color="auto"/>
        <w:right w:val="none" w:sz="0" w:space="0" w:color="auto"/>
      </w:divBdr>
    </w:div>
    <w:div w:id="1542278586">
      <w:bodyDiv w:val="1"/>
      <w:marLeft w:val="0"/>
      <w:marRight w:val="0"/>
      <w:marTop w:val="0"/>
      <w:marBottom w:val="0"/>
      <w:divBdr>
        <w:top w:val="none" w:sz="0" w:space="0" w:color="auto"/>
        <w:left w:val="none" w:sz="0" w:space="0" w:color="auto"/>
        <w:bottom w:val="none" w:sz="0" w:space="0" w:color="auto"/>
        <w:right w:val="none" w:sz="0" w:space="0" w:color="auto"/>
      </w:divBdr>
    </w:div>
    <w:div w:id="1542353216">
      <w:bodyDiv w:val="1"/>
      <w:marLeft w:val="0"/>
      <w:marRight w:val="0"/>
      <w:marTop w:val="0"/>
      <w:marBottom w:val="0"/>
      <w:divBdr>
        <w:top w:val="none" w:sz="0" w:space="0" w:color="auto"/>
        <w:left w:val="none" w:sz="0" w:space="0" w:color="auto"/>
        <w:bottom w:val="none" w:sz="0" w:space="0" w:color="auto"/>
        <w:right w:val="none" w:sz="0" w:space="0" w:color="auto"/>
      </w:divBdr>
    </w:div>
    <w:div w:id="1633828543">
      <w:bodyDiv w:val="1"/>
      <w:marLeft w:val="0"/>
      <w:marRight w:val="0"/>
      <w:marTop w:val="0"/>
      <w:marBottom w:val="0"/>
      <w:divBdr>
        <w:top w:val="none" w:sz="0" w:space="0" w:color="auto"/>
        <w:left w:val="none" w:sz="0" w:space="0" w:color="auto"/>
        <w:bottom w:val="none" w:sz="0" w:space="0" w:color="auto"/>
        <w:right w:val="none" w:sz="0" w:space="0" w:color="auto"/>
      </w:divBdr>
    </w:div>
    <w:div w:id="1663894634">
      <w:bodyDiv w:val="1"/>
      <w:marLeft w:val="0"/>
      <w:marRight w:val="0"/>
      <w:marTop w:val="0"/>
      <w:marBottom w:val="0"/>
      <w:divBdr>
        <w:top w:val="none" w:sz="0" w:space="0" w:color="auto"/>
        <w:left w:val="none" w:sz="0" w:space="0" w:color="auto"/>
        <w:bottom w:val="none" w:sz="0" w:space="0" w:color="auto"/>
        <w:right w:val="none" w:sz="0" w:space="0" w:color="auto"/>
      </w:divBdr>
    </w:div>
    <w:div w:id="1675722647">
      <w:bodyDiv w:val="1"/>
      <w:marLeft w:val="0"/>
      <w:marRight w:val="0"/>
      <w:marTop w:val="0"/>
      <w:marBottom w:val="0"/>
      <w:divBdr>
        <w:top w:val="none" w:sz="0" w:space="0" w:color="auto"/>
        <w:left w:val="none" w:sz="0" w:space="0" w:color="auto"/>
        <w:bottom w:val="none" w:sz="0" w:space="0" w:color="auto"/>
        <w:right w:val="none" w:sz="0" w:space="0" w:color="auto"/>
      </w:divBdr>
    </w:div>
    <w:div w:id="1682969408">
      <w:bodyDiv w:val="1"/>
      <w:marLeft w:val="0"/>
      <w:marRight w:val="0"/>
      <w:marTop w:val="0"/>
      <w:marBottom w:val="0"/>
      <w:divBdr>
        <w:top w:val="none" w:sz="0" w:space="0" w:color="auto"/>
        <w:left w:val="none" w:sz="0" w:space="0" w:color="auto"/>
        <w:bottom w:val="none" w:sz="0" w:space="0" w:color="auto"/>
        <w:right w:val="none" w:sz="0" w:space="0" w:color="auto"/>
      </w:divBdr>
      <w:divsChild>
        <w:div w:id="1998731227">
          <w:marLeft w:val="0"/>
          <w:marRight w:val="0"/>
          <w:marTop w:val="0"/>
          <w:marBottom w:val="0"/>
          <w:divBdr>
            <w:top w:val="single" w:sz="4" w:space="0" w:color="DDDDDD"/>
            <w:left w:val="none" w:sz="0" w:space="0" w:color="auto"/>
            <w:bottom w:val="none" w:sz="0" w:space="0" w:color="auto"/>
            <w:right w:val="none" w:sz="0" w:space="0" w:color="auto"/>
          </w:divBdr>
          <w:divsChild>
            <w:div w:id="1236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47087">
      <w:bodyDiv w:val="1"/>
      <w:marLeft w:val="0"/>
      <w:marRight w:val="0"/>
      <w:marTop w:val="0"/>
      <w:marBottom w:val="0"/>
      <w:divBdr>
        <w:top w:val="none" w:sz="0" w:space="0" w:color="auto"/>
        <w:left w:val="none" w:sz="0" w:space="0" w:color="auto"/>
        <w:bottom w:val="none" w:sz="0" w:space="0" w:color="auto"/>
        <w:right w:val="none" w:sz="0" w:space="0" w:color="auto"/>
      </w:divBdr>
    </w:div>
    <w:div w:id="1702513516">
      <w:bodyDiv w:val="1"/>
      <w:marLeft w:val="0"/>
      <w:marRight w:val="0"/>
      <w:marTop w:val="0"/>
      <w:marBottom w:val="0"/>
      <w:divBdr>
        <w:top w:val="none" w:sz="0" w:space="0" w:color="auto"/>
        <w:left w:val="none" w:sz="0" w:space="0" w:color="auto"/>
        <w:bottom w:val="none" w:sz="0" w:space="0" w:color="auto"/>
        <w:right w:val="none" w:sz="0" w:space="0" w:color="auto"/>
      </w:divBdr>
    </w:div>
    <w:div w:id="1711228047">
      <w:bodyDiv w:val="1"/>
      <w:marLeft w:val="0"/>
      <w:marRight w:val="0"/>
      <w:marTop w:val="0"/>
      <w:marBottom w:val="0"/>
      <w:divBdr>
        <w:top w:val="none" w:sz="0" w:space="0" w:color="auto"/>
        <w:left w:val="none" w:sz="0" w:space="0" w:color="auto"/>
        <w:bottom w:val="none" w:sz="0" w:space="0" w:color="auto"/>
        <w:right w:val="none" w:sz="0" w:space="0" w:color="auto"/>
      </w:divBdr>
    </w:div>
    <w:div w:id="1716848948">
      <w:bodyDiv w:val="1"/>
      <w:marLeft w:val="0"/>
      <w:marRight w:val="0"/>
      <w:marTop w:val="0"/>
      <w:marBottom w:val="0"/>
      <w:divBdr>
        <w:top w:val="none" w:sz="0" w:space="0" w:color="auto"/>
        <w:left w:val="none" w:sz="0" w:space="0" w:color="auto"/>
        <w:bottom w:val="none" w:sz="0" w:space="0" w:color="auto"/>
        <w:right w:val="none" w:sz="0" w:space="0" w:color="auto"/>
      </w:divBdr>
    </w:div>
    <w:div w:id="1761677728">
      <w:bodyDiv w:val="1"/>
      <w:marLeft w:val="0"/>
      <w:marRight w:val="0"/>
      <w:marTop w:val="0"/>
      <w:marBottom w:val="0"/>
      <w:divBdr>
        <w:top w:val="none" w:sz="0" w:space="0" w:color="auto"/>
        <w:left w:val="none" w:sz="0" w:space="0" w:color="auto"/>
        <w:bottom w:val="none" w:sz="0" w:space="0" w:color="auto"/>
        <w:right w:val="none" w:sz="0" w:space="0" w:color="auto"/>
      </w:divBdr>
    </w:div>
    <w:div w:id="1764303016">
      <w:bodyDiv w:val="1"/>
      <w:marLeft w:val="0"/>
      <w:marRight w:val="0"/>
      <w:marTop w:val="0"/>
      <w:marBottom w:val="0"/>
      <w:divBdr>
        <w:top w:val="none" w:sz="0" w:space="0" w:color="auto"/>
        <w:left w:val="none" w:sz="0" w:space="0" w:color="auto"/>
        <w:bottom w:val="none" w:sz="0" w:space="0" w:color="auto"/>
        <w:right w:val="none" w:sz="0" w:space="0" w:color="auto"/>
      </w:divBdr>
    </w:div>
    <w:div w:id="1771730092">
      <w:bodyDiv w:val="1"/>
      <w:marLeft w:val="0"/>
      <w:marRight w:val="0"/>
      <w:marTop w:val="0"/>
      <w:marBottom w:val="0"/>
      <w:divBdr>
        <w:top w:val="none" w:sz="0" w:space="0" w:color="auto"/>
        <w:left w:val="none" w:sz="0" w:space="0" w:color="auto"/>
        <w:bottom w:val="none" w:sz="0" w:space="0" w:color="auto"/>
        <w:right w:val="none" w:sz="0" w:space="0" w:color="auto"/>
      </w:divBdr>
    </w:div>
    <w:div w:id="1773433133">
      <w:bodyDiv w:val="1"/>
      <w:marLeft w:val="0"/>
      <w:marRight w:val="0"/>
      <w:marTop w:val="0"/>
      <w:marBottom w:val="0"/>
      <w:divBdr>
        <w:top w:val="none" w:sz="0" w:space="0" w:color="auto"/>
        <w:left w:val="none" w:sz="0" w:space="0" w:color="auto"/>
        <w:bottom w:val="none" w:sz="0" w:space="0" w:color="auto"/>
        <w:right w:val="none" w:sz="0" w:space="0" w:color="auto"/>
      </w:divBdr>
    </w:div>
    <w:div w:id="1775663221">
      <w:bodyDiv w:val="1"/>
      <w:marLeft w:val="0"/>
      <w:marRight w:val="0"/>
      <w:marTop w:val="0"/>
      <w:marBottom w:val="0"/>
      <w:divBdr>
        <w:top w:val="none" w:sz="0" w:space="0" w:color="auto"/>
        <w:left w:val="none" w:sz="0" w:space="0" w:color="auto"/>
        <w:bottom w:val="none" w:sz="0" w:space="0" w:color="auto"/>
        <w:right w:val="none" w:sz="0" w:space="0" w:color="auto"/>
      </w:divBdr>
    </w:div>
    <w:div w:id="1801150097">
      <w:bodyDiv w:val="1"/>
      <w:marLeft w:val="0"/>
      <w:marRight w:val="0"/>
      <w:marTop w:val="0"/>
      <w:marBottom w:val="0"/>
      <w:divBdr>
        <w:top w:val="none" w:sz="0" w:space="0" w:color="auto"/>
        <w:left w:val="none" w:sz="0" w:space="0" w:color="auto"/>
        <w:bottom w:val="none" w:sz="0" w:space="0" w:color="auto"/>
        <w:right w:val="none" w:sz="0" w:space="0" w:color="auto"/>
      </w:divBdr>
    </w:div>
    <w:div w:id="1808350436">
      <w:bodyDiv w:val="1"/>
      <w:marLeft w:val="0"/>
      <w:marRight w:val="0"/>
      <w:marTop w:val="0"/>
      <w:marBottom w:val="0"/>
      <w:divBdr>
        <w:top w:val="none" w:sz="0" w:space="0" w:color="auto"/>
        <w:left w:val="none" w:sz="0" w:space="0" w:color="auto"/>
        <w:bottom w:val="none" w:sz="0" w:space="0" w:color="auto"/>
        <w:right w:val="none" w:sz="0" w:space="0" w:color="auto"/>
      </w:divBdr>
    </w:div>
    <w:div w:id="1822118672">
      <w:bodyDiv w:val="1"/>
      <w:marLeft w:val="0"/>
      <w:marRight w:val="0"/>
      <w:marTop w:val="0"/>
      <w:marBottom w:val="0"/>
      <w:divBdr>
        <w:top w:val="none" w:sz="0" w:space="0" w:color="auto"/>
        <w:left w:val="none" w:sz="0" w:space="0" w:color="auto"/>
        <w:bottom w:val="none" w:sz="0" w:space="0" w:color="auto"/>
        <w:right w:val="none" w:sz="0" w:space="0" w:color="auto"/>
      </w:divBdr>
    </w:div>
    <w:div w:id="1835103506">
      <w:bodyDiv w:val="1"/>
      <w:marLeft w:val="0"/>
      <w:marRight w:val="0"/>
      <w:marTop w:val="0"/>
      <w:marBottom w:val="0"/>
      <w:divBdr>
        <w:top w:val="none" w:sz="0" w:space="0" w:color="auto"/>
        <w:left w:val="none" w:sz="0" w:space="0" w:color="auto"/>
        <w:bottom w:val="none" w:sz="0" w:space="0" w:color="auto"/>
        <w:right w:val="none" w:sz="0" w:space="0" w:color="auto"/>
      </w:divBdr>
      <w:divsChild>
        <w:div w:id="1079862081">
          <w:marLeft w:val="0"/>
          <w:marRight w:val="0"/>
          <w:marTop w:val="0"/>
          <w:marBottom w:val="0"/>
          <w:divBdr>
            <w:top w:val="none" w:sz="0" w:space="0" w:color="auto"/>
            <w:left w:val="none" w:sz="0" w:space="0" w:color="auto"/>
            <w:bottom w:val="none" w:sz="0" w:space="0" w:color="auto"/>
            <w:right w:val="none" w:sz="0" w:space="0" w:color="auto"/>
          </w:divBdr>
          <w:divsChild>
            <w:div w:id="166724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1292">
      <w:bodyDiv w:val="1"/>
      <w:marLeft w:val="0"/>
      <w:marRight w:val="0"/>
      <w:marTop w:val="0"/>
      <w:marBottom w:val="0"/>
      <w:divBdr>
        <w:top w:val="none" w:sz="0" w:space="0" w:color="auto"/>
        <w:left w:val="none" w:sz="0" w:space="0" w:color="auto"/>
        <w:bottom w:val="none" w:sz="0" w:space="0" w:color="auto"/>
        <w:right w:val="none" w:sz="0" w:space="0" w:color="auto"/>
      </w:divBdr>
    </w:div>
    <w:div w:id="1843932495">
      <w:bodyDiv w:val="1"/>
      <w:marLeft w:val="0"/>
      <w:marRight w:val="0"/>
      <w:marTop w:val="0"/>
      <w:marBottom w:val="0"/>
      <w:divBdr>
        <w:top w:val="none" w:sz="0" w:space="0" w:color="auto"/>
        <w:left w:val="none" w:sz="0" w:space="0" w:color="auto"/>
        <w:bottom w:val="none" w:sz="0" w:space="0" w:color="auto"/>
        <w:right w:val="none" w:sz="0" w:space="0" w:color="auto"/>
      </w:divBdr>
    </w:div>
    <w:div w:id="1848399845">
      <w:bodyDiv w:val="1"/>
      <w:marLeft w:val="0"/>
      <w:marRight w:val="0"/>
      <w:marTop w:val="0"/>
      <w:marBottom w:val="0"/>
      <w:divBdr>
        <w:top w:val="none" w:sz="0" w:space="0" w:color="auto"/>
        <w:left w:val="none" w:sz="0" w:space="0" w:color="auto"/>
        <w:bottom w:val="none" w:sz="0" w:space="0" w:color="auto"/>
        <w:right w:val="none" w:sz="0" w:space="0" w:color="auto"/>
      </w:divBdr>
    </w:div>
    <w:div w:id="1873226908">
      <w:bodyDiv w:val="1"/>
      <w:marLeft w:val="0"/>
      <w:marRight w:val="0"/>
      <w:marTop w:val="0"/>
      <w:marBottom w:val="0"/>
      <w:divBdr>
        <w:top w:val="none" w:sz="0" w:space="0" w:color="auto"/>
        <w:left w:val="none" w:sz="0" w:space="0" w:color="auto"/>
        <w:bottom w:val="none" w:sz="0" w:space="0" w:color="auto"/>
        <w:right w:val="none" w:sz="0" w:space="0" w:color="auto"/>
      </w:divBdr>
    </w:div>
    <w:div w:id="1876313714">
      <w:bodyDiv w:val="1"/>
      <w:marLeft w:val="0"/>
      <w:marRight w:val="0"/>
      <w:marTop w:val="0"/>
      <w:marBottom w:val="0"/>
      <w:divBdr>
        <w:top w:val="none" w:sz="0" w:space="0" w:color="auto"/>
        <w:left w:val="none" w:sz="0" w:space="0" w:color="auto"/>
        <w:bottom w:val="none" w:sz="0" w:space="0" w:color="auto"/>
        <w:right w:val="none" w:sz="0" w:space="0" w:color="auto"/>
      </w:divBdr>
    </w:div>
    <w:div w:id="1948585465">
      <w:bodyDiv w:val="1"/>
      <w:marLeft w:val="0"/>
      <w:marRight w:val="0"/>
      <w:marTop w:val="0"/>
      <w:marBottom w:val="0"/>
      <w:divBdr>
        <w:top w:val="none" w:sz="0" w:space="0" w:color="auto"/>
        <w:left w:val="none" w:sz="0" w:space="0" w:color="auto"/>
        <w:bottom w:val="none" w:sz="0" w:space="0" w:color="auto"/>
        <w:right w:val="none" w:sz="0" w:space="0" w:color="auto"/>
      </w:divBdr>
    </w:div>
    <w:div w:id="1950044645">
      <w:bodyDiv w:val="1"/>
      <w:marLeft w:val="0"/>
      <w:marRight w:val="0"/>
      <w:marTop w:val="0"/>
      <w:marBottom w:val="0"/>
      <w:divBdr>
        <w:top w:val="none" w:sz="0" w:space="0" w:color="auto"/>
        <w:left w:val="none" w:sz="0" w:space="0" w:color="auto"/>
        <w:bottom w:val="none" w:sz="0" w:space="0" w:color="auto"/>
        <w:right w:val="none" w:sz="0" w:space="0" w:color="auto"/>
      </w:divBdr>
    </w:div>
    <w:div w:id="1991251803">
      <w:bodyDiv w:val="1"/>
      <w:marLeft w:val="0"/>
      <w:marRight w:val="0"/>
      <w:marTop w:val="0"/>
      <w:marBottom w:val="0"/>
      <w:divBdr>
        <w:top w:val="none" w:sz="0" w:space="0" w:color="auto"/>
        <w:left w:val="none" w:sz="0" w:space="0" w:color="auto"/>
        <w:bottom w:val="none" w:sz="0" w:space="0" w:color="auto"/>
        <w:right w:val="none" w:sz="0" w:space="0" w:color="auto"/>
      </w:divBdr>
    </w:div>
    <w:div w:id="2010012522">
      <w:bodyDiv w:val="1"/>
      <w:marLeft w:val="0"/>
      <w:marRight w:val="0"/>
      <w:marTop w:val="0"/>
      <w:marBottom w:val="0"/>
      <w:divBdr>
        <w:top w:val="none" w:sz="0" w:space="0" w:color="auto"/>
        <w:left w:val="none" w:sz="0" w:space="0" w:color="auto"/>
        <w:bottom w:val="none" w:sz="0" w:space="0" w:color="auto"/>
        <w:right w:val="none" w:sz="0" w:space="0" w:color="auto"/>
      </w:divBdr>
      <w:divsChild>
        <w:div w:id="553857584">
          <w:marLeft w:val="0"/>
          <w:marRight w:val="0"/>
          <w:marTop w:val="0"/>
          <w:marBottom w:val="0"/>
          <w:divBdr>
            <w:top w:val="none" w:sz="0" w:space="0" w:color="auto"/>
            <w:left w:val="none" w:sz="0" w:space="0" w:color="auto"/>
            <w:bottom w:val="none" w:sz="0" w:space="0" w:color="auto"/>
            <w:right w:val="none" w:sz="0" w:space="0" w:color="auto"/>
          </w:divBdr>
          <w:divsChild>
            <w:div w:id="8151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22625">
      <w:bodyDiv w:val="1"/>
      <w:marLeft w:val="0"/>
      <w:marRight w:val="0"/>
      <w:marTop w:val="0"/>
      <w:marBottom w:val="0"/>
      <w:divBdr>
        <w:top w:val="none" w:sz="0" w:space="0" w:color="auto"/>
        <w:left w:val="none" w:sz="0" w:space="0" w:color="auto"/>
        <w:bottom w:val="none" w:sz="0" w:space="0" w:color="auto"/>
        <w:right w:val="none" w:sz="0" w:space="0" w:color="auto"/>
      </w:divBdr>
    </w:div>
    <w:div w:id="210122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access.redhat.com/products/red-hat-satellite"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sp-sec-devrhss.ix.ad.sec.gov"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ollaboration/sites/OIT/Infra/cmqa/qctc/Lists/Customer%20Feedback/NewForm.aspx?Source=http://opc-ad-mossfe1/sites/oit/ea/cmqa/qctc/Lists/Customer%20Feedback/overview.aspx"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0AE5FA286212438D8E668E054E7C93" ma:contentTypeVersion="1" ma:contentTypeDescription="Create a new document." ma:contentTypeScope="" ma:versionID="b647afdac5da74cbbf649d6177faeab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2BE0F-B2C6-48D1-9FC1-6FF42BD1B588}">
  <ds:schemaRefs>
    <ds:schemaRef ds:uri="http://schemas.microsoft.com/sharepoint/events"/>
  </ds:schemaRefs>
</ds:datastoreItem>
</file>

<file path=customXml/itemProps2.xml><?xml version="1.0" encoding="utf-8"?>
<ds:datastoreItem xmlns:ds="http://schemas.openxmlformats.org/officeDocument/2006/customXml" ds:itemID="{955B2D2A-834A-4E3B-A606-A1DDF3E11A88}">
  <ds:schemaRefs>
    <ds:schemaRef ds:uri="http://schemas.microsoft.com/office/2006/metadata/properties"/>
  </ds:schemaRefs>
</ds:datastoreItem>
</file>

<file path=customXml/itemProps3.xml><?xml version="1.0" encoding="utf-8"?>
<ds:datastoreItem xmlns:ds="http://schemas.openxmlformats.org/officeDocument/2006/customXml" ds:itemID="{8F84AFAF-D332-4345-B7A2-4BDEEB5E3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1A1D1C4-5147-4989-8946-6CAC6EB669EE}">
  <ds:schemaRefs>
    <ds:schemaRef ds:uri="http://schemas.microsoft.com/sharepoint/v3/contenttype/forms"/>
  </ds:schemaRefs>
</ds:datastoreItem>
</file>

<file path=customXml/itemProps5.xml><?xml version="1.0" encoding="utf-8"?>
<ds:datastoreItem xmlns:ds="http://schemas.openxmlformats.org/officeDocument/2006/customXml" ds:itemID="{33389ADC-35C8-47D3-94D5-3D7881514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Red Hat Satellite Server 6 System Test Card</vt:lpstr>
    </vt:vector>
  </TitlesOfParts>
  <Manager>Hanumantha Marella</Manager>
  <Company>Oculus Group  LLC</Company>
  <LinksUpToDate>false</LinksUpToDate>
  <CharactersWithSpaces>14088</CharactersWithSpaces>
  <SharedDoc>false</SharedDoc>
  <HLinks>
    <vt:vector size="30" baseType="variant">
      <vt:variant>
        <vt:i4>8060972</vt:i4>
      </vt:variant>
      <vt:variant>
        <vt:i4>12</vt:i4>
      </vt:variant>
      <vt:variant>
        <vt:i4>0</vt:i4>
      </vt:variant>
      <vt:variant>
        <vt:i4>5</vt:i4>
      </vt:variant>
      <vt:variant>
        <vt:lpwstr>https://opc-ad-cmweb/tmtrack/tmtrack.dll?ReportPage&amp;Template=reports%2Flistframe&amp;ReportId=1406&amp;eMailReport=true</vt:lpwstr>
      </vt:variant>
      <vt:variant>
        <vt:lpwstr/>
      </vt:variant>
      <vt:variant>
        <vt:i4>7864367</vt:i4>
      </vt:variant>
      <vt:variant>
        <vt:i4>9</vt:i4>
      </vt:variant>
      <vt:variant>
        <vt:i4>0</vt:i4>
      </vt:variant>
      <vt:variant>
        <vt:i4>5</vt:i4>
      </vt:variant>
      <vt:variant>
        <vt:lpwstr>https://opc-ad-cmweb/tmtrack/tmtrack.dll?ReportPage&amp;Template=reports%2Flistframe&amp;ReportId=1435&amp;eMailReport=true</vt:lpwstr>
      </vt:variant>
      <vt:variant>
        <vt:lpwstr/>
      </vt:variant>
      <vt:variant>
        <vt:i4>7864367</vt:i4>
      </vt:variant>
      <vt:variant>
        <vt:i4>6</vt:i4>
      </vt:variant>
      <vt:variant>
        <vt:i4>0</vt:i4>
      </vt:variant>
      <vt:variant>
        <vt:i4>5</vt:i4>
      </vt:variant>
      <vt:variant>
        <vt:lpwstr>https://opc-ad-cmweb/tmtrack/tmtrack.dll?ReportPage&amp;Template=reports%2Flistframe&amp;ReportId=1435&amp;eMailReport=true</vt:lpwstr>
      </vt:variant>
      <vt:variant>
        <vt:lpwstr/>
      </vt:variant>
      <vt:variant>
        <vt:i4>7667748</vt:i4>
      </vt:variant>
      <vt:variant>
        <vt:i4>3</vt:i4>
      </vt:variant>
      <vt:variant>
        <vt:i4>0</vt:i4>
      </vt:variant>
      <vt:variant>
        <vt:i4>5</vt:i4>
      </vt:variant>
      <vt:variant>
        <vt:lpwstr>https://sp-sec-tstsoa11:7011/TCRWeb/faces/login</vt:lpwstr>
      </vt:variant>
      <vt:variant>
        <vt:lpwstr/>
      </vt:variant>
      <vt:variant>
        <vt:i4>2621495</vt:i4>
      </vt:variant>
      <vt:variant>
        <vt:i4>0</vt:i4>
      </vt:variant>
      <vt:variant>
        <vt:i4>0</vt:i4>
      </vt:variant>
      <vt:variant>
        <vt:i4>5</vt:i4>
      </vt:variant>
      <vt:variant>
        <vt:lpwstr>http://opc-ad-mossfe1/sites/oit/ea/cmqa/qctc/Lists/Customer Feedback/NewForm.aspx?Source=http%3A%2F%2Fopc%2Dad%2Dmossfe1%2Fsites%2Foit%2Fea%2Fcmqa%2Fqctc%2FLists%2FCustomer%2520Feedback%2Foverview%2Easpx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Hat Satellite Server 6 System Test Card</dc:title>
  <dc:subject>QCTC System Test Card</dc:subject>
  <dc:creator>QCTC Team</dc:creator>
  <cp:lastModifiedBy>Marella, Hanumantha (Contractor)</cp:lastModifiedBy>
  <cp:revision>11</cp:revision>
  <cp:lastPrinted>2014-09-30T18:41:00Z</cp:lastPrinted>
  <dcterms:created xsi:type="dcterms:W3CDTF">2015-04-03T15:00:00Z</dcterms:created>
  <dcterms:modified xsi:type="dcterms:W3CDTF">2015-04-03T19:13:00Z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QCTC System Test Card</vt:lpwstr>
  </property>
  <property fmtid="{D5CDD505-2E9C-101B-9397-08002B2CF9AE}" pid="4" name="Keywords">
    <vt:lpwstr/>
  </property>
  <property fmtid="{D5CDD505-2E9C-101B-9397-08002B2CF9AE}" pid="5" name="_Author">
    <vt:lpwstr>QCTC Team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0x0101004D0AE5FA286212438D8E668E054E7C93</vt:lpwstr>
  </property>
  <property fmtid="{D5CDD505-2E9C-101B-9397-08002B2CF9AE}" pid="12" name="_dlc_DocIdItemGuid">
    <vt:lpwstr>b4968269-7fc6-44fb-9246-47261c68bc72</vt:lpwstr>
  </property>
  <property fmtid="{D5CDD505-2E9C-101B-9397-08002B2CF9AE}" pid="13" name="_dlc_DocId">
    <vt:lpwstr>KKE47E4U7XZ3-1383-11074</vt:lpwstr>
  </property>
  <property fmtid="{D5CDD505-2E9C-101B-9397-08002B2CF9AE}" pid="14" name="_dlc_DocIdUrl">
    <vt:lpwstr>https://collaboration/sites/OIT/Infra/cmqa/operations/_layouts/DocIdRedir.aspx?ID=KKE47E4U7XZ3-1383-11074, KKE47E4U7XZ3-1383-11074</vt:lpwstr>
  </property>
</Properties>
</file>