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wp="http://schemas.openxmlformats.org/drawingml/2006/wordprocessingDrawing" xmlns:r="http://schemas.openxmlformats.org/officeDocument/2006/relationships">
  <w:body>
    <w:p>
      <w:pPr>
        <w:pStyle w:val="Heading1"/>
        <w:keepNext w:val="on"/>
        <w:ind w:left="1"/>
      </w:pPr>
      <w:r>
        <w:rPr>
          <w:rFonts w:ascii="Arial" w:hAnsi="Arial" w:cs="Arial" w:eastAsia="Arial"/>
          <w:b w:val="true"/>
          <w:sz w:val="26"/>
        </w:rPr>
        <w:t xml:space="preserve">1. </w:t>
        <w:t>TITLE PAGE</w:t>
      </w:r>
      <w:bookmarkStart w:name="_TITLE_PAGE" w:id="1000"/>
    </w:p>
    <w:p>
      <w:pPr>
        <w:jc w:val="center"/>
      </w:pPr>
      <w:r>
        <w:drawing>
          <wp:inline distT="0" distR="0" distB="0" distL="0">
            <wp:extent cx="2540000" cy="635000"/>
            <wp:docPr id="0" name="Drawing 0" descr="working/logo.png"/>
            <a:graphic xmlns:a="http://schemas.openxmlformats.org/drawingml/2006/main">
              <a:graphicData uri="http://schemas.openxmlformats.org/drawingml/2006/picture">
                <pic:pic xmlns:pic="http://schemas.openxmlformats.org/drawingml/2006/picture">
                  <pic:nvPicPr>
                    <pic:cNvPr id="0" name="Picture 0" descr="working/logo.png"/>
                    <pic:cNvPicPr>
                      <a:picLocks noChangeAspect="true"/>
                    </pic:cNvPicPr>
                  </pic:nvPicPr>
                  <pic:blipFill>
                    <a:blip r:embed="rId3"/>
                    <a:stretch>
                      <a:fillRect/>
                    </a:stretch>
                  </pic:blipFill>
                  <pic:spPr>
                    <a:xfrm>
                      <a:off x="0" y="0"/>
                      <a:ext cx="2540000" cy="635000"/>
                    </a:xfrm>
                    <a:prstGeom prst="rect">
                      <a:avLst/>
                    </a:prstGeom>
                  </pic:spPr>
                </pic:pic>
              </a:graphicData>
            </a:graphic>
          </wp:inline>
        </w:drawing>
      </w:r>
    </w:p>
    <w:p>
      <w:r/>
    </w:p>
    <w:tbl>
      <w:tblPr>
        <w:tblW w:w="0" w:type="auto"/>
      </w:tblPr>
      <w:tblPr>
        <w:tblW w:w="10000"/>
      </w:tblPr>
      <w:tr>
        <w:tc>
          <w:tcPr>
            <w:hMerge w:val="restart"/>
          </w:tcPr>
          <w:p>
            <w:pPr>
              <w:jc w:val="center"/>
            </w:pPr>
            <w:r>
              <w:t>Clinical Study Report</w:t>
            </w:r>
          </w:p>
        </w:tc>
        <w:tc>
          <w:tcPr>
            <w:hMerge w:val="continue"/>
          </w:tcPr>
          <w:p>
            <w:r>
              <w:t/>
            </w:r>
          </w:p>
        </w:tc>
      </w:tr>
      <w:tr>
        <w:tc>
          <w:tcPr>
            <w:tcW w:w="5000" w:type="dxa"/>
          </w:tcPr>
          <w:tcPr>
            <w:tcW w:w="5000" w:type="dxa"/>
          </w:tcPr>
          <w:p>
            <w:r>
              <w:t>STUDY TITLE:</w:t>
            </w:r>
          </w:p>
        </w:tc>
        <w:tc>
          <w:p>
            <w:r>
              <w:t>An Open-Label, Multicenter Study with an Extension Phase to Evaluate the Safety, Tolerability, and Exposure-Efficacy Relationship of Perampanel Oral Suspension when Administered as an Adjunctive Therapy in Pediatric Subjects (Age 4 to less than 12 years) with Inadequately Controlled</w:t>
            </w:r>
          </w:p>
        </w:tc>
      </w:tr>
      <w:tr>
        <w:tc>
          <w:tcPr>
            <w:tcW w:w="5000" w:type="dxa"/>
          </w:tcPr>
          <w:tcPr>
            <w:tcW w:w="5000" w:type="dxa"/>
          </w:tcPr>
          <w:p>
            <w:r>
              <w:t>INVESTIGATIONAL DRUG NAME:</w:t>
            </w:r>
          </w:p>
        </w:tc>
        <w:tc>
          <w:p>
            <w:r>
              <w:t>E2007/perampanel</w:t>
            </w:r>
          </w:p>
        </w:tc>
      </w:tr>
      <w:tr>
        <w:tc>
          <w:tcPr>
            <w:tcW w:w="5000" w:type="dxa"/>
          </w:tcPr>
          <w:tcPr>
            <w:tcW w:w="5000" w:type="dxa"/>
          </w:tcPr>
          <w:p>
            <w:r>
              <w:t>INDICATION:</w:t>
            </w:r>
          </w:p>
        </w:tc>
        <w:tc>
          <w:p>
            <w:r>
              <w:t>Partial-Onset Seizures or Primary Generalized Tonic-Clonic Seizures</w:t>
            </w:r>
          </w:p>
        </w:tc>
      </w:tr>
      <w:tr>
        <w:tc>
          <w:tcPr>
            <w:tcW w:w="5000" w:type="dxa"/>
          </w:tcPr>
          <w:tcPr>
            <w:tcW w:w="5000" w:type="dxa"/>
          </w:tcPr>
          <w:p>
            <w:r>
              <w:t>STUDY DESIGN:</w:t>
            </w:r>
          </w:p>
        </w:tc>
        <w:tc>
          <w:p>
            <w:r>
              <w:t/>
            </w:r>
          </w:p>
        </w:tc>
      </w:tr>
      <w:tr>
        <w:tc>
          <w:tcPr>
            <w:tcW w:w="5000" w:type="dxa"/>
          </w:tcPr>
          <w:tcPr>
            <w:tcW w:w="5000" w:type="dxa"/>
          </w:tcPr>
          <w:p>
            <w:r>
              <w:t>PROTOCOL NUMBER:</w:t>
            </w:r>
          </w:p>
        </w:tc>
        <w:tc>
          <w:p>
            <w:r>
              <w:t>E2007-G000-311</w:t>
            </w:r>
          </w:p>
        </w:tc>
      </w:tr>
      <w:tr>
        <w:tc>
          <w:tcPr>
            <w:tcW w:w="5000" w:type="dxa"/>
          </w:tcPr>
          <w:tcPr>
            <w:tcW w:w="5000" w:type="dxa"/>
          </w:tcPr>
          <w:p>
            <w:r>
              <w:t>DRUG DEVELOPMENT PHASE:</w:t>
            </w:r>
          </w:p>
        </w:tc>
        <w:tc>
          <w:p>
            <w:r>
              <w:t>3</w:t>
            </w:r>
          </w:p>
        </w:tc>
      </w:tr>
      <w:tr>
        <w:tc>
          <w:tcPr>
            <w:tcW w:w="5000" w:type="dxa"/>
            <w:hMerge w:val="restart"/>
            <w:shd w:color="auto" w:val="clear" w:fill="f6ff00"/>
          </w:tcPr>
          <w:tcPr>
            <w:tcW w:w="5000" w:type="dxa"/>
          </w:tcPr>
          <w:p>
            <w:r>
              <w:t>STUDY INITIATION DATE:</w:t>
            </w:r>
          </w:p>
        </w:tc>
        <w:tc>
          <w:p>
            <w:r>
              <w:t/>
            </w:r>
          </w:p>
        </w:tc>
      </w:tr>
      <w:tr>
        <w:tc>
          <w:tcPr>
            <w:tcW w:w="5000" w:type="dxa"/>
            <w:hMerge w:val="restart"/>
            <w:shd w:color="auto" w:val="clear" w:fill="f6ff00"/>
          </w:tcPr>
          <w:tcPr>
            <w:tcW w:w="5000" w:type="dxa"/>
          </w:tcPr>
          <w:p>
            <w:r>
              <w:t>STUDY COMPLETION DATE:</w:t>
            </w:r>
          </w:p>
        </w:tc>
        <w:tc>
          <w:p>
            <w:r>
              <w:t/>
            </w:r>
          </w:p>
        </w:tc>
      </w:tr>
      <w:tr>
        <w:tc>
          <w:tcPr>
            <w:tcW w:w="5000" w:type="dxa"/>
          </w:tcPr>
          <w:tcPr>
            <w:tcW w:w="5000" w:type="dxa"/>
          </w:tcPr>
          <w:p>
            <w:r>
              <w:t>GCP STATEMENT:</w:t>
            </w:r>
          </w:p>
        </w:tc>
        <w:tc>
          <w:p>
            <w:r>
              <w:t>This study was conducted in compliance with the Declaration of Helsinki and Good Clinical Practice or Trials on Medicinal Products, including archiving of essential study documents.</w:t>
            </w:r>
          </w:p>
        </w:tc>
      </w:tr>
      <w:tr>
        <w:tc>
          <w:tcPr>
            <w:tcW w:w="5000" w:type="dxa"/>
            <w:hMerge w:val="restart"/>
          </w:tcPr>
          <w:tcPr>
            <w:tcW w:w="5000" w:type="dxa"/>
          </w:tcPr>
          <w:p>
            <w:r>
              <w:t>DATE OF REPORT:</w:t>
            </w:r>
          </w:p>
        </w:tc>
        <w:tc>
          <w:tcPr>
            <w:hMerge/>
          </w:tcPr>
          <w:p>
            <w:r>
              <w:t/>
            </w:r>
          </w:p>
        </w:tc>
      </w:tr>
      <w:tr>
        <w:tc>
          <w:tcPr>
            <w:tcW w:w="5000" w:type="dxa"/>
          </w:tcPr>
          <w:tcPr>
            <w:tcW w:w="5000" w:type="dxa"/>
          </w:tcPr>
          <w:p>
            <w:r>
              <w:t xml:space="preserve">Signature pages for clinical study report </w:t>
            </w:r>
          </w:p>
        </w:tc>
        <w:tc>
          <w:p>
            <w:r>
              <w:t/>
            </w:r>
          </w:p>
        </w:tc>
      </w:tr>
      <w:tr>
        <w:tc>
          <w:tcPr>
            <w:tcW w:w="5000" w:type="dxa"/>
          </w:tcPr>
          <w:tcPr>
            <w:tcW w:w="5000" w:type="dxa"/>
          </w:tcPr>
          <w:p>
            <w:r>
              <w:t>I have read this report and confirm that to the best of my knowledge it accurately describes the conduct and results of the study.</w:t>
            </w:r>
          </w:p>
        </w:tc>
        <w:tc>
          <w:p>
            <w:r>
              <w:t/>
            </w:r>
          </w:p>
        </w:tc>
      </w:tr>
      <w:tr>
        <w:tc>
          <w:tcPr>
            <w:tcW w:w="5000" w:type="dxa"/>
            <w:hMerge w:val="restart"/>
          </w:tcPr>
          <w:tcPr>
            <w:tcW w:w="5000" w:type="dxa"/>
          </w:tcPr>
          <w:p>
            <w:r>
              <w:t>Signed:</w:t>
            </w:r>
          </w:p>
        </w:tc>
        <w:tc>
          <w:tcPr>
            <w:hMerge/>
          </w:tcPr>
          <w:p>
            <w:r>
              <w:t>Date: ____/____/______</w:t>
            </w:r>
          </w:p>
        </w:tc>
      </w:tr>
      <w:tr>
        <w:tc>
          <w:tcPr>
            <w:tcW w:w="5000" w:type="dxa"/>
            <w:hMerge w:val="restart"/>
          </w:tcPr>
          <w:tcPr>
            <w:tcW w:w="5000" w:type="dxa"/>
          </w:tcPr>
          <w:p>
            <w:r>
              <w:t>Print name:</w:t>
            </w:r>
          </w:p>
        </w:tc>
        <w:tc>
          <w:tcPr>
            <w:hMerge/>
          </w:tcPr>
          <w:p>
            <w:r>
              <w:t/>
            </w:r>
          </w:p>
        </w:tc>
      </w:tr>
      <w:tr>
        <w:tc>
          <w:tcPr>
            <w:tcW w:w="5000" w:type="dxa"/>
          </w:tcPr>
          <w:tcPr>
            <w:tcW w:w="5000" w:type="dxa"/>
          </w:tcPr>
          <w:p>
            <w:r>
              <w:t>Affiliation:</w:t>
            </w:r>
          </w:p>
        </w:tc>
        <w:tc>
          <w:p>
            <w:r>
              <w:t/>
            </w:r>
          </w:p>
        </w:tc>
      </w:tr>
      <w:tr>
        <w:tc>
          <w:tcPr>
            <w:tcW w:w="5000" w:type="dxa"/>
          </w:tcPr>
          <w:tcPr>
            <w:tcW w:w="5000" w:type="dxa"/>
          </w:tcPr>
          <w:p>
            <w:r>
              <w:t>Address:</w:t>
            </w:r>
          </w:p>
        </w:tc>
        <w:tc>
          <w:p>
            <w:r>
              <w:t/>
            </w:r>
          </w:p>
        </w:tc>
      </w:tr>
      <w:tr>
        <w:tc>
          <w:tcPr>
            <w:tcW w:w="5000" w:type="dxa"/>
          </w:tcPr>
          <w:tcPr>
            <w:tcW w:w="5000" w:type="dxa"/>
          </w:tcPr>
          <w:p>
            <w:r>
              <w:t>Signed:</w:t>
            </w:r>
          </w:p>
        </w:tc>
        <w:tc>
          <w:p>
            <w:r>
              <w:t>Date: ____/____/______</w:t>
            </w:r>
          </w:p>
        </w:tc>
      </w:tr>
      <w:tr>
        <w:tc>
          <w:tcPr>
            <w:tcW w:w="5000" w:type="dxa"/>
          </w:tcPr>
          <w:tcPr>
            <w:tcW w:w="5000" w:type="dxa"/>
          </w:tcPr>
          <w:p>
            <w:r>
              <w:t>Print name:</w:t>
            </w:r>
          </w:p>
        </w:tc>
        <w:tc>
          <w:p>
            <w:r>
              <w:t/>
            </w:r>
          </w:p>
        </w:tc>
      </w:tr>
      <w:tr>
        <w:tc>
          <w:tcPr>
            <w:tcW w:w="5000" w:type="dxa"/>
          </w:tcPr>
          <w:tcPr>
            <w:tcW w:w="5000" w:type="dxa"/>
          </w:tcPr>
          <w:p>
            <w:r>
              <w:t>Affiliation:</w:t>
            </w:r>
          </w:p>
        </w:tc>
        <w:tc>
          <w:p>
            <w:r>
              <w:t/>
            </w:r>
          </w:p>
        </w:tc>
      </w:tr>
      <w:tr>
        <w:tc>
          <w:tcPr>
            <w:tcW w:w="5000" w:type="dxa"/>
          </w:tcPr>
          <w:tcPr>
            <w:tcW w:w="5000" w:type="dxa"/>
          </w:tcPr>
          <w:p>
            <w:r>
              <w:t>Address:</w:t>
            </w:r>
          </w:p>
        </w:tc>
        <w:tc>
          <w:p>
            <w:r>
              <w:t/>
            </w:r>
          </w:p>
        </w:tc>
      </w:tr>
      <w:tr>
        <w:tc>
          <w:tcPr>
            <w:tcW w:w="5000" w:type="dxa"/>
          </w:tcPr>
          <w:tcPr>
            <w:tcW w:w="5000" w:type="dxa"/>
          </w:tcPr>
          <w:p>
            <w:r>
              <w:t>Signed:</w:t>
            </w:r>
          </w:p>
        </w:tc>
        <w:tc>
          <w:p>
            <w:r>
              <w:t>Date: ____/____/______</w:t>
            </w:r>
          </w:p>
        </w:tc>
      </w:tr>
      <w:tr>
        <w:tc>
          <w:tcPr>
            <w:tcW w:w="5000" w:type="dxa"/>
          </w:tcPr>
          <w:tcPr>
            <w:tcW w:w="5000" w:type="dxa"/>
          </w:tcPr>
          <w:p>
            <w:r>
              <w:t>Print name:</w:t>
            </w:r>
          </w:p>
        </w:tc>
        <w:tc>
          <w:p>
            <w:r>
              <w:t/>
            </w:r>
          </w:p>
        </w:tc>
      </w:tr>
      <w:tr>
        <w:tc>
          <w:tcPr>
            <w:tcW w:w="5000" w:type="dxa"/>
          </w:tcPr>
          <w:tcPr>
            <w:tcW w:w="5000" w:type="dxa"/>
          </w:tcPr>
          <w:p>
            <w:r>
              <w:t>Affiliation:</w:t>
            </w:r>
          </w:p>
        </w:tc>
        <w:tc>
          <w:p>
            <w:r>
              <w:t/>
            </w:r>
          </w:p>
        </w:tc>
      </w:tr>
      <w:tr>
        <w:tc>
          <w:tcPr>
            <w:tcW w:w="5000" w:type="dxa"/>
          </w:tcPr>
          <w:tcPr>
            <w:tcW w:w="5000" w:type="dxa"/>
          </w:tcPr>
          <w:p>
            <w:r>
              <w:t>Address:</w:t>
            </w:r>
          </w:p>
        </w:tc>
        <w:tc>
          <w:p>
            <w:r>
              <w:t/>
            </w:r>
          </w:p>
        </w:tc>
      </w:tr>
      <w:tr>
        <w:tc>
          <w:tcPr>
            <w:tcW w:w="5000" w:type="dxa"/>
          </w:tcPr>
          <w:tcPr>
            <w:tcW w:w="5000" w:type="dxa"/>
          </w:tcPr>
          <w:p>
            <w:r>
              <w:t>Signed:</w:t>
            </w:r>
          </w:p>
        </w:tc>
        <w:tc>
          <w:p>
            <w:r>
              <w:t>Date: ____/____/______</w:t>
            </w:r>
          </w:p>
        </w:tc>
      </w:tr>
      <w:tr>
        <w:tc>
          <w:tcPr>
            <w:tcW w:w="5000" w:type="dxa"/>
          </w:tcPr>
          <w:tcPr>
            <w:tcW w:w="5000" w:type="dxa"/>
          </w:tcPr>
          <w:p>
            <w:r>
              <w:t>Print name:</w:t>
            </w:r>
          </w:p>
        </w:tc>
        <w:tc>
          <w:p>
            <w:r>
              <w:t/>
            </w:r>
          </w:p>
        </w:tc>
      </w:tr>
      <w:tr>
        <w:tc>
          <w:tcPr>
            <w:tcW w:w="5000" w:type="dxa"/>
          </w:tcPr>
          <w:tcPr>
            <w:tcW w:w="5000" w:type="dxa"/>
          </w:tcPr>
          <w:p>
            <w:r>
              <w:t>Affiliation:</w:t>
            </w:r>
          </w:p>
        </w:tc>
        <w:tc>
          <w:p>
            <w:r>
              <w:t/>
            </w:r>
          </w:p>
        </w:tc>
      </w:tr>
      <w:tr>
        <w:tc>
          <w:tcPr>
            <w:tcW w:w="5000" w:type="dxa"/>
          </w:tcPr>
          <w:tcPr>
            <w:tcW w:w="5000" w:type="dxa"/>
          </w:tcPr>
          <w:p>
            <w:r>
              <w:t>Address:</w:t>
            </w:r>
          </w:p>
        </w:tc>
        <w:tc>
          <w:p>
            <w:r>
              <w:t/>
            </w:r>
          </w:p>
        </w:tc>
      </w:tr>
      <w:tr>
        <w:tc>
          <w:tcPr>
            <w:tcW w:w="5000" w:type="dxa"/>
          </w:tcPr>
          <w:tcPr>
            <w:tcW w:w="5000" w:type="dxa"/>
          </w:tcPr>
          <w:p>
            <w:r>
              <w:t>Signed:</w:t>
            </w:r>
          </w:p>
        </w:tc>
        <w:tc>
          <w:p>
            <w:r>
              <w:t>Date: ____/____/______</w:t>
            </w:r>
          </w:p>
        </w:tc>
      </w:tr>
      <w:tr>
        <w:tc>
          <w:tcPr>
            <w:tcW w:w="5000" w:type="dxa"/>
          </w:tcPr>
          <w:tcPr>
            <w:tcW w:w="5000" w:type="dxa"/>
          </w:tcPr>
          <w:p>
            <w:r>
              <w:t>Print name:</w:t>
            </w:r>
          </w:p>
        </w:tc>
        <w:tc>
          <w:p>
            <w:r>
              <w:t/>
            </w:r>
          </w:p>
        </w:tc>
      </w:tr>
      <w:tr>
        <w:tc>
          <w:tcPr>
            <w:tcW w:w="5000" w:type="dxa"/>
          </w:tcPr>
          <w:tcPr>
            <w:tcW w:w="5000" w:type="dxa"/>
          </w:tcPr>
          <w:p>
            <w:r>
              <w:t>Affiliation:</w:t>
            </w:r>
          </w:p>
        </w:tc>
        <w:tc>
          <w:p>
            <w:r>
              <w:t/>
            </w:r>
          </w:p>
        </w:tc>
      </w:tr>
      <w:tr>
        <w:tc>
          <w:tcPr>
            <w:tcW w:w="5000" w:type="dxa"/>
          </w:tcPr>
          <w:tcPr>
            <w:tcW w:w="5000" w:type="dxa"/>
          </w:tcPr>
          <w:p>
            <w:r>
              <w:t>Address:</w:t>
            </w:r>
          </w:p>
        </w:tc>
        <w:tc>
          <w:p>
            <w:r>
              <w:t/>
            </w:r>
          </w:p>
        </w:tc>
      </w:tr>
    </w:tbl>
    <w:p>
      <w:r>
        <w:cr/>
      </w:r>
    </w:p>
    <w:p>
      <w:pPr>
        <w:pStyle w:val="Heading1"/>
        <w:keepNext w:val="on"/>
        <w:ind w:left="1"/>
      </w:pPr>
      <w:r>
        <w:rPr>
          <w:rFonts w:ascii="Arial" w:hAnsi="Arial" w:cs="Arial" w:eastAsia="Arial"/>
          <w:b w:val="true"/>
          <w:sz w:val="26"/>
        </w:rPr>
        <w:t xml:space="preserve">2. </w:t>
        <w:t>STUDY SYNOPSIS</w:t>
      </w:r>
      <w:bookmarkStart w:name="_STUDY_SYNOPSIS" w:id="1001"/>
    </w:p>
    <w:tbl>
      <w:tblPr>
        <w:tblW w:w="0" w:type="auto"/>
        <w:jc w:val="right"/>
        <w:tblBorders>
          <w:top w:val="single"/>
          <w:left w:val="single"/>
          <w:bottom w:val="single"/>
          <w:right w:val="single"/>
          <w:insideH w:val="single"/>
          <w:insideV w:val="single"/>
        </w:tblBorders>
      </w:tblPr>
      <w:tblPr>
        <w:tblW w:w="9000"/>
      </w:tblPr>
      <w:tr>
        <w:tc>
          <w:tcPr>
            <w:tcW w:w="2880" w:type="dxa"/>
          </w:tcPr>
          <w:p>
            <w:r>
              <w:t>NAME OF SPONSOR</w:t>
            </w:r>
          </w:p>
        </w:tc>
        <w:tc>
          <w:p>
            <w:r>
              <w:t>Eisai</w:t>
            </w:r>
          </w:p>
        </w:tc>
      </w:tr>
      <w:tr>
        <w:tc>
          <w:p>
            <w:r>
              <w:t>NAME OF FINISHED PRODUCT</w:t>
            </w:r>
          </w:p>
        </w:tc>
        <w:tc>
          <w:p>
            <w:r>
              <w:t>N/A</w:t>
            </w:r>
          </w:p>
        </w:tc>
      </w:tr>
      <w:tr>
        <w:tc>
          <w:p>
            <w:r>
              <w:t>NAME OF ACTIVE INGREDIENT(S)</w:t>
            </w:r>
          </w:p>
        </w:tc>
        <w:tc>
          <w:p>
            <w:r>
              <w:t>perampanel</w:t>
            </w:r>
          </w:p>
        </w:tc>
      </w:tr>
      <w:tr>
        <w:tc>
          <w:p>
            <w:r>
              <w:t>Title of Study</w:t>
            </w:r>
          </w:p>
        </w:tc>
        <w:tc>
          <w:p>
            <w:r>
              <w:t>An Open-Label, Multicenter Study with an Extension Phase to Evaluate the Safety, Tolerability, and  Exposure-Efficacy Relationship of Perampanel Oral Suspension when Administered as an Adjunctive  Therapy in Pediatric Subjects (Age 4 to less than 12 years) with Inadequately Controlled  Partial-Onset Seizures or Primary Generalized Tonic-Clonic Seizures</w:t>
            </w:r>
          </w:p>
        </w:tc>
      </w:tr>
      <w:tr>
        <w:tc>
          <w:p>
            <w:r>
              <w:t>Investigator(s)</w:t>
            </w:r>
          </w:p>
        </w:tc>
        <w:tc>
          <w:p>
            <w:r>
              <w:t>Investigators in the United States (US), European Union (EU), and Asia Pacific</w:t>
            </w:r>
          </w:p>
        </w:tc>
      </w:tr>
      <w:tr>
        <w:tc>
          <w:p>
            <w:r>
              <w:t>Study centre(s)</w:t>
            </w:r>
          </w:p>
        </w:tc>
        <w:tc>
          <w:p>
            <w:r>
              <w:t/>
            </w:r>
          </w:p>
        </w:tc>
      </w:tr>
      <w:tr>
        <w:tc>
          <w:p>
            <w:r>
              <w:t>Publication</w:t>
            </w:r>
          </w:p>
        </w:tc>
        <w:tc>
          <w:p>
            <w:r>
              <w:t>N/A</w:t>
            </w:r>
          </w:p>
        </w:tc>
      </w:tr>
      <w:tr>
        <w:tc>
          <w:tcPr>
            <w:shd w:color="auto" w:val="clear" w:fill="f6ff00"/>
          </w:tcPr>
          <w:p>
            <w:r>
              <w:t>Study period</w:t>
            </w:r>
          </w:p>
        </w:tc>
        <w:tc>
          <w:p>
            <w:r>
              <w:t>from      To</w:t>
            </w:r>
          </w:p>
        </w:tc>
      </w:tr>
      <w:tr>
        <w:tc>
          <w:p>
            <w:r>
              <w:t>Phase</w:t>
            </w:r>
          </w:p>
        </w:tc>
        <w:tc>
          <w:p>
            <w:r>
              <w:t>Phase 3</w:t>
            </w:r>
          </w:p>
        </w:tc>
      </w:tr>
      <w:tr>
        <w:tc>
          <w:p>
            <w:r>
              <w:t>Objectives</w:t>
            </w:r>
          </w:p>
        </w:tc>
        <w:tc>
          <w:p>
            <w:r>
              <w:t xml:space="preserve">PRIMARY OBJECTIVE -   1. To evaluate the safety and tolerability of E2007/perampanel oral suspension when administered  as an adjunctive therapy in children (ages 4 to &lt;12 years) with inadequately controlled  partial-onset seizures (POS) or primary generalized tonic-clonic seizures (PGTC) SECONDARY OBJECTIVE -  1. To characterize the pharmacokinetics (PK) of perampanel and the relationship between  perampanel plasma concentrations, efficacy, and safety using population PK/pharmacodynamics (PD) modeling 2. To evaluate the effects of perampanel on cognition, behavior, visuomotor skills, and growth and  development in children during short-term (23 weeks) and long-term (up to 52 weeks) treatment 3. To evaluate the frequency of electroencephalogram (EEG) abnormalities during awake and sleep  state during 52 weeks of treatment 4. To evaluate suicidal ideation and suicidal behavior in children 6 years to less than 12 years as  measured by the Columbia-Suicide Severity Rating Scale (C-SSRS) during 52 weeks of  treatment 5. To evaluate the efficacy of perampanel as measured by the median percent change per 28 days in  seizure frequency, by the proportion of responders (≥25% , ≥50%, and ≥75%), and by the  proportion of subjects who are seizure-free for POS, PGTC, and Generalized Tonic-Clonic  (GTC) seizures 6. To evaluate, in Japanese subjects,  the efficacy of perampanel on POS in the present study as  compared with placebo in Study E2007-J000-335 7. To assess the effects of perampanel on the Clinical Global Impression (CGI), CGI of Severity  (CGIS) and CGI of Change (CGIC)     EXPLORATORY OBJECTIVE -  1. To assess the impact of perampanel on the health utility of children using the Euroqol 5  Dimensions-Youth (EQ-5D-Y) scale </w:t>
            </w:r>
          </w:p>
        </w:tc>
      </w:tr>
      <w:tr>
        <w:tc>
          <w:p>
            <w:r>
              <w:t>studydesign</w:t>
            </w:r>
          </w:p>
        </w:tc>
        <w:tc>
          <w:p>
            <w:r>
              <w:t/>
            </w:r>
          </w:p>
        </w:tc>
      </w:tr>
      <w:tr>
        <w:tc>
          <w:p>
            <w:r>
              <w:t>Number of patients</w:t>
            </w:r>
          </w:p>
        </w:tc>
        <w:tc>
          <w:p>
            <w:r>
              <w:t>At least 160 subjects will be enrolled and treated: at least 120 with POS and at least 40 with PGTC.   A minimum of 30% of the subjects for each seizure type will be enrolled in the younger age group (4  to &lt;7 years) (ie, at least 36 subjects with POS and at least 12 subjects with PGTC).</w:t>
            </w:r>
          </w:p>
        </w:tc>
      </w:tr>
      <w:tr>
        <w:tc>
          <w:p>
            <w:r>
              <w:t>Diagnosis and main criteria for inclusion</w:t>
            </w:r>
          </w:p>
        </w:tc>
        <w:tc>
          <w:p>
            <w:r>
              <w:t>1. Have a diagnosis of epilepsy with POS with or without secondarily generalized seizures or PGTC  according to the International League Against Epilepsy’s (ILAE) Classification of Epileptic  Seizures (1981).  Diagnosis should have been established at least 6 months prior to Visit 1 by  clinical history and an EEG that is consistent with the diagnosis; normal interictal EEGs will be  allowed provided that the subject meets the other diagnosis criterion (ie, clinical history) 2. Male or female subject, from age 4 to less than 12 years at the time of informed consent/assent     3. Have a minimum weight of 16 kg (35 lb) 4. Have had a brain imaging (eg, magnetic resonance imaging [MRI] scan or computed  tomography[CT]) before Visit 1 that ruled out a progressive cause of epilepsy 5. During the 4 weeks ± 3 days before Visit 2, subjects must have had equal or greater than 1 POS  or 1 PGTC seizure.  Only simple POS with motor signs, complex POS, and complex POS with  secondary generalization are counted toward this inclusion for POS. 6. Are currently being treated with stable doses of 1 to a maximum of 2 approved AEDs. Doses  must be stable for at least 4 weeks before to Visit 1; in the case where a new AED regimen has  been initiated for a subject, the dose must be stable for at least 8 weeks prior to Visit 1.  Only  1 EIAED (defined as carbamazepine, phenytoin, oxcarbazepine, or eslicarbazepine) out of the  maximum of 2 AEDs is allowed (A vagal nerve stimulator [VNS] will be counted as one of the  2 allowed AEDs).   1. Females who are breastfeeding or pregnant at Screening or Baseline (as documented by a positive  beta-human chorionic gonadotropin [ß-hCG] (or human chorionic gonadotropin [hCG]) test with  a minimum sensitivity of 25 IU/L or equivalent units of ß-hCG [or hCG]).  A separate baseline  assessment is required if a negative screening pregnancy test was obtained more than 72 hours  before the 1st dose of study drug. 2. Females of childbearing potential who:  Had unprotected sexual intercourse within 30 days before study entry and who do not agree  to use a highly effective method of contraception (eg, total abstinence, an intrauterine device,  a contraceptive implant, an oral contraceptive, or have a vasectomized partner with  confirmed azoospermia) throughout the entire study period or for 28 days after study drug  discontinuation.  If a highly effective method is not appropriate or acceptable for the subject,  then the subject may use a medically effective method (eg, a double barrier method such as  condom plus diaphragm with spermicide).  Are currently abstinent, and do not agree to use a double-barrier method (as described above)  or refrain from sexually active during the study period or for 28 days after study drug  discontinuation.  Are using hormonal contraceptives but are not on a stable dose of the same hormonal  contraceptive product for at least 4 weeks before dosing and who do not agree to use the  same contraceptive during the study or for 28 days after study drug discontinuation. 3. Current or history of pseudo-seizures (psychogenic nonepileptic seizures) within approximately  5 years before Visit 1. 4. Have a history of status epilepticus that required hospitalization during the 6 months before to  Visit 1. 5. Have an unstable psychiatric diagnosis that may confound subjects’ ability to participate the  study or that may prevent completion of the protocol specified tests (eg, significant suicide risk,  including suicidal behavior and ideation within 6 months before Visit 1, current psychotic  disorder, acute mania). 6. Any suicidal ideation with intent with or without a plan within 6 months before Visit 2 (ie,  answering “Yes” to questions 4 or 5 on the Suicidal Ideation section of the C-SSRS) in subjects  aged 6 and above. 7. Are scheduled and/or confirmed to have epilepsy surgery within 6 months after Visit 1; however,  those who have previously documented “failed” epilepsy surgery will be allowed. 8. Evidence of clinically significant disease (eg, cardiac, respiratory, gastrointestinal, renal disease)      that in the opinion of the investigator(s) could affect the subject’s safety or interfere with the  study assessments. 9. Severe renal insufficiency 10. Evidence of significant active hepatic disease.  Stable elevation of liver enzymes, alanine  aminotransferase (ALT) and aspartate aminotransferase (AST) due to concomitant medication(s),  will be allowed if they are less than 3 times the upper limit of normal (ULN). 11. Evidence of significant active hematological disease; white blood cell (WBC) count equal or less  than 2500/µL (2.50 1E+09/L) or an absolute neutrophil count equal or less than 1000/µL  (1.00 1E+09/L). 12. Clinically significant electrocardiogram (ECG) abnormality, including prolonged corrected QT  interval (QTc) defined as greater than 450 msec. 13. Have a progressive central nervous system (CNS) disease, including degenerative CNS diseases  and progressive tumors. 14. Multiple drug allergies or a severe drug reaction to an AED(s), including dermatological (eg, Stevens-Johnson syndrome), hematological, or organ toxicity reactions. 15. Concomitant use of felbamate as an AED for less than 2 years or where the dose has not been  stable for at least 8 weeks before Visit 1.  They must not have a history of WBC count below  equal or less than 2500/μL (2.50 1E+09/L), platelets below 100,000, liver function tests (LFTs)  above 3 times the ULN, or other indication of hepatic or bone marrow dysfunction while  receiving felbamate.  If subjects received felbamate in the past, it must have been discontinued  8 weeks before Visit 1 to be eligible for study participation. 16. Concomitant use of vigabatrin: Subjects who took vigabatrin in the past must be off vigabatrin  for at least 5 months before Visit 1 and with documentation showing no evidence of a vigabatrin  associated clinically significant abnormality in a visual perimetry test. 17. Used barbiturates (except for seizure control indication) within 4 weeks before to Visit 1. 18. Used benzodiazepines (other than intermittent rescue use) for epilepsy (or for anxiety or sleep  disorders) and for which the dose has not been stable for equal or greater than 4 weeks before to  Visit 1. 19. A VNS implanted less than 5 months before Visit 1 or changes in parameter less than 4 weeks  before Visit 1 (or thereafter during the study) 20. On a ketogenic diet for which the diet is not stable regimen for at least 4 weeks before to Visit 1. 21. History of or a concomitant medical condition that in the opinion of the investigator(s) would  preclude the subject's participation in a clinical study or compromise the subject’s ability to  safely complete the study. 22. Have previously been exposed to perampanel in a clinical trial or by prescription for more than  2 months or discontinued for AEs. 23. Have participated in a study involving administration of an investigational drug or device within  4 weeks before Visit 1, or within approximately 5 half-lives of the previous investigational  compound, whichever is longer.</w:t>
            </w:r>
          </w:p>
        </w:tc>
      </w:tr>
      <w:tr>
        <w:tc>
          <w:p>
            <w:r>
              <w:t>Test product, dose and mode of administration</w:t>
            </w:r>
          </w:p>
        </w:tc>
        <w:tc>
          <w:p>
            <w:r>
              <w:t>Perampanel will be provided as 0.5 mg/mL oral suspension stock.  Perampanel will be administered  orally and daily. Dosing should occur at bedtime.   Not applicable      Other than carbamazepine, oxcarbazepine, phenytoin, and eslicarbazepine, concomitant use of  medications known to be inducers of cytochrome (CYP) 3A including, but not limited to:  rifampin,  troglitazone, St John’s Wort, efavirenz, nevirapine, glucocorticoids (other than topical usage),  modafinil, pioglitazone, and rifabutin will not be permitted and are to be discontinued within 28 days before Visit 1.  VNS implanted less than 5 months before Visit 1 or changes in parameter less than  4 weeks before Visit 1 (or thereafter during the study) will be prohibited.</w:t>
            </w:r>
          </w:p>
        </w:tc>
      </w:tr>
      <w:tr>
        <w:tc>
          <w:p>
            <w:r>
              <w:t>Duration of treatment</w:t>
            </w:r>
          </w:p>
        </w:tc>
        <w:tc>
          <w:p>
            <w:r>
              <w:t> Pretreatment Phase:  (Screening/Baseline): 4 weeks ± 3 days  Treatment Phase:  Titration (up to 11 weeks), Maintenance (12 weeks), Follow-up (4 weeks):   27 weeks total (23 weeks for subjects continuing into the Extension Phase) \n\nExtension Phase:    Maintenance (29 weeks) and Follow-up (4 weeks):  33 weeks total</w:t>
            </w:r>
          </w:p>
        </w:tc>
      </w:tr>
      <w:tr>
        <w:tc>
          <w:p>
            <w:r>
              <w:t>Bioanalytical Methods</w:t>
            </w:r>
          </w:p>
        </w:tc>
        <w:tc>
          <w:p>
            <w:r>
              <w:t>Plasma concentrations of perampanel will be analyzed using validated liquid chromatography  coupled with tandem mass spectrometry (LC-MS/MS) methodology.</w:t>
            </w:r>
          </w:p>
        </w:tc>
      </w:tr>
      <w:tr>
        <w:tc>
          <w:p>
            <w:r>
              <w:t>Criteria for evaluation</w:t>
            </w:r>
          </w:p>
        </w:tc>
        <w:tc>
          <w:p>
            <w:r>
              <w:t xml:space="preserve">EFFICACY ASSESSMENTS -  Seizure diaries will be used to collect seizure counts. All seizure types will be counted. SAFETY ASSESSMENTS -  Safety will be assessed by monitoring and recording all AEs and SAEs. Additional assessments will  include regular monitoring of hematology, blood chemistry, and urine values, regular measurement of  vital signs, ECGs, physical, and neurological examinations. Growth and development will be assessed by weight, height, thyroid, and insulin-like growth factor-1  (IGF-1). Cognitive testing A-B neuropsychological assessment schedule (ABNAS), behavioral questionnaires Child Behavior Checklist (CBCL), and visuomotor skills testing using the Lafayette Grooved  Pegboard Test (LGPT) will be administered. An assessment of suicidal ideation and behavior using the C-SSRS will be performed throughout the  study for subjects aged 6 years and older at the time of consent/assent.  Suicidal ideation and behavior will be monitored in subjects less than 6 years at the time of consent/assent based upon clinical  impression. An EEG will be performed over a minimum of 1-hour up to a 2-hour period in an awake and sleep  state at specified visits. </w:t>
            </w:r>
          </w:p>
        </w:tc>
      </w:tr>
      <w:tr>
        <w:tc>
          <w:p>
            <w:r>
              <w:t>Statistical methods</w:t>
            </w:r>
          </w:p>
        </w:tc>
        <w:tc>
          <w:p>
            <w:r>
              <w:t xml:space="preserve">PRIMARY ENDPOINT -  1. Safety and tolerability, which include incidence of treatment-emergent adverse events (TEAEs)  and serious adverse events (SAEs), laboratory parameters, vital signs, and ECG parameters, of  perampanel oral suspension in children (ages 4 to &lt;7 years and ≥7 years to &lt;12 years) with POS  or PGTC SECONDARY ENDPOINTS -  1. The relationship between plasma levels of perampanel and efficacy endpoints (ie, change in  average seizure frequency over 28 days, responder probability, and the proportion of subjects  who are seizure-free in the Maintenance Period of the Core Study) separately for each seizure  type 2. The relationship between plasma levels of perampanel and cognition endpoints including change  from baselines in ABNAS, CBCL, and LGPT.  In addition, depending on the AE data, the  relationship between plasma levels of perampanel and select AEs will be assessed. 3. Change from baseline at Week 23 and Week 52 in ABNAS, CBCL, and LGPT 4. Changes from baseline at Week 23 and Week 52 in growth and development parameters (height,  weight, thyroid, and IGF-1) 5. Change from baseline in EEG and the frequency of EEG abnormalities during awake and sleep  state 6. Proportion of subjects (aged 6 or older at time of consent/assent) with any treatment-emergent  reports of suicidal ideation and behavior on the C-SSRS and intensity of these behaviors assessed  using C-SSRS scores 7. The median percent change in seizure frequency per 28 days during Treatment Phase (Titration  Period and Maintenance Period) of the Core Study, and during the long-term treatment (up to  52 weeks) relative to the Pretreatment Phase.  Seizure frequency will be based on the number of  seizures per 28 days, calculated as the number of seizures over the entire time interval divided by  the number of days in the interval and multiplied by 28. 8. Proportion of responders (25% responders defined as a decrease in 28-day seizure frequency of  equal or greater than 25% compared to baseline seizure frequency; 50% responders defined as a  decrease in 28-day seizure frequency of equal or greater than 50% compared to baseline seizure  frequency; 75% responders defined as a decrease in 28-day seizure frequency of equal or greater  than 75% compared to baseline seizure frequency) during Maintenance Period of Core Study, and  during the long term treatment (up to 52 weeks) 9. Proportion of subjects who are seizure-free during Maintenance Period of Core Study, and during  the long term treatment (up to 52 weeks) 10. CGI of Change     EXPLORATORY ENDPOINT -  1. Change from baseline at Week 23 and Week 52 in EQ-5D-Y </w:t>
            </w:r>
          </w:p>
        </w:tc>
      </w:tr>
      <w:tr>
        <w:tc>
          <w:tcPr>
            <w:shd w:color="auto" w:val="clear" w:fill="f6ff00"/>
          </w:tcPr>
          <w:p>
            <w:r>
              <w:t>SUMMARY CONCLUSIONS</w:t>
            </w:r>
          </w:p>
        </w:tc>
        <w:tc>
          <w:p>
            <w:r>
              <w:t/>
            </w:r>
          </w:p>
        </w:tc>
      </w:tr>
      <w:tr>
        <w:tc>
          <w:p>
            <w:r>
              <w:t>EFFICACY RESULTS</w:t>
            </w:r>
          </w:p>
        </w:tc>
        <w:tc>
          <w:p>
            <w:r>
              <w:t/>
            </w:r>
          </w:p>
        </w:tc>
      </w:tr>
      <w:tr>
        <w:tc>
          <w:p>
            <w:r>
              <w:t>SAFETY RESULTS</w:t>
            </w:r>
          </w:p>
        </w:tc>
        <w:tc>
          <w:p>
            <w:r>
              <w:t/>
            </w:r>
          </w:p>
        </w:tc>
      </w:tr>
      <w:tr>
        <w:tc>
          <w:p>
            <w:r>
              <w:t>CONCLUSION</w:t>
            </w:r>
          </w:p>
        </w:tc>
        <w:tc>
          <w:p>
            <w:r>
              <w:t/>
            </w:r>
          </w:p>
        </w:tc>
      </w:tr>
      <w:tr>
        <w:tc>
          <w:p>
            <w:r>
              <w:t>DATE OF THE REPORT:</w:t>
            </w:r>
          </w:p>
        </w:tc>
        <w:tc>
          <w:p>
            <w:r>
              <w:t/>
            </w:r>
          </w:p>
        </w:tc>
      </w:tr>
    </w:tbl>
    <w:p>
      <w:r>
        <w:cr/>
      </w:r>
    </w:p>
    <w:p>
      <w:pPr>
        <w:pStyle w:val="Heading1"/>
        <w:keepNext w:val="on"/>
        <w:ind w:left="1"/>
      </w:pPr>
      <w:r>
        <w:rPr>
          <w:rFonts w:ascii="Arial" w:hAnsi="Arial" w:cs="Arial" w:eastAsia="Arial"/>
          <w:b w:val="true"/>
          <w:sz w:val="26"/>
        </w:rPr>
        <w:t xml:space="preserve">3. </w:t>
        <w:t>TABLE OF CONTENTS</w:t>
      </w:r>
      <w:bookmarkStart w:name="_TABLE_OF_CONTENTS" w:id="1002"/>
    </w:p>
    <w:p>
      <w:fldSimple w:instr="TOC \h" w:dirty="true"/>
    </w:p>
    <w:p>
      <w:pPr>
        <w:pStyle w:val="Heading1"/>
        <w:keepNext w:val="on"/>
        <w:ind w:left="1"/>
      </w:pPr>
      <w:r>
        <w:rPr>
          <w:rFonts w:ascii="Arial" w:hAnsi="Arial" w:cs="Arial" w:eastAsia="Arial"/>
          <w:b w:val="true"/>
          <w:sz w:val="26"/>
        </w:rPr>
        <w:t xml:space="preserve">4. </w:t>
        <w:t>LIST OF ABBREVIATIONS &amp; DEFINITION OF TERMS</w:t>
      </w:r>
      <w:bookmarkStart w:name="_LIST_OF_ABBREVIATIONS_&amp;_DEFINITION_OF_TERMS" w:id="1003"/>
    </w:p>
    <w:tbl>
      <w:tblPr>
        <w:tblW w:w="0" w:type="auto"/>
        <w:tblBorders>
          <w:top w:val="single"/>
          <w:left w:val="single"/>
          <w:bottom w:val="single"/>
          <w:right w:val="single"/>
          <w:insideH w:val="single"/>
          <w:insideV w:val="single"/>
        </w:tblBorders>
      </w:tblPr>
      <w:tr>
        <w:tc>
          <w:p/>
          <w:p>
            <w:r>
              <w:rPr>
                <w:rFonts w:ascii="Arial" w:hAnsi="Arial" w:cs="Arial" w:eastAsia="Arial"/>
                <w:b w:val="true"/>
              </w:rPr>
              <w:t>Abbreviations</w:t>
            </w:r>
          </w:p>
        </w:tc>
        <w:tc>
          <w:p/>
          <w:p>
            <w:r>
              <w:rPr>
                <w:rFonts w:ascii="Arial" w:hAnsi="Arial" w:cs="Arial" w:eastAsia="Arial"/>
                <w:b w:val="true"/>
              </w:rPr>
              <w:t>Terms</w:t>
            </w:r>
          </w:p>
        </w:tc>
      </w:tr>
      <w:tr>
        <w:tc>
          <w:p/>
          <w:p>
            <w:r>
              <w:rPr>
                <w:rFonts w:ascii="Arial" w:hAnsi="Arial" w:cs="Arial" w:eastAsia="Arial"/>
              </w:rPr>
              <w:t>ABNAS</w:t>
            </w:r>
          </w:p>
        </w:tc>
        <w:tc>
          <w:p/>
          <w:p>
            <w:r>
              <w:rPr>
                <w:rFonts w:ascii="Arial" w:hAnsi="Arial" w:cs="Arial" w:eastAsia="Arial"/>
              </w:rPr>
              <w:t>A-B neuropsychological assessment schedule</w:t>
            </w:r>
          </w:p>
        </w:tc>
      </w:tr>
      <w:tr>
        <w:tc>
          <w:p/>
          <w:p>
            <w:r>
              <w:rPr>
                <w:rFonts w:ascii="Arial" w:hAnsi="Arial" w:cs="Arial" w:eastAsia="Arial"/>
              </w:rPr>
              <w:t>AE(s)</w:t>
            </w:r>
          </w:p>
        </w:tc>
        <w:tc>
          <w:p/>
          <w:p>
            <w:r>
              <w:rPr>
                <w:rFonts w:ascii="Arial" w:hAnsi="Arial" w:cs="Arial" w:eastAsia="Arial"/>
              </w:rPr>
              <w:t>adverse event(s)</w:t>
            </w:r>
          </w:p>
        </w:tc>
      </w:tr>
      <w:tr>
        <w:tc>
          <w:p/>
          <w:p>
            <w:r>
              <w:rPr>
                <w:rFonts w:ascii="Arial" w:hAnsi="Arial" w:cs="Arial" w:eastAsia="Arial"/>
              </w:rPr>
              <w:t>AED</w:t>
            </w:r>
          </w:p>
        </w:tc>
        <w:tc>
          <w:p/>
          <w:p>
            <w:r>
              <w:rPr>
                <w:rFonts w:ascii="Arial" w:hAnsi="Arial" w:cs="Arial" w:eastAsia="Arial"/>
              </w:rPr>
              <w:t>antiepileptic drug</w:t>
            </w:r>
          </w:p>
        </w:tc>
      </w:tr>
      <w:tr>
        <w:tc>
          <w:p/>
          <w:p>
            <w:r>
              <w:rPr>
                <w:rFonts w:ascii="Arial" w:hAnsi="Arial" w:cs="Arial" w:eastAsia="Arial"/>
              </w:rPr>
              <w:t>ALT</w:t>
            </w:r>
          </w:p>
        </w:tc>
        <w:tc>
          <w:p/>
          <w:p>
            <w:r>
              <w:rPr>
                <w:rFonts w:ascii="Arial" w:hAnsi="Arial" w:cs="Arial" w:eastAsia="Arial"/>
              </w:rPr>
              <w:t>alanine aminotransferase</w:t>
            </w:r>
          </w:p>
        </w:tc>
      </w:tr>
      <w:tr>
        <w:tc>
          <w:p/>
          <w:p>
            <w:r>
              <w:rPr>
                <w:rFonts w:ascii="Arial" w:hAnsi="Arial" w:cs="Arial" w:eastAsia="Arial"/>
              </w:rPr>
              <w:t>AST</w:t>
            </w:r>
          </w:p>
        </w:tc>
        <w:tc>
          <w:p/>
          <w:p>
            <w:r>
              <w:rPr>
                <w:rFonts w:ascii="Arial" w:hAnsi="Arial" w:cs="Arial" w:eastAsia="Arial"/>
              </w:rPr>
              <w:t>aspartate aminotransferase</w:t>
            </w:r>
          </w:p>
        </w:tc>
      </w:tr>
      <w:tr>
        <w:tc>
          <w:p/>
          <w:p>
            <w:r>
              <w:rPr>
                <w:rFonts w:ascii="Arial" w:hAnsi="Arial" w:cs="Arial" w:eastAsia="Arial"/>
              </w:rPr>
              <w:t>ß-hCG</w:t>
            </w:r>
          </w:p>
        </w:tc>
        <w:tc>
          <w:p/>
          <w:p>
            <w:r>
              <w:rPr>
                <w:rFonts w:ascii="Arial" w:hAnsi="Arial" w:cs="Arial" w:eastAsia="Arial"/>
              </w:rPr>
              <w:t>beta-human chorionic gonadotropin</w:t>
            </w:r>
          </w:p>
        </w:tc>
      </w:tr>
      <w:tr>
        <w:tc>
          <w:p/>
          <w:p>
            <w:r>
              <w:rPr>
                <w:rFonts w:ascii="Arial" w:hAnsi="Arial" w:cs="Arial" w:eastAsia="Arial"/>
              </w:rPr>
              <w:t>BP</w:t>
            </w:r>
          </w:p>
        </w:tc>
        <w:tc>
          <w:p/>
          <w:p>
            <w:r>
              <w:rPr>
                <w:rFonts w:ascii="Arial" w:hAnsi="Arial" w:cs="Arial" w:eastAsia="Arial"/>
              </w:rPr>
              <w:t>blood pressure</w:t>
            </w:r>
          </w:p>
        </w:tc>
      </w:tr>
      <w:tr>
        <w:tc>
          <w:p/>
          <w:p>
            <w:r>
              <w:rPr>
                <w:rFonts w:ascii="Arial" w:hAnsi="Arial" w:cs="Arial" w:eastAsia="Arial"/>
              </w:rPr>
              <w:t>CBCL</w:t>
            </w:r>
          </w:p>
        </w:tc>
        <w:tc>
          <w:p/>
          <w:p>
            <w:r>
              <w:rPr>
                <w:rFonts w:ascii="Arial" w:hAnsi="Arial" w:cs="Arial" w:eastAsia="Arial"/>
              </w:rPr>
              <w:t>Child Behavior Checklist</w:t>
            </w:r>
          </w:p>
        </w:tc>
      </w:tr>
      <w:tr>
        <w:tc>
          <w:p/>
          <w:p>
            <w:r>
              <w:rPr>
                <w:rFonts w:ascii="Arial" w:hAnsi="Arial" w:cs="Arial" w:eastAsia="Arial"/>
              </w:rPr>
              <w:t>CGI</w:t>
            </w:r>
          </w:p>
        </w:tc>
        <w:tc>
          <w:p/>
          <w:p>
            <w:r>
              <w:rPr>
                <w:rFonts w:ascii="Arial" w:hAnsi="Arial" w:cs="Arial" w:eastAsia="Arial"/>
              </w:rPr>
              <w:t>Clinical Global Impression</w:t>
            </w:r>
          </w:p>
        </w:tc>
      </w:tr>
      <w:tr>
        <w:tc>
          <w:p/>
          <w:p>
            <w:r>
              <w:rPr>
                <w:rFonts w:ascii="Arial" w:hAnsi="Arial" w:cs="Arial" w:eastAsia="Arial"/>
              </w:rPr>
              <w:t>CGIC</w:t>
            </w:r>
          </w:p>
        </w:tc>
        <w:tc>
          <w:p/>
          <w:p>
            <w:r>
              <w:rPr>
                <w:rFonts w:ascii="Arial" w:hAnsi="Arial" w:cs="Arial" w:eastAsia="Arial"/>
              </w:rPr>
              <w:t>Clinical Global Impression of Change</w:t>
            </w:r>
          </w:p>
        </w:tc>
      </w:tr>
      <w:tr>
        <w:tc>
          <w:p/>
          <w:p>
            <w:r>
              <w:rPr>
                <w:rFonts w:ascii="Arial" w:hAnsi="Arial" w:cs="Arial" w:eastAsia="Arial"/>
              </w:rPr>
              <w:t>CGIS</w:t>
            </w:r>
          </w:p>
        </w:tc>
        <w:tc>
          <w:p/>
          <w:p>
            <w:r>
              <w:rPr>
                <w:rFonts w:ascii="Arial" w:hAnsi="Arial" w:cs="Arial" w:eastAsia="Arial"/>
              </w:rPr>
              <w:t>Clinical Global Impression of Severity</w:t>
            </w:r>
          </w:p>
        </w:tc>
      </w:tr>
      <w:tr>
        <w:tc>
          <w:p/>
          <w:p>
            <w:r>
              <w:rPr>
                <w:rFonts w:ascii="Arial" w:hAnsi="Arial" w:cs="Arial" w:eastAsia="Arial"/>
              </w:rPr>
              <w:t>CNS</w:t>
            </w:r>
          </w:p>
        </w:tc>
        <w:tc>
          <w:p/>
          <w:p>
            <w:r>
              <w:rPr>
                <w:rFonts w:ascii="Arial" w:hAnsi="Arial" w:cs="Arial" w:eastAsia="Arial"/>
              </w:rPr>
              <w:t>central nervous system</w:t>
            </w:r>
          </w:p>
        </w:tc>
      </w:tr>
      <w:tr>
        <w:tc>
          <w:p/>
          <w:p>
            <w:r>
              <w:rPr>
                <w:rFonts w:ascii="Arial" w:hAnsi="Arial" w:cs="Arial" w:eastAsia="Arial"/>
              </w:rPr>
              <w:t>CRAs</w:t>
            </w:r>
          </w:p>
        </w:tc>
        <w:tc>
          <w:p/>
          <w:p>
            <w:r>
              <w:rPr>
                <w:rFonts w:ascii="Arial" w:hAnsi="Arial" w:cs="Arial" w:eastAsia="Arial"/>
              </w:rPr>
              <w:t>Clinical research associates</w:t>
            </w:r>
          </w:p>
        </w:tc>
      </w:tr>
      <w:tr>
        <w:tc>
          <w:p/>
          <w:p>
            <w:r>
              <w:rPr>
                <w:rFonts w:ascii="Arial" w:hAnsi="Arial" w:cs="Arial" w:eastAsia="Arial"/>
              </w:rPr>
              <w:t>CRF</w:t>
            </w:r>
          </w:p>
        </w:tc>
        <w:tc>
          <w:p/>
          <w:p>
            <w:r>
              <w:rPr>
                <w:rFonts w:ascii="Arial" w:hAnsi="Arial" w:cs="Arial" w:eastAsia="Arial"/>
              </w:rPr>
              <w:t>case report form</w:t>
            </w:r>
          </w:p>
        </w:tc>
      </w:tr>
      <w:tr>
        <w:tc>
          <w:p/>
          <w:p>
            <w:r>
              <w:rPr>
                <w:rFonts w:ascii="Arial" w:hAnsi="Arial" w:cs="Arial" w:eastAsia="Arial"/>
              </w:rPr>
              <w:t>CRO (s)</w:t>
            </w:r>
          </w:p>
        </w:tc>
        <w:tc>
          <w:p/>
          <w:p>
            <w:r>
              <w:rPr>
                <w:rFonts w:ascii="Arial" w:hAnsi="Arial" w:cs="Arial" w:eastAsia="Arial"/>
              </w:rPr>
              <w:t>contract research organization (s)</w:t>
            </w:r>
          </w:p>
        </w:tc>
      </w:tr>
      <w:tr>
        <w:tc>
          <w:p/>
          <w:p>
            <w:r>
              <w:rPr>
                <w:rFonts w:ascii="Arial" w:hAnsi="Arial" w:cs="Arial" w:eastAsia="Arial"/>
              </w:rPr>
              <w:t>Css,av</w:t>
            </w:r>
          </w:p>
        </w:tc>
        <w:tc>
          <w:p/>
          <w:p>
            <w:r>
              <w:rPr>
                <w:rFonts w:ascii="Arial" w:hAnsi="Arial" w:cs="Arial" w:eastAsia="Arial"/>
              </w:rPr>
              <w:t>average steady-state drug concentration</w:t>
            </w:r>
          </w:p>
        </w:tc>
      </w:tr>
      <w:tr>
        <w:tc>
          <w:p/>
          <w:p>
            <w:r>
              <w:rPr>
                <w:rFonts w:ascii="Arial" w:hAnsi="Arial" w:cs="Arial" w:eastAsia="Arial"/>
              </w:rPr>
              <w:t>C-SSRS</w:t>
            </w:r>
          </w:p>
        </w:tc>
        <w:tc>
          <w:p/>
          <w:p>
            <w:r>
              <w:rPr>
                <w:rFonts w:ascii="Arial" w:hAnsi="Arial" w:cs="Arial" w:eastAsia="Arial"/>
              </w:rPr>
              <w:t>Columbia-Suicide Severity Rating Scale</w:t>
            </w:r>
          </w:p>
        </w:tc>
      </w:tr>
      <w:tr>
        <w:tc>
          <w:p/>
          <w:p>
            <w:r>
              <w:rPr>
                <w:rFonts w:ascii="Arial" w:hAnsi="Arial" w:cs="Arial" w:eastAsia="Arial"/>
              </w:rPr>
              <w:t>CL/F</w:t>
            </w:r>
          </w:p>
        </w:tc>
        <w:tc>
          <w:p/>
          <w:p>
            <w:r>
              <w:rPr>
                <w:rFonts w:ascii="Arial" w:hAnsi="Arial" w:cs="Arial" w:eastAsia="Arial"/>
              </w:rPr>
              <w:t>Clearance</w:t>
            </w:r>
          </w:p>
        </w:tc>
      </w:tr>
      <w:tr>
        <w:tc>
          <w:p/>
          <w:p>
            <w:r>
              <w:rPr>
                <w:rFonts w:ascii="Arial" w:hAnsi="Arial" w:cs="Arial" w:eastAsia="Arial"/>
              </w:rPr>
              <w:t>DEA</w:t>
            </w:r>
          </w:p>
        </w:tc>
        <w:tc>
          <w:p/>
          <w:p>
            <w:r>
              <w:rPr>
                <w:rFonts w:ascii="Arial" w:hAnsi="Arial" w:cs="Arial" w:eastAsia="Arial"/>
              </w:rPr>
              <w:t>Drug Enforcement Administration</w:t>
            </w:r>
          </w:p>
        </w:tc>
      </w:tr>
      <w:tr>
        <w:tc>
          <w:p/>
          <w:p>
            <w:r>
              <w:rPr>
                <w:rFonts w:ascii="Arial" w:hAnsi="Arial" w:cs="Arial" w:eastAsia="Arial"/>
              </w:rPr>
              <w:t>DMC</w:t>
            </w:r>
          </w:p>
        </w:tc>
        <w:tc>
          <w:p/>
          <w:p>
            <w:r>
              <w:rPr>
                <w:rFonts w:ascii="Arial" w:hAnsi="Arial" w:cs="Arial" w:eastAsia="Arial"/>
              </w:rPr>
              <w:t>Data Monitoring Committee</w:t>
            </w:r>
          </w:p>
        </w:tc>
      </w:tr>
      <w:tr>
        <w:tc>
          <w:p/>
          <w:p>
            <w:r>
              <w:rPr>
                <w:rFonts w:ascii="Arial" w:hAnsi="Arial" w:cs="Arial" w:eastAsia="Arial"/>
              </w:rPr>
              <w:t>ECG</w:t>
            </w:r>
          </w:p>
        </w:tc>
        <w:tc>
          <w:p/>
          <w:p>
            <w:r>
              <w:rPr>
                <w:rFonts w:ascii="Arial" w:hAnsi="Arial" w:cs="Arial" w:eastAsia="Arial"/>
              </w:rPr>
              <w:t>Electrocardiogram</w:t>
            </w:r>
          </w:p>
        </w:tc>
      </w:tr>
      <w:tr>
        <w:tc>
          <w:p/>
          <w:p>
            <w:r>
              <w:rPr>
                <w:rFonts w:ascii="Arial" w:hAnsi="Arial" w:cs="Arial" w:eastAsia="Arial"/>
              </w:rPr>
              <w:t>EEG</w:t>
            </w:r>
          </w:p>
        </w:tc>
        <w:tc>
          <w:p/>
          <w:p>
            <w:r>
              <w:rPr>
                <w:rFonts w:ascii="Arial" w:hAnsi="Arial" w:cs="Arial" w:eastAsia="Arial"/>
              </w:rPr>
              <w:t>Electroencephalogram</w:t>
            </w:r>
          </w:p>
        </w:tc>
      </w:tr>
      <w:tr>
        <w:tc>
          <w:p/>
          <w:p>
            <w:r>
              <w:rPr>
                <w:rFonts w:ascii="Arial" w:hAnsi="Arial" w:cs="Arial" w:eastAsia="Arial"/>
              </w:rPr>
              <w:t>EIAED</w:t>
            </w:r>
          </w:p>
        </w:tc>
        <w:tc>
          <w:p/>
          <w:p>
            <w:r>
              <w:rPr>
                <w:rFonts w:ascii="Arial" w:hAnsi="Arial" w:cs="Arial" w:eastAsia="Arial"/>
              </w:rPr>
              <w:t>enzyme inducing antiepileptic drug</w:t>
            </w:r>
          </w:p>
        </w:tc>
      </w:tr>
      <w:tr>
        <w:tc>
          <w:p/>
          <w:p>
            <w:r>
              <w:rPr>
                <w:rFonts w:ascii="Arial" w:hAnsi="Arial" w:cs="Arial" w:eastAsia="Arial"/>
              </w:rPr>
              <w:t>EMA</w:t>
            </w:r>
          </w:p>
        </w:tc>
        <w:tc>
          <w:p/>
          <w:p>
            <w:r>
              <w:rPr>
                <w:rFonts w:ascii="Arial" w:hAnsi="Arial" w:cs="Arial" w:eastAsia="Arial"/>
              </w:rPr>
              <w:t>European Medicines Agency</w:t>
            </w:r>
          </w:p>
        </w:tc>
      </w:tr>
      <w:tr>
        <w:tc>
          <w:p/>
          <w:p>
            <w:r>
              <w:rPr>
                <w:rFonts w:ascii="Arial" w:hAnsi="Arial" w:cs="Arial" w:eastAsia="Arial"/>
              </w:rPr>
              <w:t>EQ-5D-Y</w:t>
            </w:r>
          </w:p>
        </w:tc>
        <w:tc>
          <w:p/>
          <w:p>
            <w:r>
              <w:rPr>
                <w:rFonts w:ascii="Arial" w:hAnsi="Arial" w:cs="Arial" w:eastAsia="Arial"/>
              </w:rPr>
              <w:t>EuroQol 5 Dimensions – Youth</w:t>
            </w:r>
          </w:p>
        </w:tc>
      </w:tr>
      <w:tr>
        <w:tc>
          <w:p/>
          <w:p>
            <w:r>
              <w:rPr>
                <w:rFonts w:ascii="Arial" w:hAnsi="Arial" w:cs="Arial" w:eastAsia="Arial"/>
              </w:rPr>
              <w:t>EU</w:t>
            </w:r>
          </w:p>
        </w:tc>
        <w:tc>
          <w:p/>
          <w:p>
            <w:r>
              <w:rPr>
                <w:rFonts w:ascii="Arial" w:hAnsi="Arial" w:cs="Arial" w:eastAsia="Arial"/>
              </w:rPr>
              <w:t>European Union</w:t>
            </w:r>
          </w:p>
        </w:tc>
      </w:tr>
      <w:tr>
        <w:tc>
          <w:p/>
          <w:p>
            <w:r>
              <w:rPr>
                <w:rFonts w:ascii="Arial" w:hAnsi="Arial" w:cs="Arial" w:eastAsia="Arial"/>
              </w:rPr>
              <w:t>FAS</w:t>
            </w:r>
          </w:p>
        </w:tc>
        <w:tc>
          <w:p/>
          <w:p>
            <w:r>
              <w:rPr>
                <w:rFonts w:ascii="Arial" w:hAnsi="Arial" w:cs="Arial" w:eastAsia="Arial"/>
              </w:rPr>
              <w:t>Full Analysis Set</w:t>
            </w:r>
          </w:p>
        </w:tc>
      </w:tr>
      <w:tr>
        <w:tc>
          <w:p/>
          <w:p>
            <w:r>
              <w:rPr>
                <w:rFonts w:ascii="Arial" w:hAnsi="Arial" w:cs="Arial" w:eastAsia="Arial"/>
              </w:rPr>
              <w:t>FDA</w:t>
            </w:r>
          </w:p>
        </w:tc>
        <w:tc>
          <w:p/>
          <w:p>
            <w:r>
              <w:rPr>
                <w:rFonts w:ascii="Arial" w:hAnsi="Arial" w:cs="Arial" w:eastAsia="Arial"/>
              </w:rPr>
              <w:t>Food and Drug Administration</w:t>
            </w:r>
          </w:p>
        </w:tc>
      </w:tr>
      <w:tr>
        <w:tc>
          <w:p/>
          <w:p>
            <w:r>
              <w:rPr>
                <w:rFonts w:ascii="Arial" w:hAnsi="Arial" w:cs="Arial" w:eastAsia="Arial"/>
              </w:rPr>
              <w:t>GCP</w:t>
            </w:r>
          </w:p>
        </w:tc>
        <w:tc>
          <w:p/>
          <w:p>
            <w:r>
              <w:rPr>
                <w:rFonts w:ascii="Arial" w:hAnsi="Arial" w:cs="Arial" w:eastAsia="Arial"/>
              </w:rPr>
              <w:t>Good Clinical Practice</w:t>
            </w:r>
          </w:p>
        </w:tc>
      </w:tr>
      <w:tr>
        <w:tc>
          <w:p/>
          <w:p>
            <w:r>
              <w:rPr>
                <w:rFonts w:ascii="Arial" w:hAnsi="Arial" w:cs="Arial" w:eastAsia="Arial"/>
              </w:rPr>
              <w:t>GTC</w:t>
            </w:r>
          </w:p>
        </w:tc>
        <w:tc>
          <w:p/>
          <w:p>
            <w:r>
              <w:rPr>
                <w:rFonts w:ascii="Arial" w:hAnsi="Arial" w:cs="Arial" w:eastAsia="Arial"/>
              </w:rPr>
              <w:t>Generalized Tonic-Clonic</w:t>
            </w:r>
          </w:p>
        </w:tc>
      </w:tr>
      <w:tr>
        <w:tc>
          <w:p/>
          <w:p>
            <w:r>
              <w:rPr>
                <w:rFonts w:ascii="Arial" w:hAnsi="Arial" w:cs="Arial" w:eastAsia="Arial"/>
              </w:rPr>
              <w:t>hCG</w:t>
            </w:r>
          </w:p>
        </w:tc>
        <w:tc>
          <w:p/>
          <w:p>
            <w:r>
              <w:rPr>
                <w:rFonts w:ascii="Arial" w:hAnsi="Arial" w:cs="Arial" w:eastAsia="Arial"/>
              </w:rPr>
              <w:t>human chorionic gonadotropin</w:t>
            </w:r>
          </w:p>
        </w:tc>
      </w:tr>
      <w:tr>
        <w:tc>
          <w:p/>
          <w:p>
            <w:r>
              <w:rPr>
                <w:rFonts w:ascii="Arial" w:hAnsi="Arial" w:cs="Arial" w:eastAsia="Arial"/>
              </w:rPr>
              <w:t>HRQL</w:t>
            </w:r>
          </w:p>
        </w:tc>
        <w:tc>
          <w:p/>
          <w:p>
            <w:r>
              <w:rPr>
                <w:rFonts w:ascii="Arial" w:hAnsi="Arial" w:cs="Arial" w:eastAsia="Arial"/>
              </w:rPr>
              <w:t>health-related quality of life</w:t>
            </w:r>
          </w:p>
        </w:tc>
      </w:tr>
      <w:tr>
        <w:tc>
          <w:p/>
          <w:p>
            <w:r>
              <w:rPr>
                <w:rFonts w:ascii="Arial" w:hAnsi="Arial" w:cs="Arial" w:eastAsia="Arial"/>
              </w:rPr>
              <w:t>ICF</w:t>
            </w:r>
          </w:p>
        </w:tc>
        <w:tc>
          <w:p/>
          <w:p>
            <w:r>
              <w:rPr>
                <w:rFonts w:ascii="Arial" w:hAnsi="Arial" w:cs="Arial" w:eastAsia="Arial"/>
              </w:rPr>
              <w:t>informed consent form</w:t>
            </w:r>
          </w:p>
        </w:tc>
      </w:tr>
      <w:tr>
        <w:tc>
          <w:p/>
          <w:p>
            <w:r>
              <w:rPr>
                <w:rFonts w:ascii="Arial" w:hAnsi="Arial" w:cs="Arial" w:eastAsia="Arial"/>
              </w:rPr>
              <w:t>IEC</w:t>
            </w:r>
          </w:p>
        </w:tc>
        <w:tc>
          <w:p/>
          <w:p>
            <w:r>
              <w:rPr>
                <w:rFonts w:ascii="Arial" w:hAnsi="Arial" w:cs="Arial" w:eastAsia="Arial"/>
              </w:rPr>
              <w:t>Independent Ethics Committee</w:t>
            </w:r>
          </w:p>
        </w:tc>
      </w:tr>
      <w:tr>
        <w:tc>
          <w:p/>
          <w:p>
            <w:r>
              <w:rPr>
                <w:rFonts w:ascii="Arial" w:hAnsi="Arial" w:cs="Arial" w:eastAsia="Arial"/>
              </w:rPr>
              <w:t>IGF-1</w:t>
            </w:r>
          </w:p>
        </w:tc>
        <w:tc>
          <w:p/>
          <w:p>
            <w:r>
              <w:rPr>
                <w:rFonts w:ascii="Arial" w:hAnsi="Arial" w:cs="Arial" w:eastAsia="Arial"/>
              </w:rPr>
              <w:t>insulin-like growth factor-1</w:t>
            </w:r>
          </w:p>
        </w:tc>
      </w:tr>
      <w:tr>
        <w:tc>
          <w:p/>
          <w:p>
            <w:r>
              <w:rPr>
                <w:rFonts w:ascii="Arial" w:hAnsi="Arial" w:cs="Arial" w:eastAsia="Arial"/>
              </w:rPr>
              <w:t>IP</w:t>
            </w:r>
          </w:p>
        </w:tc>
        <w:tc>
          <w:p/>
          <w:p>
            <w:r>
              <w:rPr>
                <w:rFonts w:ascii="Arial" w:hAnsi="Arial" w:cs="Arial" w:eastAsia="Arial"/>
              </w:rPr>
              <w:t>investigational product</w:t>
            </w:r>
          </w:p>
        </w:tc>
      </w:tr>
      <w:tr>
        <w:tc>
          <w:p/>
          <w:p>
            <w:r>
              <w:rPr>
                <w:rFonts w:ascii="Arial" w:hAnsi="Arial" w:cs="Arial" w:eastAsia="Arial"/>
              </w:rPr>
              <w:t>IRB</w:t>
            </w:r>
          </w:p>
        </w:tc>
        <w:tc>
          <w:p/>
          <w:p>
            <w:r>
              <w:rPr>
                <w:rFonts w:ascii="Arial" w:hAnsi="Arial" w:cs="Arial" w:eastAsia="Arial"/>
              </w:rPr>
              <w:t>Institutional Review Board</w:t>
            </w:r>
          </w:p>
        </w:tc>
      </w:tr>
      <w:tr>
        <w:tc>
          <w:p/>
          <w:p>
            <w:r>
              <w:rPr>
                <w:rFonts w:ascii="Arial" w:hAnsi="Arial" w:cs="Arial" w:eastAsia="Arial"/>
              </w:rPr>
              <w:t>IxRS</w:t>
            </w:r>
          </w:p>
        </w:tc>
        <w:tc>
          <w:p/>
          <w:p>
            <w:r>
              <w:rPr>
                <w:rFonts w:ascii="Arial" w:hAnsi="Arial" w:cs="Arial" w:eastAsia="Arial"/>
              </w:rPr>
              <w:t>interactive and response system</w:t>
            </w:r>
          </w:p>
        </w:tc>
      </w:tr>
      <w:tr>
        <w:tc>
          <w:p/>
          <w:p>
            <w:r>
              <w:rPr>
                <w:rFonts w:ascii="Arial" w:hAnsi="Arial" w:cs="Arial" w:eastAsia="Arial"/>
              </w:rPr>
              <w:t>LGPT</w:t>
            </w:r>
          </w:p>
        </w:tc>
        <w:tc>
          <w:p/>
          <w:p>
            <w:r>
              <w:rPr>
                <w:rFonts w:ascii="Arial" w:hAnsi="Arial" w:cs="Arial" w:eastAsia="Arial"/>
              </w:rPr>
              <w:t>Lafayette Grooved Pegboard Test</w:t>
            </w:r>
          </w:p>
        </w:tc>
      </w:tr>
      <w:tr>
        <w:tc>
          <w:p/>
          <w:p>
            <w:r>
              <w:rPr>
                <w:rFonts w:ascii="Arial" w:hAnsi="Arial" w:cs="Arial" w:eastAsia="Arial"/>
              </w:rPr>
              <w:t>LLN</w:t>
            </w:r>
          </w:p>
        </w:tc>
        <w:tc>
          <w:p/>
          <w:p>
            <w:r>
              <w:rPr>
                <w:rFonts w:ascii="Arial" w:hAnsi="Arial" w:cs="Arial" w:eastAsia="Arial"/>
              </w:rPr>
              <w:t>lower limit of normal</w:t>
            </w:r>
          </w:p>
        </w:tc>
      </w:tr>
      <w:tr>
        <w:tc>
          <w:p/>
          <w:p>
            <w:r>
              <w:rPr>
                <w:rFonts w:ascii="Arial" w:hAnsi="Arial" w:cs="Arial" w:eastAsia="Arial"/>
              </w:rPr>
              <w:t>LNH</w:t>
            </w:r>
          </w:p>
        </w:tc>
        <w:tc>
          <w:p/>
          <w:p>
            <w:r>
              <w:rPr>
                <w:rFonts w:ascii="Arial" w:hAnsi="Arial" w:cs="Arial" w:eastAsia="Arial"/>
              </w:rPr>
              <w:t>low/normal/high</w:t>
            </w:r>
          </w:p>
        </w:tc>
      </w:tr>
      <w:tr>
        <w:tc>
          <w:p/>
          <w:p>
            <w:r>
              <w:rPr>
                <w:rFonts w:ascii="Arial" w:hAnsi="Arial" w:cs="Arial" w:eastAsia="Arial"/>
              </w:rPr>
              <w:t>MedDRA</w:t>
            </w:r>
          </w:p>
        </w:tc>
        <w:tc>
          <w:p/>
          <w:p>
            <w:r>
              <w:rPr>
                <w:rFonts w:ascii="Arial" w:hAnsi="Arial" w:cs="Arial" w:eastAsia="Arial"/>
              </w:rPr>
              <w:t>Medical Dictionary for Regulatory Activities</w:t>
            </w:r>
          </w:p>
        </w:tc>
      </w:tr>
      <w:tr>
        <w:tc>
          <w:p/>
          <w:p>
            <w:r>
              <w:rPr>
                <w:rFonts w:ascii="Arial" w:hAnsi="Arial" w:cs="Arial" w:eastAsia="Arial"/>
              </w:rPr>
              <w:t>PD</w:t>
            </w:r>
          </w:p>
        </w:tc>
        <w:tc>
          <w:p/>
          <w:p>
            <w:r>
              <w:rPr>
                <w:rFonts w:ascii="Arial" w:hAnsi="Arial" w:cs="Arial" w:eastAsia="Arial"/>
              </w:rPr>
              <w:t>Pharmacodynamics</w:t>
            </w:r>
          </w:p>
        </w:tc>
      </w:tr>
      <w:tr>
        <w:tc>
          <w:p/>
          <w:p>
            <w:r>
              <w:rPr>
                <w:rFonts w:ascii="Arial" w:hAnsi="Arial" w:cs="Arial" w:eastAsia="Arial"/>
              </w:rPr>
              <w:t>PGTC</w:t>
            </w:r>
          </w:p>
        </w:tc>
        <w:tc>
          <w:p/>
          <w:p>
            <w:r>
              <w:rPr>
                <w:rFonts w:ascii="Arial" w:hAnsi="Arial" w:cs="Arial" w:eastAsia="Arial"/>
              </w:rPr>
              <w:t>primary generalized tonic-clonic seizures</w:t>
            </w:r>
          </w:p>
        </w:tc>
      </w:tr>
      <w:tr>
        <w:tc>
          <w:p/>
          <w:p>
            <w:r>
              <w:rPr>
                <w:rFonts w:ascii="Arial" w:hAnsi="Arial" w:cs="Arial" w:eastAsia="Arial"/>
              </w:rPr>
              <w:t>PI</w:t>
            </w:r>
          </w:p>
        </w:tc>
        <w:tc>
          <w:p/>
          <w:p>
            <w:r>
              <w:rPr>
                <w:rFonts w:ascii="Arial" w:hAnsi="Arial" w:cs="Arial" w:eastAsia="Arial"/>
              </w:rPr>
              <w:t>principal investigator</w:t>
            </w:r>
          </w:p>
        </w:tc>
      </w:tr>
      <w:tr>
        <w:tc>
          <w:p/>
          <w:p>
            <w:r>
              <w:rPr>
                <w:rFonts w:ascii="Arial" w:hAnsi="Arial" w:cs="Arial" w:eastAsia="Arial"/>
              </w:rPr>
              <w:t>PK</w:t>
            </w:r>
          </w:p>
        </w:tc>
        <w:tc>
          <w:p/>
          <w:p>
            <w:r>
              <w:rPr>
                <w:rFonts w:ascii="Arial" w:hAnsi="Arial" w:cs="Arial" w:eastAsia="Arial"/>
              </w:rPr>
              <w:t>Pharmacokinetics</w:t>
            </w:r>
          </w:p>
        </w:tc>
      </w:tr>
      <w:tr>
        <w:tc>
          <w:p/>
          <w:p>
            <w:r>
              <w:rPr>
                <w:rFonts w:ascii="Arial" w:hAnsi="Arial" w:cs="Arial" w:eastAsia="Arial"/>
              </w:rPr>
              <w:t>POS</w:t>
            </w:r>
          </w:p>
        </w:tc>
        <w:tc>
          <w:p/>
          <w:p>
            <w:r>
              <w:rPr>
                <w:rFonts w:ascii="Arial" w:hAnsi="Arial" w:cs="Arial" w:eastAsia="Arial"/>
              </w:rPr>
              <w:t>partial-onset seizures</w:t>
            </w:r>
          </w:p>
        </w:tc>
      </w:tr>
      <w:tr>
        <w:tc>
          <w:p/>
          <w:p>
            <w:r>
              <w:rPr>
                <w:rFonts w:ascii="Arial" w:hAnsi="Arial" w:cs="Arial" w:eastAsia="Arial"/>
              </w:rPr>
              <w:t>PT</w:t>
            </w:r>
          </w:p>
        </w:tc>
        <w:tc>
          <w:p/>
          <w:p>
            <w:r>
              <w:rPr>
                <w:rFonts w:ascii="Arial" w:hAnsi="Arial" w:cs="Arial" w:eastAsia="Arial"/>
              </w:rPr>
              <w:t>preferred term</w:t>
            </w:r>
          </w:p>
        </w:tc>
      </w:tr>
      <w:tr>
        <w:tc>
          <w:p/>
          <w:p>
            <w:r>
              <w:rPr>
                <w:rFonts w:ascii="Arial" w:hAnsi="Arial" w:cs="Arial" w:eastAsia="Arial"/>
              </w:rPr>
              <w:t>ICH</w:t>
            </w:r>
          </w:p>
        </w:tc>
        <w:tc>
          <w:p/>
          <w:p>
            <w:r>
              <w:rPr>
                <w:rFonts w:ascii="Arial" w:hAnsi="Arial" w:cs="Arial" w:eastAsia="Arial"/>
              </w:rPr>
              <w:t xml:space="preserve"> International Conference on Harmonisation of Technical Requirements for Registration of Pharmaceuticals for Human Use</w:t>
            </w:r>
          </w:p>
        </w:tc>
      </w:tr>
      <w:tr>
        <w:tc>
          <w:p/>
          <w:p>
            <w:r>
              <w:rPr>
                <w:rFonts w:ascii="Arial" w:hAnsi="Arial" w:cs="Arial" w:eastAsia="Arial"/>
              </w:rPr>
              <w:t>SAE</w:t>
            </w:r>
          </w:p>
        </w:tc>
        <w:tc>
          <w:p/>
          <w:p>
            <w:r>
              <w:rPr>
                <w:rFonts w:ascii="Arial" w:hAnsi="Arial" w:cs="Arial" w:eastAsia="Arial"/>
              </w:rPr>
              <w:t>serious adverse event</w:t>
            </w:r>
          </w:p>
        </w:tc>
      </w:tr>
      <w:tr>
        <w:tc>
          <w:p/>
          <w:p>
            <w:r>
              <w:rPr>
                <w:rFonts w:ascii="Arial" w:hAnsi="Arial" w:cs="Arial" w:eastAsia="Arial"/>
              </w:rPr>
              <w:t>SAP</w:t>
            </w:r>
          </w:p>
        </w:tc>
        <w:tc>
          <w:p/>
          <w:p>
            <w:r>
              <w:rPr>
                <w:rFonts w:ascii="Arial" w:hAnsi="Arial" w:cs="Arial" w:eastAsia="Arial"/>
              </w:rPr>
              <w:t>statistical analysis plan</w:t>
            </w:r>
          </w:p>
        </w:tc>
      </w:tr>
      <w:tr>
        <w:tc>
          <w:p/>
          <w:p>
            <w:r>
              <w:rPr>
                <w:rFonts w:ascii="Arial" w:hAnsi="Arial" w:cs="Arial" w:eastAsia="Arial"/>
              </w:rPr>
              <w:t>SMQ</w:t>
            </w:r>
          </w:p>
        </w:tc>
        <w:tc>
          <w:p/>
          <w:p>
            <w:r>
              <w:rPr>
                <w:rFonts w:ascii="Arial" w:hAnsi="Arial" w:cs="Arial" w:eastAsia="Arial"/>
              </w:rPr>
              <w:t>standardized MedDRA queries</w:t>
            </w:r>
          </w:p>
        </w:tc>
      </w:tr>
      <w:tr>
        <w:tc>
          <w:p/>
          <w:p>
            <w:r>
              <w:rPr>
                <w:rFonts w:ascii="Arial" w:hAnsi="Arial" w:cs="Arial" w:eastAsia="Arial"/>
              </w:rPr>
              <w:t>SOC</w:t>
            </w:r>
          </w:p>
        </w:tc>
        <w:tc>
          <w:p/>
          <w:p>
            <w:r>
              <w:rPr>
                <w:rFonts w:ascii="Arial" w:hAnsi="Arial" w:cs="Arial" w:eastAsia="Arial"/>
              </w:rPr>
              <w:t>system organ class</w:t>
            </w:r>
          </w:p>
        </w:tc>
      </w:tr>
      <w:tr>
        <w:tc>
          <w:p/>
          <w:p>
            <w:r>
              <w:rPr>
                <w:rFonts w:ascii="Arial" w:hAnsi="Arial" w:cs="Arial" w:eastAsia="Arial"/>
              </w:rPr>
              <w:t>TEAE</w:t>
            </w:r>
          </w:p>
        </w:tc>
        <w:tc>
          <w:p/>
          <w:p>
            <w:r>
              <w:rPr>
                <w:rFonts w:ascii="Arial" w:hAnsi="Arial" w:cs="Arial" w:eastAsia="Arial"/>
              </w:rPr>
              <w:t>treatment-emergent adverse event</w:t>
            </w:r>
          </w:p>
        </w:tc>
      </w:tr>
      <w:tr>
        <w:tc>
          <w:p/>
          <w:p>
            <w:r>
              <w:rPr>
                <w:rFonts w:ascii="Arial" w:hAnsi="Arial" w:cs="Arial" w:eastAsia="Arial"/>
              </w:rPr>
              <w:t>TEMAV</w:t>
            </w:r>
          </w:p>
        </w:tc>
        <w:tc>
          <w:p/>
          <w:p>
            <w:r>
              <w:rPr>
                <w:rFonts w:ascii="Arial" w:hAnsi="Arial" w:cs="Arial" w:eastAsia="Arial"/>
              </w:rPr>
              <w:t>treatment-emergent markedly abnormal laboratory values</w:t>
            </w:r>
          </w:p>
        </w:tc>
      </w:tr>
      <w:tr>
        <w:tc>
          <w:p/>
          <w:p>
            <w:r>
              <w:rPr>
                <w:rFonts w:ascii="Arial" w:hAnsi="Arial" w:cs="Arial" w:eastAsia="Arial"/>
              </w:rPr>
              <w:t>ULN</w:t>
            </w:r>
          </w:p>
        </w:tc>
        <w:tc>
          <w:p/>
          <w:p>
            <w:r>
              <w:rPr>
                <w:rFonts w:ascii="Arial" w:hAnsi="Arial" w:cs="Arial" w:eastAsia="Arial"/>
              </w:rPr>
              <w:t>upper limit of normal</w:t>
            </w:r>
          </w:p>
        </w:tc>
      </w:tr>
      <w:tr>
        <w:tc>
          <w:p/>
          <w:p>
            <w:r>
              <w:rPr>
                <w:rFonts w:ascii="Arial" w:hAnsi="Arial" w:cs="Arial" w:eastAsia="Arial"/>
              </w:rPr>
              <w:t>US</w:t>
            </w:r>
          </w:p>
        </w:tc>
        <w:tc>
          <w:p/>
          <w:p>
            <w:r>
              <w:rPr>
                <w:rFonts w:ascii="Arial" w:hAnsi="Arial" w:cs="Arial" w:eastAsia="Arial"/>
              </w:rPr>
              <w:t>United States</w:t>
            </w:r>
          </w:p>
        </w:tc>
      </w:tr>
      <w:tr>
        <w:tc>
          <w:p/>
          <w:p>
            <w:r>
              <w:rPr>
                <w:rFonts w:ascii="Arial" w:hAnsi="Arial" w:cs="Arial" w:eastAsia="Arial"/>
              </w:rPr>
              <w:t>VNS</w:t>
            </w:r>
          </w:p>
        </w:tc>
        <w:tc>
          <w:p/>
          <w:p>
            <w:r>
              <w:rPr>
                <w:rFonts w:ascii="Arial" w:hAnsi="Arial" w:cs="Arial" w:eastAsia="Arial"/>
              </w:rPr>
              <w:t>vagal nerve stimulator</w:t>
            </w:r>
          </w:p>
        </w:tc>
      </w:tr>
      <w:tr>
        <w:tc>
          <w:p/>
          <w:p>
            <w:r>
              <w:rPr>
                <w:rFonts w:ascii="Arial" w:hAnsi="Arial" w:cs="Arial" w:eastAsia="Arial"/>
              </w:rPr>
              <w:t>WBC</w:t>
            </w:r>
          </w:p>
        </w:tc>
        <w:tc>
          <w:p/>
          <w:p>
            <w:r>
              <w:rPr>
                <w:rFonts w:ascii="Arial" w:hAnsi="Arial" w:cs="Arial" w:eastAsia="Arial"/>
              </w:rPr>
              <w:t>white blood cell</w:t>
            </w:r>
          </w:p>
        </w:tc>
      </w:tr>
      <w:tr>
        <w:tc>
          <w:p/>
          <w:p>
            <w:r>
              <w:rPr>
                <w:rFonts w:ascii="Arial" w:hAnsi="Arial" w:cs="Arial" w:eastAsia="Arial"/>
              </w:rPr>
              <w:t>QTc</w:t>
            </w:r>
          </w:p>
        </w:tc>
        <w:tc>
          <w:p/>
          <w:p>
            <w:r>
              <w:rPr>
                <w:rFonts w:ascii="Arial" w:hAnsi="Arial" w:cs="Arial" w:eastAsia="Arial"/>
              </w:rPr>
              <w:t xml:space="preserve"> corrected QT interval (time from the beginning of the QRS complex to the end of the T wave, corrected for heart rate)</w:t>
            </w:r>
          </w:p>
        </w:tc>
      </w:tr>
    </w:tbl>
    <w:p>
      <w:r>
        <w:cr/>
      </w:r>
    </w:p>
    <w:p>
      <w:pPr>
        <w:pStyle w:val="Heading1"/>
        <w:keepNext w:val="on"/>
        <w:ind w:left="1"/>
      </w:pPr>
      <w:r>
        <w:rPr>
          <w:rFonts w:ascii="Arial" w:hAnsi="Arial" w:cs="Arial" w:eastAsia="Arial"/>
          <w:b w:val="true"/>
          <w:sz w:val="26"/>
        </w:rPr>
        <w:t xml:space="preserve">5. </w:t>
        <w:t>ETHICS AND REGULATORY APPROVAL</w:t>
      </w:r>
      <w:bookmarkStart w:name="_ETHICS_AND_REGULATORY_APPROVAL" w:id="1004"/>
    </w:p>
    <w:p>
      <w:pPr>
        <w:pStyle w:val="Heading3"/>
        <w:keepNext w:val="on"/>
        <w:ind w:left="2"/>
      </w:pPr>
      <w:r>
        <w:rPr>
          <w:rFonts w:ascii="Arial" w:hAnsi="Arial" w:cs="Arial" w:eastAsia="Arial"/>
          <w:b w:val="true"/>
          <w:color w:val="ffc800"/>
          <w:sz w:val="24"/>
        </w:rPr>
        <w:t xml:space="preserve">  5.1 </w:t>
        <w:t>INDEPENDENT ETHICS COMMITTEE APPROVAL</w:t>
      </w:r>
      <w:bookmarkStart w:name="_INDEPENDENT_ETHICS_COMMITTEE_APPROVAL" w:id="1005"/>
    </w:p>
    <w:p xmlns:aink="http://schemas.microsoft.com/office/drawing/2016/ink" xmlns:w16se="http://schemas.microsoft.com/office/word/2015/wordml/symex" xmlns:wp14="http://schemas.microsoft.com/office/word/2010/wordprocessingDrawing" xmlns:am3d="http://schemas.microsoft.com/office/drawing/2017/model3d" xmlns:mc="http://schemas.openxmlformats.org/markup-compatibility/2006" xmlns:w10="urn:schemas-microsoft-com:office:word" xmlns:w15="http://schemas.microsoft.com/office/word/2012/wordml" xmlns:w14="http://schemas.microsoft.com/office/word/2010/wordml" xmlns:cx2="http://schemas.microsoft.com/office/drawing/2015/10/21/chartex" xmlns:cx1="http://schemas.microsoft.com/office/drawing/2015/9/8/chartex" xmlns:w16="http://schemas.microsoft.com/office/word/2018/wordml"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ex="http://schemas.microsoft.com/office/word/2018/wordml/cex" xmlns:wpc="http://schemas.microsoft.com/office/word/2010/wordprocessingCanvas" xmlns:m="http://schemas.openxmlformats.org/officeDocument/2006/math" xmlns:o="urn:schemas-microsoft-com:office:office" xmlns:wpg="http://schemas.microsoft.com/office/word/2010/wordprocessingGroup" xmlns:wne="http://schemas.microsoft.com/office/word/2006/wordml" xmlns:wpi="http://schemas.microsoft.com/office/word/2010/wordprocessingInk" xmlns:cx="http://schemas.microsoft.com/office/drawing/2014/chartex" xmlns:v="urn:schemas-microsoft-com:vml" xmlns:wps="http://schemas.microsoft.com/office/word/2010/wordprocessingShape" xmlns:w16cid="http://schemas.microsoft.com/office/word/2016/wordml/cid" w14:paraId="2C791C39" w14:textId="77777777" w:rsidR="0042752C" w:rsidRPr="009420B0" w:rsidRDefault="0042752C" w:rsidP="0042752C">
      <w:pPr>
        <w:rPr>
          <w:rFonts w:ascii="Times New Roman" w:hAnsi="Times New Roman"/>
        </w:rPr>
      </w:pPr>
      <w:r w:rsidRPr="009420B0">
        <w:rPr>
          <w:rFonts w:ascii="Arial" w:hAnsi="Arial" w:cs="Arial" w:eastAsia="Arial"/>
        </w:rPr>
        <w:t>The study protocol and all its amendments, and the patient information sheet(s) were reviewed and approved by the appropriate independent ethics committees as detailed in table one below.</w:t>
      </w:r>
    </w:p>
    <w:p xmlns:aink="http://schemas.microsoft.com/office/drawing/2016/ink" xmlns:w16se="http://schemas.microsoft.com/office/word/2015/wordml/symex" xmlns:wp14="http://schemas.microsoft.com/office/word/2010/wordprocessingDrawing" xmlns:am3d="http://schemas.microsoft.com/office/drawing/2017/model3d" xmlns:mc="http://schemas.openxmlformats.org/markup-compatibility/2006" xmlns:w10="urn:schemas-microsoft-com:office:word" xmlns:w15="http://schemas.microsoft.com/office/word/2012/wordml" xmlns:w14="http://schemas.microsoft.com/office/word/2010/wordml" xmlns:cx2="http://schemas.microsoft.com/office/drawing/2015/10/21/chartex" xmlns:cx1="http://schemas.microsoft.com/office/drawing/2015/9/8/chartex" xmlns:w16="http://schemas.microsoft.com/office/word/2018/wordml"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ex="http://schemas.microsoft.com/office/word/2018/wordml/cex" xmlns:wpc="http://schemas.microsoft.com/office/word/2010/wordprocessingCanvas" xmlns:m="http://schemas.openxmlformats.org/officeDocument/2006/math" xmlns:o="urn:schemas-microsoft-com:office:office" xmlns:wpg="http://schemas.microsoft.com/office/word/2010/wordprocessingGroup" xmlns:wne="http://schemas.microsoft.com/office/word/2006/wordml" xmlns:wpi="http://schemas.microsoft.com/office/word/2010/wordprocessingInk" xmlns:cx="http://schemas.microsoft.com/office/drawing/2014/chartex" xmlns:v="urn:schemas-microsoft-com:vml" xmlns:wps="http://schemas.microsoft.com/office/word/2010/wordprocessingShape" xmlns:w16cid="http://schemas.microsoft.com/office/word/2016/wordml/cid" w14:paraId="5269173F" w14:textId="77777777" w:rsidR="0042752C" w:rsidRPr="009420B0" w:rsidRDefault="0042752C" w:rsidP="0042752C">
      <w:pPr>
        <w:rPr>
          <w:rFonts w:ascii="Times New Roman" w:hAnsi="Times New Roman"/>
          <w:b/>
        </w:rPr>
      </w:pPr>
      <w:r w:rsidRPr="009420B0">
        <w:rPr>
          <w:rFonts w:ascii="Arial" w:hAnsi="Arial" w:cs="Arial" w:eastAsia="Arial"/>
          <w:b/>
        </w:rPr>
        <w:t>Table I:</w:t>
      </w:r>
      <w:r w:rsidRPr="009420B0">
        <w:rPr>
          <w:rFonts w:ascii="Arial" w:hAnsi="Arial" w:cs="Arial" w:eastAsia="Arial"/>
          <w:b/>
        </w:rPr>
        <w:tab/>
        <w:t>Ethics committees</w:t>
      </w:r>
    </w:p>
    <w:tbl xmlns:aink="http://schemas.microsoft.com/office/drawing/2016/ink" xmlns:w16se="http://schemas.microsoft.com/office/word/2015/wordml/symex" xmlns:wp14="http://schemas.microsoft.com/office/word/2010/wordprocessingDrawing" xmlns:am3d="http://schemas.microsoft.com/office/drawing/2017/model3d" xmlns:mc="http://schemas.openxmlformats.org/markup-compatibility/2006" xmlns:w10="urn:schemas-microsoft-com:office:word" xmlns:w15="http://schemas.microsoft.com/office/word/2012/wordml" xmlns:w14="http://schemas.microsoft.com/office/word/2010/wordml" xmlns:cx2="http://schemas.microsoft.com/office/drawing/2015/10/21/chartex" xmlns:cx1="http://schemas.microsoft.com/office/drawing/2015/9/8/chartex" xmlns:w16="http://schemas.microsoft.com/office/word/2018/wordml"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ex="http://schemas.microsoft.com/office/word/2018/wordml/cex" xmlns:wpc="http://schemas.microsoft.com/office/word/2010/wordprocessingCanvas" xmlns:m="http://schemas.openxmlformats.org/officeDocument/2006/math" xmlns:o="urn:schemas-microsoft-com:office:office" xmlns:wpg="http://schemas.microsoft.com/office/word/2010/wordprocessingGroup" xmlns:wne="http://schemas.microsoft.com/office/word/2006/wordml" xmlns:wpi="http://schemas.microsoft.com/office/word/2010/wordprocessingInk" xmlns:cx="http://schemas.microsoft.com/office/drawing/2014/chartex" xmlns:v="urn:schemas-microsoft-com:vml" xmlns:wps="http://schemas.microsoft.com/office/word/2010/wordprocessingShape" xmlns:w16cid="http://schemas.microsoft.com/office/word/2016/wordml/cid">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880"/>
        <w:gridCol w:w="2880"/>
      </w:tblGrid>
      <w:tr w:rsidR="0042752C" w:rsidRPr="009420B0" w14:paraId="24B691E1" w14:textId="77777777" w:rsidTr="00776927">
        <w:tc>
          <w:tcPr>
            <w:tcW w:w="2988" w:type="dxa"/>
          </w:tcPr>
          <w:p w14:paraId="33573248" w14:textId="77777777" w:rsidR="0042752C" w:rsidRPr="009420B0" w:rsidRDefault="0042752C" w:rsidP="00776927">
            <w:pPr>
              <w:rPr>
                <w:rFonts w:ascii="Times New Roman" w:hAnsi="Times New Roman"/>
              </w:rPr>
            </w:pPr>
            <w:r w:rsidRPr="009420B0">
              <w:rPr>
                <w:rFonts w:ascii="Arial" w:hAnsi="Arial" w:cs="Arial" w:eastAsia="Arial"/>
              </w:rPr>
              <w:t>Centre name and number</w:t>
            </w:r>
          </w:p>
          <w:p w14:paraId="3330B379" w14:textId="77777777" w:rsidR="0042752C" w:rsidRPr="009420B0" w:rsidRDefault="0042752C" w:rsidP="00776927">
            <w:pPr>
              <w:rPr>
                <w:rFonts w:ascii="Times New Roman" w:hAnsi="Times New Roman"/>
              </w:rPr>
            </w:pPr>
          </w:p>
        </w:tc>
        <w:tc>
          <w:tcPr>
            <w:tcW w:w="2880" w:type="dxa"/>
          </w:tcPr>
          <w:p w14:paraId="6E61EF16" w14:textId="77777777" w:rsidR="0042752C" w:rsidRPr="009420B0" w:rsidRDefault="0042752C" w:rsidP="00776927">
            <w:pPr>
              <w:rPr>
                <w:rFonts w:ascii="Times New Roman" w:hAnsi="Times New Roman"/>
              </w:rPr>
            </w:pPr>
          </w:p>
        </w:tc>
        <w:tc>
          <w:tcPr>
            <w:tcW w:w="2880" w:type="dxa"/>
          </w:tcPr>
          <w:p w14:paraId="3E1E1FCB" w14:textId="77777777" w:rsidR="0042752C" w:rsidRPr="009420B0" w:rsidRDefault="0042752C" w:rsidP="00776927">
            <w:pPr>
              <w:rPr>
                <w:rFonts w:ascii="Times New Roman" w:hAnsi="Times New Roman"/>
              </w:rPr>
            </w:pPr>
          </w:p>
        </w:tc>
      </w:tr>
      <w:tr w:rsidR="0042752C" w:rsidRPr="009420B0" w14:paraId="6422F845" w14:textId="77777777" w:rsidTr="00776927">
        <w:tc>
          <w:tcPr>
            <w:tcW w:w="2988" w:type="dxa"/>
          </w:tcPr>
          <w:p w14:paraId="0B072422" w14:textId="77777777" w:rsidR="0042752C" w:rsidRPr="009420B0" w:rsidRDefault="0042752C" w:rsidP="00776927">
            <w:pPr>
              <w:rPr>
                <w:rFonts w:ascii="Times New Roman" w:hAnsi="Times New Roman"/>
              </w:rPr>
            </w:pPr>
            <w:r w:rsidRPr="009420B0">
              <w:rPr>
                <w:rFonts w:ascii="Arial" w:hAnsi="Arial" w:cs="Arial" w:eastAsia="Arial"/>
              </w:rPr>
              <w:t>Investigator</w:t>
            </w:r>
          </w:p>
          <w:p w14:paraId="2C01D317" w14:textId="77777777" w:rsidR="0042752C" w:rsidRPr="009420B0" w:rsidRDefault="0042752C" w:rsidP="00776927">
            <w:pPr>
              <w:rPr>
                <w:rFonts w:ascii="Times New Roman" w:hAnsi="Times New Roman"/>
              </w:rPr>
            </w:pPr>
          </w:p>
        </w:tc>
        <w:tc>
          <w:tcPr>
            <w:tcW w:w="2880" w:type="dxa"/>
          </w:tcPr>
          <w:p w14:paraId="5D0BEFAC" w14:textId="77777777" w:rsidR="0042752C" w:rsidRPr="009420B0" w:rsidRDefault="0042752C" w:rsidP="00776927">
            <w:pPr>
              <w:rPr>
                <w:rFonts w:ascii="Times New Roman" w:hAnsi="Times New Roman"/>
              </w:rPr>
            </w:pPr>
          </w:p>
        </w:tc>
        <w:tc>
          <w:tcPr>
            <w:tcW w:w="2880" w:type="dxa"/>
          </w:tcPr>
          <w:p w14:paraId="2DF67CEA" w14:textId="77777777" w:rsidR="0042752C" w:rsidRPr="009420B0" w:rsidRDefault="0042752C" w:rsidP="00776927">
            <w:pPr>
              <w:rPr>
                <w:rFonts w:ascii="Times New Roman" w:hAnsi="Times New Roman"/>
              </w:rPr>
            </w:pPr>
          </w:p>
        </w:tc>
      </w:tr>
      <w:tr w:rsidR="0042752C" w:rsidRPr="009420B0" w14:paraId="7F16CF45" w14:textId="77777777" w:rsidTr="00776927">
        <w:tc>
          <w:tcPr>
            <w:tcW w:w="2988" w:type="dxa"/>
          </w:tcPr>
          <w:p w14:paraId="2C9B520C" w14:textId="77777777" w:rsidR="0042752C" w:rsidRPr="009420B0" w:rsidRDefault="0042752C" w:rsidP="00776927">
            <w:pPr>
              <w:rPr>
                <w:rFonts w:ascii="Times New Roman" w:hAnsi="Times New Roman"/>
              </w:rPr>
            </w:pPr>
            <w:r w:rsidRPr="009420B0">
              <w:rPr>
                <w:rFonts w:ascii="Arial" w:hAnsi="Arial" w:cs="Arial" w:eastAsia="Arial"/>
              </w:rPr>
              <w:t>Ethics committee</w:t>
            </w:r>
          </w:p>
          <w:p w14:paraId="5DA76E2D" w14:textId="77777777" w:rsidR="0042752C" w:rsidRPr="009420B0" w:rsidRDefault="0042752C" w:rsidP="00776927">
            <w:pPr>
              <w:rPr>
                <w:rFonts w:ascii="Times New Roman" w:hAnsi="Times New Roman"/>
              </w:rPr>
            </w:pPr>
          </w:p>
        </w:tc>
        <w:tc>
          <w:tcPr>
            <w:tcW w:w="2880" w:type="dxa"/>
          </w:tcPr>
          <w:p w14:paraId="7B3A89B0" w14:textId="77777777" w:rsidR="0042752C" w:rsidRPr="009420B0" w:rsidRDefault="0042752C" w:rsidP="00776927">
            <w:pPr>
              <w:rPr>
                <w:rFonts w:ascii="Times New Roman" w:hAnsi="Times New Roman"/>
              </w:rPr>
            </w:pPr>
          </w:p>
        </w:tc>
        <w:tc>
          <w:tcPr>
            <w:tcW w:w="2880" w:type="dxa"/>
          </w:tcPr>
          <w:p w14:paraId="0FC120DF" w14:textId="77777777" w:rsidR="0042752C" w:rsidRPr="009420B0" w:rsidRDefault="0042752C" w:rsidP="00776927">
            <w:pPr>
              <w:rPr>
                <w:rFonts w:ascii="Times New Roman" w:hAnsi="Times New Roman"/>
              </w:rPr>
            </w:pPr>
          </w:p>
        </w:tc>
      </w:tr>
      <w:tr w:rsidR="0042752C" w:rsidRPr="009420B0" w14:paraId="4F5D05EB" w14:textId="77777777" w:rsidTr="00776927">
        <w:tc>
          <w:tcPr>
            <w:tcW w:w="2988" w:type="dxa"/>
          </w:tcPr>
          <w:p w14:paraId="291A761D" w14:textId="77777777" w:rsidR="0042752C" w:rsidRPr="009420B0" w:rsidRDefault="0042752C" w:rsidP="00776927">
            <w:pPr>
              <w:rPr>
                <w:rFonts w:ascii="Times New Roman" w:hAnsi="Times New Roman"/>
              </w:rPr>
            </w:pPr>
            <w:r w:rsidRPr="009420B0">
              <w:rPr>
                <w:rFonts w:ascii="Arial" w:hAnsi="Arial" w:cs="Arial" w:eastAsia="Arial"/>
              </w:rPr>
              <w:t>Chairman</w:t>
            </w:r>
          </w:p>
          <w:p w14:paraId="77320DAC" w14:textId="77777777" w:rsidR="0042752C" w:rsidRPr="009420B0" w:rsidRDefault="0042752C" w:rsidP="00776927">
            <w:pPr>
              <w:rPr>
                <w:rFonts w:ascii="Times New Roman" w:hAnsi="Times New Roman"/>
              </w:rPr>
            </w:pPr>
          </w:p>
        </w:tc>
        <w:tc>
          <w:tcPr>
            <w:tcW w:w="2880" w:type="dxa"/>
          </w:tcPr>
          <w:p w14:paraId="56438934" w14:textId="77777777" w:rsidR="0042752C" w:rsidRPr="009420B0" w:rsidRDefault="0042752C" w:rsidP="00776927">
            <w:pPr>
              <w:rPr>
                <w:rFonts w:ascii="Times New Roman" w:hAnsi="Times New Roman"/>
              </w:rPr>
            </w:pPr>
          </w:p>
        </w:tc>
        <w:tc>
          <w:tcPr>
            <w:tcW w:w="2880" w:type="dxa"/>
          </w:tcPr>
          <w:p w14:paraId="77F36455" w14:textId="77777777" w:rsidR="0042752C" w:rsidRPr="009420B0" w:rsidRDefault="0042752C" w:rsidP="00776927">
            <w:pPr>
              <w:rPr>
                <w:rFonts w:ascii="Times New Roman" w:hAnsi="Times New Roman"/>
              </w:rPr>
            </w:pPr>
          </w:p>
        </w:tc>
      </w:tr>
      <w:tr w:rsidR="0042752C" w:rsidRPr="009420B0" w14:paraId="2D49FA45" w14:textId="77777777" w:rsidTr="00776927">
        <w:tc>
          <w:tcPr>
            <w:tcW w:w="2988" w:type="dxa"/>
          </w:tcPr>
          <w:p w14:paraId="3EB8D7B8" w14:textId="77777777" w:rsidR="0042752C" w:rsidRPr="009420B0" w:rsidRDefault="0042752C" w:rsidP="00776927">
            <w:pPr>
              <w:rPr>
                <w:rFonts w:ascii="Times New Roman" w:hAnsi="Times New Roman"/>
              </w:rPr>
            </w:pPr>
            <w:r w:rsidRPr="009420B0">
              <w:rPr>
                <w:rFonts w:ascii="Arial" w:hAnsi="Arial" w:cs="Arial" w:eastAsia="Arial"/>
              </w:rPr>
              <w:t xml:space="preserve">Date of approval of the final protocol </w:t>
            </w:r>
          </w:p>
        </w:tc>
        <w:tc>
          <w:tcPr>
            <w:tcW w:w="2880" w:type="dxa"/>
          </w:tcPr>
          <w:p w14:paraId="54389565" w14:textId="77777777" w:rsidR="0042752C" w:rsidRPr="009420B0" w:rsidRDefault="0042752C" w:rsidP="00776927">
            <w:pPr>
              <w:rPr>
                <w:rFonts w:ascii="Times New Roman" w:hAnsi="Times New Roman"/>
              </w:rPr>
            </w:pPr>
          </w:p>
        </w:tc>
        <w:tc>
          <w:tcPr>
            <w:tcW w:w="2880" w:type="dxa"/>
          </w:tcPr>
          <w:p w14:paraId="19C81E95" w14:textId="77777777" w:rsidR="0042752C" w:rsidRPr="009420B0" w:rsidRDefault="0042752C" w:rsidP="00776927">
            <w:pPr>
              <w:rPr>
                <w:rFonts w:ascii="Times New Roman" w:hAnsi="Times New Roman"/>
              </w:rPr>
            </w:pPr>
          </w:p>
        </w:tc>
      </w:tr>
      <w:tr w:rsidR="0042752C" w:rsidRPr="009420B0" w14:paraId="4156D49A" w14:textId="77777777" w:rsidTr="00776927">
        <w:tc>
          <w:tcPr>
            <w:tcW w:w="2988" w:type="dxa"/>
          </w:tcPr>
          <w:p w14:paraId="0A12EF21" w14:textId="77777777" w:rsidR="0042752C" w:rsidRPr="009420B0" w:rsidRDefault="0042752C" w:rsidP="00776927">
            <w:pPr>
              <w:rPr>
                <w:rFonts w:ascii="Times New Roman" w:hAnsi="Times New Roman"/>
              </w:rPr>
            </w:pPr>
            <w:r w:rsidRPr="009420B0">
              <w:rPr>
                <w:rFonts w:ascii="Arial" w:hAnsi="Arial" w:cs="Arial" w:eastAsia="Arial"/>
              </w:rPr>
              <w:t xml:space="preserve">Date of approval </w:t>
            </w:r>
            <w:proofErr w:type="gramStart"/>
            <w:r w:rsidRPr="009420B0">
              <w:rPr>
                <w:rFonts w:ascii="Arial" w:hAnsi="Arial" w:cs="Arial" w:eastAsia="Arial"/>
              </w:rPr>
              <w:t>of  amendment</w:t>
            </w:r>
            <w:proofErr w:type="gramEnd"/>
            <w:r w:rsidRPr="009420B0">
              <w:rPr>
                <w:rFonts w:ascii="Arial" w:hAnsi="Arial" w:cs="Arial" w:eastAsia="Arial"/>
              </w:rPr>
              <w:t xml:space="preserve"> 1</w:t>
            </w:r>
          </w:p>
        </w:tc>
        <w:tc>
          <w:tcPr>
            <w:tcW w:w="2880" w:type="dxa"/>
          </w:tcPr>
          <w:p w14:paraId="136C7219" w14:textId="77777777" w:rsidR="0042752C" w:rsidRPr="009420B0" w:rsidRDefault="0042752C" w:rsidP="00776927">
            <w:pPr>
              <w:rPr>
                <w:rFonts w:ascii="Times New Roman" w:hAnsi="Times New Roman"/>
              </w:rPr>
            </w:pPr>
          </w:p>
        </w:tc>
        <w:tc>
          <w:tcPr>
            <w:tcW w:w="2880" w:type="dxa"/>
          </w:tcPr>
          <w:p w14:paraId="4261E9E5" w14:textId="77777777" w:rsidR="0042752C" w:rsidRPr="009420B0" w:rsidRDefault="0042752C" w:rsidP="00776927">
            <w:pPr>
              <w:rPr>
                <w:rFonts w:ascii="Times New Roman" w:hAnsi="Times New Roman"/>
              </w:rPr>
            </w:pPr>
          </w:p>
        </w:tc>
      </w:tr>
      <w:tr w:rsidR="0042752C" w:rsidRPr="009420B0" w14:paraId="3F3AAEBD" w14:textId="77777777" w:rsidTr="00776927">
        <w:tc>
          <w:tcPr>
            <w:tcW w:w="2988" w:type="dxa"/>
          </w:tcPr>
          <w:p w14:paraId="3B26ECB1" w14:textId="77777777" w:rsidR="0042752C" w:rsidRPr="009420B0" w:rsidRDefault="0042752C" w:rsidP="00776927">
            <w:pPr>
              <w:rPr>
                <w:rFonts w:ascii="Times New Roman" w:hAnsi="Times New Roman"/>
              </w:rPr>
            </w:pPr>
            <w:r w:rsidRPr="009420B0">
              <w:rPr>
                <w:rFonts w:ascii="Arial" w:hAnsi="Arial" w:cs="Arial" w:eastAsia="Arial"/>
              </w:rPr>
              <w:t xml:space="preserve">Date of approval </w:t>
            </w:r>
            <w:proofErr w:type="gramStart"/>
            <w:r w:rsidRPr="009420B0">
              <w:rPr>
                <w:rFonts w:ascii="Arial" w:hAnsi="Arial" w:cs="Arial" w:eastAsia="Arial"/>
              </w:rPr>
              <w:t>of  amendment</w:t>
            </w:r>
            <w:proofErr w:type="gramEnd"/>
            <w:r w:rsidRPr="009420B0">
              <w:rPr>
                <w:rFonts w:ascii="Arial" w:hAnsi="Arial" w:cs="Arial" w:eastAsia="Arial"/>
              </w:rPr>
              <w:t xml:space="preserve"> 2</w:t>
            </w:r>
          </w:p>
        </w:tc>
        <w:tc>
          <w:tcPr>
            <w:tcW w:w="2880" w:type="dxa"/>
          </w:tcPr>
          <w:p w14:paraId="5F53067C" w14:textId="77777777" w:rsidR="0042752C" w:rsidRPr="009420B0" w:rsidRDefault="0042752C" w:rsidP="00776927">
            <w:pPr>
              <w:rPr>
                <w:rFonts w:ascii="Times New Roman" w:hAnsi="Times New Roman"/>
              </w:rPr>
            </w:pPr>
          </w:p>
        </w:tc>
        <w:tc>
          <w:tcPr>
            <w:tcW w:w="2880" w:type="dxa"/>
          </w:tcPr>
          <w:p w14:paraId="0F2CA821" w14:textId="77777777" w:rsidR="0042752C" w:rsidRPr="009420B0" w:rsidRDefault="0042752C" w:rsidP="00776927">
            <w:pPr>
              <w:rPr>
                <w:rFonts w:ascii="Times New Roman" w:hAnsi="Times New Roman"/>
              </w:rPr>
            </w:pPr>
          </w:p>
        </w:tc>
      </w:tr>
      <w:tr w:rsidR="0042752C" w:rsidRPr="009420B0" w14:paraId="5E151B1F" w14:textId="77777777" w:rsidTr="00776927">
        <w:tc>
          <w:tcPr>
            <w:tcW w:w="2988" w:type="dxa"/>
          </w:tcPr>
          <w:p w14:paraId="494E5DB4" w14:textId="77777777" w:rsidR="0042752C" w:rsidRPr="009420B0" w:rsidRDefault="0042752C" w:rsidP="00776927">
            <w:pPr>
              <w:rPr>
                <w:rFonts w:ascii="Times New Roman" w:hAnsi="Times New Roman"/>
              </w:rPr>
            </w:pPr>
            <w:r w:rsidRPr="009420B0">
              <w:rPr>
                <w:rFonts w:ascii="Arial" w:hAnsi="Arial" w:cs="Arial" w:eastAsia="Arial"/>
              </w:rPr>
              <w:t xml:space="preserve">Date of approval </w:t>
            </w:r>
            <w:proofErr w:type="gramStart"/>
            <w:r w:rsidRPr="009420B0">
              <w:rPr>
                <w:rFonts w:ascii="Arial" w:hAnsi="Arial" w:cs="Arial" w:eastAsia="Arial"/>
              </w:rPr>
              <w:t>of  amendment</w:t>
            </w:r>
            <w:proofErr w:type="gramEnd"/>
            <w:r w:rsidRPr="009420B0">
              <w:rPr>
                <w:rFonts w:ascii="Arial" w:hAnsi="Arial" w:cs="Arial" w:eastAsia="Arial"/>
              </w:rPr>
              <w:t xml:space="preserve"> 3</w:t>
            </w:r>
          </w:p>
        </w:tc>
        <w:tc>
          <w:tcPr>
            <w:tcW w:w="2880" w:type="dxa"/>
          </w:tcPr>
          <w:p w14:paraId="5E6DA272" w14:textId="77777777" w:rsidR="0042752C" w:rsidRPr="009420B0" w:rsidRDefault="0042752C" w:rsidP="00776927">
            <w:pPr>
              <w:rPr>
                <w:rFonts w:ascii="Times New Roman" w:hAnsi="Times New Roman"/>
              </w:rPr>
            </w:pPr>
          </w:p>
        </w:tc>
        <w:tc>
          <w:tcPr>
            <w:tcW w:w="2880" w:type="dxa"/>
          </w:tcPr>
          <w:p w14:paraId="2EFDEA5F" w14:textId="77777777" w:rsidR="0042752C" w:rsidRPr="009420B0" w:rsidRDefault="0042752C" w:rsidP="00776927">
            <w:pPr>
              <w:rPr>
                <w:rFonts w:ascii="Times New Roman" w:hAnsi="Times New Roman"/>
              </w:rPr>
            </w:pPr>
          </w:p>
        </w:tc>
      </w:tr>
    </w:tbl>
    <w:p>
      <w:r>
        <w:cr/>
      </w:r>
    </w:p>
    <w:p xmlns:aink="http://schemas.microsoft.com/office/drawing/2016/ink" xmlns:w16se="http://schemas.microsoft.com/office/word/2015/wordml/symex" xmlns:wp14="http://schemas.microsoft.com/office/word/2010/wordprocessingDrawing" xmlns:am3d="http://schemas.microsoft.com/office/drawing/2017/model3d" xmlns:mc="http://schemas.openxmlformats.org/markup-compatibility/2006" xmlns:w10="urn:schemas-microsoft-com:office:word" xmlns:w15="http://schemas.microsoft.com/office/word/2012/wordml" xmlns:w14="http://schemas.microsoft.com/office/word/2010/wordml" xmlns:cx2="http://schemas.microsoft.com/office/drawing/2015/10/21/chartex" xmlns:cx1="http://schemas.microsoft.com/office/drawing/2015/9/8/chartex" xmlns:w16="http://schemas.microsoft.com/office/word/2018/wordml"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ex="http://schemas.microsoft.com/office/word/2018/wordml/cex" xmlns:wpc="http://schemas.microsoft.com/office/word/2010/wordprocessingCanvas" xmlns:m="http://schemas.openxmlformats.org/officeDocument/2006/math" xmlns:o="urn:schemas-microsoft-com:office:office" xmlns:wpg="http://schemas.microsoft.com/office/word/2010/wordprocessingGroup" xmlns:wne="http://schemas.microsoft.com/office/word/2006/wordml" xmlns:wpi="http://schemas.microsoft.com/office/word/2010/wordprocessingInk" xmlns:cx="http://schemas.microsoft.com/office/drawing/2014/chartex" xmlns:v="urn:schemas-microsoft-com:vml" xmlns:wps="http://schemas.microsoft.com/office/word/2010/wordprocessingShape" xmlns:w16cid="http://schemas.microsoft.com/office/word/2016/wordml/cid" w14:paraId="71C73273" w14:textId="4CE5918D" w:rsidR="00046283" w:rsidRPr="0007375A" w:rsidRDefault="0007375A" w:rsidP="0007375A">
      <w:pPr>
        <w:spacing w:after="0"/>
        <w:rPr>
          <w:i/>
          <w:iCs/>
        </w:rPr>
      </w:pPr>
      <w:r>
        <w:rPr>
          <w:rFonts w:ascii="Arial" w:hAnsi="Arial" w:cs="Arial" w:eastAsia="Arial"/>
          <w:b/>
          <w:bCs/>
          <w:color w:val="000000" w:themeColor="text1"/>
          <w:highlight w:val="yellow"/>
        </w:rPr>
        <w:tab/>
      </w:r>
      <w:r>
        <w:rPr>
          <w:rFonts w:ascii="Arial" w:hAnsi="Arial" w:cs="Arial" w:eastAsia="Arial"/>
          <w:b/>
          <w:bCs/>
          <w:color w:val="000000" w:themeColor="text1"/>
          <w:highlight w:val="yellow"/>
        </w:rPr>
        <w:tab/>
      </w:r>
      <w:r>
        <w:rPr>
          <w:rFonts w:ascii="Arial" w:hAnsi="Arial" w:cs="Arial" w:eastAsia="Arial"/>
          <w:b/>
          <w:bCs/>
          <w:color w:val="000000" w:themeColor="text1"/>
          <w:highlight w:val="yellow"/>
        </w:rPr>
        <w:tab/>
      </w:r>
      <w:r>
        <w:rPr>
          <w:rFonts w:ascii="Arial" w:hAnsi="Arial" w:cs="Arial" w:eastAsia="Arial"/>
          <w:b/>
          <w:bCs/>
          <w:color w:val="000000" w:themeColor="text1"/>
          <w:highlight w:val="yellow"/>
        </w:rPr>
        <w:tab/>
      </w:r>
      <w:r>
        <w:rPr>
          <w:rFonts w:ascii="Arial" w:hAnsi="Arial" w:cs="Arial" w:eastAsia="Arial"/>
          <w:b/>
          <w:bCs/>
          <w:color w:val="000000" w:themeColor="text1"/>
          <w:highlight w:val="yellow"/>
        </w:rPr>
        <w:tab/>
      </w:r>
      <w:r w:rsidRPr="0007375A">
        <w:rPr>
          <w:rFonts w:ascii="Arial" w:hAnsi="Arial" w:cs="Arial" w:eastAsia="Arial"/>
          <w:b/>
          <w:bCs/>
          <w:i/>
          <w:iCs/>
          <w:color w:val="0D0D0D" w:themeColor="text1" w:themeTint="F2"/>
          <w:highlight w:val="yellow"/>
        </w:rPr>
        <w:t xml:space="preserve">Please fill this </w:t>
      </w:r>
      <w:r w:rsidRPr="0007375A">
        <w:rPr>
          <w:rFonts w:ascii="Arial" w:hAnsi="Arial" w:cs="Arial" w:eastAsia="Arial"/>
          <w:b/>
          <w:bCs/>
          <w:i/>
          <w:iCs/>
          <w:color w:val="0D0D0D" w:themeColor="text1" w:themeTint="F2"/>
          <w:highlight w:val="yellow"/>
        </w:rPr>
        <w:t xml:space="preserve">section                                                 </w:t>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t xml:space="preserve">                                                         </w:t>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t xml:space="preserve">    </w:t>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t xml:space="preserve">                     </w:t>
      </w:r>
    </w:p>
    <w:p>
      <w:pPr>
        <w:pStyle w:val="Heading3"/>
        <w:keepNext w:val="on"/>
        <w:ind w:left="2"/>
      </w:pPr>
      <w:r>
        <w:rPr>
          <w:rFonts w:ascii="Arial" w:hAnsi="Arial" w:cs="Arial" w:eastAsia="Arial"/>
          <w:b w:val="true"/>
          <w:sz w:val="24"/>
        </w:rPr>
        <w:t xml:space="preserve">  5.2 </w:t>
        <w:t>ETHICAL CONDUCT OF THE STUDY</w:t>
      </w:r>
      <w:bookmarkStart w:name="_ETHICAL_CONDUCT_OF_THE_STUDY" w:id="1006"/>
    </w:p>
    <w:p xmlns:aink="http://schemas.microsoft.com/office/drawing/2016/ink" xmlns:w16se="http://schemas.microsoft.com/office/word/2015/wordml/symex" xmlns:wp14="http://schemas.microsoft.com/office/word/2010/wordprocessingDrawing" xmlns:am3d="http://schemas.microsoft.com/office/drawing/2017/model3d" xmlns:mc="http://schemas.openxmlformats.org/markup-compatibility/2006" xmlns:w10="urn:schemas-microsoft-com:office:word" xmlns:w15="http://schemas.microsoft.com/office/word/2012/wordml" xmlns:w14="http://schemas.microsoft.com/office/word/2010/wordml" xmlns:cx2="http://schemas.microsoft.com/office/drawing/2015/10/21/chartex" xmlns:cx1="http://schemas.microsoft.com/office/drawing/2015/9/8/chartex" xmlns:w16="http://schemas.microsoft.com/office/word/2018/wordml"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ex="http://schemas.microsoft.com/office/word/2018/wordml/cex" xmlns:wpc="http://schemas.microsoft.com/office/word/2010/wordprocessingCanvas" xmlns:m="http://schemas.openxmlformats.org/officeDocument/2006/math" xmlns:o="urn:schemas-microsoft-com:office:office" xmlns:wpg="http://schemas.microsoft.com/office/word/2010/wordprocessingGroup" xmlns:wne="http://schemas.microsoft.com/office/word/2006/wordml" xmlns:wpi="http://schemas.microsoft.com/office/word/2010/wordprocessingInk" xmlns:cx="http://schemas.microsoft.com/office/drawing/2014/chartex" xmlns:v="urn:schemas-microsoft-com:vml" xmlns:wps="http://schemas.microsoft.com/office/word/2010/wordprocessingShape" xmlns:w16cid="http://schemas.microsoft.com/office/word/2016/wordml/cid" w14:paraId="5D203BBD" w14:textId="52215703" w:rsidR="003A103B" w:rsidRPr="008C43EE" w:rsidRDefault="008C43EE">
      <w:pPr>
        <w:rPr>
          <w:rFonts w:ascii="Times New Roman" w:hAnsi="Times New Roman"/>
        </w:rPr>
      </w:pPr>
      <w:r w:rsidRPr="009420B0">
        <w:rPr>
          <w:rFonts w:ascii="Arial" w:hAnsi="Arial" w:cs="Arial" w:eastAsia="Arial"/>
        </w:rPr>
        <w:t xml:space="preserve">The study was performed in accordance with the current version of the declaration of </w:t>
      </w:r>
      <w:smartTag w:uri="urn:schemas-microsoft-com:office:smarttags" w:element="City">
        <w:smartTag w:uri="urn:schemas-microsoft-com:office:smarttags" w:element="place">
          <w:r w:rsidRPr="009420B0">
            <w:rPr>
              <w:rFonts w:ascii="Arial" w:hAnsi="Arial" w:cs="Arial" w:eastAsia="Arial"/>
            </w:rPr>
            <w:t>Helsinki</w:t>
          </w:r>
        </w:smartTag>
      </w:smartTag>
      <w:r w:rsidRPr="009420B0">
        <w:rPr>
          <w:rFonts w:ascii="Arial" w:hAnsi="Arial" w:cs="Arial" w:eastAsia="Arial"/>
        </w:rPr>
        <w:t xml:space="preserve"> (52</w:t>
      </w:r>
      <w:r w:rsidRPr="009420B0">
        <w:rPr>
          <w:rFonts w:ascii="Arial" w:hAnsi="Arial" w:cs="Arial" w:eastAsia="Arial"/>
          <w:vertAlign w:val="superscript"/>
        </w:rPr>
        <w:t>nd</w:t>
      </w:r>
      <w:r w:rsidRPr="009420B0">
        <w:rPr>
          <w:rFonts w:ascii="Arial" w:hAnsi="Arial" w:cs="Arial" w:eastAsia="Arial"/>
        </w:rPr>
        <w:t xml:space="preserve"> WMA General Assembly, </w:t>
      </w:r>
      <w:smartTag w:uri="urn:schemas-microsoft-com:office:smarttags" w:element="place">
        <w:smartTag w:uri="urn:schemas-microsoft-com:office:smarttags" w:element="City">
          <w:r w:rsidRPr="009420B0">
            <w:rPr>
              <w:rFonts w:ascii="Arial" w:hAnsi="Arial" w:cs="Arial" w:eastAsia="Arial"/>
            </w:rPr>
            <w:t>Edinburgh</w:t>
          </w:r>
        </w:smartTag>
        <w:r w:rsidRPr="009420B0">
          <w:rPr>
            <w:rFonts w:ascii="Arial" w:hAnsi="Arial" w:cs="Arial" w:eastAsia="Arial"/>
          </w:rPr>
          <w:t xml:space="preserve">, </w:t>
        </w:r>
        <w:smartTag w:uri="urn:schemas-microsoft-com:office:smarttags" w:element="country-region">
          <w:r w:rsidRPr="009420B0">
            <w:rPr>
              <w:rFonts w:ascii="Arial" w:hAnsi="Arial" w:cs="Arial" w:eastAsia="Arial"/>
            </w:rPr>
            <w:t>Scotland</w:t>
          </w:r>
        </w:smartTag>
      </w:smartTag>
      <w:r w:rsidRPr="009420B0">
        <w:rPr>
          <w:rFonts w:ascii="Arial" w:hAnsi="Arial" w:cs="Arial" w:eastAsia="Arial"/>
        </w:rPr>
        <w:t>, October 2000).  The trial was conducted in agreement with the International Conference on Harmonisation (ICH) guidelines on Good Clinical Practise (GCP)</w:t>
      </w:r>
    </w:p>
    <w:p>
      <w:r>
        <w:cr/>
      </w:r>
    </w:p>
    <w:p>
      <w:pPr>
        <w:pStyle w:val="Heading3"/>
        <w:keepNext w:val="on"/>
        <w:ind w:left="2"/>
      </w:pPr>
      <w:r>
        <w:rPr>
          <w:rFonts w:ascii="Arial" w:hAnsi="Arial" w:cs="Arial" w:eastAsia="Arial"/>
          <w:b w:val="true"/>
          <w:sz w:val="24"/>
        </w:rPr>
        <w:t xml:space="preserve">  5.3 </w:t>
        <w:t>PATIENT INFORMATION AND CONSENT</w:t>
      </w:r>
      <w:bookmarkStart w:name="_PATIENT_INFORMATION_AND_CONSENT" w:id="1007"/>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239"/>
        <w:ind w:left="460" w:right="309"/>
      </w:pPr>
      <w:r>
        <w:rPr>
          <w:rFonts w:ascii="Arial" w:hAnsi="Arial" w:cs="Arial" w:eastAsia="Arial"/>
        </w:rPr>
        <w:t>As part of administering the informed consent document, the investigator must explain to each subject or guardian/legally authorized representative the nature of the study, its purpose, the procedures involved, the expected duration, the potential risks and benefits involved, any potential discomfort, potential alternative procedure(s) or course(s) of treatment available to the subject, and the extent of maintaining confidentiality of the subject’s records. Each subject must be informed that participation in the study is voluntary, that he/she may withdraw from the study at any time, and that withdrawal of consent will not affect his/her subsequent medical treatment or relationship with the treating physician.</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10"/>
        <w:rPr>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ind w:left="460" w:right="349"/>
      </w:pPr>
      <w:r>
        <w:rPr>
          <w:rFonts w:ascii="Arial" w:hAnsi="Arial" w:cs="Arial" w:eastAsia="Arial"/>
        </w:rPr>
        <w:t>This informed consent should be given by means of a standard written statement, written in nontechnical language. The subject or the subject’s legally acceptable representative should understand the statement before signing and dating it and will be given a copy of the signed document. If a subject is unable to read or if a legally acceptable representative is unable to read, an impartial witness should be present during the entire informed consent discussion. After the ICF and any other written information to be provided to subjects is read and explained to the subject or the subject’s legally acceptable representative, and after the subject or the subject’s legally acceptable representative has orally consented to the subject’s participation in the study and, if capable of doing so, has signed and personally dated the ICF, the witness should sign and personally date the consent form. The subject will be asked to </w:t>
      </w:r>
      <w:r>
        <w:rPr>
          <w:rFonts w:ascii="Arial" w:hAnsi="Arial" w:cs="Arial" w:eastAsia="Arial"/>
          <w:spacing w:val="-3"/>
        </w:rPr>
        <w:t xml:space="preserve">  sign </w:t>
      </w:r>
      <w:r>
        <w:rPr>
          <w:rFonts w:ascii="Arial" w:hAnsi="Arial" w:cs="Arial" w:eastAsia="Arial"/>
        </w:rPr>
        <w:t xml:space="preserve">  an ICF at the Screening Visit before any study-specific procedures are performed. No subject can enter the study before his/her informed consent has been obtained. The local legal requirements will be followed with regards to consent and assent of</w:t>
      </w:r>
      <w:r>
        <w:rPr>
          <w:rFonts w:ascii="Arial" w:hAnsi="Arial" w:cs="Arial" w:eastAsia="Arial"/>
          <w:spacing w:val="-26"/>
        </w:rPr>
        <w:t xml:space="preserve">  </w:t>
      </w:r>
      <w:r>
        <w:rPr>
          <w:rFonts w:ascii="Arial" w:hAnsi="Arial" w:cs="Arial" w:eastAsia="Arial"/>
        </w:rPr>
        <w:t xml:space="preserve">  minors.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1"/>
        <w:rPr>
          <w:sz w:val="21"/>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line="275" w:lineRule="exact" w:before="1"/>
        <w:ind w:left="460"/>
      </w:pPr>
      <w:r>
        <w:rPr>
          <w:rFonts w:ascii="Arial" w:hAnsi="Arial" w:cs="Arial" w:eastAsia="Arial"/>
        </w:rPr>
        <w:t>An unsigned copy of an IRB/IEC-approved ICF must be prepared in accordance with</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ind w:left="460" w:right="421"/>
      </w:pPr>
      <w:r>
        <w:rPr>
          <w:rFonts w:ascii="Arial" w:hAnsi="Arial" w:cs="Arial" w:eastAsia="Arial"/>
        </w:rPr>
        <w:t>ICH E6, Section 4, and all applicable local regulations. Each subject must sign an approved ICF before study participation. The form must be signed and dated by the appropriate parties. The original, signed ICF for each subject will be verified by the sponsor and kept</w:t>
      </w:r>
      <w:r>
        <w:rPr>
          <w:rFonts w:ascii="Arial" w:hAnsi="Arial" w:cs="Arial" w:eastAsia="Arial"/>
          <w:spacing w:val="-26"/>
        </w:rPr>
        <w:t xml:space="preserve">  </w:t>
      </w:r>
      <w:r>
        <w:rPr>
          <w:rFonts w:ascii="Arial" w:hAnsi="Arial" w:cs="Arial" w:eastAsia="Arial"/>
        </w:rPr>
        <w:t xml:space="preserve">  on file according to local procedures at the site. If regionally required, separate written informed consent will be obtained before entering the Extension</w:t>
      </w:r>
      <w:r>
        <w:rPr>
          <w:rFonts w:ascii="Arial" w:hAnsi="Arial" w:cs="Arial" w:eastAsia="Arial"/>
          <w:spacing w:val="-17"/>
        </w:rPr>
        <w:t xml:space="preserve">  </w:t>
      </w:r>
      <w:r>
        <w:rPr>
          <w:rFonts w:ascii="Arial" w:hAnsi="Arial" w:cs="Arial" w:eastAsia="Arial"/>
        </w:rPr>
        <w:t xml:space="preserve">  Phase.</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88"/>
        <w:ind w:left="460" w:right="316"/>
      </w:pPr>
      <w:r>
        <w:rPr>
          <w:rFonts w:ascii="Arial" w:hAnsi="Arial" w:cs="Arial" w:eastAsia="Arial"/>
        </w:rPr>
        <w:t>The subject or the subject’s legally authorized representative should be informed in a timely manner if new information becomes available that may be relevant to the subject’s willingness to continue participation in the study. The communication of this information should be documented.</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9"/>
        <w:rPr>
          <w:sz w:val="20"/>
        </w:rPr>
      </w:pPr>
    </w:p>
    <w:p>
      <w:r>
        <w:cr/>
      </w:r>
    </w:p>
    <w:p>
      <w:pPr>
        <w:pStyle w:val="Heading1"/>
        <w:keepNext w:val="on"/>
        <w:ind w:left="1"/>
      </w:pPr>
      <w:r>
        <w:rPr>
          <w:rFonts w:ascii="Arial" w:hAnsi="Arial" w:cs="Arial" w:eastAsia="Arial"/>
          <w:b w:val="true"/>
          <w:color w:val="ffc800"/>
          <w:sz w:val="26"/>
        </w:rPr>
        <w:t xml:space="preserve">6. </w:t>
        <w:t>INVESTIGATORS AND STUDY ADMINISTRATIVE STRUCTURE</w:t>
      </w:r>
      <w:bookmarkStart w:name="_INVESTIGATORS_AND_STUDY_ADMINISTRATIVE_STRUCTURE" w:id="1008"/>
    </w:p>
    <w:p xmlns:aink="http://schemas.microsoft.com/office/drawing/2016/ink" xmlns:w16se="http://schemas.microsoft.com/office/word/2015/wordml/symex" xmlns:wp14="http://schemas.microsoft.com/office/word/2010/wordprocessingDrawing" xmlns:am3d="http://schemas.microsoft.com/office/drawing/2017/model3d" xmlns:mc="http://schemas.openxmlformats.org/markup-compatibility/2006" xmlns:w10="urn:schemas-microsoft-com:office:word" xmlns:w15="http://schemas.microsoft.com/office/word/2012/wordml" xmlns:w14="http://schemas.microsoft.com/office/word/2010/wordml" xmlns:cx2="http://schemas.microsoft.com/office/drawing/2015/10/21/chartex" xmlns:cx1="http://schemas.microsoft.com/office/drawing/2015/9/8/chartex" xmlns:w16="http://schemas.microsoft.com/office/word/2018/wordml"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ex="http://schemas.microsoft.com/office/word/2018/wordml/cex" xmlns:wpc="http://schemas.microsoft.com/office/word/2010/wordprocessingCanvas" xmlns:m="http://schemas.openxmlformats.org/officeDocument/2006/math" xmlns:o="urn:schemas-microsoft-com:office:office" xmlns:wpg="http://schemas.microsoft.com/office/word/2010/wordprocessingGroup" xmlns:wne="http://schemas.microsoft.com/office/word/2006/wordml" xmlns:wpi="http://schemas.microsoft.com/office/word/2010/wordprocessingInk" xmlns:cx="http://schemas.microsoft.com/office/drawing/2014/chartex" xmlns:v="urn:schemas-microsoft-com:vml" xmlns:wps="http://schemas.microsoft.com/office/word/2010/wordprocessingShape" xmlns:w16cid="http://schemas.microsoft.com/office/word/2016/wordml/cid" w14:paraId="05051329" w14:textId="77777777" w:rsidR="00786B16" w:rsidRPr="009420B0" w:rsidRDefault="00786B16" w:rsidP="00786B16">
      <w:pPr>
        <w:rPr>
          <w:rFonts w:ascii="Times New Roman" w:hAnsi="Times New Roman"/>
        </w:rPr>
      </w:pPr>
      <w:r w:rsidRPr="009420B0">
        <w:rPr>
          <w:rFonts w:ascii="Arial" w:hAnsi="Arial" w:cs="Arial" w:eastAsia="Arial"/>
        </w:rPr>
        <w:t>Table II shows the principal study personnel involved in the study.</w:t>
      </w:r>
    </w:p>
    <w:p xmlns:aink="http://schemas.microsoft.com/office/drawing/2016/ink" xmlns:w16se="http://schemas.microsoft.com/office/word/2015/wordml/symex" xmlns:wp14="http://schemas.microsoft.com/office/word/2010/wordprocessingDrawing" xmlns:am3d="http://schemas.microsoft.com/office/drawing/2017/model3d" xmlns:mc="http://schemas.openxmlformats.org/markup-compatibility/2006" xmlns:w10="urn:schemas-microsoft-com:office:word" xmlns:w15="http://schemas.microsoft.com/office/word/2012/wordml" xmlns:w14="http://schemas.microsoft.com/office/word/2010/wordml" xmlns:cx2="http://schemas.microsoft.com/office/drawing/2015/10/21/chartex" xmlns:cx1="http://schemas.microsoft.com/office/drawing/2015/9/8/chartex" xmlns:w16="http://schemas.microsoft.com/office/word/2018/wordml"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ex="http://schemas.microsoft.com/office/word/2018/wordml/cex" xmlns:wpc="http://schemas.microsoft.com/office/word/2010/wordprocessingCanvas" xmlns:m="http://schemas.openxmlformats.org/officeDocument/2006/math" xmlns:o="urn:schemas-microsoft-com:office:office" xmlns:wpg="http://schemas.microsoft.com/office/word/2010/wordprocessingGroup" xmlns:wne="http://schemas.microsoft.com/office/word/2006/wordml" xmlns:wpi="http://schemas.microsoft.com/office/word/2010/wordprocessingInk" xmlns:cx="http://schemas.microsoft.com/office/drawing/2014/chartex" xmlns:v="urn:schemas-microsoft-com:vml" xmlns:wps="http://schemas.microsoft.com/office/word/2010/wordprocessingShape" xmlns:w16cid="http://schemas.microsoft.com/office/word/2016/wordml/cid" w14:paraId="1A374EFD" w14:textId="77777777" w:rsidR="00786B16" w:rsidRPr="009420B0" w:rsidRDefault="00786B16" w:rsidP="00786B16">
      <w:pPr>
        <w:rPr>
          <w:rFonts w:ascii="Times New Roman" w:hAnsi="Times New Roman"/>
          <w:b/>
        </w:rPr>
      </w:pPr>
      <w:r w:rsidRPr="009420B0">
        <w:rPr>
          <w:rFonts w:ascii="Arial" w:hAnsi="Arial" w:cs="Arial" w:eastAsia="Arial"/>
          <w:b/>
        </w:rPr>
        <w:t>Table II: Principal study personnel</w:t>
      </w:r>
    </w:p>
    <w:tbl xmlns:aink="http://schemas.microsoft.com/office/drawing/2016/ink" xmlns:w16se="http://schemas.microsoft.com/office/word/2015/wordml/symex" xmlns:wp14="http://schemas.microsoft.com/office/word/2010/wordprocessingDrawing" xmlns:am3d="http://schemas.microsoft.com/office/drawing/2017/model3d" xmlns:mc="http://schemas.openxmlformats.org/markup-compatibility/2006" xmlns:w10="urn:schemas-microsoft-com:office:word" xmlns:w15="http://schemas.microsoft.com/office/word/2012/wordml" xmlns:w14="http://schemas.microsoft.com/office/word/2010/wordml" xmlns:cx2="http://schemas.microsoft.com/office/drawing/2015/10/21/chartex" xmlns:cx1="http://schemas.microsoft.com/office/drawing/2015/9/8/chartex" xmlns:w16="http://schemas.microsoft.com/office/word/2018/wordml"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ex="http://schemas.microsoft.com/office/word/2018/wordml/cex" xmlns:wpc="http://schemas.microsoft.com/office/word/2010/wordprocessingCanvas" xmlns:m="http://schemas.openxmlformats.org/officeDocument/2006/math" xmlns:o="urn:schemas-microsoft-com:office:office" xmlns:wpg="http://schemas.microsoft.com/office/word/2010/wordprocessingGroup" xmlns:wne="http://schemas.microsoft.com/office/word/2006/wordml" xmlns:wpi="http://schemas.microsoft.com/office/word/2010/wordprocessingInk" xmlns:cx="http://schemas.microsoft.com/office/drawing/2014/chartex" xmlns:v="urn:schemas-microsoft-com:vml" xmlns:wps="http://schemas.microsoft.com/office/word/2010/wordprocessingShape" xmlns:w16cid="http://schemas.microsoft.com/office/word/2016/wordml/cid">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6840"/>
      </w:tblGrid>
      <w:tr w:rsidR="00786B16" w:rsidRPr="009420B0" w14:paraId="3EFF555D" w14:textId="77777777" w:rsidTr="00776927">
        <w:tc>
          <w:tcPr>
            <w:tcW w:w="1800" w:type="dxa"/>
          </w:tcPr>
          <w:p w14:paraId="1CBD83E8" w14:textId="77777777" w:rsidR="00786B16" w:rsidRPr="009420B0" w:rsidRDefault="00786B16" w:rsidP="00776927">
            <w:pPr>
              <w:jc w:val="center"/>
              <w:rPr>
                <w:rFonts w:ascii="Times New Roman" w:hAnsi="Times New Roman"/>
                <w:b/>
              </w:rPr>
            </w:pPr>
            <w:r w:rsidRPr="009420B0">
              <w:rPr>
                <w:rFonts w:ascii="Arial" w:hAnsi="Arial" w:cs="Arial" w:eastAsia="Arial"/>
                <w:b/>
              </w:rPr>
              <w:t>Title</w:t>
            </w:r>
          </w:p>
        </w:tc>
        <w:tc>
          <w:tcPr>
            <w:tcW w:w="6840" w:type="dxa"/>
          </w:tcPr>
          <w:p w14:paraId="2D7A1188" w14:textId="77777777" w:rsidR="00786B16" w:rsidRPr="009420B0" w:rsidRDefault="00786B16" w:rsidP="00776927">
            <w:pPr>
              <w:jc w:val="center"/>
              <w:rPr>
                <w:rFonts w:ascii="Times New Roman" w:hAnsi="Times New Roman"/>
                <w:b/>
              </w:rPr>
            </w:pPr>
            <w:r w:rsidRPr="009420B0">
              <w:rPr>
                <w:rFonts w:ascii="Arial" w:hAnsi="Arial" w:cs="Arial" w:eastAsia="Arial"/>
                <w:b/>
              </w:rPr>
              <w:t>Name and affiliation</w:t>
            </w:r>
          </w:p>
        </w:tc>
      </w:tr>
      <w:tr w:rsidR="00786B16" w:rsidRPr="009420B0" w14:paraId="3B6989BC" w14:textId="77777777" w:rsidTr="00776927">
        <w:tc>
          <w:tcPr>
            <w:tcW w:w="1800" w:type="dxa"/>
          </w:tcPr>
          <w:p w14:paraId="647AAB26" w14:textId="77777777" w:rsidR="00786B16" w:rsidRPr="009420B0" w:rsidRDefault="00786B16" w:rsidP="00776927">
            <w:pPr>
              <w:rPr>
                <w:rFonts w:ascii="Times New Roman" w:hAnsi="Times New Roman"/>
              </w:rPr>
            </w:pPr>
            <w:r w:rsidRPr="009420B0">
              <w:rPr>
                <w:rFonts w:ascii="Arial" w:hAnsi="Arial" w:cs="Arial" w:eastAsia="Arial"/>
              </w:rPr>
              <w:t>Principal Investigator</w:t>
            </w:r>
          </w:p>
        </w:tc>
        <w:tc>
          <w:tcPr>
            <w:tcW w:w="6840" w:type="dxa"/>
          </w:tcPr>
          <w:p w14:paraId="5104ACE4" w14:textId="77777777" w:rsidR="00786B16" w:rsidRPr="009420B0" w:rsidRDefault="00786B16" w:rsidP="00776927">
            <w:pPr>
              <w:rPr>
                <w:rFonts w:ascii="Times New Roman" w:hAnsi="Times New Roman"/>
              </w:rPr>
            </w:pPr>
          </w:p>
        </w:tc>
      </w:tr>
      <w:tr w:rsidR="00786B16" w:rsidRPr="009420B0" w14:paraId="0BC53F7A" w14:textId="77777777" w:rsidTr="00776927">
        <w:tc>
          <w:tcPr>
            <w:tcW w:w="1800" w:type="dxa"/>
          </w:tcPr>
          <w:p w14:paraId="5AD5C225" w14:textId="77777777" w:rsidR="00786B16" w:rsidRPr="009420B0" w:rsidRDefault="00786B16" w:rsidP="00776927">
            <w:pPr>
              <w:rPr>
                <w:rFonts w:ascii="Times New Roman" w:hAnsi="Times New Roman"/>
              </w:rPr>
            </w:pPr>
            <w:r w:rsidRPr="009420B0">
              <w:rPr>
                <w:rFonts w:ascii="Arial" w:hAnsi="Arial" w:cs="Arial" w:eastAsia="Arial"/>
              </w:rPr>
              <w:t>Principal investigator</w:t>
            </w:r>
          </w:p>
        </w:tc>
        <w:tc>
          <w:tcPr>
            <w:tcW w:w="6840" w:type="dxa"/>
          </w:tcPr>
          <w:p w14:paraId="5585DEE8" w14:textId="77777777" w:rsidR="00786B16" w:rsidRPr="009420B0" w:rsidRDefault="00786B16" w:rsidP="00776927">
            <w:pPr>
              <w:rPr>
                <w:rFonts w:ascii="Times New Roman" w:hAnsi="Times New Roman"/>
                <w:lang w:val="de-DE"/>
              </w:rPr>
            </w:pPr>
          </w:p>
        </w:tc>
      </w:tr>
      <w:tr w:rsidR="00786B16" w:rsidRPr="009420B0" w14:paraId="7B353C46" w14:textId="77777777" w:rsidTr="00776927">
        <w:tc>
          <w:tcPr>
            <w:tcW w:w="1800" w:type="dxa"/>
          </w:tcPr>
          <w:p w14:paraId="2920F2F4" w14:textId="77777777" w:rsidR="00786B16" w:rsidRPr="009420B0" w:rsidRDefault="00786B16" w:rsidP="00776927">
            <w:pPr>
              <w:rPr>
                <w:rFonts w:ascii="Times New Roman" w:hAnsi="Times New Roman"/>
              </w:rPr>
            </w:pPr>
            <w:r w:rsidRPr="009420B0">
              <w:rPr>
                <w:rFonts w:ascii="Arial" w:hAnsi="Arial" w:cs="Arial" w:eastAsia="Arial"/>
              </w:rPr>
              <w:t>Sponsor</w:t>
            </w:r>
          </w:p>
          <w:p w14:paraId="701546FD" w14:textId="77777777" w:rsidR="00786B16" w:rsidRPr="009420B0" w:rsidRDefault="00786B16" w:rsidP="00776927">
            <w:pPr>
              <w:rPr>
                <w:rFonts w:ascii="Times New Roman" w:hAnsi="Times New Roman"/>
              </w:rPr>
            </w:pPr>
          </w:p>
        </w:tc>
        <w:tc>
          <w:tcPr>
            <w:tcW w:w="6840" w:type="dxa"/>
          </w:tcPr>
          <w:p w14:paraId="7B515BA1" w14:textId="77777777" w:rsidR="00786B16" w:rsidRPr="009420B0" w:rsidRDefault="00786B16" w:rsidP="00776927">
            <w:pPr>
              <w:rPr>
                <w:rFonts w:ascii="Times New Roman" w:hAnsi="Times New Roman"/>
              </w:rPr>
            </w:pPr>
          </w:p>
        </w:tc>
      </w:tr>
      <w:tr w:rsidR="00786B16" w:rsidRPr="009420B0" w14:paraId="4EB08549" w14:textId="77777777" w:rsidTr="00776927">
        <w:tc>
          <w:tcPr>
            <w:tcW w:w="1800" w:type="dxa"/>
          </w:tcPr>
          <w:p w14:paraId="44565552" w14:textId="77777777" w:rsidR="00786B16" w:rsidRPr="009420B0" w:rsidRDefault="00786B16" w:rsidP="00776927">
            <w:pPr>
              <w:rPr>
                <w:rFonts w:ascii="Times New Roman" w:hAnsi="Times New Roman"/>
              </w:rPr>
            </w:pPr>
            <w:r w:rsidRPr="009420B0">
              <w:rPr>
                <w:rFonts w:ascii="Arial" w:hAnsi="Arial" w:cs="Arial" w:eastAsia="Arial"/>
              </w:rPr>
              <w:t xml:space="preserve">Sponsor </w:t>
            </w:r>
          </w:p>
          <w:p w14:paraId="3F14096D" w14:textId="77777777" w:rsidR="00786B16" w:rsidRPr="009420B0" w:rsidRDefault="00786B16" w:rsidP="00776927">
            <w:pPr>
              <w:rPr>
                <w:rFonts w:ascii="Times New Roman" w:hAnsi="Times New Roman"/>
              </w:rPr>
            </w:pPr>
          </w:p>
        </w:tc>
        <w:tc>
          <w:tcPr>
            <w:tcW w:w="6840" w:type="dxa"/>
          </w:tcPr>
          <w:p w14:paraId="7EBA5DE1" w14:textId="77777777" w:rsidR="00786B16" w:rsidRPr="009420B0" w:rsidRDefault="00786B16" w:rsidP="00776927">
            <w:pPr>
              <w:rPr>
                <w:rFonts w:ascii="Times New Roman" w:hAnsi="Times New Roman"/>
              </w:rPr>
            </w:pPr>
          </w:p>
        </w:tc>
      </w:tr>
      <w:tr w:rsidR="00786B16" w:rsidRPr="009420B0" w14:paraId="048F9DF6" w14:textId="77777777" w:rsidTr="00776927">
        <w:tc>
          <w:tcPr>
            <w:tcW w:w="1800" w:type="dxa"/>
          </w:tcPr>
          <w:p w14:paraId="64F627CB" w14:textId="77777777" w:rsidR="00786B16" w:rsidRPr="009420B0" w:rsidRDefault="00786B16" w:rsidP="00776927">
            <w:pPr>
              <w:rPr>
                <w:rFonts w:ascii="Times New Roman" w:hAnsi="Times New Roman"/>
              </w:rPr>
            </w:pPr>
            <w:r w:rsidRPr="009420B0">
              <w:rPr>
                <w:rFonts w:ascii="Arial" w:hAnsi="Arial" w:cs="Arial" w:eastAsia="Arial"/>
              </w:rPr>
              <w:t>Project Managers</w:t>
            </w:r>
          </w:p>
        </w:tc>
        <w:tc>
          <w:tcPr>
            <w:tcW w:w="6840" w:type="dxa"/>
          </w:tcPr>
          <w:p w14:paraId="526194A0" w14:textId="77777777" w:rsidR="00786B16" w:rsidRPr="009420B0" w:rsidRDefault="00786B16" w:rsidP="00776927">
            <w:pPr>
              <w:rPr>
                <w:rFonts w:ascii="Times New Roman" w:hAnsi="Times New Roman"/>
              </w:rPr>
            </w:pPr>
          </w:p>
        </w:tc>
      </w:tr>
      <w:tr w:rsidR="00786B16" w:rsidRPr="009420B0" w14:paraId="78223BA4" w14:textId="77777777" w:rsidTr="00776927">
        <w:tc>
          <w:tcPr>
            <w:tcW w:w="1800" w:type="dxa"/>
          </w:tcPr>
          <w:p w14:paraId="14ABA60F" w14:textId="77777777" w:rsidR="00786B16" w:rsidRPr="009420B0" w:rsidRDefault="00786B16" w:rsidP="00776927">
            <w:pPr>
              <w:rPr>
                <w:rFonts w:ascii="Times New Roman" w:hAnsi="Times New Roman"/>
              </w:rPr>
            </w:pPr>
            <w:r w:rsidRPr="009420B0">
              <w:rPr>
                <w:rFonts w:ascii="Arial" w:hAnsi="Arial" w:cs="Arial" w:eastAsia="Arial"/>
              </w:rPr>
              <w:t>Project Leaders</w:t>
            </w:r>
          </w:p>
        </w:tc>
        <w:tc>
          <w:tcPr>
            <w:tcW w:w="6840" w:type="dxa"/>
          </w:tcPr>
          <w:p w14:paraId="180E5010" w14:textId="77777777" w:rsidR="00786B16" w:rsidRPr="009420B0" w:rsidRDefault="00786B16" w:rsidP="00776927">
            <w:pPr>
              <w:rPr>
                <w:rFonts w:ascii="Times New Roman" w:hAnsi="Times New Roman"/>
              </w:rPr>
            </w:pPr>
          </w:p>
        </w:tc>
      </w:tr>
      <w:tr w:rsidR="00786B16" w:rsidRPr="009420B0" w14:paraId="07237B99" w14:textId="77777777" w:rsidTr="00776927">
        <w:tc>
          <w:tcPr>
            <w:tcW w:w="1800" w:type="dxa"/>
          </w:tcPr>
          <w:p w14:paraId="54570DDE" w14:textId="77777777" w:rsidR="00786B16" w:rsidRPr="009420B0" w:rsidRDefault="00786B16" w:rsidP="00776927">
            <w:pPr>
              <w:rPr>
                <w:rFonts w:ascii="Times New Roman" w:hAnsi="Times New Roman"/>
              </w:rPr>
            </w:pPr>
            <w:r w:rsidRPr="009420B0">
              <w:rPr>
                <w:rFonts w:ascii="Arial" w:hAnsi="Arial" w:cs="Arial" w:eastAsia="Arial"/>
              </w:rPr>
              <w:t>Clinical Research Associate(s)</w:t>
            </w:r>
          </w:p>
        </w:tc>
        <w:tc>
          <w:tcPr>
            <w:tcW w:w="6840" w:type="dxa"/>
          </w:tcPr>
          <w:p w14:paraId="2ABBF144" w14:textId="77777777" w:rsidR="00786B16" w:rsidRPr="009420B0" w:rsidRDefault="00786B16" w:rsidP="00776927">
            <w:pPr>
              <w:rPr>
                <w:rFonts w:ascii="Times New Roman" w:hAnsi="Times New Roman"/>
              </w:rPr>
            </w:pPr>
          </w:p>
        </w:tc>
      </w:tr>
      <w:tr w:rsidR="00786B16" w:rsidRPr="009420B0" w14:paraId="65A3EDAE" w14:textId="77777777" w:rsidTr="00776927">
        <w:tc>
          <w:tcPr>
            <w:tcW w:w="1800" w:type="dxa"/>
          </w:tcPr>
          <w:p w14:paraId="77495167" w14:textId="77777777" w:rsidR="00786B16" w:rsidRPr="009420B0" w:rsidRDefault="00786B16" w:rsidP="00776927">
            <w:pPr>
              <w:rPr>
                <w:rFonts w:ascii="Times New Roman" w:hAnsi="Times New Roman"/>
              </w:rPr>
            </w:pPr>
            <w:r w:rsidRPr="009420B0">
              <w:rPr>
                <w:rFonts w:ascii="Arial" w:hAnsi="Arial" w:cs="Arial" w:eastAsia="Arial"/>
              </w:rPr>
              <w:t>Medical Adviser</w:t>
            </w:r>
          </w:p>
        </w:tc>
        <w:tc>
          <w:tcPr>
            <w:tcW w:w="6840" w:type="dxa"/>
          </w:tcPr>
          <w:p w14:paraId="52C4DECB" w14:textId="77777777" w:rsidR="00786B16" w:rsidRPr="009420B0" w:rsidRDefault="00786B16" w:rsidP="00776927">
            <w:pPr>
              <w:rPr>
                <w:rFonts w:ascii="Times New Roman" w:hAnsi="Times New Roman"/>
              </w:rPr>
            </w:pPr>
          </w:p>
        </w:tc>
      </w:tr>
      <w:tr w:rsidR="00786B16" w:rsidRPr="009420B0" w14:paraId="7368CB34" w14:textId="77777777" w:rsidTr="00776927">
        <w:tc>
          <w:tcPr>
            <w:tcW w:w="1800" w:type="dxa"/>
          </w:tcPr>
          <w:p w14:paraId="5CE2278B" w14:textId="77777777" w:rsidR="00786B16" w:rsidRPr="009420B0" w:rsidRDefault="00786B16" w:rsidP="00776927">
            <w:pPr>
              <w:rPr>
                <w:rFonts w:ascii="Times New Roman" w:hAnsi="Times New Roman"/>
              </w:rPr>
            </w:pPr>
            <w:r w:rsidRPr="009420B0">
              <w:rPr>
                <w:rFonts w:ascii="Arial" w:hAnsi="Arial" w:cs="Arial" w:eastAsia="Arial"/>
              </w:rPr>
              <w:t>Laboratory investigator</w:t>
            </w:r>
          </w:p>
        </w:tc>
        <w:tc>
          <w:tcPr>
            <w:tcW w:w="6840" w:type="dxa"/>
          </w:tcPr>
          <w:p w14:paraId="6B13D895" w14:textId="77777777" w:rsidR="00786B16" w:rsidRPr="009420B0" w:rsidRDefault="00786B16" w:rsidP="00776927">
            <w:pPr>
              <w:tabs>
                <w:tab w:val="left" w:pos="3119"/>
              </w:tabs>
              <w:rPr>
                <w:rFonts w:ascii="Times New Roman" w:hAnsi="Times New Roman"/>
              </w:rPr>
            </w:pPr>
          </w:p>
        </w:tc>
      </w:tr>
      <w:tr w:rsidR="00786B16" w:rsidRPr="009420B0" w14:paraId="2B74CE17" w14:textId="77777777" w:rsidTr="00776927">
        <w:tc>
          <w:tcPr>
            <w:tcW w:w="1800" w:type="dxa"/>
          </w:tcPr>
          <w:p w14:paraId="16488C7E" w14:textId="77777777" w:rsidR="00786B16" w:rsidRPr="009420B0" w:rsidRDefault="00786B16" w:rsidP="00776927">
            <w:pPr>
              <w:rPr>
                <w:rFonts w:ascii="Times New Roman" w:hAnsi="Times New Roman"/>
              </w:rPr>
            </w:pPr>
            <w:r w:rsidRPr="009420B0">
              <w:rPr>
                <w:rFonts w:ascii="Arial" w:hAnsi="Arial" w:cs="Arial" w:eastAsia="Arial"/>
              </w:rPr>
              <w:t>Data Management</w:t>
            </w:r>
          </w:p>
        </w:tc>
        <w:tc>
          <w:tcPr>
            <w:tcW w:w="6840" w:type="dxa"/>
          </w:tcPr>
          <w:p w14:paraId="78428853" w14:textId="77777777" w:rsidR="00786B16" w:rsidRPr="009420B0" w:rsidRDefault="00786B16" w:rsidP="00776927">
            <w:pPr>
              <w:rPr>
                <w:rFonts w:ascii="Times New Roman" w:hAnsi="Times New Roman"/>
              </w:rPr>
            </w:pPr>
          </w:p>
        </w:tc>
      </w:tr>
    </w:tbl>
    <w:p xmlns:aink="http://schemas.microsoft.com/office/drawing/2016/ink" xmlns:w16se="http://schemas.microsoft.com/office/word/2015/wordml/symex" xmlns:wp14="http://schemas.microsoft.com/office/word/2010/wordprocessingDrawing" xmlns:am3d="http://schemas.microsoft.com/office/drawing/2017/model3d" xmlns:mc="http://schemas.openxmlformats.org/markup-compatibility/2006" xmlns:w10="urn:schemas-microsoft-com:office:word" xmlns:w15="http://schemas.microsoft.com/office/word/2012/wordml" xmlns:w14="http://schemas.microsoft.com/office/word/2010/wordml" xmlns:cx2="http://schemas.microsoft.com/office/drawing/2015/10/21/chartex" xmlns:cx1="http://schemas.microsoft.com/office/drawing/2015/9/8/chartex" xmlns:w16="http://schemas.microsoft.com/office/word/2018/wordml"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ex="http://schemas.microsoft.com/office/word/2018/wordml/cex" xmlns:wpc="http://schemas.microsoft.com/office/word/2010/wordprocessingCanvas" xmlns:m="http://schemas.openxmlformats.org/officeDocument/2006/math" xmlns:o="urn:schemas-microsoft-com:office:office" xmlns:wpg="http://schemas.microsoft.com/office/word/2010/wordprocessingGroup" xmlns:wne="http://schemas.microsoft.com/office/word/2006/wordml" xmlns:wpi="http://schemas.microsoft.com/office/word/2010/wordprocessingInk" xmlns:cx="http://schemas.microsoft.com/office/drawing/2014/chartex" xmlns:v="urn:schemas-microsoft-com:vml" xmlns:wps="http://schemas.microsoft.com/office/word/2010/wordprocessingShape" xmlns:w16cid="http://schemas.microsoft.com/office/word/2016/wordml/cid" w14:paraId="6C1EB1DB" w14:textId="432920C9" w:rsidR="003A103B" w:rsidRPr="00786B16" w:rsidRDefault="00786B16">
      <w:pPr>
        <w:rPr>
          <w:rFonts w:ascii="Times New Roman" w:hAnsi="Times New Roman"/>
          <w:b/>
        </w:rPr>
      </w:pPr>
      <w:r>
        <w:rPr>
          <w:rFonts w:ascii="Arial" w:hAnsi="Arial" w:cs="Arial" w:eastAsia="Arial"/>
          <w:b/>
        </w:rPr>
        <w:t xml:space="preserve"> </w:t>
      </w:r>
      <w:r w:rsidRPr="009420B0">
        <w:rPr>
          <w:rFonts w:ascii="Arial" w:hAnsi="Arial" w:cs="Arial" w:eastAsia="Arial"/>
          <w:b/>
        </w:rPr>
        <w:t>Table III: Organizations Critical to the conduct of the study</w:t>
      </w:r>
    </w:p>
    <w:p>
      <w:r>
        <w:cr/>
      </w:r>
    </w:p>
    <w:p xmlns:aink="http://schemas.microsoft.com/office/drawing/2016/ink" xmlns:w16se="http://schemas.microsoft.com/office/word/2015/wordml/symex" xmlns:wp14="http://schemas.microsoft.com/office/word/2010/wordprocessingDrawing" xmlns:am3d="http://schemas.microsoft.com/office/drawing/2017/model3d" xmlns:mc="http://schemas.openxmlformats.org/markup-compatibility/2006" xmlns:w10="urn:schemas-microsoft-com:office:word" xmlns:w15="http://schemas.microsoft.com/office/word/2012/wordml" xmlns:w14="http://schemas.microsoft.com/office/word/2010/wordml" xmlns:cx2="http://schemas.microsoft.com/office/drawing/2015/10/21/chartex" xmlns:cx1="http://schemas.microsoft.com/office/drawing/2015/9/8/chartex" xmlns:w16="http://schemas.microsoft.com/office/word/2018/wordml"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ex="http://schemas.microsoft.com/office/word/2018/wordml/cex" xmlns:wpc="http://schemas.microsoft.com/office/word/2010/wordprocessingCanvas" xmlns:m="http://schemas.openxmlformats.org/officeDocument/2006/math" xmlns:o="urn:schemas-microsoft-com:office:office" xmlns:wpg="http://schemas.microsoft.com/office/word/2010/wordprocessingGroup" xmlns:wne="http://schemas.microsoft.com/office/word/2006/wordml" xmlns:wpi="http://schemas.microsoft.com/office/word/2010/wordprocessingInk" xmlns:cx="http://schemas.microsoft.com/office/drawing/2014/chartex" xmlns:v="urn:schemas-microsoft-com:vml" xmlns:wps="http://schemas.microsoft.com/office/word/2010/wordprocessingShape" xmlns:w16cid="http://schemas.microsoft.com/office/word/2016/wordml/cid" w14:paraId="71C73273" w14:textId="4CE5918D" w:rsidR="00046283" w:rsidRPr="0007375A" w:rsidRDefault="0007375A" w:rsidP="0007375A">
      <w:pPr>
        <w:spacing w:after="0"/>
        <w:rPr>
          <w:i/>
          <w:iCs/>
        </w:rPr>
      </w:pPr>
      <w:r>
        <w:rPr>
          <w:rFonts w:ascii="Arial" w:hAnsi="Arial" w:cs="Arial" w:eastAsia="Arial"/>
          <w:b/>
          <w:bCs/>
          <w:color w:val="000000" w:themeColor="text1"/>
          <w:highlight w:val="yellow"/>
        </w:rPr>
        <w:tab/>
      </w:r>
      <w:r>
        <w:rPr>
          <w:rFonts w:ascii="Arial" w:hAnsi="Arial" w:cs="Arial" w:eastAsia="Arial"/>
          <w:b/>
          <w:bCs/>
          <w:color w:val="000000" w:themeColor="text1"/>
          <w:highlight w:val="yellow"/>
        </w:rPr>
        <w:tab/>
      </w:r>
      <w:r>
        <w:rPr>
          <w:rFonts w:ascii="Arial" w:hAnsi="Arial" w:cs="Arial" w:eastAsia="Arial"/>
          <w:b/>
          <w:bCs/>
          <w:color w:val="000000" w:themeColor="text1"/>
          <w:highlight w:val="yellow"/>
        </w:rPr>
        <w:tab/>
      </w:r>
      <w:r>
        <w:rPr>
          <w:rFonts w:ascii="Arial" w:hAnsi="Arial" w:cs="Arial" w:eastAsia="Arial"/>
          <w:b/>
          <w:bCs/>
          <w:color w:val="000000" w:themeColor="text1"/>
          <w:highlight w:val="yellow"/>
        </w:rPr>
        <w:tab/>
      </w:r>
      <w:r>
        <w:rPr>
          <w:rFonts w:ascii="Arial" w:hAnsi="Arial" w:cs="Arial" w:eastAsia="Arial"/>
          <w:b/>
          <w:bCs/>
          <w:color w:val="000000" w:themeColor="text1"/>
          <w:highlight w:val="yellow"/>
        </w:rPr>
        <w:tab/>
      </w:r>
      <w:r w:rsidRPr="0007375A">
        <w:rPr>
          <w:rFonts w:ascii="Arial" w:hAnsi="Arial" w:cs="Arial" w:eastAsia="Arial"/>
          <w:b/>
          <w:bCs/>
          <w:i/>
          <w:iCs/>
          <w:color w:val="0D0D0D" w:themeColor="text1" w:themeTint="F2"/>
          <w:highlight w:val="yellow"/>
        </w:rPr>
        <w:t xml:space="preserve">Please fill this </w:t>
      </w:r>
      <w:r w:rsidRPr="0007375A">
        <w:rPr>
          <w:rFonts w:ascii="Arial" w:hAnsi="Arial" w:cs="Arial" w:eastAsia="Arial"/>
          <w:b/>
          <w:bCs/>
          <w:i/>
          <w:iCs/>
          <w:color w:val="0D0D0D" w:themeColor="text1" w:themeTint="F2"/>
          <w:highlight w:val="yellow"/>
        </w:rPr>
        <w:t xml:space="preserve">section                                                 </w:t>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t xml:space="preserve">                                                         </w:t>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t xml:space="preserve">    </w:t>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t xml:space="preserve">                     </w:t>
      </w:r>
    </w:p>
    <w:p>
      <w:pPr>
        <w:pStyle w:val="Heading1"/>
        <w:keepNext w:val="on"/>
        <w:ind w:left="1"/>
      </w:pPr>
      <w:r>
        <w:rPr>
          <w:rFonts w:ascii="Arial" w:hAnsi="Arial" w:cs="Arial" w:eastAsia="Arial"/>
          <w:b w:val="true"/>
          <w:sz w:val="26"/>
        </w:rPr>
        <w:t xml:space="preserve">7. </w:t>
        <w:t>INTRODUCTION</w:t>
      </w:r>
      <w:bookmarkStart w:name="_INTRODUCTION" w:id="1009"/>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Normal"/>
        <w:numPr>
          <w:ilvl w:val="1"/>
          <w:numId w:val="11"/>
        </w:numPr>
        <w:tabs>
          <w:tab w:pos="1179" w:val="left" w:leader="none"/>
          <w:tab w:pos="1180" w:val="left" w:leader="none"/>
        </w:tabs>
        <w:spacing w:line="240" w:lineRule="auto" w:before="239" w:after="0"/>
        <w:ind w:left="1180" w:right="0" w:hanging="720"/>
        <w:jc w:val="left"/>
      </w:pPr>
      <w:bookmarkStart w:name="7.1 Planned Indication" w:id="30"/>
      <w:bookmarkEnd w:id="30"/>
      <w:r>
        <w:rPr>
          <w:rFonts w:ascii="Arial" w:hAnsi="Arial" w:cs="Arial" w:eastAsia="Arial"/>
          <w:b w:val="0"/>
        </w:rPr>
      </w:r>
      <w:bookmarkStart w:name="_bookmark10" w:id="31"/>
      <w:bookmarkEnd w:id="31"/>
      <w:r>
        <w:rPr>
          <w:rFonts w:ascii="Arial" w:hAnsi="Arial" w:cs="Arial" w:eastAsia="Arial"/>
          <w:b w:val="0"/>
        </w:rPr>
      </w:r>
      <w:bookmarkStart w:name="_bookmark10" w:id="32"/>
      <w:bookmarkEnd w:id="32"/>
      <w:r>
        <w:rPr>
          <w:rFonts w:ascii="Arial" w:hAnsi="Arial" w:cs="Arial" w:eastAsia="Arial"/>
        </w:rPr>
        <w:t>Planne</w:t>
      </w:r>
      <w:r>
        <w:rPr>
          <w:rFonts w:ascii="Arial" w:hAnsi="Arial" w:cs="Arial" w:eastAsia="Arial"/>
        </w:rPr>
        <w:t>d</w:t>
      </w:r>
      <w:r>
        <w:rPr>
          <w:rFonts w:ascii="Arial" w:hAnsi="Arial" w:cs="Arial" w:eastAsia="Arial"/>
          <w:spacing w:val="-2"/>
        </w:rPr>
        <w:t xml:space="preserve">  </w:t>
      </w:r>
      <w:r>
        <w:rPr>
          <w:rFonts w:ascii="Arial" w:hAnsi="Arial" w:cs="Arial" w:eastAsia="Arial"/>
        </w:rPr>
        <w:t xml:space="preserve">  Indication</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239"/>
        <w:ind w:left="460" w:right="316"/>
        <w:rPr>
          <w:i/>
        </w:rPr>
      </w:pPr>
      <w:r>
        <w:rPr>
          <w:rFonts w:ascii="Arial" w:hAnsi="Arial" w:cs="Arial" w:eastAsia="Arial"/>
          <w:color w:val="000007"/>
        </w:rPr>
        <w:t>Perampanel is approved in the US (</w:t>
      </w:r>
      <w:r>
        <w:rPr>
          <w:rFonts w:ascii="Arial" w:hAnsi="Arial" w:cs="Arial" w:eastAsia="Arial"/>
        </w:rPr>
        <w:t>United States) </w:t>
      </w:r>
      <w:r>
        <w:rPr>
          <w:rFonts w:ascii="Arial" w:hAnsi="Arial" w:cs="Arial" w:eastAsia="Arial"/>
          <w:color w:val="000007"/>
        </w:rPr>
        <w:t xml:space="preserve">  and EU and other countries as an adjunctive treatment of partial-onset seizures (POS) with or without secondarily generalized seizures and primary generalized tonic-clonic seizures (PGTC) in patients with epilepsy aged 12 years and older. Eisai is seeking to expand both the POS indication and the PGTC indication to pediatric patients aged 4 years to less than 12 years</w:t>
      </w:r>
      <w:r>
        <w:rPr>
          <w:rFonts w:ascii="Arial" w:hAnsi="Arial" w:cs="Arial" w:eastAsia="Arial"/>
          <w:i/>
          <w:color w:val="009900"/>
        </w:rPr>
        <w:t>.</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7"/>
        <w:rPr>
          <w:i/>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Normal"/>
        <w:numPr>
          <w:ilvl w:val="1"/>
          <w:numId w:val="11"/>
        </w:numPr>
        <w:tabs>
          <w:tab w:pos="1179" w:val="left" w:leader="none"/>
          <w:tab w:pos="1180" w:val="left" w:leader="none"/>
        </w:tabs>
        <w:spacing w:line="240" w:lineRule="auto" w:before="0" w:after="0"/>
        <w:ind w:left="1180" w:right="0" w:hanging="720"/>
        <w:jc w:val="left"/>
      </w:pPr>
      <w:bookmarkStart w:name="7.2 Study Rationale" w:id="33"/>
      <w:bookmarkEnd w:id="33"/>
      <w:r>
        <w:rPr>
          <w:rFonts w:ascii="Arial" w:hAnsi="Arial" w:cs="Arial" w:eastAsia="Arial"/>
          <w:b w:val="0"/>
        </w:rPr>
      </w:r>
      <w:bookmarkStart w:name="_bookmark11" w:id="34"/>
      <w:bookmarkEnd w:id="34"/>
      <w:r>
        <w:rPr>
          <w:rFonts w:ascii="Arial" w:hAnsi="Arial" w:cs="Arial" w:eastAsia="Arial"/>
          <w:b w:val="0"/>
        </w:rPr>
      </w:r>
      <w:bookmarkStart w:name="_bookmark11" w:id="35"/>
      <w:bookmarkEnd w:id="35"/>
      <w:r>
        <w:rPr>
          <w:rFonts w:ascii="Arial" w:hAnsi="Arial" w:cs="Arial" w:eastAsia="Arial"/>
        </w:rPr>
        <w:t>Study</w:t>
      </w:r>
      <w:r>
        <w:rPr>
          <w:rFonts w:ascii="Arial" w:hAnsi="Arial" w:cs="Arial" w:eastAsia="Arial"/>
          <w:spacing w:val="-2"/>
        </w:rPr>
        <w:t xml:space="preserve">  </w:t>
      </w:r>
      <w:r>
        <w:rPr>
          <w:rFonts w:ascii="Arial" w:hAnsi="Arial" w:cs="Arial" w:eastAsia="Arial"/>
        </w:rPr>
        <w:t xml:space="preserve">  Rationale</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244"/>
        <w:ind w:left="460" w:right="428"/>
      </w:pPr>
      <w:r>
        <w:rPr>
          <w:rFonts w:ascii="Arial" w:hAnsi="Arial" w:cs="Arial" w:eastAsia="Arial"/>
        </w:rPr>
        <w:t>In the EU, Study E2007-G000-311 is part of the approved Pediatric Investigation Plan (PIP) to which Eisai is committed to perform. In the US, Post Marketing Requirement (PMR) studies were issued by the Food and Drug Administration (FDA) as deferred Pediatric Research Equity Act (PREA) requirements to evaluate perampanel in subjects less than</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1"/>
        <w:ind w:left="460"/>
      </w:pPr>
      <w:r>
        <w:rPr>
          <w:rFonts w:ascii="Arial" w:hAnsi="Arial" w:cs="Arial" w:eastAsia="Arial"/>
        </w:rPr>
        <w:t>12 years of age for patients with epilepsy with both POS and PGTC.</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7"/>
        <w:rPr>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ind w:left="460" w:right="421"/>
      </w:pPr>
      <w:r>
        <w:rPr>
          <w:rFonts w:ascii="Arial" w:hAnsi="Arial" w:cs="Arial" w:eastAsia="Arial"/>
        </w:rPr>
        <w:t>An alternative regulatory pathway is being pursued by Eisai to attain the POS and PGTC indications in children ages 4 to equal or less than 12 years via extrapolation of adult and adolescent adjunctive therapy efficacy to this age group, in lieu of conducting pivotal efficacy studies.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10"/>
        <w:rPr>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ind w:left="460" w:right="307"/>
      </w:pPr>
      <w:r>
        <w:rPr>
          <w:rFonts w:ascii="Arial" w:hAnsi="Arial" w:cs="Arial" w:eastAsia="Arial"/>
        </w:rPr>
        <w:t>This approach is based on the results of discussions amongst global epileptologist key opinion leaders as part of the Pediatric Epilepsy Academic Consortium on Extrapolation (PEACE) concerning whether efficacy and safety data established in adults for adjunctive POS can be extrapolated to establish efficacy and safety in children as </w:t>
      </w:r>
      <w:r>
        <w:rPr>
          <w:rFonts w:ascii="Arial" w:hAnsi="Arial" w:cs="Arial" w:eastAsia="Arial"/>
          <w:spacing w:val="-3"/>
        </w:rPr>
        <w:t xml:space="preserve">  young </w:t>
      </w:r>
      <w:r>
        <w:rPr>
          <w:rFonts w:ascii="Arial" w:hAnsi="Arial" w:cs="Arial" w:eastAsia="Arial"/>
        </w:rPr>
        <w:t xml:space="preserve">  as 4 years of age. This extrapolation approach is also consistent with criteria outlined in the draft European</w:t>
      </w:r>
      <w:r>
        <w:rPr>
          <w:rFonts w:ascii="Arial" w:hAnsi="Arial" w:cs="Arial" w:eastAsia="Arial"/>
          <w:spacing w:val="-4"/>
        </w:rPr>
        <w:t xml:space="preserve">  </w:t>
      </w:r>
      <w:r>
        <w:rPr>
          <w:rFonts w:ascii="Arial" w:hAnsi="Arial" w:cs="Arial" w:eastAsia="Arial"/>
        </w:rPr>
        <w:t xml:space="preserve">  Medicines</w:t>
      </w:r>
      <w:r>
        <w:rPr>
          <w:rFonts w:ascii="Arial" w:hAnsi="Arial" w:cs="Arial" w:eastAsia="Arial"/>
          <w:spacing w:val="-3"/>
        </w:rPr>
        <w:t xml:space="preserve">  </w:t>
      </w:r>
      <w:r>
        <w:rPr>
          <w:rFonts w:ascii="Arial" w:hAnsi="Arial" w:cs="Arial" w:eastAsia="Arial"/>
        </w:rPr>
        <w:t xml:space="preserve">  Agency</w:t>
      </w:r>
      <w:r>
        <w:rPr>
          <w:rFonts w:ascii="Arial" w:hAnsi="Arial" w:cs="Arial" w:eastAsia="Arial"/>
          <w:spacing w:val="-4"/>
        </w:rPr>
        <w:t xml:space="preserve">  </w:t>
      </w:r>
      <w:r>
        <w:rPr>
          <w:rFonts w:ascii="Arial" w:hAnsi="Arial" w:cs="Arial" w:eastAsia="Arial"/>
        </w:rPr>
        <w:t xml:space="preserve">  (EMA)</w:t>
      </w:r>
      <w:r>
        <w:rPr>
          <w:rFonts w:ascii="Arial" w:hAnsi="Arial" w:cs="Arial" w:eastAsia="Arial"/>
          <w:spacing w:val="2"/>
        </w:rPr>
        <w:t xml:space="preserve">  </w:t>
      </w:r>
      <w:r>
        <w:rPr>
          <w:rFonts w:ascii="Arial" w:hAnsi="Arial" w:cs="Arial" w:eastAsia="Arial"/>
        </w:rPr>
        <w:t xml:space="preserve">  Concept</w:t>
      </w:r>
      <w:r>
        <w:rPr>
          <w:rFonts w:ascii="Arial" w:hAnsi="Arial" w:cs="Arial" w:eastAsia="Arial"/>
          <w:spacing w:val="-4"/>
        </w:rPr>
        <w:t xml:space="preserve">  </w:t>
      </w:r>
      <w:r>
        <w:rPr>
          <w:rFonts w:ascii="Arial" w:hAnsi="Arial" w:cs="Arial" w:eastAsia="Arial"/>
        </w:rPr>
        <w:t xml:space="preserve">  paper</w:t>
      </w:r>
      <w:r>
        <w:rPr>
          <w:rFonts w:ascii="Arial" w:hAnsi="Arial" w:cs="Arial" w:eastAsia="Arial"/>
          <w:spacing w:val="-3"/>
        </w:rPr>
        <w:t xml:space="preserve">  </w:t>
      </w:r>
      <w:r>
        <w:rPr>
          <w:rFonts w:ascii="Arial" w:hAnsi="Arial" w:cs="Arial" w:eastAsia="Arial"/>
        </w:rPr>
        <w:t xml:space="preserve">  on</w:t>
      </w:r>
      <w:r>
        <w:rPr>
          <w:rFonts w:ascii="Arial" w:hAnsi="Arial" w:cs="Arial" w:eastAsia="Arial"/>
          <w:spacing w:val="-3"/>
        </w:rPr>
        <w:t xml:space="preserve">  </w:t>
      </w:r>
      <w:r>
        <w:rPr>
          <w:rFonts w:ascii="Arial" w:hAnsi="Arial" w:cs="Arial" w:eastAsia="Arial"/>
        </w:rPr>
        <w:t xml:space="preserve">  extrapolation</w:t>
      </w:r>
      <w:r>
        <w:rPr>
          <w:rFonts w:ascii="Arial" w:hAnsi="Arial" w:cs="Arial" w:eastAsia="Arial"/>
          <w:spacing w:val="-4"/>
        </w:rPr>
        <w:t xml:space="preserve">  </w:t>
      </w:r>
      <w:r>
        <w:rPr>
          <w:rFonts w:ascii="Arial" w:hAnsi="Arial" w:cs="Arial" w:eastAsia="Arial"/>
          <w:spacing w:val="4"/>
        </w:rPr>
        <w:t xml:space="preserve">  of</w:t>
      </w:r>
      <w:r>
        <w:rPr>
          <w:rFonts w:ascii="Arial" w:hAnsi="Arial" w:cs="Arial" w:eastAsia="Arial"/>
          <w:spacing w:val="-8"/>
        </w:rPr>
        <w:t xml:space="preserve">  </w:t>
      </w:r>
      <w:r>
        <w:rPr>
          <w:rFonts w:ascii="Arial" w:hAnsi="Arial" w:cs="Arial" w:eastAsia="Arial"/>
        </w:rPr>
        <w:t xml:space="preserve">  efficacy</w:t>
      </w:r>
      <w:r>
        <w:rPr>
          <w:rFonts w:ascii="Arial" w:hAnsi="Arial" w:cs="Arial" w:eastAsia="Arial"/>
          <w:spacing w:val="-7"/>
        </w:rPr>
        <w:t xml:space="preserve">  </w:t>
      </w:r>
      <w:r>
        <w:rPr>
          <w:rFonts w:ascii="Arial" w:hAnsi="Arial" w:cs="Arial" w:eastAsia="Arial"/>
        </w:rPr>
        <w:t xml:space="preserve">  and</w:t>
      </w:r>
      <w:r>
        <w:rPr>
          <w:rFonts w:ascii="Arial" w:hAnsi="Arial" w:cs="Arial" w:eastAsia="Arial"/>
          <w:spacing w:val="-2"/>
        </w:rPr>
        <w:t xml:space="preserve">  </w:t>
      </w:r>
      <w:r>
        <w:rPr>
          <w:rFonts w:ascii="Arial" w:hAnsi="Arial" w:cs="Arial" w:eastAsia="Arial"/>
        </w:rPr>
        <w:t xml:space="preserve">  safety</w:t>
      </w:r>
      <w:r>
        <w:rPr>
          <w:rFonts w:ascii="Arial" w:hAnsi="Arial" w:cs="Arial" w:eastAsia="Arial"/>
          <w:spacing w:val="-6"/>
        </w:rPr>
        <w:t xml:space="preserve">  </w:t>
      </w:r>
      <w:r>
        <w:rPr>
          <w:rFonts w:ascii="Arial" w:hAnsi="Arial" w:cs="Arial" w:eastAsia="Arial"/>
          <w:spacing w:val="-5"/>
        </w:rPr>
        <w:t xml:space="preserve">  in </w:t>
      </w:r>
      <w:r>
        <w:rPr>
          <w:rFonts w:ascii="Arial" w:hAnsi="Arial" w:cs="Arial" w:eastAsia="Arial"/>
        </w:rPr>
        <w:t xml:space="preserve">  medicine development (EMA/129698/2012, June</w:t>
      </w:r>
      <w:r>
        <w:rPr>
          <w:rFonts w:ascii="Arial" w:hAnsi="Arial" w:cs="Arial" w:eastAsia="Arial"/>
          <w:spacing w:val="-2"/>
        </w:rPr>
        <w:t xml:space="preserve">  </w:t>
      </w:r>
      <w:r>
        <w:rPr>
          <w:rFonts w:ascii="Arial" w:hAnsi="Arial" w:cs="Arial" w:eastAsia="Arial"/>
        </w:rPr>
        <w:t xml:space="preserve">  2012).</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3"/>
        <w:rPr>
          <w:sz w:val="21"/>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line="237" w:lineRule="auto" w:before="1"/>
        <w:ind w:left="460" w:right="316"/>
      </w:pPr>
      <w:r>
        <w:rPr>
          <w:rFonts w:ascii="Arial" w:hAnsi="Arial" w:cs="Arial" w:eastAsia="Arial"/>
        </w:rPr>
        <w:t>The Dec 2014 FDA Draft Guidance algorithm, outlined in the EMA Concept paper, provides an assumptions-based framework to evaluate if the extrapolation of efficacy from adults to</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88"/>
        <w:ind w:left="460" w:right="335"/>
      </w:pPr>
      <w:r>
        <w:rPr>
          <w:rFonts w:ascii="Arial" w:hAnsi="Arial" w:cs="Arial" w:eastAsia="Arial"/>
        </w:rPr>
        <w:t>the pediatric population is supported by available data. Based on this algorithm, the pediatric study decision tree allows extrapolation if there is sufficient similarity of both disease progression and response to intervention between source and target population. If the exposure-response relationship of the medicinal product is assumed to be similar, only pharmacokinetics (PK) studies for dose determination and safety studies are required.</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ind w:left="460"/>
      </w:pPr>
      <w:r>
        <w:rPr>
          <w:rFonts w:ascii="Arial" w:hAnsi="Arial" w:cs="Arial" w:eastAsia="Arial"/>
        </w:rPr>
        <w:t>Similar principles are discussed in the EMA guidelines ‘ICH E11 Clinical Investigation of medicinal products in the pediatric population (CPMP/ICH/2711/99)’ and ‘Role of Pharmacokinetics in the development of medicinal products in the Pediatric Population (CHMP/EWP/147013/2004)’.</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7"/>
        <w:rPr>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1"/>
        <w:ind w:left="460" w:right="328"/>
      </w:pPr>
      <w:r>
        <w:rPr>
          <w:rFonts w:ascii="Arial" w:hAnsi="Arial" w:cs="Arial" w:eastAsia="Arial"/>
        </w:rPr>
        <w:t>Due to the challenges inherent in performing clinical trials in children, a systematic review</w:t>
      </w:r>
      <w:r>
        <w:rPr>
          <w:rFonts w:ascii="Arial" w:hAnsi="Arial" w:cs="Arial" w:eastAsia="Arial"/>
          <w:spacing w:val="-33"/>
        </w:rPr>
        <w:t xml:space="preserve">  </w:t>
      </w:r>
      <w:r>
        <w:rPr>
          <w:rFonts w:ascii="Arial" w:hAnsi="Arial" w:cs="Arial" w:eastAsia="Arial"/>
          <w:spacing w:val="4"/>
        </w:rPr>
        <w:t xml:space="preserve">  of </w:t>
      </w:r>
      <w:r>
        <w:rPr>
          <w:rFonts w:ascii="Arial" w:hAnsi="Arial" w:cs="Arial" w:eastAsia="Arial"/>
        </w:rPr>
        <w:t xml:space="preserve">  published clinical trials was performed to determine whether the efficacy </w:t>
      </w:r>
      <w:r>
        <w:rPr>
          <w:rFonts w:ascii="Arial" w:hAnsi="Arial" w:cs="Arial" w:eastAsia="Arial"/>
          <w:spacing w:val="3"/>
        </w:rPr>
        <w:t xml:space="preserve">  of </w:t>
      </w:r>
      <w:r>
        <w:rPr>
          <w:rFonts w:ascii="Arial" w:hAnsi="Arial" w:cs="Arial" w:eastAsia="Arial"/>
        </w:rPr>
        <w:t xml:space="preserve">  antiepileptic drugs (AEDs) in adults can be used to predict the efficacy </w:t>
      </w:r>
      <w:r>
        <w:rPr>
          <w:rFonts w:ascii="Arial" w:hAnsi="Arial" w:cs="Arial" w:eastAsia="Arial"/>
          <w:spacing w:val="3"/>
        </w:rPr>
        <w:t xml:space="preserve">  of </w:t>
      </w:r>
      <w:r>
        <w:rPr>
          <w:rFonts w:ascii="Arial" w:hAnsi="Arial" w:cs="Arial" w:eastAsia="Arial"/>
        </w:rPr>
        <w:t xml:space="preserve">  AEDs in the pediatric population.  </w:t>
      </w:r>
      <w:r>
        <w:rPr>
          <w:rFonts w:ascii="Arial" w:hAnsi="Arial" w:cs="Arial" w:eastAsia="Arial"/>
          <w:spacing w:val="-3"/>
        </w:rPr>
        <w:t xml:space="preserve">  This </w:t>
      </w:r>
      <w:r>
        <w:rPr>
          <w:rFonts w:ascii="Arial" w:hAnsi="Arial" w:cs="Arial" w:eastAsia="Arial"/>
        </w:rPr>
        <w:t xml:space="preserve">  systematic review supports the extrapolation and efficacy results in adults to predict a similar adjunctive treatment response in 2 to 18 year old pediatric patients with POS (</w:t>
      </w:r>
      <w:r>
        <w:rPr>
          <w:rFonts w:ascii="Arial" w:hAnsi="Arial" w:cs="Arial" w:eastAsia="Arial"/>
          <w:color w:val="0000FF"/>
        </w:rPr>
        <w:t>Pellock, et al., 2012</w:t>
      </w:r>
      <w:r>
        <w:rPr>
          <w:rFonts w:ascii="Arial" w:hAnsi="Arial" w:cs="Arial" w:eastAsia="Arial"/>
        </w:rPr>
        <w:t>). Therefore, AEDs that are shown to be effective </w:t>
      </w:r>
      <w:r>
        <w:rPr>
          <w:rFonts w:ascii="Arial" w:hAnsi="Arial" w:cs="Arial" w:eastAsia="Arial"/>
          <w:spacing w:val="-3"/>
        </w:rPr>
        <w:t xml:space="preserve">  in </w:t>
      </w:r>
      <w:r>
        <w:rPr>
          <w:rFonts w:ascii="Arial" w:hAnsi="Arial" w:cs="Arial" w:eastAsia="Arial"/>
        </w:rPr>
        <w:t xml:space="preserve">  adults with partial seizures also can be expected to be effective in children 4 </w:t>
      </w:r>
      <w:r>
        <w:rPr>
          <w:rFonts w:ascii="Arial" w:hAnsi="Arial" w:cs="Arial" w:eastAsia="Arial"/>
          <w:spacing w:val="-3"/>
        </w:rPr>
        <w:t xml:space="preserve">  years </w:t>
      </w:r>
      <w:r>
        <w:rPr>
          <w:rFonts w:ascii="Arial" w:hAnsi="Arial" w:cs="Arial" w:eastAsia="Arial"/>
        </w:rPr>
        <w:t xml:space="preserve">  and</w:t>
      </w:r>
      <w:r>
        <w:rPr>
          <w:rFonts w:ascii="Arial" w:hAnsi="Arial" w:cs="Arial" w:eastAsia="Arial"/>
          <w:spacing w:val="-12"/>
        </w:rPr>
        <w:t xml:space="preserve">  </w:t>
      </w:r>
      <w:r>
        <w:rPr>
          <w:rFonts w:ascii="Arial" w:hAnsi="Arial" w:cs="Arial" w:eastAsia="Arial"/>
        </w:rPr>
        <w:t xml:space="preserve">  older.</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rPr>
          <w:sz w:val="21"/>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1"/>
        <w:ind w:left="460" w:right="401"/>
      </w:pPr>
      <w:r>
        <w:rPr>
          <w:rFonts w:ascii="Arial" w:hAnsi="Arial" w:cs="Arial" w:eastAsia="Arial"/>
        </w:rPr>
        <w:t>There is a growing body of data that AEDs used in pediatric populations have similar exposure-response profiles to those used in adults. The FDA Algorithm of the Dec 2014 guidance offers the structure to assess when extrapolation is appropriate. As part of the PEACE initiative and supported by the FDA Critical Path Project, FDA has been analyzing exposure-response similarity between adults and pediatric patients using the data of those marketed AEDs. In November 2015, FDA communicated with Eisai as a sponsor of several approved AEDs that they have determined it is acceptable to extrapolate to pediatric patients 4 years of age and older the effectiveness of drugs approved for the treatment of POS in adults.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7"/>
        <w:rPr>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ind w:left="460" w:right="316"/>
      </w:pPr>
      <w:r>
        <w:rPr>
          <w:rFonts w:ascii="Arial" w:hAnsi="Arial" w:cs="Arial" w:eastAsia="Arial"/>
        </w:rPr>
        <w:t>Existing data on the efficacy and safety of perampanel as treatment of POS and PGTC in adults and adolescents support exposure-response similarity in adolescents and adults. These data include characterization of the PK data of perampanel in treatment of pediatric epilepsy patients from Study 232 (ages ≥2 to &lt;12), as well as a consistent pattern of data demonstrating exposure-response similarity between adults and pediatrics among AEDs as a class.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10"/>
        <w:rPr>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1"/>
        <w:ind w:left="460" w:right="362"/>
      </w:pPr>
      <w:r>
        <w:rPr>
          <w:rFonts w:ascii="Arial" w:hAnsi="Arial" w:cs="Arial" w:eastAsia="Arial"/>
        </w:rPr>
        <w:t>Eisai considers that placebo-controlled efficacy and safety studies of perampanel in POS and PGTC therapy in children equal or greater than 4 to less than 12 years old may pose difficulties with regard to placebo use and recruitment challenges and proposed that the registration of perampanel for pediatric use be replaced with study designs consistent with the data extrapolation model.</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rPr>
          <w:sz w:val="21"/>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1"/>
        <w:ind w:left="460" w:right="255"/>
      </w:pPr>
      <w:r>
        <w:rPr>
          <w:rFonts w:ascii="Arial" w:hAnsi="Arial" w:cs="Arial" w:eastAsia="Arial"/>
        </w:rPr>
        <w:t>The study will also address the potential concerns that a new AED could induce an aggravation of the clinical picture and/or have a negative impact on neuropsychological functioning, and growth and development. One-hour (minimum) to 2-hour continuous electroencephalogram (EEG) recording at baseline and during treatment will be collected and all types of seizures that subjects experience prior and during the study will be recorded in</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line="237" w:lineRule="auto" w:before="90"/>
        <w:ind w:left="460" w:right="1230"/>
      </w:pPr>
      <w:r>
        <w:rPr>
          <w:rFonts w:ascii="Arial" w:hAnsi="Arial" w:cs="Arial" w:eastAsia="Arial"/>
        </w:rPr>
        <w:t>patient seizure diary. Neuropsychological functioning and growth and development assessments will be included.</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2"/>
        <w:rPr>
          <w:sz w:val="21"/>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ind w:left="460" w:right="364"/>
      </w:pPr>
      <w:r>
        <w:rPr>
          <w:rFonts w:ascii="Arial" w:hAnsi="Arial" w:cs="Arial" w:eastAsia="Arial"/>
        </w:rPr>
        <w:t>Study E2007-G000-311 </w:t>
      </w:r>
      <w:r>
        <w:rPr>
          <w:rFonts w:ascii="Arial" w:hAnsi="Arial" w:cs="Arial" w:eastAsia="Arial"/>
          <w:spacing w:val="-5"/>
        </w:rPr>
        <w:t xml:space="preserve">  is </w:t>
      </w:r>
      <w:r>
        <w:rPr>
          <w:rFonts w:ascii="Arial" w:hAnsi="Arial" w:cs="Arial" w:eastAsia="Arial"/>
        </w:rPr>
        <w:t xml:space="preserve">  a multi-center, open-label study followed by an Extension Phase designed to evaluate the safety, tolerability, PK, and PK/pharmacodynamics (PD) </w:t>
      </w:r>
      <w:r>
        <w:rPr>
          <w:rFonts w:ascii="Arial" w:hAnsi="Arial" w:cs="Arial" w:eastAsia="Arial"/>
          <w:spacing w:val="4"/>
        </w:rPr>
        <w:t xml:space="preserve">  of </w:t>
      </w:r>
      <w:r>
        <w:rPr>
          <w:rFonts w:ascii="Arial" w:hAnsi="Arial" w:cs="Arial" w:eastAsia="Arial"/>
        </w:rPr>
        <w:t xml:space="preserve">  perampanel as an adjunctive therapy for POS and/or PGTC. The Core Study consists of a Pretreatment and Treatment Phase. The Pretreatment Phase will consist of a Screening Period, which must </w:t>
      </w:r>
      <w:r>
        <w:rPr>
          <w:rFonts w:ascii="Arial" w:hAnsi="Arial" w:cs="Arial" w:eastAsia="Arial"/>
          <w:spacing w:val="-3"/>
        </w:rPr>
        <w:t xml:space="preserve">  last </w:t>
      </w:r>
      <w:r>
        <w:rPr>
          <w:rFonts w:ascii="Arial" w:hAnsi="Arial" w:cs="Arial" w:eastAsia="Arial"/>
        </w:rPr>
        <w:t xml:space="preserve">  for 4 weeks ± 3 days . During this phase, subjects will be assessed for eligibility to participate in the study. The Treatment Phase will consist of 3 periods: Titration (up to 11 weeks), Maintenance (12 weeks), and Follow-up (4 weeks; only for those subjects not rolling over into the Extension Phase). The Extension Phase will consist of a Maintenance Period (29 weeks) and a Follow-up Period (4 weeks). Subjects will be</w:t>
      </w:r>
      <w:r>
        <w:rPr>
          <w:rFonts w:ascii="Arial" w:hAnsi="Arial" w:cs="Arial" w:eastAsia="Arial"/>
          <w:spacing w:val="-36"/>
        </w:rPr>
        <w:t xml:space="preserve">  </w:t>
      </w:r>
      <w:r>
        <w:rPr>
          <w:rFonts w:ascii="Arial" w:hAnsi="Arial" w:cs="Arial" w:eastAsia="Arial"/>
        </w:rPr>
        <w:t xml:space="preserve">  stratified </w:t>
      </w:r>
      <w:r>
        <w:rPr>
          <w:rFonts w:ascii="Arial" w:hAnsi="Arial" w:cs="Arial" w:eastAsia="Arial"/>
          <w:spacing w:val="-3"/>
        </w:rPr>
        <w:t xml:space="preserve">  by </w:t>
      </w:r>
      <w:r>
        <w:rPr>
          <w:rFonts w:ascii="Arial" w:hAnsi="Arial" w:cs="Arial" w:eastAsia="Arial"/>
        </w:rPr>
        <w:t xml:space="preserve">  age groups (≥4 to &lt;7 years, ≥7 to &lt;12 years) with at least 30% of the subjects enrolled in the equal or greater than 4 to less than 7 years age</w:t>
      </w:r>
      <w:r>
        <w:rPr>
          <w:rFonts w:ascii="Arial" w:hAnsi="Arial" w:cs="Arial" w:eastAsia="Arial"/>
          <w:spacing w:val="-3"/>
        </w:rPr>
        <w:t xml:space="preserve">  </w:t>
      </w:r>
      <w:r>
        <w:rPr>
          <w:rFonts w:ascii="Arial" w:hAnsi="Arial" w:cs="Arial" w:eastAsia="Arial"/>
        </w:rPr>
        <w:t xml:space="preserve">  group.</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8"/>
        <w:rPr>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ind w:left="460" w:right="316"/>
      </w:pPr>
      <w:r>
        <w:rPr>
          <w:rFonts w:ascii="Arial" w:hAnsi="Arial" w:cs="Arial" w:eastAsia="Arial"/>
          <w:color w:val="000007"/>
        </w:rPr>
        <w:t>The primary objective of this study is to determine the safety and tolerability of perampanel oral suspension when administered as an adjunctive therapy in children </w:t>
      </w:r>
      <w:r>
        <w:rPr>
          <w:rFonts w:ascii="Arial" w:hAnsi="Arial" w:cs="Arial" w:eastAsia="Arial"/>
        </w:rPr>
        <w:t xml:space="preserve">  equal or greater than </w:t>
      </w:r>
      <w:r>
        <w:rPr>
          <w:rFonts w:ascii="Arial" w:hAnsi="Arial" w:cs="Arial" w:eastAsia="Arial"/>
          <w:color w:val="000007"/>
        </w:rPr>
        <w:t xml:space="preserve">  4 to less than 12 years old with POS or PGTC. Plasma PK sampling will be optimized to confirm that the PK profile in children is characterized. Clinical efficacy data will be collected to confirm the PK/PD relationship for both POS and PGTC.</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1"/>
        <w:rPr>
          <w:sz w:val="21"/>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ind w:left="460" w:right="421"/>
      </w:pPr>
      <w:r>
        <w:rPr>
          <w:rFonts w:ascii="Arial" w:hAnsi="Arial" w:cs="Arial" w:eastAsia="Arial"/>
        </w:rPr>
        <w:t>Since many other seizure types may coexist in children presenting with PGTC, seizure diaries will collect all types of seizures to evaluate whether perampanel contributes to the deterioration of other seizure types.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7"/>
        <w:rPr>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ind w:left="460"/>
      </w:pPr>
      <w:r>
        <w:rPr>
          <w:rFonts w:ascii="Arial" w:hAnsi="Arial" w:cs="Arial" w:eastAsia="Arial"/>
        </w:rPr>
        <w:t>In addition to other safety parameters, EEGs will be recorded at awake and sleep states to evaluate whether perampanel could induce an aggravation of the clinical picture, which was incorporated per recommendation by the Committee for Medicinal Products for Human Use (CHMP) Scientific Advice.</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10"/>
        <w:rPr>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1"/>
        <w:ind w:left="460" w:right="496"/>
      </w:pPr>
      <w:r>
        <w:rPr>
          <w:rFonts w:ascii="Arial" w:hAnsi="Arial" w:cs="Arial" w:eastAsia="Arial"/>
        </w:rPr>
        <w:t>The effect of perampanel on neuropsychological parameters, including cognition, behavior, visuomotor skills, and growth and development will also be evaluated per recommendation by the CHMP Scientific Advice. The A-B neuropsychological assessment schedule (ABNAS), a measure of patient-perceived cognitive effects of antiepileptic drugs (AEDs). The Child Behavior Checklist (CBCL) obtains reports from the parent/caregiver regarding the subject’s competencies and behavioral/emotional problems. Visuomotor skills will be assessed using the Lafayette Grooved Pegboard Test (LGPT), which is a manipulative dexterity test.</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10"/>
        <w:rPr>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ind w:left="460" w:right="352"/>
      </w:pPr>
      <w:r>
        <w:rPr>
          <w:rFonts w:ascii="Arial" w:hAnsi="Arial" w:cs="Arial" w:eastAsia="Arial"/>
        </w:rPr>
        <w:t>The EuroQol 5 Dimensions – Youth (EQ-5D-Y) questionnaire will be administered to assess how perampanel impacts patients’ health-related quality of life (HRQL). HRQL assessment is a requirement for reimbursement submissions both as a qualitative assessment of the net impact of a drug’s clinical benefit and AE profile on patients as well as to quantitatively adjust incremental life-year estimates in economic models by the quality of those life-years gained. The EQ-5D is a well-accepted instrument for assessing HRQL for these purposes.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ind w:left="460"/>
      </w:pPr>
      <w:r>
        <w:rPr>
          <w:rFonts w:ascii="Arial" w:hAnsi="Arial" w:cs="Arial" w:eastAsia="Arial"/>
        </w:rPr>
        <w:t>The EQ-5D-Y been developed by EuroQol to assess HRQL in children ages 15 and younger.</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88"/>
        <w:ind w:left="460" w:right="362"/>
      </w:pPr>
      <w:r>
        <w:rPr>
          <w:rFonts w:ascii="Arial" w:hAnsi="Arial" w:cs="Arial" w:eastAsia="Arial"/>
        </w:rPr>
        <w:t>The same five concepts of mobility, self-care, ability to participate in usual activities, pain, and anxiety/depression are assessed; only the language utilized to elicit this information has been modified to be child-appropriate (eg, simpler vocabulary and child-appropriate examples of usual activities). A proxy version of the EQ-5D-Y is available for children aged 4 to 7 so that caregivers may complete the questionnaire for children whose literacy level may be insufficient.</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10"/>
        <w:rPr>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ind w:left="460" w:right="421"/>
      </w:pPr>
      <w:r>
        <w:rPr>
          <w:rFonts w:ascii="Arial" w:hAnsi="Arial" w:cs="Arial" w:eastAsia="Arial"/>
        </w:rPr>
        <w:t>During the Core Study, no change of concomitant AEDs is allowed. However, during the Extension Maintenance Period, addition, deletion, and dose changes to the concomitant AEDs are allowed. Conversion to monotherapy on perampanel is also permitted at the discretion of the investigator, if it is considered appropriate to control the seizures.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9"/>
        <w:rPr>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Normal"/>
        <w:numPr>
          <w:ilvl w:val="1"/>
          <w:numId w:val="11"/>
        </w:numPr>
        <w:tabs>
          <w:tab w:pos="1179" w:val="left" w:leader="none"/>
          <w:tab w:pos="1180" w:val="left" w:leader="none"/>
        </w:tabs>
        <w:spacing w:line="240" w:lineRule="auto" w:before="0" w:after="0"/>
        <w:ind w:left="1180" w:right="0" w:hanging="720"/>
        <w:jc w:val="left"/>
      </w:pPr>
      <w:bookmarkStart w:name="7.3 Dosing Rationale" w:id="36"/>
      <w:bookmarkEnd w:id="36"/>
      <w:r>
        <w:rPr>
          <w:rFonts w:ascii="Arial" w:hAnsi="Arial" w:cs="Arial" w:eastAsia="Arial"/>
          <w:b w:val="0"/>
        </w:rPr>
      </w:r>
      <w:bookmarkStart w:name="_bookmark12" w:id="37"/>
      <w:bookmarkEnd w:id="37"/>
      <w:r>
        <w:rPr>
          <w:rFonts w:ascii="Arial" w:hAnsi="Arial" w:cs="Arial" w:eastAsia="Arial"/>
          <w:b w:val="0"/>
        </w:rPr>
      </w:r>
      <w:bookmarkStart w:name="_bookmark12" w:id="38"/>
      <w:bookmarkEnd w:id="38"/>
      <w:r>
        <w:rPr>
          <w:rFonts w:ascii="Arial" w:hAnsi="Arial" w:cs="Arial" w:eastAsia="Arial"/>
        </w:rPr>
        <w:t>Dosin</w:t>
      </w:r>
      <w:r>
        <w:rPr>
          <w:rFonts w:ascii="Arial" w:hAnsi="Arial" w:cs="Arial" w:eastAsia="Arial"/>
        </w:rPr>
        <w:t>g</w:t>
      </w:r>
      <w:r>
        <w:rPr>
          <w:rFonts w:ascii="Arial" w:hAnsi="Arial" w:cs="Arial" w:eastAsia="Arial"/>
          <w:spacing w:val="-2"/>
        </w:rPr>
        <w:t xml:space="preserve">  </w:t>
      </w:r>
      <w:r>
        <w:rPr>
          <w:rFonts w:ascii="Arial" w:hAnsi="Arial" w:cs="Arial" w:eastAsia="Arial"/>
        </w:rPr>
        <w:t xml:space="preserve">  Rationale</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240"/>
        <w:ind w:left="460" w:right="533"/>
      </w:pPr>
      <w:r>
        <w:rPr>
          <w:rFonts w:ascii="Arial" w:hAnsi="Arial" w:cs="Arial" w:eastAsia="Arial"/>
        </w:rPr>
        <w:t>Support for the dosing regimen was based on the population PK analysis of the pooled data including the data from the clinical study in subjects 2 to 12 years of age with epilepsy (E2007-G000-232). A PK analysis of data from Study 232 comparing dose-normalized perampanel concentrations in 42 pediatric epilepsy subjects (aged ≥2 to &lt;12 years) with dose-normalized perampanel concentrations from adolescent subjects (aged ≥12 to</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2"/>
        <w:ind w:left="460" w:right="307"/>
      </w:pPr>
      <w:r>
        <w:rPr>
          <w:rFonts w:ascii="Arial" w:hAnsi="Arial" w:cs="Arial" w:eastAsia="Arial"/>
        </w:rPr>
        <w:t>&lt;18 years) in Studies 304, 305, and 306 was conducted. Of the 42 subjects with wide range of body weights </w:t>
      </w:r>
      <w:r>
        <w:rPr>
          <w:rFonts w:ascii="Arial" w:hAnsi="Arial" w:cs="Arial" w:eastAsia="Arial"/>
          <w:spacing w:val="-3"/>
        </w:rPr>
        <w:t xml:space="preserve">  (ie, </w:t>
      </w:r>
      <w:r>
        <w:rPr>
          <w:rFonts w:ascii="Arial" w:hAnsi="Arial" w:cs="Arial" w:eastAsia="Arial"/>
        </w:rPr>
        <w:t xml:space="preserve">  12.2 to 90.9 kg) analyzed to date, 20 were aged equal or greater than 2 to less than 7 years and 22 were aged equal or greater than 7 to less than 12 years. A total</w:t>
      </w:r>
      <w:r>
        <w:rPr>
          <w:rFonts w:ascii="Arial" w:hAnsi="Arial" w:cs="Arial" w:eastAsia="Arial"/>
          <w:spacing w:val="-41"/>
        </w:rPr>
        <w:t xml:space="preserve">  </w:t>
      </w:r>
      <w:r>
        <w:rPr>
          <w:rFonts w:ascii="Arial" w:hAnsi="Arial" w:cs="Arial" w:eastAsia="Arial"/>
        </w:rPr>
        <w:t xml:space="preserve">  of</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line="242" w:lineRule="auto"/>
        <w:ind w:left="460" w:right="363"/>
      </w:pPr>
      <w:r>
        <w:rPr>
          <w:rFonts w:ascii="Arial" w:hAnsi="Arial" w:cs="Arial" w:eastAsia="Arial"/>
        </w:rPr>
        <w:t>28 subjects were without any concomitant enzyme inducing co-medications (carbamazepine, phenytoin, and oxcarbazepine) and 14 subjects were receiving one of these inducers.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line="242" w:lineRule="auto"/>
        <w:ind w:left="460" w:right="374"/>
      </w:pPr>
      <w:r>
        <w:rPr>
          <w:rFonts w:ascii="Arial" w:hAnsi="Arial" w:cs="Arial" w:eastAsia="Arial"/>
        </w:rPr>
        <w:t>Subjects in Study 232 were administered perampanel suspension (0.5 mg/mL) according to a weight-based regimen compared to tablets in Studies 304, 305, and 306.</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227"/>
        <w:ind w:left="460" w:right="369"/>
      </w:pPr>
      <w:r>
        <w:rPr>
          <w:rFonts w:ascii="Arial" w:hAnsi="Arial" w:cs="Arial" w:eastAsia="Arial"/>
        </w:rPr>
        <w:t>The results of the analysis demonstrated that perampanel PK was linear as there was no dose or time-dependency to oral clearance (CL/F). The CL/F was not significantly affected by age, body weight, gender, race, hepatic function markers (alanine aminotransferase [ALT] or aspartate aminotransferase [AST]), renal function marker (creatinine CL/F) or the use of the oral suspension formulation in this population. The predicted perampanel average steady state plasma concentration dose normalized to 0.12 mg/kg in pediatrics (intended to correspond to 8 mg/70 kg in adults/adolescents) for Study 232 were lower than that at 8 mg dose in adolescents from previous Phase 2 and 3 studies. Since predicted CL/F was comparable among the 3 categorical groups (age ≥2 to &lt;7, ≥7 to &lt;12, and ≥12 to &lt;18 years) independent of weight, the lower steady state concentration was deemed to be due to the lower total dose (mg/person) administered in pediatric subjects. The results of the analysis suggested that a flat dosing approach will be more appropriate in patients within the age range of 2 to less than 12 years.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1"/>
        <w:rPr>
          <w:sz w:val="21"/>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ind w:left="460" w:right="288"/>
      </w:pPr>
      <w:r>
        <w:rPr>
          <w:rFonts w:ascii="Arial" w:hAnsi="Arial" w:cs="Arial" w:eastAsia="Arial"/>
        </w:rPr>
        <w:t>In Study 311, subjects will be stratified by concomitant use of enzyme inducer antiepileptic drugs (EIAED) and will be titrated as per a dosing schedule (</w:t>
      </w:r>
      <w:r>
        <w:rPr>
          <w:rFonts w:ascii="Arial" w:hAnsi="Arial" w:cs="Arial" w:eastAsia="Arial"/>
          <w:color w:val="0000FF"/>
        </w:rPr>
        <w:t>Section </w:t>
      </w:r>
      <w:hyperlink w:history="true" w:anchor="_bookmark33">
        <w:r>
          <w:rPr>
            <w:rFonts w:ascii="Arial" w:hAnsi="Arial" w:cs="Arial" w:eastAsia="Arial"/>
            <w:color w:val="0000FF"/>
          </w:rPr>
          <w:t xml:space="preserve">  9.4</w:t>
        </w:r>
      </w:hyperlink>
      <w:r>
        <w:rPr>
          <w:rFonts w:ascii="Arial" w:hAnsi="Arial" w:cs="Arial" w:eastAsia="Arial"/>
        </w:rPr>
        <w:t>) based on individual clinical response and tolerability no more frequently than at weekly intervals to up to</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line="242" w:lineRule="auto"/>
        <w:ind w:left="460"/>
      </w:pPr>
      <w:r>
        <w:rPr>
          <w:rFonts w:ascii="Arial" w:hAnsi="Arial" w:cs="Arial" w:eastAsia="Arial"/>
        </w:rPr>
        <w:t>8 mg/day for non-EIAED subjects or 12 mg/day for EIAED subjects. With the exception of subjects enrolled in Japan, EIAED subjects may go beyond 12 mg/day and up to 16 mg/day</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88"/>
        <w:ind w:left="460" w:right="368"/>
      </w:pPr>
      <w:r>
        <w:rPr>
          <w:rFonts w:ascii="Arial" w:hAnsi="Arial" w:cs="Arial" w:eastAsia="Arial"/>
        </w:rPr>
        <w:t>if they tolerate 12 mg/day and are deemed likely to benefit from a higher dose. . Non- EIAED subjects may go beyond 8 mg/day and up to 12 mg/day if they tolerate 8 mg/day and are deemed likely to benefit from a higher dose. Regardless of EIAED status, subjects enrolled in Japan may not receive doses higher than 12 mg/day.</w:t>
      </w:r>
    </w:p>
    <w:p>
      <w:r>
        <w:cr/>
      </w:r>
    </w:p>
    <w:p>
      <w:pPr>
        <w:pStyle w:val="Heading1"/>
        <w:keepNext w:val="on"/>
        <w:ind w:left="1"/>
      </w:pPr>
      <w:r>
        <w:rPr>
          <w:rFonts w:ascii="Arial" w:hAnsi="Arial" w:cs="Arial" w:eastAsia="Arial"/>
          <w:b w:val="true"/>
          <w:sz w:val="26"/>
        </w:rPr>
        <w:t xml:space="preserve">8. </w:t>
        <w:t>STUDY OBJECTIVES</w:t>
      </w:r>
      <w:bookmarkStart w:name="_STUDY_OBJECTIVES" w:id="1010"/>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Normal"/>
        <w:numPr>
          <w:ilvl w:val="1"/>
          <w:numId w:val="12"/>
        </w:numPr>
        <w:tabs>
          <w:tab w:pos="1179" w:val="left" w:leader="none"/>
          <w:tab w:pos="1180" w:val="left" w:leader="none"/>
        </w:tabs>
        <w:spacing w:line="240" w:lineRule="auto" w:before="239" w:after="0"/>
        <w:ind w:left="1180" w:right="0" w:hanging="720"/>
        <w:jc w:val="left"/>
      </w:pPr>
      <w:bookmarkStart w:name="8.1 Primary Objective" w:id="42"/>
      <w:bookmarkEnd w:id="42"/>
      <w:r>
        <w:rPr>
          <w:rFonts w:ascii="Arial" w:hAnsi="Arial" w:cs="Arial" w:eastAsia="Arial"/>
          <w:b w:val="0"/>
        </w:rPr>
      </w:r>
      <w:bookmarkStart w:name="_bookmark14" w:id="43"/>
      <w:bookmarkEnd w:id="43"/>
      <w:r>
        <w:rPr>
          <w:rFonts w:ascii="Arial" w:hAnsi="Arial" w:cs="Arial" w:eastAsia="Arial"/>
          <w:b w:val="0"/>
        </w:rPr>
      </w:r>
      <w:bookmarkStart w:name="_bookmark14" w:id="44"/>
      <w:bookmarkEnd w:id="44"/>
      <w:r>
        <w:rPr>
          <w:rFonts w:ascii="Arial" w:hAnsi="Arial" w:cs="Arial" w:eastAsia="Arial"/>
        </w:rPr>
        <w:t>Primary</w:t>
      </w:r>
      <w:r>
        <w:rPr>
          <w:rFonts w:ascii="Arial" w:hAnsi="Arial" w:cs="Arial" w:eastAsia="Arial"/>
          <w:spacing w:val="-1"/>
        </w:rPr>
        <w:t xml:space="preserve">  </w:t>
      </w:r>
      <w:r>
        <w:rPr>
          <w:rFonts w:ascii="Arial" w:hAnsi="Arial" w:cs="Arial" w:eastAsia="Arial"/>
        </w:rPr>
        <w:t xml:space="preserve">  Objective</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239"/>
        <w:ind w:left="460" w:right="352"/>
      </w:pPr>
      <w:r>
        <w:rPr>
          <w:rFonts w:ascii="Arial" w:hAnsi="Arial" w:cs="Arial" w:eastAsia="Arial"/>
        </w:rPr>
        <w:t>The primary objective of the study is to evaluate the safety and tolerability of perampanel oral suspension when administered as an adjunctive therapy in children (ages 4 to &lt;12 years) with inadequately controlled POS or PGTC.</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rPr>
          <w:sz w:val="21"/>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Normal"/>
        <w:numPr>
          <w:ilvl w:val="1"/>
          <w:numId w:val="12"/>
        </w:numPr>
        <w:tabs>
          <w:tab w:pos="1179" w:val="left" w:leader="none"/>
          <w:tab w:pos="1180" w:val="left" w:leader="none"/>
        </w:tabs>
        <w:spacing w:line="240" w:lineRule="auto" w:before="0" w:after="0"/>
        <w:ind w:left="1180" w:right="0" w:hanging="720"/>
        <w:jc w:val="left"/>
      </w:pPr>
      <w:bookmarkStart w:name="8.2 Secondary Objective(s)" w:id="45"/>
      <w:bookmarkEnd w:id="45"/>
      <w:r>
        <w:rPr>
          <w:rFonts w:ascii="Arial" w:hAnsi="Arial" w:cs="Arial" w:eastAsia="Arial"/>
          <w:b w:val="0"/>
        </w:rPr>
      </w:r>
      <w:bookmarkStart w:name="_bookmark15" w:id="46"/>
      <w:bookmarkEnd w:id="46"/>
      <w:r>
        <w:rPr>
          <w:rFonts w:ascii="Arial" w:hAnsi="Arial" w:cs="Arial" w:eastAsia="Arial"/>
          <w:b w:val="0"/>
        </w:rPr>
      </w:r>
      <w:bookmarkStart w:name="_bookmark15" w:id="47"/>
      <w:bookmarkEnd w:id="47"/>
      <w:r>
        <w:rPr>
          <w:rFonts w:ascii="Arial" w:hAnsi="Arial" w:cs="Arial" w:eastAsia="Arial"/>
        </w:rPr>
        <w:t>Secondary</w:t>
      </w:r>
      <w:r>
        <w:rPr>
          <w:rFonts w:ascii="Arial" w:hAnsi="Arial" w:cs="Arial" w:eastAsia="Arial"/>
          <w:spacing w:val="-1"/>
        </w:rPr>
        <w:t xml:space="preserve">  </w:t>
      </w:r>
      <w:r>
        <w:rPr>
          <w:rFonts w:ascii="Arial" w:hAnsi="Arial" w:cs="Arial" w:eastAsia="Arial"/>
        </w:rPr>
        <w:t xml:space="preserve">  Objective(s)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240"/>
        <w:ind w:left="460"/>
      </w:pPr>
      <w:r>
        <w:rPr>
          <w:rFonts w:ascii="Arial" w:hAnsi="Arial" w:cs="Arial" w:eastAsia="Arial"/>
        </w:rPr>
        <w:t>The secondary objectives of the study are:</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2"/>
          <w:numId w:val="12"/>
        </w:numPr>
        <w:tabs>
          <w:tab w:pos="1180" w:val="left" w:leader="none"/>
        </w:tabs>
        <w:spacing w:line="237" w:lineRule="auto" w:before="124" w:after="0"/>
        <w:ind w:left="1180" w:right="950" w:hanging="360"/>
        <w:jc w:val="left"/>
        <w:rPr>
          <w:sz w:val="24"/>
        </w:rPr>
      </w:pPr>
      <w:r>
        <w:rPr>
          <w:rFonts w:ascii="Arial" w:hAnsi="Arial" w:cs="Arial" w:eastAsia="Arial"/>
          <w:sz w:val="24"/>
        </w:rPr>
        <w:t>To</w:t>
      </w:r>
      <w:r>
        <w:rPr>
          <w:rFonts w:ascii="Arial" w:hAnsi="Arial" w:cs="Arial" w:eastAsia="Arial"/>
          <w:spacing w:val="-6"/>
          <w:sz w:val="24"/>
        </w:rPr>
        <w:t xml:space="preserve">  </w:t>
      </w:r>
      <w:r>
        <w:rPr>
          <w:rFonts w:ascii="Arial" w:hAnsi="Arial" w:cs="Arial" w:eastAsia="Arial"/>
          <w:sz w:val="24"/>
        </w:rPr>
        <w:t xml:space="preserve">  characterize</w:t>
      </w:r>
      <w:r>
        <w:rPr>
          <w:rFonts w:ascii="Arial" w:hAnsi="Arial" w:cs="Arial" w:eastAsia="Arial"/>
          <w:spacing w:val="-6"/>
          <w:sz w:val="24"/>
        </w:rPr>
        <w:t xml:space="preserve">  </w:t>
      </w:r>
      <w:r>
        <w:rPr>
          <w:rFonts w:ascii="Arial" w:hAnsi="Arial" w:cs="Arial" w:eastAsia="Arial"/>
          <w:sz w:val="24"/>
        </w:rPr>
        <w:t xml:space="preserve">  the</w:t>
      </w:r>
      <w:r>
        <w:rPr>
          <w:rFonts w:ascii="Arial" w:hAnsi="Arial" w:cs="Arial" w:eastAsia="Arial"/>
          <w:spacing w:val="-4"/>
          <w:sz w:val="24"/>
        </w:rPr>
        <w:t xml:space="preserve">  </w:t>
      </w:r>
      <w:r>
        <w:rPr>
          <w:rFonts w:ascii="Arial" w:hAnsi="Arial" w:cs="Arial" w:eastAsia="Arial"/>
          <w:sz w:val="24"/>
        </w:rPr>
        <w:t xml:space="preserve">  PK</w:t>
      </w:r>
      <w:r>
        <w:rPr>
          <w:rFonts w:ascii="Arial" w:hAnsi="Arial" w:cs="Arial" w:eastAsia="Arial"/>
          <w:spacing w:val="-8"/>
          <w:sz w:val="24"/>
        </w:rPr>
        <w:t xml:space="preserve">  </w:t>
      </w:r>
      <w:r>
        <w:rPr>
          <w:rFonts w:ascii="Arial" w:hAnsi="Arial" w:cs="Arial" w:eastAsia="Arial"/>
          <w:spacing w:val="4"/>
          <w:sz w:val="24"/>
        </w:rPr>
        <w:t xml:space="preserve">  of</w:t>
      </w:r>
      <w:r>
        <w:rPr>
          <w:rFonts w:ascii="Arial" w:hAnsi="Arial" w:cs="Arial" w:eastAsia="Arial"/>
          <w:spacing w:val="-11"/>
          <w:sz w:val="24"/>
        </w:rPr>
        <w:t xml:space="preserve">  </w:t>
      </w:r>
      <w:r>
        <w:rPr>
          <w:rFonts w:ascii="Arial" w:hAnsi="Arial" w:cs="Arial" w:eastAsia="Arial"/>
          <w:sz w:val="24"/>
        </w:rPr>
        <w:t xml:space="preserve">  perampanel</w:t>
      </w:r>
      <w:r>
        <w:rPr>
          <w:rFonts w:ascii="Arial" w:hAnsi="Arial" w:cs="Arial" w:eastAsia="Arial"/>
          <w:spacing w:val="-4"/>
          <w:sz w:val="24"/>
        </w:rPr>
        <w:t xml:space="preserve">  </w:t>
      </w:r>
      <w:r>
        <w:rPr>
          <w:rFonts w:ascii="Arial" w:hAnsi="Arial" w:cs="Arial" w:eastAsia="Arial"/>
          <w:sz w:val="24"/>
        </w:rPr>
        <w:t xml:space="preserve">  and</w:t>
      </w:r>
      <w:r>
        <w:rPr>
          <w:rFonts w:ascii="Arial" w:hAnsi="Arial" w:cs="Arial" w:eastAsia="Arial"/>
          <w:spacing w:val="-4"/>
          <w:sz w:val="24"/>
        </w:rPr>
        <w:t xml:space="preserve">  </w:t>
      </w:r>
      <w:r>
        <w:rPr>
          <w:rFonts w:ascii="Arial" w:hAnsi="Arial" w:cs="Arial" w:eastAsia="Arial"/>
          <w:sz w:val="24"/>
        </w:rPr>
        <w:t xml:space="preserve">  the</w:t>
      </w:r>
      <w:r>
        <w:rPr>
          <w:rFonts w:ascii="Arial" w:hAnsi="Arial" w:cs="Arial" w:eastAsia="Arial"/>
          <w:spacing w:val="-4"/>
          <w:sz w:val="24"/>
        </w:rPr>
        <w:t xml:space="preserve">  </w:t>
      </w:r>
      <w:r>
        <w:rPr>
          <w:rFonts w:ascii="Arial" w:hAnsi="Arial" w:cs="Arial" w:eastAsia="Arial"/>
          <w:sz w:val="24"/>
        </w:rPr>
        <w:t xml:space="preserve">  relationship</w:t>
      </w:r>
      <w:r>
        <w:rPr>
          <w:rFonts w:ascii="Arial" w:hAnsi="Arial" w:cs="Arial" w:eastAsia="Arial"/>
          <w:spacing w:val="-5"/>
          <w:sz w:val="24"/>
        </w:rPr>
        <w:t xml:space="preserve">  </w:t>
      </w:r>
      <w:r>
        <w:rPr>
          <w:rFonts w:ascii="Arial" w:hAnsi="Arial" w:cs="Arial" w:eastAsia="Arial"/>
          <w:sz w:val="24"/>
        </w:rPr>
        <w:t xml:space="preserve">  between</w:t>
      </w:r>
      <w:r>
        <w:rPr>
          <w:rFonts w:ascii="Arial" w:hAnsi="Arial" w:cs="Arial" w:eastAsia="Arial"/>
          <w:spacing w:val="-6"/>
          <w:sz w:val="24"/>
        </w:rPr>
        <w:t xml:space="preserve">  </w:t>
      </w:r>
      <w:r>
        <w:rPr>
          <w:rFonts w:ascii="Arial" w:hAnsi="Arial" w:cs="Arial" w:eastAsia="Arial"/>
          <w:sz w:val="24"/>
        </w:rPr>
        <w:t xml:space="preserve">  perampanel plasma concentrations, efficacy, and safety using population PK/PD</w:t>
      </w:r>
      <w:r>
        <w:rPr>
          <w:rFonts w:ascii="Arial" w:hAnsi="Arial" w:cs="Arial" w:eastAsia="Arial"/>
          <w:spacing w:val="-42"/>
          <w:sz w:val="24"/>
        </w:rPr>
        <w:t xml:space="preserve">  </w:t>
      </w:r>
      <w:r>
        <w:rPr>
          <w:rFonts w:ascii="Arial" w:hAnsi="Arial" w:cs="Arial" w:eastAsia="Arial"/>
          <w:sz w:val="24"/>
        </w:rPr>
        <w:t xml:space="preserve">  modeling.</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2"/>
        <w:rPr>
          <w:sz w:val="21"/>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2"/>
          <w:numId w:val="12"/>
        </w:numPr>
        <w:tabs>
          <w:tab w:pos="1180" w:val="left" w:leader="none"/>
        </w:tabs>
        <w:spacing w:line="240" w:lineRule="auto" w:before="0" w:after="0"/>
        <w:ind w:left="1180" w:right="442" w:hanging="360"/>
        <w:jc w:val="both"/>
        <w:rPr>
          <w:sz w:val="24"/>
        </w:rPr>
      </w:pPr>
      <w:r>
        <w:rPr>
          <w:rFonts w:ascii="Arial" w:hAnsi="Arial" w:cs="Arial" w:eastAsia="Arial"/>
          <w:sz w:val="24"/>
        </w:rPr>
        <w:t>To evaluate the effects of perampanel on cognition, behavior, visuomotor skills, and growth and development in children during </w:t>
      </w:r>
      <w:r>
        <w:rPr>
          <w:rFonts w:ascii="Arial" w:hAnsi="Arial" w:cs="Arial" w:eastAsia="Arial"/>
          <w:color w:val="000007"/>
          <w:sz w:val="24"/>
        </w:rPr>
        <w:t xml:space="preserve">  short-term (23 weeks) and long-term</w:t>
      </w:r>
      <w:r>
        <w:rPr>
          <w:rFonts w:ascii="Arial" w:hAnsi="Arial" w:cs="Arial" w:eastAsia="Arial"/>
          <w:color w:val="000007"/>
          <w:spacing w:val="-43"/>
          <w:sz w:val="24"/>
        </w:rPr>
        <w:t xml:space="preserve">  </w:t>
      </w:r>
      <w:r>
        <w:rPr>
          <w:rFonts w:ascii="Arial" w:hAnsi="Arial" w:cs="Arial" w:eastAsia="Arial"/>
          <w:sz w:val="24"/>
        </w:rPr>
        <w:t xml:space="preserve">  (up to 52 weeks)</w:t>
      </w:r>
      <w:r>
        <w:rPr>
          <w:rFonts w:ascii="Arial" w:hAnsi="Arial" w:cs="Arial" w:eastAsia="Arial"/>
          <w:spacing w:val="1"/>
          <w:sz w:val="24"/>
        </w:rPr>
        <w:t xml:space="preserve">  </w:t>
      </w:r>
      <w:r>
        <w:rPr>
          <w:rFonts w:ascii="Arial" w:hAnsi="Arial" w:cs="Arial" w:eastAsia="Arial"/>
          <w:sz w:val="24"/>
        </w:rPr>
        <w:t xml:space="preserve">  treatment</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8"/>
        <w:rPr>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2"/>
          <w:numId w:val="12"/>
        </w:numPr>
        <w:tabs>
          <w:tab w:pos="1180" w:val="left" w:leader="none"/>
        </w:tabs>
        <w:spacing w:line="242" w:lineRule="auto" w:before="0" w:after="0"/>
        <w:ind w:left="1180" w:right="427" w:hanging="360"/>
        <w:jc w:val="both"/>
        <w:rPr>
          <w:sz w:val="24"/>
        </w:rPr>
      </w:pPr>
      <w:r>
        <w:rPr>
          <w:rFonts w:ascii="Arial" w:hAnsi="Arial" w:cs="Arial" w:eastAsia="Arial"/>
          <w:sz w:val="24"/>
        </w:rPr>
        <w:t>To</w:t>
      </w:r>
      <w:r>
        <w:rPr>
          <w:rFonts w:ascii="Arial" w:hAnsi="Arial" w:cs="Arial" w:eastAsia="Arial"/>
          <w:spacing w:val="-6"/>
          <w:sz w:val="24"/>
        </w:rPr>
        <w:t xml:space="preserve">  </w:t>
      </w:r>
      <w:r>
        <w:rPr>
          <w:rFonts w:ascii="Arial" w:hAnsi="Arial" w:cs="Arial" w:eastAsia="Arial"/>
          <w:sz w:val="24"/>
        </w:rPr>
        <w:t xml:space="preserve">  evaluate</w:t>
      </w:r>
      <w:r>
        <w:rPr>
          <w:rFonts w:ascii="Arial" w:hAnsi="Arial" w:cs="Arial" w:eastAsia="Arial"/>
          <w:spacing w:val="-5"/>
          <w:sz w:val="24"/>
        </w:rPr>
        <w:t xml:space="preserve">  </w:t>
      </w:r>
      <w:r>
        <w:rPr>
          <w:rFonts w:ascii="Arial" w:hAnsi="Arial" w:cs="Arial" w:eastAsia="Arial"/>
          <w:sz w:val="24"/>
        </w:rPr>
        <w:t xml:space="preserve">  the</w:t>
      </w:r>
      <w:r>
        <w:rPr>
          <w:rFonts w:ascii="Arial" w:hAnsi="Arial" w:cs="Arial" w:eastAsia="Arial"/>
          <w:spacing w:val="-6"/>
          <w:sz w:val="24"/>
        </w:rPr>
        <w:t xml:space="preserve">  </w:t>
      </w:r>
      <w:r>
        <w:rPr>
          <w:rFonts w:ascii="Arial" w:hAnsi="Arial" w:cs="Arial" w:eastAsia="Arial"/>
          <w:sz w:val="24"/>
        </w:rPr>
        <w:t xml:space="preserve">  frequency</w:t>
      </w:r>
      <w:r>
        <w:rPr>
          <w:rFonts w:ascii="Arial" w:hAnsi="Arial" w:cs="Arial" w:eastAsia="Arial"/>
          <w:spacing w:val="-5"/>
          <w:sz w:val="24"/>
        </w:rPr>
        <w:t xml:space="preserve">  </w:t>
      </w:r>
      <w:r>
        <w:rPr>
          <w:rFonts w:ascii="Arial" w:hAnsi="Arial" w:cs="Arial" w:eastAsia="Arial"/>
          <w:spacing w:val="4"/>
          <w:sz w:val="24"/>
        </w:rPr>
        <w:t xml:space="preserve">  of</w:t>
      </w:r>
      <w:r>
        <w:rPr>
          <w:rFonts w:ascii="Arial" w:hAnsi="Arial" w:cs="Arial" w:eastAsia="Arial"/>
          <w:spacing w:val="-10"/>
          <w:sz w:val="24"/>
        </w:rPr>
        <w:t xml:space="preserve">  </w:t>
      </w:r>
      <w:r>
        <w:rPr>
          <w:rFonts w:ascii="Arial" w:hAnsi="Arial" w:cs="Arial" w:eastAsia="Arial"/>
          <w:sz w:val="24"/>
        </w:rPr>
        <w:t xml:space="preserve">  EEG</w:t>
      </w:r>
      <w:r>
        <w:rPr>
          <w:rFonts w:ascii="Arial" w:hAnsi="Arial" w:cs="Arial" w:eastAsia="Arial"/>
          <w:spacing w:val="-4"/>
          <w:sz w:val="24"/>
        </w:rPr>
        <w:t xml:space="preserve">  </w:t>
      </w:r>
      <w:r>
        <w:rPr>
          <w:rFonts w:ascii="Arial" w:hAnsi="Arial" w:cs="Arial" w:eastAsia="Arial"/>
          <w:sz w:val="24"/>
        </w:rPr>
        <w:t xml:space="preserve">  abnormalities</w:t>
      </w:r>
      <w:r>
        <w:rPr>
          <w:rFonts w:ascii="Arial" w:hAnsi="Arial" w:cs="Arial" w:eastAsia="Arial"/>
          <w:spacing w:val="-6"/>
          <w:sz w:val="24"/>
        </w:rPr>
        <w:t xml:space="preserve">  </w:t>
      </w:r>
      <w:r>
        <w:rPr>
          <w:rFonts w:ascii="Arial" w:hAnsi="Arial" w:cs="Arial" w:eastAsia="Arial"/>
          <w:sz w:val="24"/>
        </w:rPr>
        <w:t xml:space="preserve">  during</w:t>
      </w:r>
      <w:r>
        <w:rPr>
          <w:rFonts w:ascii="Arial" w:hAnsi="Arial" w:cs="Arial" w:eastAsia="Arial"/>
          <w:spacing w:val="-3"/>
          <w:sz w:val="24"/>
        </w:rPr>
        <w:t xml:space="preserve">  </w:t>
      </w:r>
      <w:r>
        <w:rPr>
          <w:rFonts w:ascii="Arial" w:hAnsi="Arial" w:cs="Arial" w:eastAsia="Arial"/>
          <w:sz w:val="24"/>
        </w:rPr>
        <w:t xml:space="preserve">  awake</w:t>
      </w:r>
      <w:r>
        <w:rPr>
          <w:rFonts w:ascii="Arial" w:hAnsi="Arial" w:cs="Arial" w:eastAsia="Arial"/>
          <w:spacing w:val="-6"/>
          <w:sz w:val="24"/>
        </w:rPr>
        <w:t xml:space="preserve">  </w:t>
      </w:r>
      <w:r>
        <w:rPr>
          <w:rFonts w:ascii="Arial" w:hAnsi="Arial" w:cs="Arial" w:eastAsia="Arial"/>
          <w:sz w:val="24"/>
        </w:rPr>
        <w:t xml:space="preserve">  and</w:t>
      </w:r>
      <w:r>
        <w:rPr>
          <w:rFonts w:ascii="Arial" w:hAnsi="Arial" w:cs="Arial" w:eastAsia="Arial"/>
          <w:spacing w:val="-5"/>
          <w:sz w:val="24"/>
        </w:rPr>
        <w:t xml:space="preserve">  </w:t>
      </w:r>
      <w:r>
        <w:rPr>
          <w:rFonts w:ascii="Arial" w:hAnsi="Arial" w:cs="Arial" w:eastAsia="Arial"/>
          <w:sz w:val="24"/>
        </w:rPr>
        <w:t xml:space="preserve">  sleep</w:t>
      </w:r>
      <w:r>
        <w:rPr>
          <w:rFonts w:ascii="Arial" w:hAnsi="Arial" w:cs="Arial" w:eastAsia="Arial"/>
          <w:spacing w:val="-6"/>
          <w:sz w:val="24"/>
        </w:rPr>
        <w:t xml:space="preserve">  </w:t>
      </w:r>
      <w:r>
        <w:rPr>
          <w:rFonts w:ascii="Arial" w:hAnsi="Arial" w:cs="Arial" w:eastAsia="Arial"/>
          <w:sz w:val="24"/>
        </w:rPr>
        <w:t xml:space="preserve">  state</w:t>
      </w:r>
      <w:r>
        <w:rPr>
          <w:rFonts w:ascii="Arial" w:hAnsi="Arial" w:cs="Arial" w:eastAsia="Arial"/>
          <w:spacing w:val="-5"/>
          <w:sz w:val="24"/>
        </w:rPr>
        <w:t xml:space="preserve">  </w:t>
      </w:r>
      <w:r>
        <w:rPr>
          <w:rFonts w:ascii="Arial" w:hAnsi="Arial" w:cs="Arial" w:eastAsia="Arial"/>
          <w:sz w:val="24"/>
        </w:rPr>
        <w:t xml:space="preserve">  during 52 weeks of</w:t>
      </w:r>
      <w:r>
        <w:rPr>
          <w:rFonts w:ascii="Arial" w:hAnsi="Arial" w:cs="Arial" w:eastAsia="Arial"/>
          <w:spacing w:val="1"/>
          <w:sz w:val="24"/>
        </w:rPr>
        <w:t xml:space="preserve">  </w:t>
      </w:r>
      <w:r>
        <w:rPr>
          <w:rFonts w:ascii="Arial" w:hAnsi="Arial" w:cs="Arial" w:eastAsia="Arial"/>
          <w:sz w:val="24"/>
        </w:rPr>
        <w:t xml:space="preserve">  treatment</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4"/>
        <w:rPr>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2"/>
          <w:numId w:val="12"/>
        </w:numPr>
        <w:tabs>
          <w:tab w:pos="1180" w:val="left" w:leader="none"/>
        </w:tabs>
        <w:spacing w:line="240" w:lineRule="auto" w:before="0" w:after="0"/>
        <w:ind w:left="1180" w:right="724" w:hanging="360"/>
        <w:jc w:val="left"/>
        <w:rPr>
          <w:sz w:val="24"/>
        </w:rPr>
      </w:pPr>
      <w:r>
        <w:rPr>
          <w:rFonts w:ascii="Arial" w:hAnsi="Arial" w:cs="Arial" w:eastAsia="Arial"/>
          <w:color w:val="000007"/>
          <w:sz w:val="24"/>
        </w:rPr>
        <w:t>To evaluate </w:t>
      </w:r>
      <w:r>
        <w:rPr>
          <w:rFonts w:ascii="Arial" w:hAnsi="Arial" w:cs="Arial" w:eastAsia="Arial"/>
          <w:sz w:val="24"/>
        </w:rPr>
        <w:t xml:space="preserve">  suicidal ideation </w:t>
      </w:r>
      <w:r>
        <w:rPr>
          <w:rFonts w:ascii="Arial" w:hAnsi="Arial" w:cs="Arial" w:eastAsia="Arial"/>
          <w:color w:val="000007"/>
          <w:sz w:val="24"/>
        </w:rPr>
        <w:t xml:space="preserve">  and </w:t>
      </w:r>
      <w:r>
        <w:rPr>
          <w:rFonts w:ascii="Arial" w:hAnsi="Arial" w:cs="Arial" w:eastAsia="Arial"/>
          <w:sz w:val="24"/>
        </w:rPr>
        <w:t xml:space="preserve">  suicidal behavior </w:t>
      </w:r>
      <w:r>
        <w:rPr>
          <w:rFonts w:ascii="Arial" w:hAnsi="Arial" w:cs="Arial" w:eastAsia="Arial"/>
          <w:color w:val="000007"/>
          <w:sz w:val="24"/>
        </w:rPr>
        <w:t xml:space="preserve">  in children </w:t>
      </w:r>
      <w:r>
        <w:rPr>
          <w:rFonts w:ascii="Arial" w:hAnsi="Arial" w:cs="Arial" w:eastAsia="Arial"/>
          <w:sz w:val="24"/>
        </w:rPr>
        <w:t xml:space="preserve">  6 years to </w:t>
      </w:r>
      <w:r>
        <w:rPr>
          <w:rFonts w:ascii="Arial" w:hAnsi="Arial" w:cs="Arial" w:eastAsia="Arial"/>
          <w:spacing w:val="-3"/>
          <w:sz w:val="24"/>
        </w:rPr>
        <w:t xml:space="preserve">  less </w:t>
      </w:r>
      <w:r>
        <w:rPr>
          <w:rFonts w:ascii="Arial" w:hAnsi="Arial" w:cs="Arial" w:eastAsia="Arial"/>
          <w:sz w:val="24"/>
        </w:rPr>
        <w:t xml:space="preserve">  than 12 years as measured by the Columbia-Suicide Severity Rating Scale (C-SSRS) during 52 weeks of</w:t>
      </w:r>
      <w:r>
        <w:rPr>
          <w:rFonts w:ascii="Arial" w:hAnsi="Arial" w:cs="Arial" w:eastAsia="Arial"/>
          <w:spacing w:val="-2"/>
          <w:sz w:val="24"/>
        </w:rPr>
        <w:t xml:space="preserve">  </w:t>
      </w:r>
      <w:r>
        <w:rPr>
          <w:rFonts w:ascii="Arial" w:hAnsi="Arial" w:cs="Arial" w:eastAsia="Arial"/>
          <w:sz w:val="24"/>
        </w:rPr>
        <w:t xml:space="preserve">  treatment</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3"/>
        <w:rPr>
          <w:sz w:val="21"/>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2"/>
          <w:numId w:val="12"/>
        </w:numPr>
        <w:tabs>
          <w:tab w:pos="1180" w:val="left" w:leader="none"/>
        </w:tabs>
        <w:spacing w:line="237" w:lineRule="auto" w:before="1" w:after="0"/>
        <w:ind w:left="1180" w:right="456" w:hanging="360"/>
        <w:jc w:val="both"/>
        <w:rPr>
          <w:sz w:val="24"/>
        </w:rPr>
      </w:pPr>
      <w:r>
        <w:rPr>
          <w:rFonts w:ascii="Arial" w:hAnsi="Arial" w:cs="Arial" w:eastAsia="Arial"/>
          <w:sz w:val="24"/>
        </w:rPr>
        <w:t>To evaluate the efficacy </w:t>
      </w:r>
      <w:r>
        <w:rPr>
          <w:rFonts w:ascii="Arial" w:hAnsi="Arial" w:cs="Arial" w:eastAsia="Arial"/>
          <w:spacing w:val="3"/>
          <w:sz w:val="24"/>
        </w:rPr>
        <w:t xml:space="preserve">  of </w:t>
      </w:r>
      <w:r>
        <w:rPr>
          <w:rFonts w:ascii="Arial" w:hAnsi="Arial" w:cs="Arial" w:eastAsia="Arial"/>
          <w:sz w:val="24"/>
        </w:rPr>
        <w:t xml:space="preserve">  perampanel as measured by the median percent change per 28 </w:t>
      </w:r>
      <w:r>
        <w:rPr>
          <w:rFonts w:ascii="Arial" w:hAnsi="Arial" w:cs="Arial" w:eastAsia="Arial"/>
          <w:spacing w:val="-3"/>
          <w:sz w:val="24"/>
        </w:rPr>
        <w:t xml:space="preserve">  days in </w:t>
      </w:r>
      <w:r>
        <w:rPr>
          <w:rFonts w:ascii="Arial" w:hAnsi="Arial" w:cs="Arial" w:eastAsia="Arial"/>
          <w:sz w:val="24"/>
        </w:rPr>
        <w:t xml:space="preserve">  seizure frequency, by the proportion of responders (≥25%, ≥50%,</w:t>
      </w:r>
      <w:r>
        <w:rPr>
          <w:rFonts w:ascii="Arial" w:hAnsi="Arial" w:cs="Arial" w:eastAsia="Arial"/>
          <w:spacing w:val="-21"/>
          <w:sz w:val="24"/>
        </w:rPr>
        <w:t xml:space="preserve">  </w:t>
      </w:r>
      <w:r>
        <w:rPr>
          <w:rFonts w:ascii="Arial" w:hAnsi="Arial" w:cs="Arial" w:eastAsia="Arial"/>
          <w:spacing w:val="-2"/>
          <w:sz w:val="24"/>
        </w:rPr>
        <w:t xml:space="preserve">  and</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line="237" w:lineRule="auto" w:before="5"/>
        <w:ind w:left="1180" w:right="563"/>
      </w:pPr>
      <w:r>
        <w:rPr>
          <w:rFonts w:ascii="Arial" w:hAnsi="Arial" w:cs="Arial" w:eastAsia="Arial"/>
        </w:rPr>
        <w:t>≥75%), and by the proportion of subjects who are seizure-free for POS, PGTC, and Generalized Tonic-Clonic (GTC) seizures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2"/>
        <w:rPr>
          <w:sz w:val="21"/>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2"/>
          <w:numId w:val="12"/>
        </w:numPr>
        <w:tabs>
          <w:tab w:pos="1180" w:val="left" w:leader="none"/>
        </w:tabs>
        <w:spacing w:line="240" w:lineRule="auto" w:before="0" w:after="0"/>
        <w:ind w:left="1180" w:right="1113" w:hanging="360"/>
        <w:jc w:val="left"/>
        <w:rPr>
          <w:sz w:val="24"/>
        </w:rPr>
      </w:pPr>
      <w:r>
        <w:rPr>
          <w:rFonts w:ascii="Arial" w:hAnsi="Arial" w:cs="Arial" w:eastAsia="Arial"/>
          <w:sz w:val="24"/>
        </w:rPr>
        <w:t>To evaluate, in Japanese subjects, the efficacy of perampanel on partial onset seizures (POS) in the present study as compared with placebo in Study E2007-J000-335</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7"/>
        <w:rPr>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2"/>
          <w:numId w:val="12"/>
        </w:numPr>
        <w:tabs>
          <w:tab w:pos="1180" w:val="left" w:leader="none"/>
        </w:tabs>
        <w:spacing w:line="242" w:lineRule="auto" w:before="1" w:after="0"/>
        <w:ind w:left="1180" w:right="424" w:hanging="360"/>
        <w:jc w:val="both"/>
        <w:rPr>
          <w:sz w:val="24"/>
        </w:rPr>
      </w:pPr>
      <w:r>
        <w:rPr>
          <w:rFonts w:ascii="Arial" w:hAnsi="Arial" w:cs="Arial" w:eastAsia="Arial"/>
          <w:sz w:val="24"/>
        </w:rPr>
        <w:t>To assess the effects of perampanel on the Clinical Global Impression (CGI), CGI </w:t>
      </w:r>
      <w:r>
        <w:rPr>
          <w:rFonts w:ascii="Arial" w:hAnsi="Arial" w:cs="Arial" w:eastAsia="Arial"/>
          <w:spacing w:val="4"/>
          <w:sz w:val="24"/>
        </w:rPr>
        <w:t xml:space="preserve">  of </w:t>
      </w:r>
      <w:r>
        <w:rPr>
          <w:rFonts w:ascii="Arial" w:hAnsi="Arial" w:cs="Arial" w:eastAsia="Arial"/>
          <w:sz w:val="24"/>
        </w:rPr>
        <w:t xml:space="preserve">  Severity (CGIS) and CGI of Change</w:t>
      </w:r>
      <w:r>
        <w:rPr>
          <w:rFonts w:ascii="Arial" w:hAnsi="Arial" w:cs="Arial" w:eastAsia="Arial"/>
          <w:spacing w:val="-10"/>
          <w:sz w:val="24"/>
        </w:rPr>
        <w:t xml:space="preserve">  </w:t>
      </w:r>
      <w:r>
        <w:rPr>
          <w:rFonts w:ascii="Arial" w:hAnsi="Arial" w:cs="Arial" w:eastAsia="Arial"/>
          <w:sz w:val="24"/>
        </w:rPr>
        <w:t xml:space="preserve">  (CGIC)</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Normal"/>
        <w:numPr>
          <w:ilvl w:val="1"/>
          <w:numId w:val="12"/>
        </w:numPr>
        <w:tabs>
          <w:tab w:pos="1179" w:val="left" w:leader="none"/>
          <w:tab w:pos="1180" w:val="left" w:leader="none"/>
        </w:tabs>
        <w:spacing w:line="240" w:lineRule="auto" w:before="234" w:after="0"/>
        <w:ind w:left="1180" w:right="0" w:hanging="720"/>
        <w:jc w:val="left"/>
      </w:pPr>
      <w:bookmarkStart w:name="8.3 Exploratory Objective" w:id="48"/>
      <w:bookmarkEnd w:id="48"/>
      <w:r>
        <w:rPr>
          <w:rFonts w:ascii="Arial" w:hAnsi="Arial" w:cs="Arial" w:eastAsia="Arial"/>
          <w:b w:val="0"/>
        </w:rPr>
      </w:r>
      <w:bookmarkStart w:name="_bookmark16" w:id="49"/>
      <w:bookmarkEnd w:id="49"/>
      <w:r>
        <w:rPr>
          <w:rFonts w:ascii="Arial" w:hAnsi="Arial" w:cs="Arial" w:eastAsia="Arial"/>
          <w:b w:val="0"/>
        </w:rPr>
      </w:r>
      <w:bookmarkStart w:name="_bookmark16" w:id="50"/>
      <w:bookmarkEnd w:id="50"/>
      <w:r>
        <w:rPr>
          <w:rFonts w:ascii="Arial" w:hAnsi="Arial" w:cs="Arial" w:eastAsia="Arial"/>
        </w:rPr>
        <w:t>Exploratory</w:t>
      </w:r>
      <w:r>
        <w:rPr>
          <w:rFonts w:ascii="Arial" w:hAnsi="Arial" w:cs="Arial" w:eastAsia="Arial"/>
          <w:spacing w:val="-1"/>
        </w:rPr>
        <w:t xml:space="preserve">  </w:t>
      </w:r>
      <w:r>
        <w:rPr>
          <w:rFonts w:ascii="Arial" w:hAnsi="Arial" w:cs="Arial" w:eastAsia="Arial"/>
        </w:rPr>
        <w:t xml:space="preserve">  Objective</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line="242" w:lineRule="auto" w:before="239"/>
        <w:ind w:left="460" w:right="855"/>
        <w:rPr>
          <w:i/>
        </w:rPr>
      </w:pPr>
      <w:r>
        <w:rPr>
          <w:rFonts w:ascii="Arial" w:hAnsi="Arial" w:cs="Arial" w:eastAsia="Arial"/>
        </w:rPr>
        <w:t>To assess the impact of perampanel on the health utility of children using the Euroqol 5 Dimensions-Youth (EQ-5D-Y) scale</w:t>
      </w:r>
      <w:r>
        <w:rPr>
          <w:rFonts w:ascii="Arial" w:hAnsi="Arial" w:cs="Arial" w:eastAsia="Arial"/>
          <w:i/>
        </w:rPr>
        <w:t>.</w:t>
      </w:r>
    </w:p>
    <w:p>
      <w:r>
        <w:cr/>
      </w:r>
    </w:p>
    <w:p>
      <w:pPr>
        <w:pStyle w:val="Heading1"/>
        <w:keepNext w:val="on"/>
        <w:ind w:left="1"/>
      </w:pPr>
      <w:r>
        <w:rPr>
          <w:rFonts w:ascii="Arial" w:hAnsi="Arial" w:cs="Arial" w:eastAsia="Arial"/>
          <w:b w:val="true"/>
          <w:sz w:val="26"/>
        </w:rPr>
        <w:t xml:space="preserve">9. </w:t>
        <w:t>INVESTIGATIONAL PLAN</w:t>
      </w:r>
      <w:bookmarkStart w:name="_INVESTIGATIONAL_PLAN" w:id="1011"/>
    </w:p>
    <w:p>
      <w:pPr>
        <w:pStyle w:val="Heading3"/>
        <w:keepNext w:val="on"/>
        <w:ind w:left="2"/>
      </w:pPr>
      <w:r>
        <w:rPr>
          <w:rFonts w:ascii="Arial" w:hAnsi="Arial" w:cs="Arial" w:eastAsia="Arial"/>
          <w:b w:val="true"/>
          <w:color w:val="ffc800"/>
          <w:sz w:val="24"/>
        </w:rPr>
        <w:t xml:space="preserve">  9.1 </w:t>
        <w:t>OVERALL STUDY DESIGN AND PLAN</w:t>
      </w:r>
      <w:bookmarkStart w:name="_OVERALL_STUDY_DESIGN_AND_PLAN" w:id="1012"/>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239"/>
        <w:ind w:left="460"/>
      </w:pPr>
      <w:r>
        <w:rPr>
          <w:rFonts w:ascii="Arial" w:hAnsi="Arial" w:cs="Arial" w:eastAsia="Arial"/>
        </w:rPr>
        <w:t>This is a multicenter, open-label single-arm study in children (ages 4 to &lt;12 years) with inadequately controlled POS or PGTC. The study will consist of a Core Study and Extension Phase. Subjects will be stratified by age (≥4 to &lt;7 years, 7 to &lt;12 years) with at least</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line="237" w:lineRule="auto" w:before="5"/>
        <w:ind w:left="460" w:right="696"/>
      </w:pPr>
      <w:r>
        <w:rPr>
          <w:rFonts w:ascii="Arial" w:hAnsi="Arial" w:cs="Arial" w:eastAsia="Arial"/>
        </w:rPr>
        <w:t>30% subjects enrolled in the equal or greater than 4 to less than 7 year age group for each seizure type (ie, at least 36 with POS and at least 12 with PGTC).</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6"/>
        <w:rPr>
          <w:sz w:val="21"/>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spacing w:before="0"/>
        <w:ind w:left="460" w:right="0" w:firstLine="0"/>
        <w:jc w:val="left"/>
        <w:rPr>
          <w:b/>
          <w:sz w:val="24"/>
        </w:rPr>
      </w:pPr>
      <w:r>
        <w:rPr>
          <w:rFonts w:ascii="Arial" w:hAnsi="Arial" w:cs="Arial" w:eastAsia="Arial"/>
          <w:b/>
          <w:sz w:val="24"/>
          <w:u w:val="thick"/>
        </w:rPr>
        <w:t>Core Study</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line="518" w:lineRule="exact" w:before="43"/>
        <w:ind w:left="460" w:right="316"/>
      </w:pPr>
      <w:r>
        <w:rPr>
          <w:rFonts w:ascii="Arial" w:hAnsi="Arial" w:cs="Arial" w:eastAsia="Arial"/>
        </w:rPr>
        <w:t>The Core Study will consist of the following 2 phases: Pretreatment and Treatment Phase. The Pretreatment Phase will consist of a Screening/Baseline Period that lasts 4 weeks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line="222" w:lineRule="exact"/>
        <w:ind w:left="460"/>
      </w:pPr>
      <w:r>
        <w:rPr>
          <w:rFonts w:ascii="Arial" w:hAnsi="Arial" w:cs="Arial" w:eastAsia="Arial"/>
        </w:rPr>
        <w:t>±3 days. During this phase, subjects will be assessed for eligibility to participate in the</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2"/>
        <w:ind w:left="460"/>
      </w:pPr>
      <w:r>
        <w:rPr>
          <w:rFonts w:ascii="Arial" w:hAnsi="Arial" w:cs="Arial" w:eastAsia="Arial"/>
        </w:rPr>
        <w:t>study.</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8"/>
        <w:rPr>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ind w:left="460" w:right="855"/>
      </w:pPr>
      <w:r>
        <w:rPr>
          <w:rFonts w:ascii="Arial" w:hAnsi="Arial" w:cs="Arial" w:eastAsia="Arial"/>
        </w:rPr>
        <w:t>The Treatment Phase will consist of 3 periods: Titration (up to 11 weeks), Maintenance (12 weeks), and Follow-up (4 weeks; only for those subjects not rolling over into the Extension Phase).</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5"/>
        <w:rPr>
          <w:sz w:val="21"/>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spacing w:before="1"/>
        <w:ind w:left="460" w:right="0" w:firstLine="0"/>
        <w:jc w:val="left"/>
        <w:rPr>
          <w:b/>
          <w:sz w:val="24"/>
        </w:rPr>
      </w:pPr>
      <w:r>
        <w:rPr>
          <w:rFonts w:ascii="Arial" w:hAnsi="Arial" w:cs="Arial" w:eastAsia="Arial"/>
          <w:b/>
          <w:sz w:val="24"/>
          <w:u w:val="thick"/>
        </w:rPr>
        <w:t>Extension</w:t>
      </w:r>
      <w:r>
        <w:rPr>
          <w:rFonts w:ascii="Arial" w:hAnsi="Arial" w:cs="Arial" w:eastAsia="Arial"/>
          <w:b/>
          <w:spacing w:val="-5"/>
          <w:sz w:val="24"/>
          <w:u w:val="thick"/>
        </w:rPr>
        <w:t xml:space="preserve">  </w:t>
      </w:r>
      <w:r>
        <w:rPr>
          <w:rFonts w:ascii="Arial" w:hAnsi="Arial" w:cs="Arial" w:eastAsia="Arial"/>
          <w:b/>
          <w:sz w:val="24"/>
          <w:u w:val="thick"/>
        </w:rPr>
        <w:t xml:space="preserve">  Phase</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line="242" w:lineRule="auto" w:before="233"/>
        <w:ind w:left="460" w:right="421"/>
      </w:pPr>
      <w:r>
        <w:rPr>
          <w:rFonts w:ascii="Arial" w:hAnsi="Arial" w:cs="Arial" w:eastAsia="Arial"/>
        </w:rPr>
        <w:t>The Extension Phase will consist of a Maintenance Period (29 weeks) and a</w:t>
      </w:r>
      <w:r>
        <w:rPr>
          <w:rFonts w:ascii="Arial" w:hAnsi="Arial" w:cs="Arial" w:eastAsia="Arial"/>
          <w:spacing w:val="-27"/>
        </w:rPr>
        <w:t xml:space="preserve">  </w:t>
      </w:r>
      <w:r>
        <w:rPr>
          <w:rFonts w:ascii="Arial" w:hAnsi="Arial" w:cs="Arial" w:eastAsia="Arial"/>
        </w:rPr>
        <w:t xml:space="preserve">  Follow-up Period (4 weeks).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4"/>
        <w:rPr>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ind w:left="460"/>
      </w:pPr>
      <w:r>
        <w:rPr>
          <w:rFonts w:ascii="Arial" w:hAnsi="Arial" w:cs="Arial" w:eastAsia="Arial"/>
        </w:rPr>
        <w:t>An overview of the study design is presented in </w:t>
      </w:r>
      <w:hyperlink w:history="true" w:anchor="_bookmark19">
        <w:r>
          <w:rPr>
            <w:rFonts w:ascii="Arial" w:hAnsi="Arial" w:cs="Arial" w:eastAsia="Arial"/>
            <w:color w:val="0000FF"/>
          </w:rPr>
          <w:t xml:space="preserve">  Figure 1</w:t>
        </w:r>
      </w:hyperlink>
      <w:r>
        <w:rPr>
          <w:rFonts w:ascii="Arial" w:hAnsi="Arial" w:cs="Arial" w:eastAsia="Arial"/>
          <w:color w:val="0000FF"/>
        </w:rPr>
        <w:t>.</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7"/>
        <w:rPr>
          <w:sz w:val="7"/>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ind w:left="642"/>
        <w:rPr>
          <w:sz w:val="20"/>
        </w:rPr>
      </w:pPr>
      <w:r>
        <w:rPr>
          <w:rFonts w:ascii="Arial" w:hAnsi="Arial" w:cs="Arial" w:eastAsia="Arial"/>
          <w:sz w:val="20"/>
        </w:rPr>
        <w:pict>
          <v:group style="width:450.8pt;height:320.4pt;mso-position-horizontal-relative:char;mso-position-vertical-relative:line" coordorigin="0,0" coordsize="9016,6408">
            <v:shape style="position:absolute;left:0;top:0;width:9010;height:6408" coordorigin="0,0" coordsize="9010,6408" path="m9010,0l0,0,0,6408,9010,6408,9010,6403,14,6403,5,6394,14,6394,14,14,5,14,14,5,9010,5,9010,0xm14,6394l5,6394,14,6403,14,6394xm8995,6394l14,6394,14,6403,8995,6403,8995,6394xm8995,5l8995,6403,9000,6394,9010,6394,9010,14,9000,14,8995,5xm9010,6394l9000,6394,8995,6403,9010,6403,9010,6394xm14,5l5,14,14,14,14,5xm8995,5l14,5,14,14,8995,14,8995,5xm9010,5l8995,5,9000,14,9010,14,9010,5xe" filled="true" fillcolor="#000000" stroked="false">
              <v:path arrowok="t"/>
              <v:fill type="solid"/>
            </v:shape>
            <v:line style="position:absolute" from="780,24" to="780,922" stroked="true" strokeweight=".72pt" strokecolor="#000000">
              <v:stroke dashstyle="solid"/>
            </v:line>
            <v:shape style="position:absolute;left:768;top:336;width:1397;height:120" coordorigin="768,336" coordsize="1397,120" path="m888,336l768,394,888,456,888,403,869,403,869,389,888,389,888,336xm2045,336l2045,456,2155,403,2064,403,2064,389,2146,389,2045,336xm888,389l869,389,869,403,888,403,888,389xm2045,389l888,389,888,403,2045,403,2045,389xm2146,389l2064,389,2064,403,2155,403,2165,398,2146,389xe" filled="true" fillcolor="#000000" stroked="false">
              <v:path arrowok="t"/>
              <v:fill type="solid"/>
            </v:shape>
            <v:line style="position:absolute" from="3362,48" to="3362,2054" stroked="true" strokeweight=".72pt" strokecolor="#000000">
              <v:stroke dashstyle="solid"/>
            </v:line>
            <v:line style="position:absolute" from="3362,2414" to="3362,4219" stroked="true" strokeweight=".72pt" strokecolor="#000000">
              <v:stroke dashstyle="solid"/>
            </v:line>
            <v:line style="position:absolute" from="3362,4579" to="3362,5880" stroked="true" strokeweight=".72pt" strokecolor="#000000">
              <v:stroke dashstyle="solid"/>
            </v:line>
            <v:line style="position:absolute" from="5882,43" to="5882,5880" stroked="true" strokeweight=".72pt" strokecolor="#000000">
              <v:stroke dashstyle="solid"/>
            </v:line>
            <v:line style="position:absolute" from="7222,5" to="7222,5842" stroked="true" strokeweight=".72pt" strokecolor="#000000">
              <v:stroke dashstyle="solid"/>
            </v:line>
            <v:shape style="position:absolute;left:2952;top:2044;width:500;height:375" coordorigin="2952,2045" coordsize="500,375" path="m3451,2045l2952,2045,2952,2419,3451,2419,3451,2414,2966,2414,2962,2405,2966,2405,2966,2059,2962,2059,2966,2054,3451,2054,3451,2045xm2966,2405l2962,2405,2966,2414,2966,2405xm3437,2405l2966,2405,2966,2414,3437,2414,3437,2405xm3437,2054l3437,2414,3442,2405,3451,2405,3451,2059,3442,2059,3437,2054xm3451,2405l3442,2405,3437,2414,3451,2414,3451,2405xm2966,2054l2962,2059,2966,2059,2966,2054xm3437,2054l2966,2054,2966,2059,3437,2059,3437,2054xm3451,2054l3437,2054,3442,2059,3451,2059,3451,2054xe" filled="true" fillcolor="#000000" stroked="false">
              <v:path arrowok="t"/>
              <v:fill type="solid"/>
            </v:shape>
            <v:shape style="position:absolute;left:3249;top:2812;width:2636;height:159" coordorigin="3250,2813" coordsize="2636,159" path="m5854,2892l5746,2957,5741,2957,5741,2966,5746,2966,5750,2971,5750,2966,5868,2899,5866,2899,5854,2892xm5842,2885l3250,2885,3250,2899,5842,2899,5854,2892,5842,2885xm5866,2885l5854,2892,5866,2899,5866,2885xm5870,2885l5866,2885,5866,2899,5868,2899,5870,2898,5870,2885xm5870,2898l5868,2899,5870,2899,5870,2898xm5876,2885l5870,2885,5870,2898,5885,2890,5876,2885xm5750,2813l5746,2813,5741,2818,5741,2827,5746,2827,5854,2892,5866,2885,5876,2885,5750,2813xe" filled="true" fillcolor="#000000" stroked="false">
              <v:path arrowok="t"/>
              <v:fill type="solid"/>
            </v:shape>
            <v:line style="position:absolute" from="806,5280" to="806,5962" stroked="true" strokeweight="1.44pt" strokecolor="#000000">
              <v:stroke dashstyle="solid"/>
            </v:line>
            <v:shape style="position:absolute;left:801;top:5611;width:6432;height:125" coordorigin="802,5611" coordsize="6432,125" path="m7114,5683l7114,5736,7224,5683,7114,5683xm922,5611l802,5669,922,5731,922,5678,902,5678,902,5664,922,5664,922,5611xm7114,5669l7114,5683,7138,5683,7138,5669,7114,5669xm7114,5616l7114,5669,7138,5669,7138,5683,7224,5683,7234,5678,7114,5616xm922,5664l922,5678,7114,5683,7114,5669,922,5664xm902,5664l902,5678,922,5678,922,5664,902,5664xm922,5664l902,5664,922,5664,922,5664xe" filled="true" fillcolor="#000000" stroked="false">
              <v:path arrowok="t"/>
              <v:fill type="solid"/>
            </v:shape>
            <v:shape style="position:absolute;left:8232;top:5534;width:130;height:130" coordorigin="8232,5534" coordsize="130,130" path="m8318,5534l8232,5621,8362,5664,8318,5534xe" filled="true" fillcolor="#000000" stroked="false">
              <v:path arrowok="t"/>
              <v:fill type="solid"/>
            </v:shape>
            <v:line style="position:absolute" from="780,1901" to="780,2621" stroked="true" strokeweight=".72pt" strokecolor="#000000">
              <v:stroke dashstyle="solid"/>
            </v:line>
            <v:shape style="position:absolute;left:2121;top:336;width:1320;height:130" coordorigin="2122,336" coordsize="1320,130" path="m3322,413l3322,466,3432,413,3341,413,3322,413xm2242,336l2122,394,2242,456,2242,403,2222,403,2222,389,2242,389,2242,336xm3322,398l3322,413,3341,413,3341,398,3322,398xm3322,346l3322,398,3341,398,3341,413,3432,413,3442,408,3322,346xm2242,389l2242,403,3322,413,3322,398,2242,389xm2222,389l2222,403,2242,403,2242,389,2222,389xm2242,389l2222,389,2242,389,2242,389xe" filled="true" fillcolor="#000000" stroked="false">
              <v:path arrowok="t"/>
              <v:fill type="solid"/>
            </v:shape>
            <v:shape style="position:absolute;left:777;top:2203;width:2060;height:120" coordorigin="778,2203" coordsize="2060,120" path="m2717,2203l2717,2323,2818,2270,2741,2270,2741,2256,2827,2256,2717,2203xm2717,2256l778,2256,778,2270,2717,2270,2717,2256xm2827,2256l2741,2256,2741,2270,2818,2270,2837,2261,2827,2256xe" filled="true" fillcolor="#000000" stroked="false">
              <v:path arrowok="t"/>
              <v:fill type="solid"/>
            </v:shape>
            <v:rect style="position:absolute;left:3523;top:5467;width:1229;height:418" filled="true" fillcolor="#ffffff" stroked="false">
              <v:fill type="solid"/>
            </v:rect>
            <v:rect style="position:absolute;left:3240;top:5294;width:15;height:58" filled="true" fillcolor="#000000" stroked="false">
              <v:fill type="solid"/>
            </v:rect>
            <v:rect style="position:absolute;left:3240;top:5395;width:15;height:63" filled="true" fillcolor="#000000" stroked="false">
              <v:fill type="solid"/>
            </v:rect>
            <v:rect style="position:absolute;left:3240;top:5500;width:15;height:63" filled="true" fillcolor="#000000" stroked="false">
              <v:fill type="solid"/>
            </v:rect>
            <v:rect style="position:absolute;left:3240;top:5606;width:15;height:63" filled="true" fillcolor="#000000" stroked="false">
              <v:fill type="solid"/>
            </v:rect>
            <v:rect style="position:absolute;left:3240;top:5712;width:15;height:63" filled="true" fillcolor="#000000" stroked="false">
              <v:fill type="solid"/>
            </v:rect>
            <v:rect style="position:absolute;left:3240;top:5817;width:15;height:24" filled="true" fillcolor="#000000" stroked="false">
              <v:fill type="solid"/>
            </v:rect>
            <v:line style="position:absolute" from="3247,2414" to="3247,2890" stroked="true" strokeweight=".72pt" strokecolor="#000000">
              <v:stroke dashstyle="solid"/>
            </v:line>
            <v:shape style="position:absolute;left:3216;top:1454;width:2669;height:154" coordorigin="3216,1454" coordsize="2669,154" path="m5857,1531l5746,1594,5741,1598,5741,1608,5750,1608,5868,1541,5866,1541,5866,1536,5857,1531xm5848,1526l3216,1526,3216,1541,5840,1541,5857,1531,5848,1526xm5876,1526l5866,1526,5866,1541,5868,1541,5885,1531,5876,1526xm5866,1526l5857,1531,5866,1536,5866,1526xm5750,1454l5741,1454,5741,1464,5746,1469,5857,1531,5866,1526,5876,1526,5750,1454xe" filled="true" fillcolor="#000000" stroked="false">
              <v:path arrowok="t"/>
              <v:fill type="solid"/>
            </v:shape>
            <v:line style="position:absolute" from="3218,1517" to="3218,2054" stroked="true" strokeweight=".72pt" strokecolor="#000000">
              <v:stroke dashstyle="solid"/>
            </v:line>
            <v:shape style="position:absolute;left:3364;top:336;width:1253;height:120" coordorigin="3365,336" coordsize="1253,120" path="m3485,336l3365,398,3485,456,3485,403,3466,403,3466,389,3485,389,3485,336xm4498,336l4498,456,4599,403,4517,403,4517,389,4608,389,4498,336xm3485,389l3466,389,3466,403,3485,403,3485,389xm4498,389l3485,389,3485,403,4498,403,4498,389xm4608,389l4517,389,4517,403,4599,403,4618,394,4608,389xe" filled="true" fillcolor="#000000" stroked="false">
              <v:path arrowok="t"/>
              <v:fill type="solid"/>
            </v:shape>
            <v:shape style="position:absolute;left:4617;top:336;width:1258;height:120" coordorigin="4618,336" coordsize="1258,120" path="m4738,336l4618,398,4738,456,4738,403,4718,403,4718,389,4738,389,4738,336xm5755,336l5755,456,5865,403,5774,403,5774,389,5857,389,5755,336xm4738,389l4718,389,4718,403,4738,403,4738,389xm5755,389l4738,389,4738,403,5755,403,5755,389xm5857,389l5774,389,5774,403,5865,403,5875,398,5857,389xe" filled="true" fillcolor="#000000" stroked="false">
              <v:path arrowok="t"/>
              <v:fill type="solid"/>
            </v:shape>
            <v:rect style="position:absolute;left:4665;top:398;width:15;height:58" filled="true" fillcolor="#000000" stroked="false">
              <v:fill type="solid"/>
            </v:rect>
            <v:rect style="position:absolute;left:4665;top:504;width:15;height:58" filled="true" fillcolor="#000000" stroked="false">
              <v:fill type="solid"/>
            </v:rect>
            <v:rect style="position:absolute;left:4665;top:609;width:15;height:58" filled="true" fillcolor="#000000" stroked="false">
              <v:fill type="solid"/>
            </v:rect>
            <v:rect style="position:absolute;left:4665;top:715;width:15;height:58" filled="true" fillcolor="#000000" stroked="false">
              <v:fill type="solid"/>
            </v:rect>
            <v:rect style="position:absolute;left:4665;top:816;width:15;height:63" filled="true" fillcolor="#000000" stroked="false">
              <v:fill type="solid"/>
            </v:rect>
            <v:rect style="position:absolute;left:4665;top:921;width:15;height:63" filled="true" fillcolor="#000000" stroked="false">
              <v:fill type="solid"/>
            </v:rect>
            <v:rect style="position:absolute;left:4665;top:1027;width:15;height:63" filled="true" fillcolor="#000000" stroked="false">
              <v:fill type="solid"/>
            </v:rect>
            <v:rect style="position:absolute;left:4665;top:1132;width:15;height:63" filled="true" fillcolor="#000000" stroked="false">
              <v:fill type="solid"/>
            </v:rect>
            <v:rect style="position:absolute;left:4665;top:1238;width:15;height:58" filled="true" fillcolor="#000000" stroked="false">
              <v:fill type="solid"/>
            </v:rect>
            <v:rect style="position:absolute;left:4665;top:1344;width:15;height:58" filled="true" fillcolor="#000000" stroked="false">
              <v:fill type="solid"/>
            </v:rect>
            <v:rect style="position:absolute;left:4665;top:1449;width:15;height:58" filled="true" fillcolor="#000000" stroked="false">
              <v:fill type="solid"/>
            </v:rect>
            <v:rect style="position:absolute;left:4665;top:1555;width:15;height:58" filled="true" fillcolor="#000000" stroked="false">
              <v:fill type="solid"/>
            </v:rect>
            <v:rect style="position:absolute;left:4665;top:1656;width:15;height:63" filled="true" fillcolor="#000000" stroked="false">
              <v:fill type="solid"/>
            </v:rect>
            <v:rect style="position:absolute;left:4665;top:1761;width:15;height:63" filled="true" fillcolor="#000000" stroked="false">
              <v:fill type="solid"/>
            </v:rect>
            <v:rect style="position:absolute;left:4665;top:1867;width:15;height:63" filled="true" fillcolor="#000000" stroked="false">
              <v:fill type="solid"/>
            </v:rect>
            <v:rect style="position:absolute;left:4665;top:1972;width:15;height:63" filled="true" fillcolor="#000000" stroked="false">
              <v:fill type="solid"/>
            </v:rect>
            <v:rect style="position:absolute;left:4665;top:2078;width:15;height:58" filled="true" fillcolor="#000000" stroked="false">
              <v:fill type="solid"/>
            </v:rect>
            <v:rect style="position:absolute;left:4665;top:2184;width:15;height:58" filled="true" fillcolor="#000000" stroked="false">
              <v:fill type="solid"/>
            </v:rect>
            <v:rect style="position:absolute;left:4665;top:2289;width:15;height:58" filled="true" fillcolor="#000000" stroked="false">
              <v:fill type="solid"/>
            </v:rect>
            <v:rect style="position:absolute;left:4665;top:2395;width:15;height:58" filled="true" fillcolor="#000000" stroked="false">
              <v:fill type="solid"/>
            </v:rect>
            <v:rect style="position:absolute;left:4665;top:2496;width:15;height:63" filled="true" fillcolor="#000000" stroked="false">
              <v:fill type="solid"/>
            </v:rect>
            <v:rect style="position:absolute;left:4665;top:2601;width:15;height:63" filled="true" fillcolor="#000000" stroked="false">
              <v:fill type="solid"/>
            </v:rect>
            <v:rect style="position:absolute;left:4665;top:2707;width:15;height:63" filled="true" fillcolor="#000000" stroked="false">
              <v:fill type="solid"/>
            </v:rect>
            <v:rect style="position:absolute;left:4665;top:2812;width:15;height:63" filled="true" fillcolor="#000000" stroked="false">
              <v:fill type="solid"/>
            </v:rect>
            <v:rect style="position:absolute;left:4665;top:2918;width:15;height:58" filled="true" fillcolor="#000000" stroked="false">
              <v:fill type="solid"/>
            </v:rect>
            <v:rect style="position:absolute;left:4665;top:3024;width:15;height:58" filled="true" fillcolor="#000000" stroked="false">
              <v:fill type="solid"/>
            </v:rect>
            <v:rect style="position:absolute;left:4665;top:3129;width:15;height:58" filled="true" fillcolor="#000000" stroked="false">
              <v:fill type="solid"/>
            </v:rect>
            <v:rect style="position:absolute;left:4665;top:3235;width:15;height:58" filled="true" fillcolor="#000000" stroked="false">
              <v:fill type="solid"/>
            </v:rect>
            <v:rect style="position:absolute;left:4665;top:3336;width:15;height:63" filled="true" fillcolor="#000000" stroked="false">
              <v:fill type="solid"/>
            </v:rect>
            <v:rect style="position:absolute;left:4665;top:3441;width:15;height:63" filled="true" fillcolor="#000000" stroked="false">
              <v:fill type="solid"/>
            </v:rect>
            <v:rect style="position:absolute;left:4665;top:3547;width:15;height:63" filled="true" fillcolor="#000000" stroked="false">
              <v:fill type="solid"/>
            </v:rect>
            <v:rect style="position:absolute;left:4665;top:3652;width:15;height:63" filled="true" fillcolor="#000000" stroked="false">
              <v:fill type="solid"/>
            </v:rect>
            <v:rect style="position:absolute;left:4665;top:3758;width:15;height:58" filled="true" fillcolor="#000000" stroked="false">
              <v:fill type="solid"/>
            </v:rect>
            <v:rect style="position:absolute;left:4665;top:3864;width:15;height:58" filled="true" fillcolor="#000000" stroked="false">
              <v:fill type="solid"/>
            </v:rect>
            <v:rect style="position:absolute;left:4665;top:3969;width:15;height:58" filled="true" fillcolor="#000000" stroked="false">
              <v:fill type="solid"/>
            </v:rect>
            <v:rect style="position:absolute;left:4665;top:4075;width:15;height:58" filled="true" fillcolor="#000000" stroked="false">
              <v:fill type="solid"/>
            </v:rect>
            <v:rect style="position:absolute;left:4665;top:4176;width:15;height:63" filled="true" fillcolor="#000000" stroked="false">
              <v:fill type="solid"/>
            </v:rect>
            <v:rect style="position:absolute;left:4665;top:4281;width:15;height:63" filled="true" fillcolor="#000000" stroked="false">
              <v:fill type="solid"/>
            </v:rect>
            <v:rect style="position:absolute;left:4665;top:4387;width:15;height:63" filled="true" fillcolor="#000000" stroked="false">
              <v:fill type="solid"/>
            </v:rect>
            <v:rect style="position:absolute;left:4665;top:4492;width:15;height:63" filled="true" fillcolor="#000000" stroked="false">
              <v:fill type="solid"/>
            </v:rect>
            <v:rect style="position:absolute;left:4665;top:4598;width:15;height:58" filled="true" fillcolor="#000000" stroked="false">
              <v:fill type="solid"/>
            </v:rect>
            <v:rect style="position:absolute;left:4665;top:4704;width:15;height:58" filled="true" fillcolor="#000000" stroked="false">
              <v:fill type="solid"/>
            </v:rect>
            <v:rect style="position:absolute;left:4665;top:4809;width:15;height:58" filled="true" fillcolor="#000000" stroked="false">
              <v:fill type="solid"/>
            </v:rect>
            <v:rect style="position:absolute;left:4665;top:4915;width:15;height:58" filled="true" fillcolor="#000000" stroked="false">
              <v:fill type="solid"/>
            </v:rect>
            <v:rect style="position:absolute;left:4665;top:5016;width:15;height:63" filled="true" fillcolor="#000000" stroked="false">
              <v:fill type="solid"/>
            </v:rect>
            <v:rect style="position:absolute;left:4665;top:5121;width:15;height:63" filled="true" fillcolor="#000000" stroked="false">
              <v:fill type="solid"/>
            </v:rect>
            <v:rect style="position:absolute;left:4665;top:5227;width:15;height:63" filled="true" fillcolor="#000000" stroked="false">
              <v:fill type="solid"/>
            </v:rect>
            <v:rect style="position:absolute;left:4665;top:5332;width:15;height:63" filled="true" fillcolor="#000000" stroked="false">
              <v:fill type="solid"/>
            </v:rect>
            <v:rect style="position:absolute;left:4665;top:5438;width:15;height:58" filled="true" fillcolor="#000000" stroked="false">
              <v:fill type="solid"/>
            </v:rect>
            <v:rect style="position:absolute;left:4665;top:5544;width:15;height:58" filled="true" fillcolor="#000000" stroked="false">
              <v:fill type="solid"/>
            </v:rect>
            <v:rect style="position:absolute;left:4665;top:5649;width:15;height:58" filled="true" fillcolor="#000000" stroked="false">
              <v:fill type="solid"/>
            </v:rect>
            <v:rect style="position:absolute;left:4665;top:5755;width:15;height:58" filled="true" fillcolor="#000000" stroked="false">
              <v:fill type="solid"/>
            </v:rect>
            <v:rect style="position:absolute;left:4886;top:537;width:946;height:360" filled="true" fillcolor="#ffffff" stroked="false">
              <v:fill type="solid"/>
            </v:rect>
            <v:shape style="position:absolute;left:5884;top:326;width:1320;height:125" coordorigin="5885,326" coordsize="1320,125" path="m7085,398l7085,451,7186,398,7104,398,7085,398xm6005,326l5885,389,6005,446,6005,394,5986,394,5986,379,6005,379,6005,326xm7085,384l7085,398,7104,398,7104,384,7085,384xm7085,331l7085,384,7104,384,7104,398,7186,398,7205,389,7085,331xm6005,379l6005,394,7085,398,7085,384,6005,379xm5986,379l5986,394,6005,394,6005,379,5986,379xm6005,379l5986,379,6005,379,6005,379xe" filled="true" fillcolor="#000000" stroked="false">
              <v:path arrowok="t"/>
              <v:fill type="solid"/>
            </v:shape>
            <v:rect style="position:absolute;left:3019;top:4219;width:485;height:360" filled="true" fillcolor="#ffffff" stroked="false">
              <v:fill type="solid"/>
            </v:rect>
            <v:shape style="position:absolute;left:3014;top:4209;width:495;height:375" coordorigin="3014,4210" coordsize="495,375" path="m3509,4210l3014,4210,3014,4584,3509,4584,3509,4579,3029,4579,3019,4570,3029,4570,3029,4224,3019,4224,3029,4219,3509,4219,3509,4210xm3029,4570l3019,4570,3029,4579,3029,4570xm3494,4570l3029,4570,3029,4579,3494,4579,3494,4570xm3494,4219l3494,4579,3504,4570,3509,4570,3509,4224,3504,4224,3494,4219xm3509,4570l3504,4570,3494,4579,3509,4579,3509,4570xm3029,4219l3019,4224,3029,4224,3029,4219xm3494,4219l3029,4219,3029,4224,3494,4224,3494,4219xm3509,4219l3494,4219,3504,4224,3509,4224,3509,4219xe" filled="true" fillcolor="#000000" stroked="false">
              <v:path arrowok="t"/>
              <v:fill type="solid"/>
            </v:shape>
            <v:shape style="position:absolute;left:3249;top:4972;width:2636;height:159" coordorigin="3250,4973" coordsize="2636,159" path="m5870,5046l5870,5059,5842,5059,5746,5117,5741,5117,5741,5126,5746,5131,5750,5131,5885,5054,5870,5046xm5842,5045l3250,5045,3250,5064,5842,5059,5854,5052,5842,5045xm5854,5052l5842,5059,5866,5059,5854,5052xm5866,5045l5854,5052,5866,5059,5866,5045xm5868,5045l5866,5045,5866,5059,5870,5059,5870,5046,5868,5045xm5750,4973l5746,4973,5741,4978,5741,4987,5746,4987,5854,5052,5866,5045,5868,5045,5750,4978,5750,4973xm5870,5045l5868,5045,5870,5046,5870,5045xe" filled="true" fillcolor="#000000" stroked="false">
              <v:path arrowok="t"/>
              <v:fill type="solid"/>
            </v:shape>
            <v:line style="position:absolute" from="768,4066" to="768,4786" stroked="true" strokeweight=".96pt" strokecolor="#000000">
              <v:stroke dashstyle="solid"/>
            </v:line>
            <v:shape style="position:absolute;left:768;top:4358;width:2060;height:120" coordorigin="768,4358" coordsize="2060,120" path="m2707,4358l2707,4478,2817,4426,2726,4426,2726,4411,2809,4411,2707,4358xm2707,4411l768,4411,768,4426,2707,4426,2707,4411xm2809,4411l2726,4411,2726,4426,2817,4426,2827,4421,2809,4411xe" filled="true" fillcolor="#000000" stroked="false">
              <v:path arrowok="t"/>
              <v:fill type="solid"/>
            </v:shape>
            <v:line style="position:absolute" from="3250,4579" to="3250,5054" stroked="true" strokeweight=".96pt" strokecolor="#000000">
              <v:stroke dashstyle="solid"/>
            </v:line>
            <v:shape style="position:absolute;left:3225;top:3604;width:2655;height:154" coordorigin="3226,3605" coordsize="2655,154" path="m5857,3682l5746,3744,5741,3749,5741,3758,5750,3758,5872,3686,5866,3686,5857,3682xm5840,3672l3226,3672,3226,3686,5848,3686,5857,3682,5840,3672xm5866,3677l5857,3682,5866,3686,5866,3677xm5866,3673l5866,3686,5872,3686,5880,3682,5866,3673xm5750,3605l5741,3605,5741,3614,5746,3619,5857,3682,5866,3677,5866,3673,5750,3605xm5866,3672l5864,3672,5866,3673,5866,3672xe" filled="true" fillcolor="#000000" stroked="false">
              <v:path arrowok="t"/>
              <v:fill type="solid"/>
            </v:shape>
            <v:line style="position:absolute" from="3223,3682" to="3223,4219" stroked="true" strokeweight=".72pt" strokecolor="#000000">
              <v:stroke dashstyle="solid"/>
            </v:line>
            <v:shape style="position:absolute;left:7233;top:331;width:1128;height:125" coordorigin="7234,331" coordsize="1128,125" path="m7354,336l7234,394,7354,456,7354,403,7334,403,7334,384,7354,384,7354,336xm8352,384l8261,384,8261,398,8242,398,8242,451,8362,389,8352,384xm7354,384l7334,384,7334,403,7354,403,7354,384xm7354,403l7334,403,7354,403,7354,403xm8242,384l7354,384,7354,403,8242,398,8242,384xm8242,331l8242,398,8261,398,8261,384,8352,384,8242,331xe" filled="true" fillcolor="#000000" stroked="false">
              <v:path arrowok="t"/>
              <v:fill type="solid"/>
            </v:shape>
            <v:rect style="position:absolute;left:8342;top:432;width:15;height:58" filled="true" fillcolor="#000000" stroked="false">
              <v:fill type="solid"/>
            </v:rect>
            <v:rect style="position:absolute;left:8342;top:532;width:15;height:63" filled="true" fillcolor="#000000" stroked="false">
              <v:fill type="solid"/>
            </v:rect>
            <v:rect style="position:absolute;left:8342;top:638;width:15;height:63" filled="true" fillcolor="#000000" stroked="false">
              <v:fill type="solid"/>
            </v:rect>
            <v:rect style="position:absolute;left:8342;top:744;width:15;height:63" filled="true" fillcolor="#000000" stroked="false">
              <v:fill type="solid"/>
            </v:rect>
            <v:rect style="position:absolute;left:8342;top:849;width:15;height:63" filled="true" fillcolor="#000000" stroked="false">
              <v:fill type="solid"/>
            </v:rect>
            <v:rect style="position:absolute;left:8342;top:955;width:15;height:58" filled="true" fillcolor="#000000" stroked="false">
              <v:fill type="solid"/>
            </v:rect>
            <v:rect style="position:absolute;left:8342;top:1060;width:15;height:58" filled="true" fillcolor="#000000" stroked="false">
              <v:fill type="solid"/>
            </v:rect>
            <v:rect style="position:absolute;left:8342;top:1166;width:15;height:58" filled="true" fillcolor="#000000" stroked="false">
              <v:fill type="solid"/>
            </v:rect>
            <v:rect style="position:absolute;left:8342;top:1272;width:15;height:58" filled="true" fillcolor="#000000" stroked="false">
              <v:fill type="solid"/>
            </v:rect>
            <v:rect style="position:absolute;left:8342;top:1372;width:15;height:63" filled="true" fillcolor="#000000" stroked="false">
              <v:fill type="solid"/>
            </v:rect>
            <v:rect style="position:absolute;left:8342;top:1478;width:15;height:63" filled="true" fillcolor="#000000" stroked="false">
              <v:fill type="solid"/>
            </v:rect>
            <v:rect style="position:absolute;left:8342;top:1584;width:15;height:63" filled="true" fillcolor="#000000" stroked="false">
              <v:fill type="solid"/>
            </v:rect>
            <v:rect style="position:absolute;left:8342;top:1689;width:15;height:63" filled="true" fillcolor="#000000" stroked="false">
              <v:fill type="solid"/>
            </v:rect>
            <v:rect style="position:absolute;left:8342;top:1795;width:15;height:58" filled="true" fillcolor="#000000" stroked="false">
              <v:fill type="solid"/>
            </v:rect>
            <v:rect style="position:absolute;left:8342;top:1900;width:15;height:58" filled="true" fillcolor="#000000" stroked="false">
              <v:fill type="solid"/>
            </v:rect>
            <v:rect style="position:absolute;left:8342;top:2006;width:15;height:58" filled="true" fillcolor="#000000" stroked="false">
              <v:fill type="solid"/>
            </v:rect>
            <v:rect style="position:absolute;left:8342;top:2112;width:15;height:58" filled="true" fillcolor="#000000" stroked="false">
              <v:fill type="solid"/>
            </v:rect>
            <v:rect style="position:absolute;left:8342;top:2212;width:15;height:63" filled="true" fillcolor="#000000" stroked="false">
              <v:fill type="solid"/>
            </v:rect>
            <v:rect style="position:absolute;left:8342;top:2318;width:15;height:63" filled="true" fillcolor="#000000" stroked="false">
              <v:fill type="solid"/>
            </v:rect>
            <v:rect style="position:absolute;left:8342;top:2424;width:15;height:63" filled="true" fillcolor="#000000" stroked="false">
              <v:fill type="solid"/>
            </v:rect>
            <v:rect style="position:absolute;left:8342;top:2529;width:15;height:63" filled="true" fillcolor="#000000" stroked="false">
              <v:fill type="solid"/>
            </v:rect>
            <v:rect style="position:absolute;left:8342;top:2635;width:15;height:58" filled="true" fillcolor="#000000" stroked="false">
              <v:fill type="solid"/>
            </v:rect>
            <v:rect style="position:absolute;left:8342;top:2740;width:15;height:58" filled="true" fillcolor="#000000" stroked="false">
              <v:fill type="solid"/>
            </v:rect>
            <v:rect style="position:absolute;left:8342;top:2846;width:15;height:58" filled="true" fillcolor="#000000" stroked="false">
              <v:fill type="solid"/>
            </v:rect>
            <v:rect style="position:absolute;left:8342;top:2952;width:15;height:58" filled="true" fillcolor="#000000" stroked="false">
              <v:fill type="solid"/>
            </v:rect>
            <v:rect style="position:absolute;left:8342;top:3052;width:15;height:63" filled="true" fillcolor="#000000" stroked="false">
              <v:fill type="solid"/>
            </v:rect>
            <v:rect style="position:absolute;left:8342;top:3158;width:15;height:63" filled="true" fillcolor="#000000" stroked="false">
              <v:fill type="solid"/>
            </v:rect>
            <v:rect style="position:absolute;left:8342;top:3264;width:15;height:63" filled="true" fillcolor="#000000" stroked="false">
              <v:fill type="solid"/>
            </v:rect>
            <v:rect style="position:absolute;left:8342;top:3369;width:15;height:63" filled="true" fillcolor="#000000" stroked="false">
              <v:fill type="solid"/>
            </v:rect>
            <v:rect style="position:absolute;left:8342;top:3475;width:15;height:58" filled="true" fillcolor="#000000" stroked="false">
              <v:fill type="solid"/>
            </v:rect>
            <v:rect style="position:absolute;left:8342;top:3580;width:15;height:58" filled="true" fillcolor="#000000" stroked="false">
              <v:fill type="solid"/>
            </v:rect>
            <v:rect style="position:absolute;left:8342;top:3686;width:15;height:58" filled="true" fillcolor="#000000" stroked="false">
              <v:fill type="solid"/>
            </v:rect>
            <v:rect style="position:absolute;left:8342;top:3792;width:15;height:58" filled="true" fillcolor="#000000" stroked="false">
              <v:fill type="solid"/>
            </v:rect>
            <v:rect style="position:absolute;left:8342;top:3892;width:15;height:63" filled="true" fillcolor="#000000" stroked="false">
              <v:fill type="solid"/>
            </v:rect>
            <v:rect style="position:absolute;left:8342;top:3998;width:15;height:63" filled="true" fillcolor="#000000" stroked="false">
              <v:fill type="solid"/>
            </v:rect>
            <v:rect style="position:absolute;left:8342;top:4104;width:15;height:63" filled="true" fillcolor="#000000" stroked="false">
              <v:fill type="solid"/>
            </v:rect>
            <v:rect style="position:absolute;left:8342;top:4209;width:15;height:63" filled="true" fillcolor="#000000" stroked="false">
              <v:fill type="solid"/>
            </v:rect>
            <v:rect style="position:absolute;left:8342;top:4315;width:15;height:58" filled="true" fillcolor="#000000" stroked="false">
              <v:fill type="solid"/>
            </v:rect>
            <v:rect style="position:absolute;left:8342;top:4420;width:15;height:58" filled="true" fillcolor="#000000" stroked="false">
              <v:fill type="solid"/>
            </v:rect>
            <v:rect style="position:absolute;left:8342;top:4526;width:15;height:58" filled="true" fillcolor="#000000" stroked="false">
              <v:fill type="solid"/>
            </v:rect>
            <v:rect style="position:absolute;left:8342;top:4632;width:15;height:58" filled="true" fillcolor="#000000" stroked="false">
              <v:fill type="solid"/>
            </v:rect>
            <v:rect style="position:absolute;left:8342;top:4732;width:15;height:63" filled="true" fillcolor="#000000" stroked="false">
              <v:fill type="solid"/>
            </v:rect>
            <v:rect style="position:absolute;left:8342;top:4838;width:15;height:63" filled="true" fillcolor="#000000" stroked="false">
              <v:fill type="solid"/>
            </v:rect>
            <v:rect style="position:absolute;left:8342;top:4944;width:15;height:63" filled="true" fillcolor="#000000" stroked="false">
              <v:fill type="solid"/>
            </v:rect>
            <v:rect style="position:absolute;left:8342;top:5049;width:15;height:63" filled="true" fillcolor="#000000" stroked="false">
              <v:fill type="solid"/>
            </v:rect>
            <v:rect style="position:absolute;left:8342;top:5155;width:15;height:58" filled="true" fillcolor="#000000" stroked="false">
              <v:fill type="solid"/>
            </v:rect>
            <v:rect style="position:absolute;left:8342;top:5260;width:15;height:58" filled="true" fillcolor="#000000" stroked="false">
              <v:fill type="solid"/>
            </v:rect>
            <v:rect style="position:absolute;left:8342;top:5366;width:15;height:58" filled="true" fillcolor="#000000" stroked="false">
              <v:fill type="solid"/>
            </v:rect>
            <v:rect style="position:absolute;left:8342;top:5472;width:15;height:58" filled="true" fillcolor="#000000" stroked="false">
              <v:fill type="solid"/>
            </v:rect>
            <v:rect style="position:absolute;left:8342;top:5572;width:15;height:63" filled="true" fillcolor="#000000" stroked="false">
              <v:fill type="solid"/>
            </v:rect>
            <v:rect style="position:absolute;left:8342;top:5678;width:15;height:63" filled="true" fillcolor="#000000" stroked="false">
              <v:fill type="solid"/>
            </v:rect>
            <v:rect style="position:absolute;left:8342;top:5784;width:15;height:63" filled="true" fillcolor="#000000" stroked="false">
              <v:fill type="solid"/>
            </v:rect>
            <v:shape style="position:absolute;left:8347;top:331;width:653;height:120" coordorigin="8347,331" coordsize="653,120" path="m8467,331l8347,389,8467,451,8467,399,8448,398,8448,384,8467,384,8467,331xm8880,403l8880,451,8980,403,8899,403,8880,403xm8880,331l8880,403,8899,403,8899,384,8982,384,8880,331xm8982,384l8899,384,8899,403,8980,403,9000,394,8982,384xm8880,384l8467,384,8467,399,8880,403,8880,384xm8467,384l8448,384,8448,398,8467,399,8467,384xe" filled="true" fillcolor="#000000" stroked="false">
              <v:path arrowok="t"/>
              <v:fill type="solid"/>
            </v:shape>
            <v:shape style="position:absolute;left:1680;top:104;width:991;height:187" type="#_x0000_t202" filled="false" stroked="false">
              <v:textbox inset="0,0,0,0">
                <w:txbxContent>
                  <w:p>
                    <w:pPr>
                      <w:spacing w:line="186" w:lineRule="exact" w:before="0"/>
                      <w:ind w:left="0" w:right="0" w:firstLine="0"/>
                      <w:jc w:val="left"/>
                      <w:rPr>
                        <w:b/>
                        <w:sz w:val="17"/>
                      </w:rPr>
                    </w:pPr>
                    <w:r>
                      <w:rPr>
                        <w:b/>
                        <w:sz w:val="17"/>
                      </w:rPr>
                      <w:t>Pretreatment</w:t>
                    </w:r>
                  </w:p>
                </w:txbxContent>
              </v:textbox>
              <w10:wrap type="none"/>
            </v:shape>
            <v:shape style="position:absolute;left:4363;top:104;width:787;height:187" type="#_x0000_t202" filled="false" stroked="false">
              <v:textbox inset="0,0,0,0">
                <w:txbxContent>
                  <w:p>
                    <w:pPr>
                      <w:spacing w:line="186" w:lineRule="exact" w:before="0"/>
                      <w:ind w:left="0" w:right="0" w:firstLine="0"/>
                      <w:jc w:val="left"/>
                      <w:rPr>
                        <w:b/>
                        <w:sz w:val="17"/>
                      </w:rPr>
                    </w:pPr>
                    <w:r>
                      <w:rPr>
                        <w:b/>
                        <w:sz w:val="17"/>
                      </w:rPr>
                      <w:t>Treatment</w:t>
                    </w:r>
                  </w:p>
                </w:txbxContent>
              </v:textbox>
              <w10:wrap type="none"/>
            </v:shape>
            <v:shape style="position:absolute;left:6292;top:99;width:861;height:187" type="#_x0000_t202" filled="false" stroked="false">
              <v:textbox inset="0,0,0,0">
                <w:txbxContent>
                  <w:p>
                    <w:pPr>
                      <w:spacing w:line="186" w:lineRule="exact" w:before="0"/>
                      <w:ind w:left="0" w:right="0" w:firstLine="0"/>
                      <w:jc w:val="left"/>
                      <w:rPr>
                        <w:b/>
                        <w:sz w:val="17"/>
                      </w:rPr>
                    </w:pPr>
                    <w:r>
                      <w:rPr>
                        <w:b/>
                        <w:sz w:val="17"/>
                      </w:rPr>
                      <w:t>Follow-Up*</w:t>
                    </w:r>
                  </w:p>
                </w:txbxContent>
              </v:textbox>
              <w10:wrap type="none"/>
            </v:shape>
            <v:shape style="position:absolute;left:7862;top:104;width:739;height:187" type="#_x0000_t202" filled="false" stroked="false">
              <v:textbox inset="0,0,0,0">
                <w:txbxContent>
                  <w:p>
                    <w:pPr>
                      <w:spacing w:line="186" w:lineRule="exact" w:before="0"/>
                      <w:ind w:left="0" w:right="0" w:firstLine="0"/>
                      <w:jc w:val="left"/>
                      <w:rPr>
                        <w:b/>
                        <w:sz w:val="17"/>
                      </w:rPr>
                    </w:pPr>
                    <w:r>
                      <w:rPr>
                        <w:b/>
                        <w:sz w:val="17"/>
                      </w:rPr>
                      <w:t>Extension</w:t>
                    </w:r>
                  </w:p>
                </w:txbxContent>
              </v:textbox>
              <w10:wrap type="none"/>
            </v:shape>
            <v:shape style="position:absolute;left:33;top:623;width:556;height:187" type="#_x0000_t202" filled="false" stroked="false">
              <v:textbox inset="0,0,0,0">
                <w:txbxContent>
                  <w:p>
                    <w:pPr>
                      <w:spacing w:line="186" w:lineRule="exact" w:before="0"/>
                      <w:ind w:left="0" w:right="0" w:firstLine="0"/>
                      <w:jc w:val="left"/>
                      <w:rPr>
                        <w:b/>
                        <w:sz w:val="17"/>
                      </w:rPr>
                    </w:pPr>
                    <w:r>
                      <w:rPr>
                        <w:b/>
                        <w:sz w:val="17"/>
                      </w:rPr>
                      <w:t>Period:</w:t>
                    </w:r>
                  </w:p>
                </w:txbxContent>
              </v:textbox>
              <w10:wrap type="none"/>
            </v:shape>
            <v:shape style="position:absolute;left:3801;top:632;width:609;height:187" type="#_x0000_t202" filled="false" stroked="false">
              <v:textbox inset="0,0,0,0">
                <w:txbxContent>
                  <w:p>
                    <w:pPr>
                      <w:spacing w:line="186" w:lineRule="exact" w:before="0"/>
                      <w:ind w:left="0" w:right="0" w:firstLine="0"/>
                      <w:jc w:val="left"/>
                      <w:rPr>
                        <w:sz w:val="17"/>
                      </w:rPr>
                    </w:pPr>
                    <w:r>
                      <w:rPr>
                        <w:sz w:val="17"/>
                      </w:rPr>
                      <w:t>Titration</w:t>
                    </w:r>
                  </w:p>
                </w:txbxContent>
              </v:textbox>
              <w10:wrap type="none"/>
            </v:shape>
            <v:shape style="position:absolute;left:4915;top:632;width:897;height:187" type="#_x0000_t202" filled="false" stroked="false">
              <v:textbox inset="0,0,0,0">
                <w:txbxContent>
                  <w:p>
                    <w:pPr>
                      <w:spacing w:line="186" w:lineRule="exact" w:before="0"/>
                      <w:ind w:left="0" w:right="0" w:firstLine="0"/>
                      <w:jc w:val="left"/>
                      <w:rPr>
                        <w:sz w:val="17"/>
                      </w:rPr>
                    </w:pPr>
                    <w:r>
                      <w:rPr>
                        <w:sz w:val="17"/>
                      </w:rPr>
                      <w:t>Maintenance</w:t>
                    </w:r>
                  </w:p>
                </w:txbxContent>
              </v:textbox>
              <w10:wrap type="none"/>
            </v:shape>
            <v:shape style="position:absolute;left:8404;top:608;width:556;height:379" type="#_x0000_t202" filled="false" stroked="false">
              <v:textbox inset="0,0,0,0">
                <w:txbxContent>
                  <w:p>
                    <w:pPr>
                      <w:spacing w:line="235" w:lineRule="auto" w:before="0"/>
                      <w:ind w:left="182" w:right="0" w:hanging="183"/>
                      <w:jc w:val="left"/>
                      <w:rPr>
                        <w:sz w:val="17"/>
                      </w:rPr>
                    </w:pPr>
                    <w:r>
                      <w:rPr>
                        <w:w w:val="95"/>
                        <w:sz w:val="17"/>
                      </w:rPr>
                      <w:t>Follow- </w:t>
                    </w:r>
                    <w:r>
                      <w:rPr>
                        <w:sz w:val="17"/>
                      </w:rPr>
                      <w:t>up</w:t>
                    </w:r>
                  </w:p>
                </w:txbxContent>
              </v:textbox>
              <w10:wrap type="none"/>
            </v:shape>
            <v:shape style="position:absolute;left:3739;top:1136;width:1829;height:379" type="#_x0000_t202" filled="false" stroked="false">
              <v:textbox inset="0,0,0,0">
                <w:txbxContent>
                  <w:p>
                    <w:pPr>
                      <w:spacing w:line="235" w:lineRule="auto" w:before="0"/>
                      <w:ind w:left="0" w:right="-4" w:firstLine="91"/>
                      <w:jc w:val="left"/>
                      <w:rPr>
                        <w:sz w:val="17"/>
                      </w:rPr>
                    </w:pPr>
                    <w:r>
                      <w:rPr>
                        <w:sz w:val="17"/>
                      </w:rPr>
                      <w:t>perampanel –16 mg/day (12 mg in Japan) (EIAED)</w:t>
                    </w:r>
                  </w:p>
                </w:txbxContent>
              </v:textbox>
              <w10:wrap type="none"/>
            </v:shape>
            <v:shape style="position:absolute;left:1123;top:1784;width:985;height:388" type="#_x0000_t202" filled="false" stroked="false">
              <v:textbox inset="0,0,0,0">
                <w:txbxContent>
                  <w:p>
                    <w:pPr>
                      <w:spacing w:line="186" w:lineRule="exact" w:before="0"/>
                      <w:ind w:left="0" w:right="0" w:firstLine="0"/>
                      <w:jc w:val="left"/>
                      <w:rPr>
                        <w:sz w:val="17"/>
                      </w:rPr>
                    </w:pPr>
                    <w:r>
                      <w:rPr>
                        <w:sz w:val="17"/>
                      </w:rPr>
                      <w:t>Subjects ≥4 to</w:t>
                    </w:r>
                  </w:p>
                  <w:p>
                    <w:pPr>
                      <w:spacing w:line="195" w:lineRule="exact" w:before="6"/>
                      <w:ind w:left="62" w:right="0" w:firstLine="0"/>
                      <w:jc w:val="left"/>
                      <w:rPr>
                        <w:sz w:val="17"/>
                      </w:rPr>
                    </w:pPr>
                    <w:r>
                      <w:rPr>
                        <w:sz w:val="17"/>
                      </w:rPr>
                      <w:t>&lt;7 years old</w:t>
                    </w:r>
                  </w:p>
                </w:txbxContent>
              </v:textbox>
              <w10:wrap type="none"/>
            </v:shape>
            <v:shape style="position:absolute;left:3830;top:2490;width:1657;height:383" type="#_x0000_t202" filled="false" stroked="false">
              <v:textbox inset="0,0,0,0">
                <w:txbxContent>
                  <w:p>
                    <w:pPr>
                      <w:spacing w:line="242" w:lineRule="auto" w:before="0"/>
                      <w:ind w:left="331" w:right="7" w:hanging="332"/>
                      <w:jc w:val="left"/>
                      <w:rPr>
                        <w:sz w:val="17"/>
                      </w:rPr>
                    </w:pPr>
                    <w:r>
                      <w:rPr>
                        <w:sz w:val="17"/>
                      </w:rPr>
                      <w:t>perampanel –12 mg/day (Non-EIAED)</w:t>
                    </w:r>
                  </w:p>
                </w:txbxContent>
              </v:textbox>
              <w10:wrap type="none"/>
            </v:shape>
            <v:shape style="position:absolute;left:3734;top:3282;width:1829;height:379" type="#_x0000_t202" filled="false" stroked="false">
              <v:textbox inset="0,0,0,0">
                <w:txbxContent>
                  <w:p>
                    <w:pPr>
                      <w:spacing w:line="235" w:lineRule="auto" w:before="0"/>
                      <w:ind w:left="0" w:right="-4" w:firstLine="91"/>
                      <w:jc w:val="left"/>
                      <w:rPr>
                        <w:sz w:val="17"/>
                      </w:rPr>
                    </w:pPr>
                    <w:r>
                      <w:rPr>
                        <w:sz w:val="17"/>
                      </w:rPr>
                      <w:t>perampanel –16 mg/day (12 mg in Japan) (EIAED)</w:t>
                    </w:r>
                  </w:p>
                </w:txbxContent>
              </v:textbox>
              <w10:wrap type="none"/>
            </v:shape>
            <v:shape style="position:absolute;left:1200;top:3963;width:939;height:383" type="#_x0000_t202" filled="false" stroked="false">
              <v:textbox inset="0,0,0,0">
                <w:txbxContent>
                  <w:p>
                    <w:pPr>
                      <w:spacing w:line="186" w:lineRule="exact" w:before="0"/>
                      <w:ind w:left="23" w:right="0" w:firstLine="0"/>
                      <w:jc w:val="left"/>
                      <w:rPr>
                        <w:sz w:val="17"/>
                      </w:rPr>
                    </w:pPr>
                    <w:r>
                      <w:rPr>
                        <w:sz w:val="17"/>
                      </w:rPr>
                      <w:t>Subjects 7</w:t>
                    </w:r>
                    <w:r>
                      <w:rPr>
                        <w:spacing w:val="-9"/>
                        <w:sz w:val="17"/>
                      </w:rPr>
                      <w:t> </w:t>
                    </w:r>
                    <w:r>
                      <w:rPr>
                        <w:sz w:val="17"/>
                      </w:rPr>
                      <w:t>to</w:t>
                    </w:r>
                  </w:p>
                  <w:p>
                    <w:pPr>
                      <w:spacing w:line="195" w:lineRule="exact" w:before="1"/>
                      <w:ind w:left="0" w:right="0" w:firstLine="0"/>
                      <w:jc w:val="left"/>
                      <w:rPr>
                        <w:sz w:val="17"/>
                      </w:rPr>
                    </w:pPr>
                    <w:r>
                      <w:rPr>
                        <w:sz w:val="17"/>
                      </w:rPr>
                      <w:t>&lt;12 years</w:t>
                    </w:r>
                    <w:r>
                      <w:rPr>
                        <w:spacing w:val="-14"/>
                        <w:sz w:val="17"/>
                      </w:rPr>
                      <w:t> </w:t>
                    </w:r>
                    <w:r>
                      <w:rPr>
                        <w:sz w:val="17"/>
                      </w:rPr>
                      <w:t>old</w:t>
                    </w:r>
                  </w:p>
                </w:txbxContent>
              </v:textbox>
              <w10:wrap type="none"/>
            </v:shape>
            <v:shape style="position:absolute;left:3825;top:4659;width:1657;height:379" type="#_x0000_t202" filled="false" stroked="false">
              <v:textbox inset="0,0,0,0">
                <w:txbxContent>
                  <w:p>
                    <w:pPr>
                      <w:spacing w:line="235" w:lineRule="auto" w:before="0"/>
                      <w:ind w:left="331" w:right="7" w:hanging="332"/>
                      <w:jc w:val="left"/>
                      <w:rPr>
                        <w:sz w:val="17"/>
                      </w:rPr>
                    </w:pPr>
                    <w:r>
                      <w:rPr>
                        <w:sz w:val="17"/>
                      </w:rPr>
                      <w:t>perampanel –12 mg/day (Non-EIAED)</w:t>
                    </w:r>
                  </w:p>
                </w:txbxContent>
              </v:textbox>
              <w10:wrap type="none"/>
            </v:shape>
            <v:shape style="position:absolute;left:316;top:6018;width:999;height:187" type="#_x0000_t202" filled="false" stroked="false">
              <v:textbox inset="0,0,0,0">
                <w:txbxContent>
                  <w:p>
                    <w:pPr>
                      <w:spacing w:line="186" w:lineRule="exact" w:before="0"/>
                      <w:ind w:left="0" w:right="0" w:firstLine="0"/>
                      <w:jc w:val="left"/>
                      <w:rPr>
                        <w:sz w:val="17"/>
                      </w:rPr>
                    </w:pPr>
                    <w:r>
                      <w:rPr>
                        <w:sz w:val="17"/>
                      </w:rPr>
                      <w:t>4 wks ± 3days</w:t>
                    </w:r>
                  </w:p>
                </w:txbxContent>
              </v:textbox>
              <w10:wrap type="none"/>
            </v:shape>
            <v:shape style="position:absolute;left:2889;top:6032;width:798;height:187" type="#_x0000_t202" filled="false" stroked="false">
              <v:textbox inset="0,0,0,0">
                <w:txbxContent>
                  <w:p>
                    <w:pPr>
                      <w:spacing w:line="186" w:lineRule="exact" w:before="0"/>
                      <w:ind w:left="0" w:right="0" w:firstLine="0"/>
                      <w:jc w:val="left"/>
                      <w:rPr>
                        <w:sz w:val="17"/>
                      </w:rPr>
                    </w:pPr>
                    <w:r>
                      <w:rPr>
                        <w:w w:val="98"/>
                        <w:sz w:val="17"/>
                        <w:shd w:fill="FFFFFF" w:color="auto" w:val="clear"/>
                      </w:rPr>
                      <w:t> </w:t>
                    </w:r>
                    <w:r>
                      <w:rPr>
                        <w:sz w:val="17"/>
                        <w:shd w:fill="FFFFFF" w:color="auto" w:val="clear"/>
                      </w:rPr>
                      <w:t>   Day 1 </w:t>
                    </w:r>
                  </w:p>
                </w:txbxContent>
              </v:textbox>
              <w10:wrap type="none"/>
            </v:shape>
            <v:shape style="position:absolute;left:4272;top:6023;width:793;height:187" type="#_x0000_t202" filled="false" stroked="false">
              <v:textbox inset="0,0,0,0">
                <w:txbxContent>
                  <w:p>
                    <w:pPr>
                      <w:spacing w:line="186" w:lineRule="exact" w:before="0"/>
                      <w:ind w:left="0" w:right="0" w:firstLine="0"/>
                      <w:jc w:val="left"/>
                      <w:rPr>
                        <w:sz w:val="17"/>
                      </w:rPr>
                    </w:pPr>
                    <w:r>
                      <w:rPr>
                        <w:w w:val="98"/>
                        <w:sz w:val="17"/>
                        <w:shd w:fill="FFFFFF" w:color="auto" w:val="clear"/>
                      </w:rPr>
                      <w:t> </w:t>
                    </w:r>
                    <w:r>
                      <w:rPr>
                        <w:sz w:val="17"/>
                        <w:shd w:fill="FFFFFF" w:color="auto" w:val="clear"/>
                      </w:rPr>
                      <w:t>  11 wks </w:t>
                    </w:r>
                  </w:p>
                </w:txbxContent>
              </v:textbox>
              <w10:wrap type="none"/>
            </v:shape>
            <v:shape style="position:absolute;left:5457;top:6037;width:798;height:187" type="#_x0000_t202" filled="false" stroked="false">
              <v:textbox inset="0,0,0,0">
                <w:txbxContent>
                  <w:p>
                    <w:pPr>
                      <w:spacing w:line="186" w:lineRule="exact" w:before="0"/>
                      <w:ind w:left="0" w:right="0" w:firstLine="0"/>
                      <w:jc w:val="left"/>
                      <w:rPr>
                        <w:sz w:val="17"/>
                      </w:rPr>
                    </w:pPr>
                    <w:r>
                      <w:rPr>
                        <w:w w:val="98"/>
                        <w:sz w:val="17"/>
                        <w:shd w:fill="FFFFFF" w:color="auto" w:val="clear"/>
                      </w:rPr>
                      <w:t> </w:t>
                    </w:r>
                    <w:r>
                      <w:rPr>
                        <w:sz w:val="17"/>
                        <w:shd w:fill="FFFFFF" w:color="auto" w:val="clear"/>
                      </w:rPr>
                      <w:t>  23 wks </w:t>
                    </w:r>
                  </w:p>
                </w:txbxContent>
              </v:textbox>
              <w10:wrap type="none"/>
            </v:shape>
            <v:shape style="position:absolute;left:6705;top:6032;width:2310;height:191" type="#_x0000_t202" filled="false" stroked="false">
              <v:textbox inset="0,0,0,0">
                <w:txbxContent>
                  <w:p>
                    <w:pPr>
                      <w:tabs>
                        <w:tab w:pos="859" w:val="left" w:leader="none"/>
                        <w:tab w:pos="1627" w:val="left" w:leader="none"/>
                      </w:tabs>
                      <w:spacing w:line="191" w:lineRule="exact" w:before="0"/>
                      <w:ind w:left="0" w:right="0" w:firstLine="0"/>
                      <w:jc w:val="left"/>
                      <w:rPr>
                        <w:sz w:val="17"/>
                      </w:rPr>
                    </w:pPr>
                    <w:r>
                      <w:rPr>
                        <w:w w:val="98"/>
                        <w:sz w:val="17"/>
                        <w:shd w:fill="FFFFFF" w:color="auto" w:val="clear"/>
                      </w:rPr>
                      <w:t> </w:t>
                    </w:r>
                    <w:r>
                      <w:rPr>
                        <w:sz w:val="17"/>
                        <w:shd w:fill="FFFFFF" w:color="auto" w:val="clear"/>
                      </w:rPr>
                      <w:t>  </w:t>
                    </w:r>
                    <w:r>
                      <w:rPr>
                        <w:spacing w:val="-12"/>
                        <w:sz w:val="17"/>
                        <w:shd w:fill="FFFFFF" w:color="auto" w:val="clear"/>
                      </w:rPr>
                      <w:t> </w:t>
                    </w:r>
                    <w:r>
                      <w:rPr>
                        <w:sz w:val="17"/>
                        <w:shd w:fill="FFFFFF" w:color="auto" w:val="clear"/>
                      </w:rPr>
                      <w:t>27</w:t>
                    </w:r>
                    <w:r>
                      <w:rPr>
                        <w:spacing w:val="1"/>
                        <w:sz w:val="17"/>
                        <w:shd w:fill="FFFFFF" w:color="auto" w:val="clear"/>
                      </w:rPr>
                      <w:t> </w:t>
                    </w:r>
                    <w:r>
                      <w:rPr>
                        <w:sz w:val="17"/>
                        <w:shd w:fill="FFFFFF" w:color="auto" w:val="clear"/>
                      </w:rPr>
                      <w:t>wks</w:t>
                      <w:tab/>
                      <w:t>52</w:t>
                    </w:r>
                    <w:r>
                      <w:rPr>
                        <w:spacing w:val="2"/>
                        <w:sz w:val="17"/>
                        <w:shd w:fill="FFFFFF" w:color="auto" w:val="clear"/>
                      </w:rPr>
                      <w:t> </w:t>
                    </w:r>
                    <w:r>
                      <w:rPr>
                        <w:sz w:val="17"/>
                        <w:shd w:fill="FFFFFF" w:color="auto" w:val="clear"/>
                      </w:rPr>
                      <w:t>wks</w:t>
                      <w:tab/>
                      <w:t>56</w:t>
                    </w:r>
                    <w:r>
                      <w:rPr>
                        <w:spacing w:val="2"/>
                        <w:sz w:val="17"/>
                        <w:shd w:fill="FFFFFF" w:color="auto" w:val="clear"/>
                      </w:rPr>
                      <w:t> </w:t>
                    </w:r>
                    <w:r>
                      <w:rPr>
                        <w:sz w:val="17"/>
                        <w:shd w:fill="FFFFFF" w:color="auto" w:val="clear"/>
                      </w:rPr>
                      <w:t>wks</w:t>
                    </w:r>
                    <w:r>
                      <w:rPr>
                        <w:spacing w:val="4"/>
                        <w:sz w:val="17"/>
                        <w:shd w:fill="FFFFFF" w:color="auto" w:val="clear"/>
                      </w:rPr>
                      <w:t> </w:t>
                    </w:r>
                  </w:p>
                </w:txbxContent>
              </v:textbox>
              <w10:wrap type="none"/>
            </v:shape>
            <v:shape style="position:absolute;left:3523;top:5467;width:1182;height:418" type="#_x0000_t202" filled="false" stroked="false">
              <v:textbox inset="0,0,0,0">
                <w:txbxContent>
                  <w:p>
                    <w:pPr>
                      <w:spacing w:before="139"/>
                      <w:ind w:left="225" w:right="0" w:firstLine="0"/>
                      <w:jc w:val="left"/>
                      <w:rPr>
                        <w:sz w:val="17"/>
                      </w:rPr>
                    </w:pPr>
                    <w:r>
                      <w:rPr>
                        <w:sz w:val="17"/>
                      </w:rPr>
                      <w:t>Core Study</w:t>
                    </w:r>
                  </w:p>
                </w:txbxContent>
              </v:textbox>
              <w10:wrap type="none"/>
            </v:shape>
            <v:shape style="position:absolute;left:2990;top:4219;width:514;height:360" type="#_x0000_t202" filled="false" stroked="false">
              <v:textbox inset="0,0,0,0">
                <w:txbxContent>
                  <w:p>
                    <w:pPr>
                      <w:spacing w:before="72"/>
                      <w:ind w:left="30" w:right="0" w:firstLine="0"/>
                      <w:jc w:val="center"/>
                      <w:rPr>
                        <w:b/>
                        <w:sz w:val="20"/>
                      </w:rPr>
                    </w:pPr>
                    <w:r>
                      <w:rPr>
                        <w:b/>
                        <w:w w:val="100"/>
                        <w:sz w:val="20"/>
                      </w:rPr>
                      <w:t>S</w:t>
                    </w:r>
                  </w:p>
                </w:txbxContent>
              </v:textbox>
              <w10:wrap type="none"/>
            </v:shape>
            <v:shape style="position:absolute;left:2990;top:2054;width:392;height:360" type="#_x0000_t202" filled="true" fillcolor="#ffffff" stroked="false">
              <v:textbox inset="0,0,0,0">
                <w:txbxContent>
                  <w:p>
                    <w:pPr>
                      <w:spacing w:before="72"/>
                      <w:ind w:left="153" w:right="0" w:firstLine="0"/>
                      <w:jc w:val="left"/>
                      <w:rPr>
                        <w:b/>
                        <w:sz w:val="20"/>
                      </w:rPr>
                    </w:pPr>
                    <w:r>
                      <w:rPr>
                        <w:b/>
                        <w:w w:val="100"/>
                        <w:sz w:val="20"/>
                      </w:rPr>
                      <w:t>S</w:t>
                    </w:r>
                  </w:p>
                </w:txbxContent>
              </v:textbox>
              <v:fill type="solid"/>
              <w10:wrap type="none"/>
            </v:shape>
            <v:shape style="position:absolute;left:7339;top:528;width:946;height:360" type="#_x0000_t202" filled="true" fillcolor="#ffffff" stroked="false">
              <v:textbox inset="0,0,0,0">
                <w:txbxContent>
                  <w:p>
                    <w:pPr>
                      <w:spacing w:before="81"/>
                      <w:ind w:left="28" w:right="0" w:firstLine="0"/>
                      <w:jc w:val="left"/>
                      <w:rPr>
                        <w:sz w:val="17"/>
                      </w:rPr>
                    </w:pPr>
                    <w:r>
                      <w:rPr>
                        <w:sz w:val="17"/>
                      </w:rPr>
                      <w:t>Maintenance</w:t>
                    </w:r>
                  </w:p>
                </w:txbxContent>
              </v:textbox>
              <v:fill type="solid"/>
              <w10:wrap type="none"/>
            </v:shape>
            <v:shape style="position:absolute;left:1281;top:537;width:1944;height:370" type="#_x0000_t202" filled="true" fillcolor="#ffffff" stroked="false">
              <v:textbox inset="0,0,0,0">
                <w:txbxContent>
                  <w:p>
                    <w:pPr>
                      <w:spacing w:before="81"/>
                      <w:ind w:left="316" w:right="0" w:firstLine="0"/>
                      <w:jc w:val="left"/>
                      <w:rPr>
                        <w:sz w:val="17"/>
                      </w:rPr>
                    </w:pPr>
                    <w:r>
                      <w:rPr>
                        <w:sz w:val="17"/>
                      </w:rPr>
                      <w:t>Screening/Baseline</w:t>
                    </w:r>
                  </w:p>
                </w:txbxContent>
              </v:textbox>
              <v:fill type="solid"/>
              <w10:wrap type="none"/>
            </v:shape>
            <v:shape style="position:absolute;left:24;top:62;width:615;height:404" type="#_x0000_t202" filled="true" fillcolor="#ffffff" stroked="false">
              <v:textbox inset="0,0,0,0">
                <w:txbxContent>
                  <w:p>
                    <w:pPr>
                      <w:spacing w:before="81"/>
                      <w:ind w:left="24" w:right="0" w:firstLine="0"/>
                      <w:jc w:val="left"/>
                      <w:rPr>
                        <w:b/>
                        <w:sz w:val="17"/>
                      </w:rPr>
                    </w:pPr>
                    <w:r>
                      <w:rPr>
                        <w:b/>
                        <w:sz w:val="17"/>
                      </w:rPr>
                      <w:t>Phase:</w:t>
                    </w:r>
                  </w:p>
                </w:txbxContent>
              </v:textbox>
              <v:fill type="solid"/>
              <w10:wrap type="none"/>
            </v:shape>
          </v:group>
        </w:pict>
      </w:r>
      <w:r>
        <w:rPr>
          <w:rFonts w:ascii="Arial" w:hAnsi="Arial" w:cs="Arial" w:eastAsia="Arial"/>
          <w:sz w:val="20"/>
        </w:rPr>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8"/>
        <w:rPr>
          <w:sz w:val="11"/>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Normal"/>
        <w:tabs>
          <w:tab w:pos="1899" w:val="left" w:leader="none"/>
        </w:tabs>
        <w:spacing w:before="92"/>
        <w:rPr>
          <w:rFonts w:ascii="Arial"/>
        </w:rPr>
      </w:pPr>
      <w:bookmarkStart w:name="Figure 1 Study Design for Study E2007-G0" w:id="57"/>
      <w:bookmarkEnd w:id="57"/>
      <w:r>
        <w:rPr>
          <w:rFonts w:ascii="Arial" w:hAnsi="Arial" w:cs="Arial" w:eastAsia="Arial"/>
          <w:b w:val="0"/>
        </w:rPr>
      </w:r>
      <w:bookmarkStart w:name="_bookmark19" w:id="58"/>
      <w:bookmarkEnd w:id="58"/>
      <w:r>
        <w:rPr>
          <w:rFonts w:ascii="Arial" w:hAnsi="Arial" w:cs="Arial" w:eastAsia="Arial"/>
          <w:b w:val="0"/>
        </w:rPr>
      </w:r>
      <w:r>
        <w:rPr>
          <w:rFonts w:ascii="Arial" w:hAnsi="Arial" w:cs="Arial" w:eastAsia="Arial"/>
        </w:rPr>
        <w:t>Figure</w:t>
      </w:r>
      <w:r>
        <w:rPr>
          <w:rFonts w:ascii="Arial" w:hAnsi="Arial" w:cs="Arial" w:eastAsia="Arial"/>
          <w:spacing w:val="1"/>
        </w:rPr>
        <w:t xml:space="preserve">  </w:t>
      </w:r>
      <w:r>
        <w:rPr>
          <w:rFonts w:ascii="Arial" w:hAnsi="Arial" w:cs="Arial" w:eastAsia="Arial"/>
        </w:rPr>
        <w:t xml:space="preserve">  1</w:t>
        <w:tab/>
        <w:t>Study Design for Study</w:t>
      </w:r>
      <w:r>
        <w:rPr>
          <w:rFonts w:ascii="Arial" w:hAnsi="Arial" w:cs="Arial" w:eastAsia="Arial"/>
          <w:spacing w:val="-6"/>
        </w:rPr>
        <w:t xml:space="preserve">  </w:t>
      </w:r>
      <w:r>
        <w:rPr>
          <w:rFonts w:ascii="Arial" w:hAnsi="Arial" w:cs="Arial" w:eastAsia="Arial"/>
        </w:rPr>
        <w:t xml:space="preserve">  E2007-G000-311</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8"/>
        <w:rPr>
          <w:rFonts w:ascii="Arial"/>
          <w:b/>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spacing w:before="0"/>
        <w:ind w:left="642" w:right="377" w:firstLine="0"/>
        <w:jc w:val="left"/>
        <w:rPr>
          <w:sz w:val="20"/>
        </w:rPr>
      </w:pPr>
      <w:r>
        <w:rPr>
          <w:rFonts w:ascii="Arial" w:hAnsi="Arial" w:cs="Arial" w:eastAsia="Arial"/>
          <w:sz w:val="20"/>
        </w:rPr>
        <w:t>Follow-up can occur during the Core Study (if the subject discontinued during the Core Study), or during the Extension Phase, after the termination of study treatment.</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spacing w:before="58"/>
        <w:ind w:left="642" w:right="295" w:firstLine="0"/>
        <w:jc w:val="left"/>
        <w:rPr>
          <w:sz w:val="20"/>
        </w:rPr>
      </w:pPr>
      <w:r>
        <w:rPr>
          <w:rFonts w:ascii="Arial" w:hAnsi="Arial" w:cs="Arial" w:eastAsia="Arial"/>
          <w:sz w:val="20"/>
        </w:rPr>
        <w:t>* Subjects will have follow-up 4 weeks after the end of the treatment and a final assessment completed if they are not rolling over into the Extension Phase.</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spacing w:before="63"/>
        <w:ind w:left="642" w:right="0" w:firstLine="0"/>
        <w:jc w:val="left"/>
        <w:rPr>
          <w:sz w:val="20"/>
        </w:rPr>
      </w:pPr>
      <w:r>
        <w:rPr>
          <w:rFonts w:ascii="Arial" w:hAnsi="Arial" w:cs="Arial" w:eastAsia="Arial"/>
          <w:sz w:val="17"/>
        </w:rPr>
        <w:t>EIAED </w:t>
      </w:r>
      <w:r>
        <w:rPr>
          <w:rFonts w:ascii="Arial" w:hAnsi="Arial" w:cs="Arial" w:eastAsia="Arial"/>
          <w:sz w:val="20"/>
        </w:rPr>
        <w:t xml:space="preserve">  = enzyme inducing antiepileptic drug, S = stratified, wks = weeks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4"/>
        <w:rPr>
          <w:sz w:val="21"/>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2"/>
          <w:numId w:val="13"/>
        </w:numPr>
        <w:tabs>
          <w:tab w:pos="1419" w:val="left" w:leader="none"/>
          <w:tab w:pos="1420" w:val="left" w:leader="none"/>
        </w:tabs>
        <w:spacing w:line="240" w:lineRule="auto" w:before="0" w:after="0"/>
        <w:ind w:left="1420" w:right="0" w:hanging="960"/>
        <w:jc w:val="left"/>
        <w:rPr>
          <w:rFonts w:ascii="Arial"/>
          <w:sz w:val="24"/>
        </w:rPr>
      </w:pPr>
      <w:bookmarkStart w:name="9.1.1 Pretreatment Phase" w:id="59"/>
      <w:bookmarkEnd w:id="59"/>
      <w:r>
        <w:rPr>
          <w:rFonts w:ascii="Arial" w:hAnsi="Arial" w:cs="Arial" w:eastAsia="Arial"/>
        </w:rPr>
      </w:r>
      <w:bookmarkStart w:name="_bookmark20" w:id="60"/>
      <w:bookmarkEnd w:id="60"/>
      <w:r>
        <w:rPr>
          <w:rFonts w:ascii="Arial" w:hAnsi="Arial" w:cs="Arial" w:eastAsia="Arial"/>
        </w:rPr>
      </w:r>
      <w:bookmarkStart w:name="_bookmark20" w:id="61"/>
      <w:bookmarkEnd w:id="61"/>
      <w:r>
        <w:rPr>
          <w:rFonts w:ascii="Arial" w:hAnsi="Arial" w:cs="Arial" w:eastAsia="Arial"/>
          <w:sz w:val="24"/>
        </w:rPr>
        <w:t>Pretreatment</w:t>
      </w:r>
      <w:r>
        <w:rPr>
          <w:rFonts w:ascii="Arial" w:hAnsi="Arial" w:cs="Arial" w:eastAsia="Arial"/>
          <w:sz w:val="24"/>
        </w:rPr>
        <w:t xml:space="preserve">  Phase</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4"/>
        <w:rPr>
          <w:rFonts w:ascii="Arial"/>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ind w:left="460"/>
      </w:pPr>
      <w:r>
        <w:rPr>
          <w:rFonts w:ascii="Arial" w:hAnsi="Arial" w:cs="Arial" w:eastAsia="Arial"/>
        </w:rPr>
        <w:t>The Pretreatment Phase will consist of a Screening/Baseline Period that last 4 weeks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2"/>
        <w:ind w:left="460" w:right="421"/>
      </w:pPr>
      <w:r>
        <w:rPr>
          <w:rFonts w:ascii="Arial" w:hAnsi="Arial" w:cs="Arial" w:eastAsia="Arial"/>
        </w:rPr>
        <w:t>± 3 days. During this phase, subjects will be assessed for eligibility to participate in the study. Subjects will be stratified by age (≥4 to &lt;7 years, 7 to &lt;12 years) with at least 30% subjects enrolled in the equal or greater than 4 to less than 7 year age group for each seizure type (ie, at least 36 with POS and at least 12 with PGTC).</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10"/>
        <w:rPr>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1"/>
        <w:ind w:left="460" w:right="345"/>
      </w:pPr>
      <w:r>
        <w:rPr>
          <w:rFonts w:ascii="Arial" w:hAnsi="Arial" w:cs="Arial" w:eastAsia="Arial"/>
        </w:rPr>
        <w:t>Screening/Baseline will occur 4 weeks ± 3 </w:t>
      </w:r>
      <w:r>
        <w:rPr>
          <w:rFonts w:ascii="Arial" w:hAnsi="Arial" w:cs="Arial" w:eastAsia="Arial"/>
          <w:spacing w:val="-3"/>
        </w:rPr>
        <w:t xml:space="preserve">  days </w:t>
      </w:r>
      <w:r>
        <w:rPr>
          <w:rFonts w:ascii="Arial" w:hAnsi="Arial" w:cs="Arial" w:eastAsia="Arial"/>
        </w:rPr>
        <w:t xml:space="preserve">  prior to Day 1.  The purpose of the Screening Period is to obtain informed consent and to establish protocol eligibility. Informed consent will be obtained after the study has been fully explained to each subject and before the conduct of any screening procedures or assessments. Procedures to be followed when obtaining informed consent are detailed in </w:t>
      </w:r>
      <w:r>
        <w:rPr>
          <w:rFonts w:ascii="Arial" w:hAnsi="Arial" w:cs="Arial" w:eastAsia="Arial"/>
          <w:color w:val="0000FF"/>
        </w:rPr>
        <w:t xml:space="preserve">  Section</w:t>
      </w:r>
      <w:r>
        <w:rPr>
          <w:rFonts w:ascii="Arial" w:hAnsi="Arial" w:cs="Arial" w:eastAsia="Arial"/>
          <w:color w:val="0000FF"/>
          <w:spacing w:val="-11"/>
        </w:rPr>
        <w:t xml:space="preserve">  </w:t>
      </w:r>
      <w:hyperlink w:history="true" w:anchor="_bookmark7">
        <w:r>
          <w:rPr>
            <w:rFonts w:ascii="Arial" w:hAnsi="Arial" w:cs="Arial" w:eastAsia="Arial"/>
            <w:color w:val="0000FF"/>
          </w:rPr>
          <w:t xml:space="preserve">  5.3</w:t>
        </w:r>
      </w:hyperlink>
      <w:r>
        <w:rPr>
          <w:rFonts w:ascii="Arial" w:hAnsi="Arial" w:cs="Arial" w:eastAsia="Arial"/>
        </w:rPr>
        <w:t>.</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88"/>
        <w:ind w:left="460" w:right="336"/>
      </w:pPr>
      <w:r>
        <w:rPr>
          <w:rFonts w:ascii="Arial" w:hAnsi="Arial" w:cs="Arial" w:eastAsia="Arial"/>
        </w:rPr>
        <w:t>Subjects must have a diagnosis of epilepsy with partial seizures, with or without secondary generalized seizures, or PGTC, according to International League Against Epilepsy’s (ILAE) Classification of Epileptic seizures and confirmed by EEG and clinical history.</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7"/>
        <w:rPr>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ind w:left="460" w:right="316"/>
      </w:pPr>
      <w:r>
        <w:rPr>
          <w:rFonts w:ascii="Arial" w:hAnsi="Arial" w:cs="Arial" w:eastAsia="Arial"/>
        </w:rPr>
        <w:t>The Screening Disposition case report form (CRF) page must be completed to indicate whether the subject is eligible to participate in the study and to provide reasons for screen failure, if applicable.</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1"/>
        <w:rPr>
          <w:sz w:val="21"/>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ind w:left="460" w:right="316"/>
      </w:pPr>
      <w:r>
        <w:rPr>
          <w:rFonts w:ascii="Arial" w:hAnsi="Arial" w:cs="Arial" w:eastAsia="Arial"/>
        </w:rPr>
        <w:t>During the interval between Visit 1 and Visit 2, subjects must have had 1 or more POS or PGTC. The POS should include simple partial seizures with motor signs, complex POS, and complex POS with secondary generalization. Subjects must be on stable doses of 1 to a maximum of 2 approved AEDs. Only 1 EIAED out of the maximum of 2 AEDs is allowed.</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1"/>
        <w:rPr>
          <w:sz w:val="21"/>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line="237" w:lineRule="auto"/>
        <w:ind w:left="460" w:right="1735"/>
      </w:pPr>
      <w:r>
        <w:rPr>
          <w:rFonts w:ascii="Arial" w:hAnsi="Arial" w:cs="Arial" w:eastAsia="Arial"/>
        </w:rPr>
        <w:t>Subjects who complete the Screening/Baseline Period and meet the criteria for inclusion/exclusion (</w:t>
      </w:r>
      <w:r>
        <w:rPr>
          <w:rFonts w:ascii="Arial" w:hAnsi="Arial" w:cs="Arial" w:eastAsia="Arial"/>
          <w:color w:val="0000FF"/>
        </w:rPr>
        <w:t>Sections </w:t>
      </w:r>
      <w:hyperlink w:history="true" w:anchor="_bookmark29">
        <w:r>
          <w:rPr>
            <w:rFonts w:ascii="Arial" w:hAnsi="Arial" w:cs="Arial" w:eastAsia="Arial"/>
            <w:color w:val="0000FF"/>
          </w:rPr>
          <w:t xml:space="preserve">  9.3.1 </w:t>
        </w:r>
      </w:hyperlink>
      <w:r>
        <w:rPr>
          <w:rFonts w:ascii="Arial" w:hAnsi="Arial" w:cs="Arial" w:eastAsia="Arial"/>
        </w:rPr>
        <w:t xml:space="preserve">  and </w:t>
      </w:r>
      <w:hyperlink w:history="true" w:anchor="_bookmark30">
        <w:r>
          <w:rPr>
            <w:rFonts w:ascii="Arial" w:hAnsi="Arial" w:cs="Arial" w:eastAsia="Arial"/>
            <w:color w:val="0000FF"/>
          </w:rPr>
          <w:t xml:space="preserve">  6</w:t>
        </w:r>
      </w:hyperlink>
      <w:r>
        <w:rPr>
          <w:rFonts w:ascii="Arial" w:hAnsi="Arial" w:cs="Arial" w:eastAsia="Arial"/>
        </w:rPr>
        <w:t>) will begin the Treatment Phase.</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6"/>
        <w:rPr>
          <w:sz w:val="21"/>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2"/>
          <w:numId w:val="13"/>
        </w:numPr>
        <w:tabs>
          <w:tab w:pos="1419" w:val="left" w:leader="none"/>
          <w:tab w:pos="1420" w:val="left" w:leader="none"/>
        </w:tabs>
        <w:spacing w:line="240" w:lineRule="auto" w:before="0" w:after="0"/>
        <w:ind w:left="1420" w:right="0" w:hanging="960"/>
        <w:jc w:val="left"/>
        <w:rPr>
          <w:rFonts w:ascii="Arial"/>
          <w:sz w:val="24"/>
        </w:rPr>
      </w:pPr>
      <w:bookmarkStart w:name="9.1.2 Treatment Phase" w:id="62"/>
      <w:bookmarkEnd w:id="62"/>
      <w:r>
        <w:rPr>
          <w:rFonts w:ascii="Arial" w:hAnsi="Arial" w:cs="Arial" w:eastAsia="Arial"/>
        </w:rPr>
      </w:r>
      <w:bookmarkStart w:name="_bookmark21" w:id="63"/>
      <w:bookmarkEnd w:id="63"/>
      <w:r>
        <w:rPr>
          <w:rFonts w:ascii="Arial" w:hAnsi="Arial" w:cs="Arial" w:eastAsia="Arial"/>
        </w:rPr>
      </w:r>
      <w:bookmarkStart w:name="_bookmark21" w:id="64"/>
      <w:bookmarkEnd w:id="64"/>
      <w:r>
        <w:rPr>
          <w:rFonts w:ascii="Arial" w:hAnsi="Arial" w:cs="Arial" w:eastAsia="Arial"/>
          <w:sz w:val="24"/>
        </w:rPr>
        <w:t>Treatment</w:t>
      </w:r>
      <w:r>
        <w:rPr>
          <w:rFonts w:ascii="Arial" w:hAnsi="Arial" w:cs="Arial" w:eastAsia="Arial"/>
          <w:sz w:val="24"/>
        </w:rPr>
        <w:t xml:space="preserve">  Phase</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4"/>
        <w:rPr>
          <w:rFonts w:ascii="Arial"/>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ind w:left="460"/>
        <w:jc w:val="both"/>
      </w:pPr>
      <w:r>
        <w:rPr>
          <w:rFonts w:ascii="Arial" w:hAnsi="Arial" w:cs="Arial" w:eastAsia="Arial"/>
        </w:rPr>
        <w:t>The duration of the Treatment Phase will be a maximum of 27 weeks and will include</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2"/>
        <w:ind w:left="460" w:right="638"/>
        <w:jc w:val="both"/>
      </w:pPr>
      <w:r>
        <w:rPr>
          <w:rFonts w:ascii="Arial" w:hAnsi="Arial" w:cs="Arial" w:eastAsia="Arial"/>
        </w:rPr>
        <w:t>3 periods: Titration, Maintenance, and Follow-up. Subjects whose screening assessments and evaluations are completed and reviewed by the PI and who continue to meet all of the inclusion/exclusion criteria will enter the Treatment Phase.</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11"/>
        <w:rPr>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3"/>
          <w:numId w:val="13"/>
        </w:numPr>
        <w:tabs>
          <w:tab w:pos="1659" w:val="left" w:leader="none"/>
          <w:tab w:pos="1660" w:val="left" w:leader="none"/>
        </w:tabs>
        <w:spacing w:line="240" w:lineRule="auto" w:before="0" w:after="0"/>
        <w:ind w:left="1660" w:right="0" w:hanging="1200"/>
        <w:jc w:val="left"/>
        <w:rPr>
          <w:rFonts w:ascii="Arial"/>
          <w:sz w:val="22"/>
        </w:rPr>
      </w:pPr>
      <w:bookmarkStart w:name="9.1.2.1 Titration Period" w:id="65"/>
      <w:bookmarkEnd w:id="65"/>
      <w:r>
        <w:rPr>
          <w:rFonts w:ascii="Arial" w:hAnsi="Arial" w:cs="Arial" w:eastAsia="Arial"/>
        </w:rPr>
      </w:r>
      <w:bookmarkStart w:name="_bookmark22" w:id="66"/>
      <w:bookmarkEnd w:id="66"/>
      <w:r>
        <w:rPr>
          <w:rFonts w:ascii="Arial" w:hAnsi="Arial" w:cs="Arial" w:eastAsia="Arial"/>
        </w:rPr>
      </w:r>
      <w:bookmarkStart w:name="_bookmark22" w:id="67"/>
      <w:bookmarkEnd w:id="67"/>
      <w:r>
        <w:rPr>
          <w:rFonts w:ascii="Arial" w:hAnsi="Arial" w:cs="Arial" w:eastAsia="Arial"/>
          <w:sz w:val="22"/>
        </w:rPr>
        <w:t>Titratio</w:t>
      </w:r>
      <w:r>
        <w:rPr>
          <w:rFonts w:ascii="Arial" w:hAnsi="Arial" w:cs="Arial" w:eastAsia="Arial"/>
          <w:sz w:val="22"/>
        </w:rPr>
        <w:t>n</w:t>
      </w:r>
      <w:r>
        <w:rPr>
          <w:rFonts w:ascii="Arial" w:hAnsi="Arial" w:cs="Arial" w:eastAsia="Arial"/>
          <w:spacing w:val="-1"/>
          <w:sz w:val="22"/>
        </w:rPr>
        <w:t xml:space="preserve">  </w:t>
      </w:r>
      <w:r>
        <w:rPr>
          <w:rFonts w:ascii="Arial" w:hAnsi="Arial" w:cs="Arial" w:eastAsia="Arial"/>
          <w:sz w:val="22"/>
        </w:rPr>
        <w:t xml:space="preserve">  Period</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8"/>
        <w:rPr>
          <w:rFonts w:ascii="Arial"/>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ind w:left="460" w:right="342"/>
      </w:pPr>
      <w:r>
        <w:rPr>
          <w:rFonts w:ascii="Arial" w:hAnsi="Arial" w:cs="Arial" w:eastAsia="Arial"/>
        </w:rPr>
        <w:t>During the Titration Period, subjects will be stratified by the presence or absence of concomitant EIAEDs and will be titrated using the dosing schedule based on individual clinical response and tolerability no more frequently than at weekly intervals, up to 8 mg/day for non-EIAED subjects or 12 mg/day </w:t>
      </w:r>
      <w:r>
        <w:rPr>
          <w:rFonts w:ascii="Arial" w:hAnsi="Arial" w:cs="Arial" w:eastAsia="Arial"/>
          <w:spacing w:val="-3"/>
        </w:rPr>
        <w:t xml:space="preserve">  for </w:t>
      </w:r>
      <w:r>
        <w:rPr>
          <w:rFonts w:ascii="Arial" w:hAnsi="Arial" w:cs="Arial" w:eastAsia="Arial"/>
        </w:rPr>
        <w:t xml:space="preserve">  EIAED subjects. With the exception of subjects enrolled in Japan, EIAED subjects may titrate beyond 12 mg/day and up to 16 mg/day if</w:t>
      </w:r>
      <w:r>
        <w:rPr>
          <w:rFonts w:ascii="Arial" w:hAnsi="Arial" w:cs="Arial" w:eastAsia="Arial"/>
          <w:spacing w:val="-30"/>
        </w:rPr>
        <w:t xml:space="preserve">  </w:t>
      </w:r>
      <w:r>
        <w:rPr>
          <w:rFonts w:ascii="Arial" w:hAnsi="Arial" w:cs="Arial" w:eastAsia="Arial"/>
        </w:rPr>
        <w:t xml:space="preserve">  they tolerate 12 mg/day and are deemed likely to benefit from a higher dose. Non-EIAED subjects may go beyond 8 mg/day and up to 12 mg/day </w:t>
      </w:r>
      <w:r>
        <w:rPr>
          <w:rFonts w:ascii="Arial" w:hAnsi="Arial" w:cs="Arial" w:eastAsia="Arial"/>
          <w:spacing w:val="-3"/>
        </w:rPr>
        <w:t xml:space="preserve">  if </w:t>
      </w:r>
      <w:r>
        <w:rPr>
          <w:rFonts w:ascii="Arial" w:hAnsi="Arial" w:cs="Arial" w:eastAsia="Arial"/>
        </w:rPr>
        <w:t xml:space="preserve">  they tolerate 8 mg/day and are deemed likely to benefit from a higher dose. Subjects will be flexibly dosed based on individual tolerability. Regardless </w:t>
      </w:r>
      <w:r>
        <w:rPr>
          <w:rFonts w:ascii="Arial" w:hAnsi="Arial" w:cs="Arial" w:eastAsia="Arial"/>
          <w:spacing w:val="4"/>
        </w:rPr>
        <w:t xml:space="preserve">  of </w:t>
      </w:r>
      <w:r>
        <w:rPr>
          <w:rFonts w:ascii="Arial" w:hAnsi="Arial" w:cs="Arial" w:eastAsia="Arial"/>
        </w:rPr>
        <w:t xml:space="preserve">  EIAED status, subjects enrolled in Japan may not received doses higher than 12 mg/day. The dosing schedule is illustrated in </w:t>
      </w:r>
      <w:hyperlink w:history="true" w:anchor="_bookmark35">
        <w:r>
          <w:rPr>
            <w:rFonts w:ascii="Arial" w:hAnsi="Arial" w:cs="Arial" w:eastAsia="Arial"/>
            <w:color w:val="0000FF"/>
          </w:rPr>
          <w:t xml:space="preserve">  Table</w:t>
        </w:r>
        <w:r>
          <w:rPr>
            <w:rFonts w:ascii="Arial" w:hAnsi="Arial" w:cs="Arial" w:eastAsia="Arial"/>
            <w:color w:val="0000FF"/>
            <w:spacing w:val="-14"/>
          </w:rPr>
          <w:t xml:space="preserve">  </w:t>
        </w:r>
        <w:r>
          <w:rPr>
            <w:rFonts w:ascii="Arial" w:hAnsi="Arial" w:cs="Arial" w:eastAsia="Arial"/>
            <w:color w:val="0000FF"/>
          </w:rPr>
          <w:t xml:space="preserve">  1</w:t>
        </w:r>
      </w:hyperlink>
      <w:r>
        <w:rPr>
          <w:rFonts w:ascii="Arial" w:hAnsi="Arial" w:cs="Arial" w:eastAsia="Arial"/>
        </w:rPr>
        <w:t>.</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10"/>
        <w:rPr>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1"/>
        <w:ind w:left="460" w:right="435"/>
      </w:pPr>
      <w:r>
        <w:rPr>
          <w:rFonts w:ascii="Arial" w:hAnsi="Arial" w:cs="Arial" w:eastAsia="Arial"/>
        </w:rPr>
        <w:t>According to the investigator’s clinical judgment, subjects experiencing intolerability at any dose may remain at the same dose or have their dose decreased 1 dose level down to the previously tolerated dose. If the subject continues to present significant intolerable AEs at the decreased dose and the investigator deems it is necessary, the dose can be decreased further to the next dose level down. Dose decreases can be done via telephone. Subjects whose dose has been decreased can have their dose increased again if tolerability improves; this can be done at the next clinic visit after the investigator has deemed it is appropriate in view of resolution of the AE(s). Multiple dose adjustments will be allowed during the Titration Period. Upon completion of the Titration Period, subjects will enter the Maintenance Period.</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3"/>
          <w:numId w:val="13"/>
        </w:numPr>
        <w:tabs>
          <w:tab w:pos="1659" w:val="left" w:leader="none"/>
          <w:tab w:pos="1660" w:val="left" w:leader="none"/>
        </w:tabs>
        <w:spacing w:line="240" w:lineRule="auto" w:before="91" w:after="0"/>
        <w:ind w:left="1660" w:right="0" w:hanging="1200"/>
        <w:jc w:val="left"/>
        <w:rPr>
          <w:rFonts w:ascii="Arial"/>
          <w:sz w:val="22"/>
        </w:rPr>
      </w:pPr>
      <w:bookmarkStart w:name="9.1.2.2 Maintenance Period/Follow-Up Per" w:id="68"/>
      <w:bookmarkEnd w:id="68"/>
      <w:r>
        <w:rPr>
          <w:rFonts w:ascii="Arial" w:hAnsi="Arial" w:cs="Arial" w:eastAsia="Arial"/>
        </w:rPr>
      </w:r>
      <w:bookmarkStart w:name="_bookmark23" w:id="69"/>
      <w:bookmarkEnd w:id="69"/>
      <w:r>
        <w:rPr>
          <w:rFonts w:ascii="Arial" w:hAnsi="Arial" w:cs="Arial" w:eastAsia="Arial"/>
        </w:rPr>
      </w:r>
      <w:bookmarkStart w:name="_bookmark23" w:id="70"/>
      <w:bookmarkEnd w:id="70"/>
      <w:r>
        <w:rPr>
          <w:rFonts w:ascii="Arial" w:hAnsi="Arial" w:cs="Arial" w:eastAsia="Arial"/>
          <w:sz w:val="22"/>
        </w:rPr>
        <w:t>Mainten</w:t>
      </w:r>
      <w:r>
        <w:rPr>
          <w:rFonts w:ascii="Arial" w:hAnsi="Arial" w:cs="Arial" w:eastAsia="Arial"/>
          <w:sz w:val="22"/>
        </w:rPr>
        <w:t>ance Period/Follow-Up</w:t>
      </w:r>
      <w:r>
        <w:rPr>
          <w:rFonts w:ascii="Arial" w:hAnsi="Arial" w:cs="Arial" w:eastAsia="Arial"/>
          <w:spacing w:val="-2"/>
          <w:sz w:val="22"/>
        </w:rPr>
        <w:t xml:space="preserve">  </w:t>
      </w:r>
      <w:r>
        <w:rPr>
          <w:rFonts w:ascii="Arial" w:hAnsi="Arial" w:cs="Arial" w:eastAsia="Arial"/>
          <w:sz w:val="22"/>
        </w:rPr>
        <w:t xml:space="preserve">  Period</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8"/>
        <w:rPr>
          <w:rFonts w:ascii="Arial"/>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ind w:left="460" w:right="316"/>
      </w:pPr>
      <w:r>
        <w:rPr>
          <w:rFonts w:ascii="Arial" w:hAnsi="Arial" w:cs="Arial" w:eastAsia="Arial"/>
        </w:rPr>
        <w:t>During the 12-week Maintenance Period of the Core Study, subjects will continue taking perampanel oral suspension once daily at the dose level they achieved at the end of the Titration Period. Multiple dose adjustment is allowed if a subject is experiencing intolerable AE(s) or a higher dose is deemed to be beneficial.</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10"/>
        <w:rPr>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ind w:left="460" w:right="515"/>
      </w:pPr>
      <w:r>
        <w:rPr>
          <w:rFonts w:ascii="Arial" w:hAnsi="Arial" w:cs="Arial" w:eastAsia="Arial"/>
        </w:rPr>
        <w:t>During the Titration and Maintenance Periods, all dose adjustments will be done via 1 dose level up or down. Those who cannot tolerate a minimum of 2 mg dose must discontinue from the study.</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rPr>
          <w:sz w:val="21"/>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2"/>
          <w:numId w:val="13"/>
        </w:numPr>
        <w:tabs>
          <w:tab w:pos="1419" w:val="left" w:leader="none"/>
          <w:tab w:pos="1420" w:val="left" w:leader="none"/>
        </w:tabs>
        <w:spacing w:line="240" w:lineRule="auto" w:before="0" w:after="0"/>
        <w:ind w:left="1420" w:right="0" w:hanging="960"/>
        <w:jc w:val="left"/>
        <w:rPr>
          <w:rFonts w:ascii="Arial"/>
          <w:sz w:val="24"/>
        </w:rPr>
      </w:pPr>
      <w:bookmarkStart w:name="9.1.3 Extension Phase" w:id="71"/>
      <w:bookmarkEnd w:id="71"/>
      <w:r>
        <w:rPr>
          <w:rFonts w:ascii="Arial" w:hAnsi="Arial" w:cs="Arial" w:eastAsia="Arial"/>
        </w:rPr>
      </w:r>
      <w:bookmarkStart w:name="_bookmark24" w:id="72"/>
      <w:bookmarkEnd w:id="72"/>
      <w:r>
        <w:rPr>
          <w:rFonts w:ascii="Arial" w:hAnsi="Arial" w:cs="Arial" w:eastAsia="Arial"/>
        </w:rPr>
      </w:r>
      <w:bookmarkStart w:name="_bookmark24" w:id="73"/>
      <w:bookmarkEnd w:id="73"/>
      <w:r>
        <w:rPr>
          <w:rFonts w:ascii="Arial" w:hAnsi="Arial" w:cs="Arial" w:eastAsia="Arial"/>
          <w:sz w:val="24"/>
        </w:rPr>
        <w:t>Extension</w:t>
      </w:r>
      <w:r>
        <w:rPr>
          <w:rFonts w:ascii="Arial" w:hAnsi="Arial" w:cs="Arial" w:eastAsia="Arial"/>
          <w:sz w:val="24"/>
        </w:rPr>
        <w:t xml:space="preserve">  Phase</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11"/>
        <w:rPr>
          <w:rFonts w:ascii="Arial"/>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line="237" w:lineRule="auto"/>
        <w:ind w:left="460" w:right="421"/>
      </w:pPr>
      <w:r>
        <w:rPr>
          <w:rFonts w:ascii="Arial" w:hAnsi="Arial" w:cs="Arial" w:eastAsia="Arial"/>
        </w:rPr>
        <w:t>The Extension Phase will consist of a Maintenance Period (29 weeks) and a Follow-up Period (4 weeks).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4"/>
        <w:rPr>
          <w:sz w:val="21"/>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line="237" w:lineRule="auto"/>
        <w:ind w:left="460" w:right="568"/>
      </w:pPr>
      <w:r>
        <w:rPr>
          <w:rFonts w:ascii="Arial" w:hAnsi="Arial" w:cs="Arial" w:eastAsia="Arial"/>
        </w:rPr>
        <w:t>All subjects who complete all scheduled visits up to and including Visit 9 in the Treatment Phase will be eligible to participate in the Extension Phase of the study.</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2"/>
        <w:rPr>
          <w:sz w:val="21"/>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ind w:left="460"/>
      </w:pPr>
      <w:r>
        <w:rPr>
          <w:rFonts w:ascii="Arial" w:hAnsi="Arial" w:cs="Arial" w:eastAsia="Arial"/>
        </w:rPr>
        <w:t>See </w:t>
      </w:r>
      <w:hyperlink w:history="true" w:anchor="_bookmark130">
        <w:r>
          <w:rPr>
            <w:rFonts w:ascii="Arial" w:hAnsi="Arial" w:cs="Arial" w:eastAsia="Arial"/>
            <w:color w:val="0000FF"/>
          </w:rPr>
          <w:t xml:space="preserve">  Appendix 1 </w:t>
        </w:r>
      </w:hyperlink>
      <w:r>
        <w:rPr>
          <w:rFonts w:ascii="Arial" w:hAnsi="Arial" w:cs="Arial" w:eastAsia="Arial"/>
        </w:rPr>
        <w:t xml:space="preserve">  for a full description of the Extension Phase.</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11"/>
        <w:rPr>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3"/>
          <w:numId w:val="13"/>
        </w:numPr>
        <w:tabs>
          <w:tab w:pos="1659" w:val="left" w:leader="none"/>
          <w:tab w:pos="1660" w:val="left" w:leader="none"/>
        </w:tabs>
        <w:spacing w:line="240" w:lineRule="auto" w:before="0" w:after="0"/>
        <w:ind w:left="1660" w:right="0" w:hanging="1200"/>
        <w:jc w:val="left"/>
        <w:rPr>
          <w:rFonts w:ascii="Arial"/>
          <w:sz w:val="22"/>
        </w:rPr>
      </w:pPr>
      <w:bookmarkStart w:name="9.1.3.1 Maintenance Period" w:id="74"/>
      <w:bookmarkEnd w:id="74"/>
      <w:r>
        <w:rPr>
          <w:rFonts w:ascii="Arial" w:hAnsi="Arial" w:cs="Arial" w:eastAsia="Arial"/>
        </w:rPr>
      </w:r>
      <w:bookmarkStart w:name="_bookmark25" w:id="75"/>
      <w:bookmarkEnd w:id="75"/>
      <w:r>
        <w:rPr>
          <w:rFonts w:ascii="Arial" w:hAnsi="Arial" w:cs="Arial" w:eastAsia="Arial"/>
        </w:rPr>
      </w:r>
      <w:bookmarkStart w:name="_bookmark25" w:id="76"/>
      <w:bookmarkEnd w:id="76"/>
      <w:r>
        <w:rPr>
          <w:rFonts w:ascii="Arial" w:hAnsi="Arial" w:cs="Arial" w:eastAsia="Arial"/>
          <w:sz w:val="22"/>
        </w:rPr>
        <w:t>Maintenanc</w:t>
      </w:r>
      <w:r>
        <w:rPr>
          <w:rFonts w:ascii="Arial" w:hAnsi="Arial" w:cs="Arial" w:eastAsia="Arial"/>
          <w:sz w:val="22"/>
        </w:rPr>
        <w:t>e</w:t>
      </w:r>
      <w:r>
        <w:rPr>
          <w:rFonts w:ascii="Arial" w:hAnsi="Arial" w:cs="Arial" w:eastAsia="Arial"/>
          <w:spacing w:val="-2"/>
          <w:sz w:val="22"/>
        </w:rPr>
        <w:t xml:space="preserve">  </w:t>
      </w:r>
      <w:r>
        <w:rPr>
          <w:rFonts w:ascii="Arial" w:hAnsi="Arial" w:cs="Arial" w:eastAsia="Arial"/>
          <w:sz w:val="22"/>
        </w:rPr>
        <w:t xml:space="preserve">  Period</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8"/>
        <w:rPr>
          <w:rFonts w:ascii="Arial"/>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ind w:left="460" w:right="349"/>
      </w:pPr>
      <w:r>
        <w:rPr>
          <w:rFonts w:ascii="Arial" w:hAnsi="Arial" w:cs="Arial" w:eastAsia="Arial"/>
        </w:rPr>
        <w:t>During the Maintenance Period of the Extension Phase, all subjects will continue with their optimal perampanel dose (ie, that dose level that they completed on during the Core Study). Multiple dose adjustment is allowed if a subject is experiencing intolerable AE(s) or a higher dose is deemed to be beneficial. The maximum dose is up to 12 mg/day for non-EIAED subjects or up to 16 mg/day for EIAED subjects, except that subjects enrolled in Japan may not receive doses higher than 12 mg/day regardless of EIAED status. Addition, deletion, and dose changes to the concomitant AEDs are allowed during Extension Maintenance Period.</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line="242" w:lineRule="auto"/>
        <w:ind w:left="460" w:right="1230"/>
      </w:pPr>
      <w:r>
        <w:rPr>
          <w:rFonts w:ascii="Arial" w:hAnsi="Arial" w:cs="Arial" w:eastAsia="Arial"/>
        </w:rPr>
        <w:t>Conversion to monotherapy on perampanel is also permitted at the discretion of the investigator, if it is considered appropriate to control the seizures.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6"/>
        <w:rPr>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3"/>
          <w:numId w:val="13"/>
        </w:numPr>
        <w:tabs>
          <w:tab w:pos="1659" w:val="left" w:leader="none"/>
          <w:tab w:pos="1660" w:val="left" w:leader="none"/>
        </w:tabs>
        <w:spacing w:line="240" w:lineRule="auto" w:before="0" w:after="0"/>
        <w:ind w:left="1660" w:right="0" w:hanging="1200"/>
        <w:jc w:val="left"/>
        <w:rPr>
          <w:rFonts w:ascii="Arial"/>
          <w:sz w:val="22"/>
        </w:rPr>
      </w:pPr>
      <w:bookmarkStart w:name="9.1.3.2 Follow-Up Period" w:id="77"/>
      <w:bookmarkEnd w:id="77"/>
      <w:r>
        <w:rPr>
          <w:rFonts w:ascii="Arial" w:hAnsi="Arial" w:cs="Arial" w:eastAsia="Arial"/>
        </w:rPr>
      </w:r>
      <w:bookmarkStart w:name="_bookmark26" w:id="78"/>
      <w:bookmarkEnd w:id="78"/>
      <w:r>
        <w:rPr>
          <w:rFonts w:ascii="Arial" w:hAnsi="Arial" w:cs="Arial" w:eastAsia="Arial"/>
        </w:rPr>
      </w:r>
      <w:bookmarkStart w:name="_bookmark26" w:id="79"/>
      <w:bookmarkEnd w:id="79"/>
      <w:r>
        <w:rPr>
          <w:rFonts w:ascii="Arial" w:hAnsi="Arial" w:cs="Arial" w:eastAsia="Arial"/>
          <w:sz w:val="22"/>
        </w:rPr>
        <w:t>Follo</w:t>
      </w:r>
      <w:r>
        <w:rPr>
          <w:rFonts w:ascii="Arial" w:hAnsi="Arial" w:cs="Arial" w:eastAsia="Arial"/>
          <w:sz w:val="22"/>
        </w:rPr>
        <w:t>w-Up</w:t>
      </w:r>
      <w:r>
        <w:rPr>
          <w:rFonts w:ascii="Arial" w:hAnsi="Arial" w:cs="Arial" w:eastAsia="Arial"/>
          <w:spacing w:val="-2"/>
          <w:sz w:val="22"/>
        </w:rPr>
        <w:t xml:space="preserve">  </w:t>
      </w:r>
      <w:r>
        <w:rPr>
          <w:rFonts w:ascii="Arial" w:hAnsi="Arial" w:cs="Arial" w:eastAsia="Arial"/>
          <w:sz w:val="22"/>
        </w:rPr>
        <w:t xml:space="preserve">  Period</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10"/>
        <w:rPr>
          <w:rFonts w:ascii="Arial"/>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line="237" w:lineRule="auto"/>
        <w:ind w:left="460"/>
      </w:pPr>
      <w:r>
        <w:rPr>
          <w:rFonts w:ascii="Arial" w:hAnsi="Arial" w:cs="Arial" w:eastAsia="Arial"/>
        </w:rPr>
        <w:t>Follow-up should be conducted 4 weeks (±7 days) after the last dose of study drug for all subjects.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1"/>
        <w:rPr>
          <w:sz w:val="21"/>
        </w:rPr>
      </w:pPr>
    </w:p>
    <w:p>
      <w:r>
        <w:cr/>
      </w:r>
    </w:p>
    <w:p xmlns:aink="http://schemas.microsoft.com/office/drawing/2016/ink" xmlns:w16se="http://schemas.microsoft.com/office/word/2015/wordml/symex" xmlns:wp14="http://schemas.microsoft.com/office/word/2010/wordprocessingDrawing" xmlns:am3d="http://schemas.microsoft.com/office/drawing/2017/model3d" xmlns:mc="http://schemas.openxmlformats.org/markup-compatibility/2006" xmlns:w10="urn:schemas-microsoft-com:office:word" xmlns:w15="http://schemas.microsoft.com/office/word/2012/wordml" xmlns:w14="http://schemas.microsoft.com/office/word/2010/wordml" xmlns:cx2="http://schemas.microsoft.com/office/drawing/2015/10/21/chartex" xmlns:cx1="http://schemas.microsoft.com/office/drawing/2015/9/8/chartex" xmlns:w16="http://schemas.microsoft.com/office/word/2018/wordml"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ex="http://schemas.microsoft.com/office/word/2018/wordml/cex" xmlns:wpc="http://schemas.microsoft.com/office/word/2010/wordprocessingCanvas" xmlns:m="http://schemas.openxmlformats.org/officeDocument/2006/math" xmlns:o="urn:schemas-microsoft-com:office:office" xmlns:wpg="http://schemas.microsoft.com/office/word/2010/wordprocessingGroup" xmlns:wne="http://schemas.microsoft.com/office/word/2006/wordml" xmlns:wpi="http://schemas.microsoft.com/office/word/2010/wordprocessingInk" xmlns:cx="http://schemas.microsoft.com/office/drawing/2014/chartex" xmlns:v="urn:schemas-microsoft-com:vml" xmlns:wps="http://schemas.microsoft.com/office/word/2010/wordprocessingShape" xmlns:w16cid="http://schemas.microsoft.com/office/word/2016/wordml/cid" w14:paraId="71C73273" w14:textId="4CE5918D" w:rsidR="00046283" w:rsidRPr="0007375A" w:rsidRDefault="0007375A" w:rsidP="0007375A">
      <w:pPr>
        <w:spacing w:after="0"/>
        <w:rPr>
          <w:i/>
          <w:iCs/>
        </w:rPr>
      </w:pPr>
      <w:r>
        <w:rPr>
          <w:rFonts w:ascii="Arial" w:hAnsi="Arial" w:cs="Arial" w:eastAsia="Arial"/>
          <w:b/>
          <w:bCs/>
          <w:color w:val="000000" w:themeColor="text1"/>
          <w:highlight w:val="yellow"/>
        </w:rPr>
        <w:tab/>
      </w:r>
      <w:r>
        <w:rPr>
          <w:rFonts w:ascii="Arial" w:hAnsi="Arial" w:cs="Arial" w:eastAsia="Arial"/>
          <w:b/>
          <w:bCs/>
          <w:color w:val="000000" w:themeColor="text1"/>
          <w:highlight w:val="yellow"/>
        </w:rPr>
        <w:tab/>
      </w:r>
      <w:r>
        <w:rPr>
          <w:rFonts w:ascii="Arial" w:hAnsi="Arial" w:cs="Arial" w:eastAsia="Arial"/>
          <w:b/>
          <w:bCs/>
          <w:color w:val="000000" w:themeColor="text1"/>
          <w:highlight w:val="yellow"/>
        </w:rPr>
        <w:tab/>
      </w:r>
      <w:r>
        <w:rPr>
          <w:rFonts w:ascii="Arial" w:hAnsi="Arial" w:cs="Arial" w:eastAsia="Arial"/>
          <w:b/>
          <w:bCs/>
          <w:color w:val="000000" w:themeColor="text1"/>
          <w:highlight w:val="yellow"/>
        </w:rPr>
        <w:tab/>
      </w:r>
      <w:r>
        <w:rPr>
          <w:rFonts w:ascii="Arial" w:hAnsi="Arial" w:cs="Arial" w:eastAsia="Arial"/>
          <w:b/>
          <w:bCs/>
          <w:color w:val="000000" w:themeColor="text1"/>
          <w:highlight w:val="yellow"/>
        </w:rPr>
        <w:tab/>
      </w:r>
      <w:r w:rsidRPr="0007375A">
        <w:rPr>
          <w:rFonts w:ascii="Arial" w:hAnsi="Arial" w:cs="Arial" w:eastAsia="Arial"/>
          <w:b/>
          <w:bCs/>
          <w:i/>
          <w:iCs/>
          <w:color w:val="0D0D0D" w:themeColor="text1" w:themeTint="F2"/>
          <w:highlight w:val="yellow"/>
        </w:rPr>
        <w:t xml:space="preserve">Please fill this </w:t>
      </w:r>
      <w:r w:rsidRPr="0007375A">
        <w:rPr>
          <w:rFonts w:ascii="Arial" w:hAnsi="Arial" w:cs="Arial" w:eastAsia="Arial"/>
          <w:b/>
          <w:bCs/>
          <w:i/>
          <w:iCs/>
          <w:color w:val="0D0D0D" w:themeColor="text1" w:themeTint="F2"/>
          <w:highlight w:val="yellow"/>
        </w:rPr>
        <w:t xml:space="preserve">section                                                 </w:t>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t xml:space="preserve">                                                         </w:t>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t xml:space="preserve">    </w:t>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t xml:space="preserve">                     </w:t>
      </w:r>
    </w:p>
    <w:p>
      <w:pPr>
        <w:pStyle w:val="Heading3"/>
        <w:keepNext w:val="on"/>
        <w:ind w:left="3"/>
      </w:pPr>
      <w:r>
        <w:rPr>
          <w:rFonts w:ascii="Arial" w:hAnsi="Arial" w:cs="Arial" w:eastAsia="Arial"/>
          <w:b w:val="true"/>
          <w:color w:val="ffc800"/>
          <w:sz w:val="22"/>
        </w:rPr>
        <w:t xml:space="preserve">    9.1.1 </w:t>
        <w:t>STUDY TIMING</w:t>
      </w:r>
      <w:bookmarkStart w:name="_STUDY_TIMING" w:id="1013"/>
    </w:p>
    <w:p xmlns:aink="http://schemas.microsoft.com/office/drawing/2016/ink" xmlns:w16se="http://schemas.microsoft.com/office/word/2015/wordml/symex" xmlns:wp14="http://schemas.microsoft.com/office/word/2010/wordprocessingDrawing" xmlns:am3d="http://schemas.microsoft.com/office/drawing/2017/model3d" xmlns:mc="http://schemas.openxmlformats.org/markup-compatibility/2006" xmlns:w10="urn:schemas-microsoft-com:office:word" xmlns:w15="http://schemas.microsoft.com/office/word/2012/wordml" xmlns:w14="http://schemas.microsoft.com/office/word/2010/wordml" xmlns:cx2="http://schemas.microsoft.com/office/drawing/2015/10/21/chartex" xmlns:cx1="http://schemas.microsoft.com/office/drawing/2015/9/8/chartex" xmlns:w16="http://schemas.microsoft.com/office/word/2018/wordml"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ex="http://schemas.microsoft.com/office/word/2018/wordml/cex" xmlns:wpc="http://schemas.microsoft.com/office/word/2010/wordprocessingCanvas" xmlns:m="http://schemas.openxmlformats.org/officeDocument/2006/math" xmlns:o="urn:schemas-microsoft-com:office:office" xmlns:wpg="http://schemas.microsoft.com/office/word/2010/wordprocessingGroup" xmlns:wne="http://schemas.microsoft.com/office/word/2006/wordml" xmlns:wpi="http://schemas.microsoft.com/office/word/2010/wordprocessingInk" xmlns:cx="http://schemas.microsoft.com/office/drawing/2014/chartex" xmlns:v="urn:schemas-microsoft-com:vml" xmlns:wps="http://schemas.microsoft.com/office/word/2010/wordprocessingShape" xmlns:w16cid="http://schemas.microsoft.com/office/word/2016/wordml/cid" w14:paraId="71C73273" w14:textId="4CE5918D" w:rsidR="00046283" w:rsidRPr="0007375A" w:rsidRDefault="0007375A" w:rsidP="0007375A">
      <w:pPr>
        <w:spacing w:after="0"/>
        <w:rPr>
          <w:i/>
          <w:iCs/>
        </w:rPr>
      </w:pPr>
      <w:r>
        <w:rPr>
          <w:rFonts w:ascii="Arial" w:hAnsi="Arial" w:cs="Arial" w:eastAsia="Arial"/>
          <w:b/>
          <w:bCs/>
          <w:color w:val="000000" w:themeColor="text1"/>
          <w:highlight w:val="yellow"/>
        </w:rPr>
        <w:tab/>
      </w:r>
      <w:r>
        <w:rPr>
          <w:rFonts w:ascii="Arial" w:hAnsi="Arial" w:cs="Arial" w:eastAsia="Arial"/>
          <w:b/>
          <w:bCs/>
          <w:color w:val="000000" w:themeColor="text1"/>
          <w:highlight w:val="yellow"/>
        </w:rPr>
        <w:tab/>
      </w:r>
      <w:r>
        <w:rPr>
          <w:rFonts w:ascii="Arial" w:hAnsi="Arial" w:cs="Arial" w:eastAsia="Arial"/>
          <w:b/>
          <w:bCs/>
          <w:color w:val="000000" w:themeColor="text1"/>
          <w:highlight w:val="yellow"/>
        </w:rPr>
        <w:tab/>
      </w:r>
      <w:r>
        <w:rPr>
          <w:rFonts w:ascii="Arial" w:hAnsi="Arial" w:cs="Arial" w:eastAsia="Arial"/>
          <w:b/>
          <w:bCs/>
          <w:color w:val="000000" w:themeColor="text1"/>
          <w:highlight w:val="yellow"/>
        </w:rPr>
        <w:tab/>
      </w:r>
      <w:r>
        <w:rPr>
          <w:rFonts w:ascii="Arial" w:hAnsi="Arial" w:cs="Arial" w:eastAsia="Arial"/>
          <w:b/>
          <w:bCs/>
          <w:color w:val="000000" w:themeColor="text1"/>
          <w:highlight w:val="yellow"/>
        </w:rPr>
        <w:tab/>
      </w:r>
      <w:r w:rsidRPr="0007375A">
        <w:rPr>
          <w:rFonts w:ascii="Arial" w:hAnsi="Arial" w:cs="Arial" w:eastAsia="Arial"/>
          <w:b/>
          <w:bCs/>
          <w:i/>
          <w:iCs/>
          <w:color w:val="0D0D0D" w:themeColor="text1" w:themeTint="F2"/>
          <w:highlight w:val="yellow"/>
        </w:rPr>
        <w:t xml:space="preserve">Please fill this </w:t>
      </w:r>
      <w:r w:rsidRPr="0007375A">
        <w:rPr>
          <w:rFonts w:ascii="Arial" w:hAnsi="Arial" w:cs="Arial" w:eastAsia="Arial"/>
          <w:b/>
          <w:bCs/>
          <w:i/>
          <w:iCs/>
          <w:color w:val="0D0D0D" w:themeColor="text1" w:themeTint="F2"/>
          <w:highlight w:val="yellow"/>
        </w:rPr>
        <w:t xml:space="preserve">section                                                 </w:t>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t xml:space="preserve">                                                         </w:t>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t xml:space="preserve">    </w:t>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t xml:space="preserve">                     </w:t>
      </w:r>
    </w:p>
    <w:p>
      <w:pPr>
        <w:pStyle w:val="Heading3"/>
        <w:keepNext w:val="on"/>
        <w:ind w:left="3"/>
      </w:pPr>
      <w:r>
        <w:rPr>
          <w:rFonts w:ascii="Arial" w:hAnsi="Arial" w:cs="Arial" w:eastAsia="Arial"/>
          <w:b w:val="true"/>
          <w:color w:val="ffc800"/>
          <w:sz w:val="22"/>
        </w:rPr>
        <w:t xml:space="preserve">    9.1.2 </w:t>
        <w:t>STUDY LOCATION</w:t>
      </w:r>
      <w:bookmarkStart w:name="_STUDY_LOCATION" w:id="1014"/>
    </w:p>
    <w:p xmlns:aink="http://schemas.microsoft.com/office/drawing/2016/ink" xmlns:w16se="http://schemas.microsoft.com/office/word/2015/wordml/symex" xmlns:wp14="http://schemas.microsoft.com/office/word/2010/wordprocessingDrawing" xmlns:am3d="http://schemas.microsoft.com/office/drawing/2017/model3d" xmlns:mc="http://schemas.openxmlformats.org/markup-compatibility/2006" xmlns:w10="urn:schemas-microsoft-com:office:word" xmlns:w15="http://schemas.microsoft.com/office/word/2012/wordml" xmlns:w14="http://schemas.microsoft.com/office/word/2010/wordml" xmlns:cx2="http://schemas.microsoft.com/office/drawing/2015/10/21/chartex" xmlns:cx1="http://schemas.microsoft.com/office/drawing/2015/9/8/chartex" xmlns:w16="http://schemas.microsoft.com/office/word/2018/wordml"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ex="http://schemas.microsoft.com/office/word/2018/wordml/cex" xmlns:wpc="http://schemas.microsoft.com/office/word/2010/wordprocessingCanvas" xmlns:m="http://schemas.openxmlformats.org/officeDocument/2006/math" xmlns:o="urn:schemas-microsoft-com:office:office" xmlns:wpg="http://schemas.microsoft.com/office/word/2010/wordprocessingGroup" xmlns:wne="http://schemas.microsoft.com/office/word/2006/wordml" xmlns:wpi="http://schemas.microsoft.com/office/word/2010/wordprocessingInk" xmlns:cx="http://schemas.microsoft.com/office/drawing/2014/chartex" xmlns:v="urn:schemas-microsoft-com:vml" xmlns:wps="http://schemas.microsoft.com/office/word/2010/wordprocessingShape" xmlns:w16cid="http://schemas.microsoft.com/office/word/2016/wordml/cid" w14:paraId="71C73273" w14:textId="4CE5918D" w:rsidR="00046283" w:rsidRPr="0007375A" w:rsidRDefault="0007375A" w:rsidP="0007375A">
      <w:pPr>
        <w:spacing w:after="0"/>
        <w:rPr>
          <w:i/>
          <w:iCs/>
        </w:rPr>
      </w:pPr>
      <w:r>
        <w:rPr>
          <w:rFonts w:ascii="Arial" w:hAnsi="Arial" w:cs="Arial" w:eastAsia="Arial"/>
          <w:b/>
          <w:bCs/>
          <w:color w:val="000000" w:themeColor="text1"/>
          <w:highlight w:val="yellow"/>
        </w:rPr>
        <w:tab/>
      </w:r>
      <w:r>
        <w:rPr>
          <w:rFonts w:ascii="Arial" w:hAnsi="Arial" w:cs="Arial" w:eastAsia="Arial"/>
          <w:b/>
          <w:bCs/>
          <w:color w:val="000000" w:themeColor="text1"/>
          <w:highlight w:val="yellow"/>
        </w:rPr>
        <w:tab/>
      </w:r>
      <w:r>
        <w:rPr>
          <w:rFonts w:ascii="Arial" w:hAnsi="Arial" w:cs="Arial" w:eastAsia="Arial"/>
          <w:b/>
          <w:bCs/>
          <w:color w:val="000000" w:themeColor="text1"/>
          <w:highlight w:val="yellow"/>
        </w:rPr>
        <w:tab/>
      </w:r>
      <w:r>
        <w:rPr>
          <w:rFonts w:ascii="Arial" w:hAnsi="Arial" w:cs="Arial" w:eastAsia="Arial"/>
          <w:b/>
          <w:bCs/>
          <w:color w:val="000000" w:themeColor="text1"/>
          <w:highlight w:val="yellow"/>
        </w:rPr>
        <w:tab/>
      </w:r>
      <w:r>
        <w:rPr>
          <w:rFonts w:ascii="Arial" w:hAnsi="Arial" w:cs="Arial" w:eastAsia="Arial"/>
          <w:b/>
          <w:bCs/>
          <w:color w:val="000000" w:themeColor="text1"/>
          <w:highlight w:val="yellow"/>
        </w:rPr>
        <w:tab/>
      </w:r>
      <w:r w:rsidRPr="0007375A">
        <w:rPr>
          <w:rFonts w:ascii="Arial" w:hAnsi="Arial" w:cs="Arial" w:eastAsia="Arial"/>
          <w:b/>
          <w:bCs/>
          <w:i/>
          <w:iCs/>
          <w:color w:val="0D0D0D" w:themeColor="text1" w:themeTint="F2"/>
          <w:highlight w:val="yellow"/>
        </w:rPr>
        <w:t xml:space="preserve">Please fill this </w:t>
      </w:r>
      <w:r w:rsidRPr="0007375A">
        <w:rPr>
          <w:rFonts w:ascii="Arial" w:hAnsi="Arial" w:cs="Arial" w:eastAsia="Arial"/>
          <w:b/>
          <w:bCs/>
          <w:i/>
          <w:iCs/>
          <w:color w:val="0D0D0D" w:themeColor="text1" w:themeTint="F2"/>
          <w:highlight w:val="yellow"/>
        </w:rPr>
        <w:t xml:space="preserve">section                                                 </w:t>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t xml:space="preserve">                                                         </w:t>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t xml:space="preserve">    </w:t>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t xml:space="preserve">                     </w:t>
      </w:r>
    </w:p>
    <w:p>
      <w:pPr>
        <w:pStyle w:val="Heading3"/>
        <w:keepNext w:val="on"/>
        <w:ind w:left="2"/>
      </w:pPr>
      <w:r>
        <w:rPr>
          <w:rFonts w:ascii="Arial" w:hAnsi="Arial" w:cs="Arial" w:eastAsia="Arial"/>
          <w:b w:val="true"/>
          <w:sz w:val="24"/>
        </w:rPr>
        <w:t xml:space="preserve">  9.2 </w:t>
        <w:t>DISCUSSION OF STUDY DESIGN</w:t>
      </w:r>
      <w:bookmarkStart w:name="_DISCUSSION_OF_STUDY_DESIGN" w:id="1015"/>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240"/>
        <w:ind w:left="460" w:right="504"/>
        <w:jc w:val="both"/>
      </w:pPr>
      <w:r>
        <w:rPr>
          <w:rFonts w:ascii="Arial" w:hAnsi="Arial" w:cs="Arial" w:eastAsia="Arial"/>
        </w:rPr>
        <w:t>Study E2007-G000-311 </w:t>
      </w:r>
      <w:r>
        <w:rPr>
          <w:rFonts w:ascii="Arial" w:hAnsi="Arial" w:cs="Arial" w:eastAsia="Arial"/>
          <w:spacing w:val="-5"/>
        </w:rPr>
        <w:t xml:space="preserve">  is </w:t>
      </w:r>
      <w:r>
        <w:rPr>
          <w:rFonts w:ascii="Arial" w:hAnsi="Arial" w:cs="Arial" w:eastAsia="Arial"/>
        </w:rPr>
        <w:t xml:space="preserve">  a multi-center, open-label study followed by an Extension Phase designed to evaluate the safety, tolerability, PK, and PK/PD of perampanel as an</w:t>
      </w:r>
      <w:r>
        <w:rPr>
          <w:rFonts w:ascii="Arial" w:hAnsi="Arial" w:cs="Arial" w:eastAsia="Arial"/>
          <w:spacing w:val="-42"/>
        </w:rPr>
        <w:t xml:space="preserve">  </w:t>
      </w:r>
      <w:r>
        <w:rPr>
          <w:rFonts w:ascii="Arial" w:hAnsi="Arial" w:cs="Arial" w:eastAsia="Arial"/>
        </w:rPr>
        <w:t xml:space="preserve">  adjunctive therapy </w:t>
      </w:r>
      <w:r>
        <w:rPr>
          <w:rFonts w:ascii="Arial" w:hAnsi="Arial" w:cs="Arial" w:eastAsia="Arial"/>
          <w:spacing w:val="-3"/>
        </w:rPr>
        <w:t xml:space="preserve">  for </w:t>
      </w:r>
      <w:r>
        <w:rPr>
          <w:rFonts w:ascii="Arial" w:hAnsi="Arial" w:cs="Arial" w:eastAsia="Arial"/>
        </w:rPr>
        <w:t xml:space="preserve">  POS and</w:t>
      </w:r>
      <w:r>
        <w:rPr>
          <w:rFonts w:ascii="Arial" w:hAnsi="Arial" w:cs="Arial" w:eastAsia="Arial"/>
          <w:spacing w:val="-1"/>
        </w:rPr>
        <w:t xml:space="preserve">  </w:t>
      </w:r>
      <w:r>
        <w:rPr>
          <w:rFonts w:ascii="Arial" w:hAnsi="Arial" w:cs="Arial" w:eastAsia="Arial"/>
        </w:rPr>
        <w:t xml:space="preserve">  PGTC.</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rPr>
          <w:sz w:val="21"/>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1"/>
        <w:ind w:left="460" w:right="316"/>
      </w:pPr>
      <w:r>
        <w:rPr>
          <w:rFonts w:ascii="Arial" w:hAnsi="Arial" w:cs="Arial" w:eastAsia="Arial"/>
        </w:rPr>
        <w:t>To maintain seizure control in subjects with POS or PGTC during studies of investigational AEDs, the investigational AEDs are administered as adjunctive treatment while maintaining the subject’s existing AED regimen.</w:t>
      </w:r>
    </w:p>
    <w:p>
      <w:r>
        <w:cr/>
      </w:r>
    </w:p>
    <w:p>
      <w:pPr>
        <w:pStyle w:val="Heading3"/>
        <w:keepNext w:val="on"/>
        <w:ind w:left="2"/>
      </w:pPr>
      <w:r>
        <w:rPr>
          <w:rFonts w:ascii="Arial" w:hAnsi="Arial" w:cs="Arial" w:eastAsia="Arial"/>
          <w:b w:val="true"/>
          <w:sz w:val="24"/>
        </w:rPr>
        <w:t xml:space="preserve">  9.3 </w:t>
        <w:t>SELECTION OF STUDY POPULATION</w:t>
      </w:r>
      <w:bookmarkStart w:name="_SELECTION_OF_STUDY_POPULATION" w:id="1016"/>
    </w:p>
    <w:p>
      <w:pPr>
        <w:pStyle w:val="Heading3"/>
        <w:keepNext w:val="on"/>
        <w:ind w:left="3"/>
      </w:pPr>
      <w:r>
        <w:rPr>
          <w:rFonts w:ascii="Arial" w:hAnsi="Arial" w:cs="Arial" w:eastAsia="Arial"/>
          <w:b w:val="true"/>
          <w:sz w:val="22"/>
        </w:rPr>
        <w:t xml:space="preserve">    9.3.1 </w:t>
        <w:t>INCLUSION CRITERIA</w:t>
      </w:r>
      <w:bookmarkStart w:name="_INCLUSION_CRITERIA" w:id="1017"/>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234"/>
        <w:ind w:left="460"/>
      </w:pPr>
      <w:r>
        <w:rPr>
          <w:rFonts w:ascii="Arial" w:hAnsi="Arial" w:cs="Arial" w:eastAsia="Arial"/>
        </w:rPr>
        <w:t>Subjects must meet all of the following criteria to be included in this study:</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rPr>
          <w:sz w:val="21"/>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3"/>
          <w:numId w:val="14"/>
        </w:numPr>
        <w:tabs>
          <w:tab w:pos="912" w:val="left" w:leader="none"/>
        </w:tabs>
        <w:spacing w:line="240" w:lineRule="auto" w:before="1" w:after="0"/>
        <w:ind w:left="911" w:right="404" w:hanging="360"/>
        <w:jc w:val="left"/>
        <w:rPr>
          <w:sz w:val="24"/>
        </w:rPr>
      </w:pPr>
      <w:r>
        <w:rPr>
          <w:rFonts w:ascii="Arial" w:hAnsi="Arial" w:cs="Arial" w:eastAsia="Arial"/>
          <w:sz w:val="24"/>
        </w:rPr>
        <w:t>Have a diagnosis of epilepsy with POS with or without secondarily generalized</w:t>
      </w:r>
      <w:r>
        <w:rPr>
          <w:rFonts w:ascii="Arial" w:hAnsi="Arial" w:cs="Arial" w:eastAsia="Arial"/>
          <w:spacing w:val="-27"/>
          <w:sz w:val="24"/>
        </w:rPr>
        <w:t xml:space="preserve">  </w:t>
      </w:r>
      <w:r>
        <w:rPr>
          <w:rFonts w:ascii="Arial" w:hAnsi="Arial" w:cs="Arial" w:eastAsia="Arial"/>
          <w:sz w:val="24"/>
        </w:rPr>
        <w:t xml:space="preserve">  seizures or PGTC according to the </w:t>
      </w:r>
      <w:r>
        <w:rPr>
          <w:rFonts w:ascii="Arial" w:hAnsi="Arial" w:cs="Arial" w:eastAsia="Arial"/>
          <w:spacing w:val="-3"/>
          <w:sz w:val="24"/>
        </w:rPr>
        <w:t xml:space="preserve">  ILAE </w:t>
      </w:r>
      <w:r>
        <w:rPr>
          <w:rFonts w:ascii="Arial" w:hAnsi="Arial" w:cs="Arial" w:eastAsia="Arial"/>
          <w:sz w:val="24"/>
        </w:rPr>
        <w:t xml:space="preserve">  Classification of Epileptic Seizures (1981). Diagnosis should have been established at least 6 months prior to </w:t>
      </w:r>
      <w:r>
        <w:rPr>
          <w:rFonts w:ascii="Arial" w:hAnsi="Arial" w:cs="Arial" w:eastAsia="Arial"/>
          <w:spacing w:val="-4"/>
          <w:sz w:val="24"/>
        </w:rPr>
        <w:t xml:space="preserve">  Visit </w:t>
      </w:r>
      <w:r>
        <w:rPr>
          <w:rFonts w:ascii="Arial" w:hAnsi="Arial" w:cs="Arial" w:eastAsia="Arial"/>
          <w:sz w:val="24"/>
        </w:rPr>
        <w:t xml:space="preserve">  1 by clinical history and an EEG that </w:t>
      </w:r>
      <w:r>
        <w:rPr>
          <w:rFonts w:ascii="Arial" w:hAnsi="Arial" w:cs="Arial" w:eastAsia="Arial"/>
          <w:spacing w:val="-5"/>
          <w:sz w:val="24"/>
        </w:rPr>
        <w:t xml:space="preserve">  is </w:t>
      </w:r>
      <w:r>
        <w:rPr>
          <w:rFonts w:ascii="Arial" w:hAnsi="Arial" w:cs="Arial" w:eastAsia="Arial"/>
          <w:sz w:val="24"/>
        </w:rPr>
        <w:t xml:space="preserve">  consistent with the diagnosis; normal interictal EEGs will be allowed provided that the subject meets the other diagnosis criterion (ie, clinical</w:t>
      </w:r>
      <w:r>
        <w:rPr>
          <w:rFonts w:ascii="Arial" w:hAnsi="Arial" w:cs="Arial" w:eastAsia="Arial"/>
          <w:spacing w:val="-8"/>
          <w:sz w:val="24"/>
        </w:rPr>
        <w:t xml:space="preserve">  </w:t>
      </w:r>
      <w:r>
        <w:rPr>
          <w:rFonts w:ascii="Arial" w:hAnsi="Arial" w:cs="Arial" w:eastAsia="Arial"/>
          <w:sz w:val="24"/>
        </w:rPr>
        <w:t xml:space="preserve">  history).</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3"/>
          <w:numId w:val="14"/>
        </w:numPr>
        <w:tabs>
          <w:tab w:pos="912" w:val="left" w:leader="none"/>
        </w:tabs>
        <w:spacing w:line="242" w:lineRule="auto" w:before="55" w:after="0"/>
        <w:ind w:left="911" w:right="1208" w:hanging="360"/>
        <w:jc w:val="left"/>
        <w:rPr>
          <w:sz w:val="24"/>
        </w:rPr>
      </w:pPr>
      <w:r>
        <w:rPr>
          <w:rFonts w:ascii="Arial" w:hAnsi="Arial" w:cs="Arial" w:eastAsia="Arial"/>
          <w:sz w:val="24"/>
        </w:rPr>
        <w:t>Male or female subject, from age 4 to </w:t>
      </w:r>
      <w:r>
        <w:rPr>
          <w:rFonts w:ascii="Arial" w:hAnsi="Arial" w:cs="Arial" w:eastAsia="Arial"/>
          <w:spacing w:val="-3"/>
          <w:sz w:val="24"/>
        </w:rPr>
        <w:t xml:space="preserve">  less </w:t>
      </w:r>
      <w:r>
        <w:rPr>
          <w:rFonts w:ascii="Arial" w:hAnsi="Arial" w:cs="Arial" w:eastAsia="Arial"/>
          <w:sz w:val="24"/>
        </w:rPr>
        <w:t xml:space="preserve">  than 12 years at the time of informed consent/assent.</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3"/>
          <w:numId w:val="14"/>
        </w:numPr>
        <w:tabs>
          <w:tab w:pos="912" w:val="left" w:leader="none"/>
        </w:tabs>
        <w:spacing w:line="240" w:lineRule="auto" w:before="57" w:after="0"/>
        <w:ind w:left="911" w:right="0" w:hanging="361"/>
        <w:jc w:val="left"/>
        <w:rPr>
          <w:sz w:val="24"/>
        </w:rPr>
      </w:pPr>
      <w:r>
        <w:rPr>
          <w:rFonts w:ascii="Arial" w:hAnsi="Arial" w:cs="Arial" w:eastAsia="Arial"/>
          <w:sz w:val="24"/>
        </w:rPr>
        <w:t>Have a minimum weight of 16 kg (35</w:t>
      </w:r>
      <w:r>
        <w:rPr>
          <w:rFonts w:ascii="Arial" w:hAnsi="Arial" w:cs="Arial" w:eastAsia="Arial"/>
          <w:spacing w:val="-5"/>
          <w:sz w:val="24"/>
        </w:rPr>
        <w:t xml:space="preserve">  </w:t>
      </w:r>
      <w:r>
        <w:rPr>
          <w:rFonts w:ascii="Arial" w:hAnsi="Arial" w:cs="Arial" w:eastAsia="Arial"/>
          <w:spacing w:val="-3"/>
          <w:sz w:val="24"/>
        </w:rPr>
        <w:t xml:space="preserve">  lb).</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3"/>
          <w:numId w:val="14"/>
        </w:numPr>
        <w:tabs>
          <w:tab w:pos="912" w:val="left" w:leader="none"/>
        </w:tabs>
        <w:spacing w:line="242" w:lineRule="auto" w:before="60" w:after="0"/>
        <w:ind w:left="911" w:right="709" w:hanging="360"/>
        <w:jc w:val="left"/>
        <w:rPr>
          <w:sz w:val="24"/>
        </w:rPr>
      </w:pPr>
      <w:r>
        <w:rPr>
          <w:rFonts w:ascii="Arial" w:hAnsi="Arial" w:cs="Arial" w:eastAsia="Arial"/>
          <w:sz w:val="24"/>
        </w:rPr>
        <w:t>Have had a brain imaging (eg, magnetic resonance imaging [MRI] scan or computed tomography[CT]) before Visit 1 that ruled out a progressive cause of</w:t>
      </w:r>
      <w:r>
        <w:rPr>
          <w:rFonts w:ascii="Arial" w:hAnsi="Arial" w:cs="Arial" w:eastAsia="Arial"/>
          <w:spacing w:val="-19"/>
          <w:sz w:val="24"/>
        </w:rPr>
        <w:t xml:space="preserve">  </w:t>
      </w:r>
      <w:r>
        <w:rPr>
          <w:rFonts w:ascii="Arial" w:hAnsi="Arial" w:cs="Arial" w:eastAsia="Arial"/>
          <w:sz w:val="24"/>
        </w:rPr>
        <w:t xml:space="preserve">  epilepsy.</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3"/>
          <w:numId w:val="14"/>
        </w:numPr>
        <w:tabs>
          <w:tab w:pos="912" w:val="left" w:leader="none"/>
        </w:tabs>
        <w:spacing w:line="242" w:lineRule="auto" w:before="52" w:after="0"/>
        <w:ind w:left="911" w:right="434" w:hanging="360"/>
        <w:jc w:val="left"/>
        <w:rPr>
          <w:sz w:val="24"/>
        </w:rPr>
      </w:pPr>
      <w:r>
        <w:rPr>
          <w:rFonts w:ascii="Arial" w:hAnsi="Arial" w:cs="Arial" w:eastAsia="Arial"/>
          <w:sz w:val="24"/>
        </w:rPr>
        <w:t>During the 4 weeks ± 3 days prior to Visit 2, subjects must have had equal or greater than 1 POS or 1 PGTC seizure. Only simple POS with motor signs, complex POS, and complex POS with secondary generalization are counted toward this inclusion for</w:t>
      </w:r>
      <w:r>
        <w:rPr>
          <w:rFonts w:ascii="Arial" w:hAnsi="Arial" w:cs="Arial" w:eastAsia="Arial"/>
          <w:spacing w:val="-38"/>
          <w:sz w:val="24"/>
        </w:rPr>
        <w:t xml:space="preserve">  </w:t>
      </w:r>
      <w:r>
        <w:rPr>
          <w:rFonts w:ascii="Arial" w:hAnsi="Arial" w:cs="Arial" w:eastAsia="Arial"/>
          <w:sz w:val="24"/>
        </w:rPr>
        <w:t xml:space="preserve">  POS.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3"/>
          <w:numId w:val="14"/>
        </w:numPr>
        <w:tabs>
          <w:tab w:pos="912" w:val="left" w:leader="none"/>
        </w:tabs>
        <w:spacing w:line="240" w:lineRule="auto" w:before="52" w:after="0"/>
        <w:ind w:left="911" w:right="326" w:hanging="360"/>
        <w:jc w:val="left"/>
        <w:rPr>
          <w:sz w:val="24"/>
        </w:rPr>
      </w:pPr>
      <w:r>
        <w:rPr>
          <w:rFonts w:ascii="Arial" w:hAnsi="Arial" w:cs="Arial" w:eastAsia="Arial"/>
          <w:sz w:val="24"/>
        </w:rPr>
        <w:t>Are currently being treated with stable doses of 1 to a maximum </w:t>
      </w:r>
      <w:r>
        <w:rPr>
          <w:rFonts w:ascii="Arial" w:hAnsi="Arial" w:cs="Arial" w:eastAsia="Arial"/>
          <w:spacing w:val="4"/>
          <w:sz w:val="24"/>
        </w:rPr>
        <w:t xml:space="preserve">  of </w:t>
      </w:r>
      <w:r>
        <w:rPr>
          <w:rFonts w:ascii="Arial" w:hAnsi="Arial" w:cs="Arial" w:eastAsia="Arial"/>
          <w:sz w:val="24"/>
        </w:rPr>
        <w:t xml:space="preserve">  2 approved AEDs. Doses </w:t>
      </w:r>
      <w:r>
        <w:rPr>
          <w:rFonts w:ascii="Arial" w:hAnsi="Arial" w:cs="Arial" w:eastAsia="Arial"/>
          <w:spacing w:val="-3"/>
          <w:sz w:val="24"/>
        </w:rPr>
        <w:t xml:space="preserve">  must </w:t>
      </w:r>
      <w:r>
        <w:rPr>
          <w:rFonts w:ascii="Arial" w:hAnsi="Arial" w:cs="Arial" w:eastAsia="Arial"/>
          <w:sz w:val="24"/>
        </w:rPr>
        <w:t xml:space="preserve">  be stable for at least 4 weeks before to Visit 1; in the case where a new AED regimen has been initiated for a subject, the dose must be stable for at least 8 weeks prior to Visit 1.  Only 1 EIAED (defined as carbamazepine, phenytoin, oxcarbazepine, or eslicarbazepine) out of the maximum of 2 AEDs </w:t>
      </w:r>
      <w:r>
        <w:rPr>
          <w:rFonts w:ascii="Arial" w:hAnsi="Arial" w:cs="Arial" w:eastAsia="Arial"/>
          <w:spacing w:val="-5"/>
          <w:sz w:val="24"/>
        </w:rPr>
        <w:t xml:space="preserve">  is </w:t>
      </w:r>
      <w:r>
        <w:rPr>
          <w:rFonts w:ascii="Arial" w:hAnsi="Arial" w:cs="Arial" w:eastAsia="Arial"/>
          <w:sz w:val="24"/>
        </w:rPr>
        <w:t xml:space="preserve">  allowed (A vagal nerve stimulator</w:t>
      </w:r>
      <w:bookmarkStart w:name="_bookmark30" w:id="89"/>
      <w:bookmarkEnd w:id="89"/>
      <w:r>
        <w:rPr>
          <w:rFonts w:ascii="Arial" w:hAnsi="Arial" w:cs="Arial" w:eastAsia="Arial"/>
          <w:sz w:val="24"/>
        </w:rPr>
      </w:r>
      <w:r>
        <w:rPr>
          <w:rFonts w:ascii="Arial" w:hAnsi="Arial" w:cs="Arial" w:eastAsia="Arial"/>
          <w:sz w:val="24"/>
        </w:rPr>
        <w:t xml:space="preserve">  [VNS] will be counted as one of the 2 allowed</w:t>
      </w:r>
      <w:r>
        <w:rPr>
          <w:rFonts w:ascii="Arial" w:hAnsi="Arial" w:cs="Arial" w:eastAsia="Arial"/>
          <w:spacing w:val="-14"/>
          <w:sz w:val="24"/>
        </w:rPr>
        <w:t xml:space="preserve">  </w:t>
      </w:r>
      <w:r>
        <w:rPr>
          <w:rFonts w:ascii="Arial" w:hAnsi="Arial" w:cs="Arial" w:eastAsia="Arial"/>
          <w:sz w:val="24"/>
        </w:rPr>
        <w:t xml:space="preserve">  AEDs.).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11"/>
        <w:rPr>
          <w:sz w:val="34"/>
        </w:rPr>
      </w:pPr>
    </w:p>
    <w:p>
      <w:r>
        <w:cr/>
      </w:r>
    </w:p>
    <w:p>
      <w:pPr>
        <w:pStyle w:val="Heading3"/>
        <w:keepNext w:val="on"/>
        <w:ind w:left="3"/>
      </w:pPr>
      <w:r>
        <w:rPr>
          <w:rFonts w:ascii="Arial" w:hAnsi="Arial" w:cs="Arial" w:eastAsia="Arial"/>
          <w:b w:val="true"/>
          <w:sz w:val="22"/>
        </w:rPr>
        <w:t xml:space="preserve">    9.3.2 </w:t>
        <w:t>EXCLUSION CRITERIA</w:t>
      </w:r>
      <w:bookmarkStart w:name="_EXCLUSION_CRITERIA" w:id="1018"/>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9"/>
        <w:rPr>
          <w:rFonts w:ascii="Arial"/>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ind w:left="460"/>
      </w:pPr>
      <w:r>
        <w:rPr>
          <w:rFonts w:ascii="Arial" w:hAnsi="Arial" w:cs="Arial" w:eastAsia="Arial"/>
        </w:rPr>
        <w:t>Subjects who meet any of the following criteria will be excluded from this study:</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7"/>
        <w:rPr>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3"/>
          <w:numId w:val="14"/>
        </w:numPr>
        <w:tabs>
          <w:tab w:pos="912" w:val="left" w:leader="none"/>
        </w:tabs>
        <w:spacing w:line="240" w:lineRule="auto" w:before="0" w:after="0"/>
        <w:ind w:left="911" w:right="447" w:hanging="360"/>
        <w:jc w:val="left"/>
        <w:rPr>
          <w:sz w:val="24"/>
        </w:rPr>
      </w:pPr>
      <w:r>
        <w:rPr>
          <w:rFonts w:ascii="Arial" w:hAnsi="Arial" w:cs="Arial" w:eastAsia="Arial"/>
          <w:sz w:val="24"/>
        </w:rPr>
        <w:t>Females</w:t>
      </w:r>
      <w:r>
        <w:rPr>
          <w:rFonts w:ascii="Arial" w:hAnsi="Arial" w:cs="Arial" w:eastAsia="Arial"/>
          <w:spacing w:val="-6"/>
          <w:sz w:val="24"/>
        </w:rPr>
        <w:t xml:space="preserve">  </w:t>
      </w:r>
      <w:r>
        <w:rPr>
          <w:rFonts w:ascii="Arial" w:hAnsi="Arial" w:cs="Arial" w:eastAsia="Arial"/>
          <w:sz w:val="24"/>
        </w:rPr>
        <w:t xml:space="preserve">  who</w:t>
      </w:r>
      <w:r>
        <w:rPr>
          <w:rFonts w:ascii="Arial" w:hAnsi="Arial" w:cs="Arial" w:eastAsia="Arial"/>
          <w:spacing w:val="-6"/>
          <w:sz w:val="24"/>
        </w:rPr>
        <w:t xml:space="preserve">  </w:t>
      </w:r>
      <w:r>
        <w:rPr>
          <w:rFonts w:ascii="Arial" w:hAnsi="Arial" w:cs="Arial" w:eastAsia="Arial"/>
          <w:sz w:val="24"/>
        </w:rPr>
        <w:t xml:space="preserve">  are</w:t>
      </w:r>
      <w:r>
        <w:rPr>
          <w:rFonts w:ascii="Arial" w:hAnsi="Arial" w:cs="Arial" w:eastAsia="Arial"/>
          <w:spacing w:val="-5"/>
          <w:sz w:val="24"/>
        </w:rPr>
        <w:t xml:space="preserve">  </w:t>
      </w:r>
      <w:r>
        <w:rPr>
          <w:rFonts w:ascii="Arial" w:hAnsi="Arial" w:cs="Arial" w:eastAsia="Arial"/>
          <w:sz w:val="24"/>
        </w:rPr>
        <w:t xml:space="preserve">  breastfeeding</w:t>
      </w:r>
      <w:r>
        <w:rPr>
          <w:rFonts w:ascii="Arial" w:hAnsi="Arial" w:cs="Arial" w:eastAsia="Arial"/>
          <w:spacing w:val="-6"/>
          <w:sz w:val="24"/>
        </w:rPr>
        <w:t xml:space="preserve">  </w:t>
      </w:r>
      <w:r>
        <w:rPr>
          <w:rFonts w:ascii="Arial" w:hAnsi="Arial" w:cs="Arial" w:eastAsia="Arial"/>
          <w:sz w:val="24"/>
        </w:rPr>
        <w:t xml:space="preserve">  or</w:t>
      </w:r>
      <w:r>
        <w:rPr>
          <w:rFonts w:ascii="Arial" w:hAnsi="Arial" w:cs="Arial" w:eastAsia="Arial"/>
          <w:spacing w:val="-5"/>
          <w:sz w:val="24"/>
        </w:rPr>
        <w:t xml:space="preserve">  </w:t>
      </w:r>
      <w:r>
        <w:rPr>
          <w:rFonts w:ascii="Arial" w:hAnsi="Arial" w:cs="Arial" w:eastAsia="Arial"/>
          <w:sz w:val="24"/>
        </w:rPr>
        <w:t xml:space="preserve">  pregnant</w:t>
      </w:r>
      <w:r>
        <w:rPr>
          <w:rFonts w:ascii="Arial" w:hAnsi="Arial" w:cs="Arial" w:eastAsia="Arial"/>
          <w:spacing w:val="-6"/>
          <w:sz w:val="24"/>
        </w:rPr>
        <w:t xml:space="preserve">  </w:t>
      </w:r>
      <w:r>
        <w:rPr>
          <w:rFonts w:ascii="Arial" w:hAnsi="Arial" w:cs="Arial" w:eastAsia="Arial"/>
          <w:sz w:val="24"/>
        </w:rPr>
        <w:t xml:space="preserve">  at</w:t>
      </w:r>
      <w:r>
        <w:rPr>
          <w:rFonts w:ascii="Arial" w:hAnsi="Arial" w:cs="Arial" w:eastAsia="Arial"/>
          <w:spacing w:val="-6"/>
          <w:sz w:val="24"/>
        </w:rPr>
        <w:t xml:space="preserve">  </w:t>
      </w:r>
      <w:r>
        <w:rPr>
          <w:rFonts w:ascii="Arial" w:hAnsi="Arial" w:cs="Arial" w:eastAsia="Arial"/>
          <w:sz w:val="24"/>
        </w:rPr>
        <w:t xml:space="preserve">  Screening</w:t>
      </w:r>
      <w:r>
        <w:rPr>
          <w:rFonts w:ascii="Arial" w:hAnsi="Arial" w:cs="Arial" w:eastAsia="Arial"/>
          <w:spacing w:val="-5"/>
          <w:sz w:val="24"/>
        </w:rPr>
        <w:t xml:space="preserve">  </w:t>
      </w:r>
      <w:r>
        <w:rPr>
          <w:rFonts w:ascii="Arial" w:hAnsi="Arial" w:cs="Arial" w:eastAsia="Arial"/>
          <w:sz w:val="24"/>
        </w:rPr>
        <w:t xml:space="preserve">  or</w:t>
      </w:r>
      <w:r>
        <w:rPr>
          <w:rFonts w:ascii="Arial" w:hAnsi="Arial" w:cs="Arial" w:eastAsia="Arial"/>
          <w:spacing w:val="-6"/>
          <w:sz w:val="24"/>
        </w:rPr>
        <w:t xml:space="preserve">  </w:t>
      </w:r>
      <w:r>
        <w:rPr>
          <w:rFonts w:ascii="Arial" w:hAnsi="Arial" w:cs="Arial" w:eastAsia="Arial"/>
          <w:sz w:val="24"/>
        </w:rPr>
        <w:t xml:space="preserve">  Baseline</w:t>
      </w:r>
      <w:r>
        <w:rPr>
          <w:rFonts w:ascii="Arial" w:hAnsi="Arial" w:cs="Arial" w:eastAsia="Arial"/>
          <w:spacing w:val="-5"/>
          <w:sz w:val="24"/>
        </w:rPr>
        <w:t xml:space="preserve">  </w:t>
      </w:r>
      <w:r>
        <w:rPr>
          <w:rFonts w:ascii="Arial" w:hAnsi="Arial" w:cs="Arial" w:eastAsia="Arial"/>
          <w:sz w:val="24"/>
        </w:rPr>
        <w:t xml:space="preserve">  (as</w:t>
      </w:r>
      <w:r>
        <w:rPr>
          <w:rFonts w:ascii="Arial" w:hAnsi="Arial" w:cs="Arial" w:eastAsia="Arial"/>
          <w:spacing w:val="-6"/>
          <w:sz w:val="24"/>
        </w:rPr>
        <w:t xml:space="preserve">  </w:t>
      </w:r>
      <w:r>
        <w:rPr>
          <w:rFonts w:ascii="Arial" w:hAnsi="Arial" w:cs="Arial" w:eastAsia="Arial"/>
          <w:sz w:val="24"/>
        </w:rPr>
        <w:t xml:space="preserve">  documented</w:t>
      </w:r>
      <w:r>
        <w:rPr>
          <w:rFonts w:ascii="Arial" w:hAnsi="Arial" w:cs="Arial" w:eastAsia="Arial"/>
          <w:spacing w:val="-6"/>
          <w:sz w:val="24"/>
        </w:rPr>
        <w:t xml:space="preserve">  </w:t>
      </w:r>
      <w:r>
        <w:rPr>
          <w:rFonts w:ascii="Arial" w:hAnsi="Arial" w:cs="Arial" w:eastAsia="Arial"/>
          <w:sz w:val="24"/>
        </w:rPr>
        <w:t xml:space="preserve">  by a positive beta-human chorionic gonadotropin [ß-hCG] (or human chorionic gonadotropin [hCG]) test with a minimum sensitivity </w:t>
      </w:r>
      <w:r>
        <w:rPr>
          <w:rFonts w:ascii="Arial" w:hAnsi="Arial" w:cs="Arial" w:eastAsia="Arial"/>
          <w:spacing w:val="4"/>
          <w:sz w:val="24"/>
        </w:rPr>
        <w:t xml:space="preserve">  of </w:t>
      </w:r>
      <w:r>
        <w:rPr>
          <w:rFonts w:ascii="Arial" w:hAnsi="Arial" w:cs="Arial" w:eastAsia="Arial"/>
          <w:sz w:val="24"/>
        </w:rPr>
        <w:t xml:space="preserve">  25 IU/L or equivalent units of ß-hCG [or hCG]). A separate baseline assessment is required if a negative screening pregnancy test was obtained more than 72 hours before the 1st dose of study</w:t>
      </w:r>
      <w:r>
        <w:rPr>
          <w:rFonts w:ascii="Arial" w:hAnsi="Arial" w:cs="Arial" w:eastAsia="Arial"/>
          <w:spacing w:val="-32"/>
          <w:sz w:val="24"/>
        </w:rPr>
        <w:t xml:space="preserve">  </w:t>
      </w:r>
      <w:r>
        <w:rPr>
          <w:rFonts w:ascii="Arial" w:hAnsi="Arial" w:cs="Arial" w:eastAsia="Arial"/>
          <w:sz w:val="24"/>
        </w:rPr>
        <w:t xml:space="preserve">  drug.</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3"/>
          <w:numId w:val="14"/>
        </w:numPr>
        <w:tabs>
          <w:tab w:pos="912" w:val="left" w:leader="none"/>
        </w:tabs>
        <w:spacing w:line="240" w:lineRule="auto" w:before="60" w:after="0"/>
        <w:ind w:left="911" w:right="0" w:hanging="361"/>
        <w:jc w:val="left"/>
        <w:rPr>
          <w:sz w:val="24"/>
        </w:rPr>
      </w:pPr>
      <w:r>
        <w:rPr>
          <w:rFonts w:ascii="Arial" w:hAnsi="Arial" w:cs="Arial" w:eastAsia="Arial"/>
          <w:sz w:val="24"/>
        </w:rPr>
        <w:t>Females of childbearing potential</w:t>
      </w:r>
      <w:r>
        <w:rPr>
          <w:rFonts w:ascii="Arial" w:hAnsi="Arial" w:cs="Arial" w:eastAsia="Arial"/>
          <w:spacing w:val="-6"/>
          <w:sz w:val="24"/>
        </w:rPr>
        <w:t xml:space="preserve">  </w:t>
      </w:r>
      <w:r>
        <w:rPr>
          <w:rFonts w:ascii="Arial" w:hAnsi="Arial" w:cs="Arial" w:eastAsia="Arial"/>
          <w:sz w:val="24"/>
        </w:rPr>
        <w:t xml:space="preserve">  who:</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4"/>
          <w:numId w:val="14"/>
        </w:numPr>
        <w:tabs>
          <w:tab w:pos="1179" w:val="left" w:leader="none"/>
          <w:tab w:pos="1180" w:val="left" w:leader="none"/>
        </w:tabs>
        <w:spacing w:line="240" w:lineRule="auto" w:before="90" w:after="0"/>
        <w:ind w:left="1180" w:right="323" w:hanging="360"/>
        <w:jc w:val="left"/>
        <w:rPr>
          <w:sz w:val="24"/>
        </w:rPr>
      </w:pPr>
      <w:r>
        <w:rPr>
          <w:rFonts w:ascii="Arial" w:hAnsi="Arial" w:cs="Arial" w:eastAsia="Arial"/>
          <w:sz w:val="24"/>
        </w:rPr>
        <w:t>Had unprotected sexual intercourse within 30 days before study entry and who do not agree to use a highly effective method of contraception (eg, total abstinence, an intrauterine device, a contraceptive implant, an oral contraceptive, or have a vasectomized partner with confirmed azoospermia) throughout the entire study</w:t>
      </w:r>
      <w:r>
        <w:rPr>
          <w:rFonts w:ascii="Arial" w:hAnsi="Arial" w:cs="Arial" w:eastAsia="Arial"/>
          <w:spacing w:val="-35"/>
          <w:sz w:val="24"/>
        </w:rPr>
        <w:t xml:space="preserve">  </w:t>
      </w:r>
      <w:r>
        <w:rPr>
          <w:rFonts w:ascii="Arial" w:hAnsi="Arial" w:cs="Arial" w:eastAsia="Arial"/>
          <w:sz w:val="24"/>
        </w:rPr>
        <w:t xml:space="preserve">  period or for 28 </w:t>
      </w:r>
      <w:r>
        <w:rPr>
          <w:rFonts w:ascii="Arial" w:hAnsi="Arial" w:cs="Arial" w:eastAsia="Arial"/>
          <w:spacing w:val="-3"/>
          <w:sz w:val="24"/>
        </w:rPr>
        <w:t xml:space="preserve">  days </w:t>
      </w:r>
      <w:r>
        <w:rPr>
          <w:rFonts w:ascii="Arial" w:hAnsi="Arial" w:cs="Arial" w:eastAsia="Arial"/>
          <w:sz w:val="24"/>
        </w:rPr>
        <w:t xml:space="preserve">  after study drug discontinuation. If a highly effective method </w:t>
      </w:r>
      <w:r>
        <w:rPr>
          <w:rFonts w:ascii="Arial" w:hAnsi="Arial" w:cs="Arial" w:eastAsia="Arial"/>
          <w:spacing w:val="-5"/>
          <w:sz w:val="24"/>
        </w:rPr>
        <w:t xml:space="preserve">  is </w:t>
      </w:r>
      <w:r>
        <w:rPr>
          <w:rFonts w:ascii="Arial" w:hAnsi="Arial" w:cs="Arial" w:eastAsia="Arial"/>
          <w:sz w:val="24"/>
        </w:rPr>
        <w:t xml:space="preserve">  not appropriate or acceptable for the subject, then the subject may use a medically effective method (eg, a double barrier method such as condom plus diaphragm </w:t>
      </w:r>
      <w:r>
        <w:rPr>
          <w:rFonts w:ascii="Arial" w:hAnsi="Arial" w:cs="Arial" w:eastAsia="Arial"/>
          <w:spacing w:val="3"/>
          <w:sz w:val="24"/>
        </w:rPr>
        <w:t xml:space="preserve">  with </w:t>
      </w:r>
      <w:r>
        <w:rPr>
          <w:rFonts w:ascii="Arial" w:hAnsi="Arial" w:cs="Arial" w:eastAsia="Arial"/>
          <w:sz w:val="24"/>
        </w:rPr>
        <w:t xml:space="preserve">  spermicide).</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4"/>
          <w:numId w:val="14"/>
        </w:numPr>
        <w:tabs>
          <w:tab w:pos="1179" w:val="left" w:leader="none"/>
          <w:tab w:pos="1180" w:val="left" w:leader="none"/>
        </w:tabs>
        <w:spacing w:line="240" w:lineRule="auto" w:before="59" w:after="0"/>
        <w:ind w:left="1180" w:right="336" w:hanging="360"/>
        <w:jc w:val="left"/>
        <w:rPr>
          <w:sz w:val="24"/>
        </w:rPr>
      </w:pPr>
      <w:r>
        <w:rPr>
          <w:rFonts w:ascii="Arial" w:hAnsi="Arial" w:cs="Arial" w:eastAsia="Arial"/>
          <w:sz w:val="24"/>
        </w:rPr>
        <w:t>Are currently abstinent, and do not agree to use a double-barrier method (as</w:t>
      </w:r>
      <w:r>
        <w:rPr>
          <w:rFonts w:ascii="Arial" w:hAnsi="Arial" w:cs="Arial" w:eastAsia="Arial"/>
          <w:spacing w:val="-40"/>
          <w:sz w:val="24"/>
        </w:rPr>
        <w:t xml:space="preserve">  </w:t>
      </w:r>
      <w:r>
        <w:rPr>
          <w:rFonts w:ascii="Arial" w:hAnsi="Arial" w:cs="Arial" w:eastAsia="Arial"/>
          <w:sz w:val="24"/>
        </w:rPr>
        <w:t xml:space="preserve">  described above) or refrain from sexually active during the study period or </w:t>
      </w:r>
      <w:r>
        <w:rPr>
          <w:rFonts w:ascii="Arial" w:hAnsi="Arial" w:cs="Arial" w:eastAsia="Arial"/>
          <w:spacing w:val="-2"/>
          <w:sz w:val="24"/>
        </w:rPr>
        <w:t xml:space="preserve">  for </w:t>
      </w:r>
      <w:r>
        <w:rPr>
          <w:rFonts w:ascii="Arial" w:hAnsi="Arial" w:cs="Arial" w:eastAsia="Arial"/>
          <w:sz w:val="24"/>
        </w:rPr>
        <w:t xml:space="preserve">  28 days after study drug</w:t>
      </w:r>
      <w:r>
        <w:rPr>
          <w:rFonts w:ascii="Arial" w:hAnsi="Arial" w:cs="Arial" w:eastAsia="Arial"/>
          <w:spacing w:val="-6"/>
          <w:sz w:val="24"/>
        </w:rPr>
        <w:t xml:space="preserve">  </w:t>
      </w:r>
      <w:r>
        <w:rPr>
          <w:rFonts w:ascii="Arial" w:hAnsi="Arial" w:cs="Arial" w:eastAsia="Arial"/>
          <w:sz w:val="24"/>
        </w:rPr>
        <w:t xml:space="preserve">  discontinuation.</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4"/>
          <w:numId w:val="14"/>
        </w:numPr>
        <w:tabs>
          <w:tab w:pos="1179" w:val="left" w:leader="none"/>
          <w:tab w:pos="1180" w:val="left" w:leader="none"/>
        </w:tabs>
        <w:spacing w:line="240" w:lineRule="auto" w:before="56" w:after="0"/>
        <w:ind w:left="1180" w:right="401" w:hanging="360"/>
        <w:jc w:val="left"/>
        <w:rPr>
          <w:sz w:val="24"/>
        </w:rPr>
      </w:pPr>
      <w:r>
        <w:rPr>
          <w:rFonts w:ascii="Arial" w:hAnsi="Arial" w:cs="Arial" w:eastAsia="Arial"/>
          <w:sz w:val="24"/>
        </w:rPr>
        <w:t>Are</w:t>
      </w:r>
      <w:r>
        <w:rPr>
          <w:rFonts w:ascii="Arial" w:hAnsi="Arial" w:cs="Arial" w:eastAsia="Arial"/>
          <w:spacing w:val="-5"/>
          <w:sz w:val="24"/>
        </w:rPr>
        <w:t xml:space="preserve">  </w:t>
      </w:r>
      <w:r>
        <w:rPr>
          <w:rFonts w:ascii="Arial" w:hAnsi="Arial" w:cs="Arial" w:eastAsia="Arial"/>
          <w:sz w:val="24"/>
        </w:rPr>
        <w:t xml:space="preserve">  using</w:t>
      </w:r>
      <w:r>
        <w:rPr>
          <w:rFonts w:ascii="Arial" w:hAnsi="Arial" w:cs="Arial" w:eastAsia="Arial"/>
          <w:spacing w:val="-5"/>
          <w:sz w:val="24"/>
        </w:rPr>
        <w:t xml:space="preserve">  </w:t>
      </w:r>
      <w:r>
        <w:rPr>
          <w:rFonts w:ascii="Arial" w:hAnsi="Arial" w:cs="Arial" w:eastAsia="Arial"/>
          <w:sz w:val="24"/>
        </w:rPr>
        <w:t xml:space="preserve">  hormonal</w:t>
      </w:r>
      <w:r>
        <w:rPr>
          <w:rFonts w:ascii="Arial" w:hAnsi="Arial" w:cs="Arial" w:eastAsia="Arial"/>
          <w:spacing w:val="-4"/>
          <w:sz w:val="24"/>
        </w:rPr>
        <w:t xml:space="preserve">  </w:t>
      </w:r>
      <w:r>
        <w:rPr>
          <w:rFonts w:ascii="Arial" w:hAnsi="Arial" w:cs="Arial" w:eastAsia="Arial"/>
          <w:sz w:val="24"/>
        </w:rPr>
        <w:t xml:space="preserve">  contraceptives</w:t>
      </w:r>
      <w:r>
        <w:rPr>
          <w:rFonts w:ascii="Arial" w:hAnsi="Arial" w:cs="Arial" w:eastAsia="Arial"/>
          <w:spacing w:val="-5"/>
          <w:sz w:val="24"/>
        </w:rPr>
        <w:t xml:space="preserve">  </w:t>
      </w:r>
      <w:r>
        <w:rPr>
          <w:rFonts w:ascii="Arial" w:hAnsi="Arial" w:cs="Arial" w:eastAsia="Arial"/>
          <w:sz w:val="24"/>
        </w:rPr>
        <w:t xml:space="preserve">  but</w:t>
      </w:r>
      <w:r>
        <w:rPr>
          <w:rFonts w:ascii="Arial" w:hAnsi="Arial" w:cs="Arial" w:eastAsia="Arial"/>
          <w:spacing w:val="-5"/>
          <w:sz w:val="24"/>
        </w:rPr>
        <w:t xml:space="preserve">  </w:t>
      </w:r>
      <w:r>
        <w:rPr>
          <w:rFonts w:ascii="Arial" w:hAnsi="Arial" w:cs="Arial" w:eastAsia="Arial"/>
          <w:sz w:val="24"/>
        </w:rPr>
        <w:t xml:space="preserve">  are</w:t>
      </w:r>
      <w:r>
        <w:rPr>
          <w:rFonts w:ascii="Arial" w:hAnsi="Arial" w:cs="Arial" w:eastAsia="Arial"/>
          <w:spacing w:val="-4"/>
          <w:sz w:val="24"/>
        </w:rPr>
        <w:t xml:space="preserve">  </w:t>
      </w:r>
      <w:r>
        <w:rPr>
          <w:rFonts w:ascii="Arial" w:hAnsi="Arial" w:cs="Arial" w:eastAsia="Arial"/>
          <w:sz w:val="24"/>
        </w:rPr>
        <w:t xml:space="preserve">  not</w:t>
      </w:r>
      <w:r>
        <w:rPr>
          <w:rFonts w:ascii="Arial" w:hAnsi="Arial" w:cs="Arial" w:eastAsia="Arial"/>
          <w:spacing w:val="-5"/>
          <w:sz w:val="24"/>
        </w:rPr>
        <w:t xml:space="preserve">  </w:t>
      </w:r>
      <w:r>
        <w:rPr>
          <w:rFonts w:ascii="Arial" w:hAnsi="Arial" w:cs="Arial" w:eastAsia="Arial"/>
          <w:sz w:val="24"/>
        </w:rPr>
        <w:t xml:space="preserve">  on</w:t>
      </w:r>
      <w:r>
        <w:rPr>
          <w:rFonts w:ascii="Arial" w:hAnsi="Arial" w:cs="Arial" w:eastAsia="Arial"/>
          <w:spacing w:val="-5"/>
          <w:sz w:val="24"/>
        </w:rPr>
        <w:t xml:space="preserve">  </w:t>
      </w:r>
      <w:r>
        <w:rPr>
          <w:rFonts w:ascii="Arial" w:hAnsi="Arial" w:cs="Arial" w:eastAsia="Arial"/>
          <w:sz w:val="24"/>
        </w:rPr>
        <w:t xml:space="preserve">  a</w:t>
      </w:r>
      <w:r>
        <w:rPr>
          <w:rFonts w:ascii="Arial" w:hAnsi="Arial" w:cs="Arial" w:eastAsia="Arial"/>
          <w:spacing w:val="-4"/>
          <w:sz w:val="24"/>
        </w:rPr>
        <w:t xml:space="preserve">  </w:t>
      </w:r>
      <w:r>
        <w:rPr>
          <w:rFonts w:ascii="Arial" w:hAnsi="Arial" w:cs="Arial" w:eastAsia="Arial"/>
          <w:sz w:val="24"/>
        </w:rPr>
        <w:t xml:space="preserve">  stable</w:t>
      </w:r>
      <w:r>
        <w:rPr>
          <w:rFonts w:ascii="Arial" w:hAnsi="Arial" w:cs="Arial" w:eastAsia="Arial"/>
          <w:spacing w:val="-5"/>
          <w:sz w:val="24"/>
        </w:rPr>
        <w:t xml:space="preserve">  </w:t>
      </w:r>
      <w:r>
        <w:rPr>
          <w:rFonts w:ascii="Arial" w:hAnsi="Arial" w:cs="Arial" w:eastAsia="Arial"/>
          <w:sz w:val="24"/>
        </w:rPr>
        <w:t xml:space="preserve">  dose</w:t>
      </w:r>
      <w:r>
        <w:rPr>
          <w:rFonts w:ascii="Arial" w:hAnsi="Arial" w:cs="Arial" w:eastAsia="Arial"/>
          <w:spacing w:val="-5"/>
          <w:sz w:val="24"/>
        </w:rPr>
        <w:t xml:space="preserve">  </w:t>
      </w:r>
      <w:r>
        <w:rPr>
          <w:rFonts w:ascii="Arial" w:hAnsi="Arial" w:cs="Arial" w:eastAsia="Arial"/>
          <w:sz w:val="24"/>
        </w:rPr>
        <w:t xml:space="preserve">  of</w:t>
      </w:r>
      <w:r>
        <w:rPr>
          <w:rFonts w:ascii="Arial" w:hAnsi="Arial" w:cs="Arial" w:eastAsia="Arial"/>
          <w:spacing w:val="-4"/>
          <w:sz w:val="24"/>
        </w:rPr>
        <w:t xml:space="preserve">  </w:t>
      </w:r>
      <w:r>
        <w:rPr>
          <w:rFonts w:ascii="Arial" w:hAnsi="Arial" w:cs="Arial" w:eastAsia="Arial"/>
          <w:sz w:val="24"/>
        </w:rPr>
        <w:t xml:space="preserve">  the</w:t>
      </w:r>
      <w:r>
        <w:rPr>
          <w:rFonts w:ascii="Arial" w:hAnsi="Arial" w:cs="Arial" w:eastAsia="Arial"/>
          <w:spacing w:val="-5"/>
          <w:sz w:val="24"/>
        </w:rPr>
        <w:t xml:space="preserve">  </w:t>
      </w:r>
      <w:r>
        <w:rPr>
          <w:rFonts w:ascii="Arial" w:hAnsi="Arial" w:cs="Arial" w:eastAsia="Arial"/>
          <w:sz w:val="24"/>
        </w:rPr>
        <w:t xml:space="preserve">  same</w:t>
      </w:r>
      <w:r>
        <w:rPr>
          <w:rFonts w:ascii="Arial" w:hAnsi="Arial" w:cs="Arial" w:eastAsia="Arial"/>
          <w:spacing w:val="-5"/>
          <w:sz w:val="24"/>
        </w:rPr>
        <w:t xml:space="preserve">  </w:t>
      </w:r>
      <w:r>
        <w:rPr>
          <w:rFonts w:ascii="Arial" w:hAnsi="Arial" w:cs="Arial" w:eastAsia="Arial"/>
          <w:sz w:val="24"/>
        </w:rPr>
        <w:t xml:space="preserve">  hormonal contraceptive product for at least 4 weeks before dosing and who do not agree to use the </w:t>
      </w:r>
      <w:r>
        <w:rPr>
          <w:rFonts w:ascii="Arial" w:hAnsi="Arial" w:cs="Arial" w:eastAsia="Arial"/>
          <w:spacing w:val="-3"/>
          <w:sz w:val="24"/>
        </w:rPr>
        <w:t xml:space="preserve">  same </w:t>
      </w:r>
      <w:r>
        <w:rPr>
          <w:rFonts w:ascii="Arial" w:hAnsi="Arial" w:cs="Arial" w:eastAsia="Arial"/>
          <w:sz w:val="24"/>
        </w:rPr>
        <w:t xml:space="preserve">  contraceptive during the study or </w:t>
      </w:r>
      <w:r>
        <w:rPr>
          <w:rFonts w:ascii="Arial" w:hAnsi="Arial" w:cs="Arial" w:eastAsia="Arial"/>
          <w:spacing w:val="-3"/>
          <w:sz w:val="24"/>
        </w:rPr>
        <w:t xml:space="preserve">  for </w:t>
      </w:r>
      <w:r>
        <w:rPr>
          <w:rFonts w:ascii="Arial" w:hAnsi="Arial" w:cs="Arial" w:eastAsia="Arial"/>
          <w:sz w:val="24"/>
        </w:rPr>
        <w:t xml:space="preserve">  28 days after study drug discontinuation.</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3"/>
          <w:numId w:val="14"/>
        </w:numPr>
        <w:tabs>
          <w:tab w:pos="912" w:val="left" w:leader="none"/>
        </w:tabs>
        <w:spacing w:line="242" w:lineRule="auto" w:before="57" w:after="0"/>
        <w:ind w:left="911" w:right="1108" w:hanging="360"/>
        <w:jc w:val="left"/>
        <w:rPr>
          <w:sz w:val="24"/>
        </w:rPr>
      </w:pPr>
      <w:r>
        <w:rPr>
          <w:rFonts w:ascii="Arial" w:hAnsi="Arial" w:cs="Arial" w:eastAsia="Arial"/>
          <w:sz w:val="24"/>
        </w:rPr>
        <w:t>Current or history of pseudo-seizures (psychogenic nonepileptic</w:t>
      </w:r>
      <w:r>
        <w:rPr>
          <w:rFonts w:ascii="Arial" w:hAnsi="Arial" w:cs="Arial" w:eastAsia="Arial"/>
          <w:spacing w:val="-43"/>
          <w:sz w:val="24"/>
        </w:rPr>
        <w:t xml:space="preserve">  </w:t>
      </w:r>
      <w:r>
        <w:rPr>
          <w:rFonts w:ascii="Arial" w:hAnsi="Arial" w:cs="Arial" w:eastAsia="Arial"/>
          <w:sz w:val="24"/>
        </w:rPr>
        <w:t xml:space="preserve">  seizures) within approximately 5 years before </w:t>
      </w:r>
      <w:r>
        <w:rPr>
          <w:rFonts w:ascii="Arial" w:hAnsi="Arial" w:cs="Arial" w:eastAsia="Arial"/>
          <w:spacing w:val="-4"/>
          <w:sz w:val="24"/>
        </w:rPr>
        <w:t xml:space="preserve">  Visit</w:t>
      </w:r>
      <w:r>
        <w:rPr>
          <w:rFonts w:ascii="Arial" w:hAnsi="Arial" w:cs="Arial" w:eastAsia="Arial"/>
          <w:sz w:val="24"/>
        </w:rPr>
        <w:t xml:space="preserve">  1.</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3"/>
          <w:numId w:val="14"/>
        </w:numPr>
        <w:tabs>
          <w:tab w:pos="912" w:val="left" w:leader="none"/>
        </w:tabs>
        <w:spacing w:line="242" w:lineRule="auto" w:before="57" w:after="0"/>
        <w:ind w:left="911" w:right="746" w:hanging="360"/>
        <w:jc w:val="left"/>
        <w:rPr>
          <w:sz w:val="24"/>
        </w:rPr>
      </w:pPr>
      <w:r>
        <w:rPr>
          <w:rFonts w:ascii="Arial" w:hAnsi="Arial" w:cs="Arial" w:eastAsia="Arial"/>
          <w:sz w:val="24"/>
        </w:rPr>
        <w:t>Have a history of</w:t>
      </w:r>
      <w:r>
        <w:rPr>
          <w:rFonts w:ascii="Arial" w:hAnsi="Arial" w:cs="Arial" w:eastAsia="Arial"/>
          <w:spacing w:val="-45"/>
          <w:sz w:val="24"/>
        </w:rPr>
        <w:t xml:space="preserve">  </w:t>
      </w:r>
      <w:r>
        <w:rPr>
          <w:rFonts w:ascii="Arial" w:hAnsi="Arial" w:cs="Arial" w:eastAsia="Arial"/>
          <w:sz w:val="24"/>
        </w:rPr>
        <w:t xml:space="preserve">  status epilepticus that required hospitalization during the 6 months before to </w:t>
      </w:r>
      <w:r>
        <w:rPr>
          <w:rFonts w:ascii="Arial" w:hAnsi="Arial" w:cs="Arial" w:eastAsia="Arial"/>
          <w:spacing w:val="-4"/>
          <w:sz w:val="24"/>
        </w:rPr>
        <w:t xml:space="preserve">  Visit</w:t>
      </w:r>
      <w:r>
        <w:rPr>
          <w:rFonts w:ascii="Arial" w:hAnsi="Arial" w:cs="Arial" w:eastAsia="Arial"/>
          <w:spacing w:val="9"/>
          <w:sz w:val="24"/>
        </w:rPr>
        <w:t xml:space="preserve">  </w:t>
      </w:r>
      <w:r>
        <w:rPr>
          <w:rFonts w:ascii="Arial" w:hAnsi="Arial" w:cs="Arial" w:eastAsia="Arial"/>
          <w:sz w:val="24"/>
        </w:rPr>
        <w:t xml:space="preserve">  1.</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3"/>
          <w:numId w:val="14"/>
        </w:numPr>
        <w:tabs>
          <w:tab w:pos="912" w:val="left" w:leader="none"/>
        </w:tabs>
        <w:spacing w:line="240" w:lineRule="auto" w:before="52" w:after="0"/>
        <w:ind w:left="911" w:right="350" w:hanging="360"/>
        <w:jc w:val="left"/>
        <w:rPr>
          <w:sz w:val="24"/>
        </w:rPr>
      </w:pPr>
      <w:r>
        <w:rPr>
          <w:rFonts w:ascii="Arial" w:hAnsi="Arial" w:cs="Arial" w:eastAsia="Arial"/>
          <w:sz w:val="24"/>
        </w:rPr>
        <w:t>Have</w:t>
      </w:r>
      <w:r>
        <w:rPr>
          <w:rFonts w:ascii="Arial" w:hAnsi="Arial" w:cs="Arial" w:eastAsia="Arial"/>
          <w:spacing w:val="-6"/>
          <w:sz w:val="24"/>
        </w:rPr>
        <w:t xml:space="preserve">  </w:t>
      </w:r>
      <w:r>
        <w:rPr>
          <w:rFonts w:ascii="Arial" w:hAnsi="Arial" w:cs="Arial" w:eastAsia="Arial"/>
          <w:sz w:val="24"/>
        </w:rPr>
        <w:t xml:space="preserve">  an</w:t>
      </w:r>
      <w:r>
        <w:rPr>
          <w:rFonts w:ascii="Arial" w:hAnsi="Arial" w:cs="Arial" w:eastAsia="Arial"/>
          <w:spacing w:val="-6"/>
          <w:sz w:val="24"/>
        </w:rPr>
        <w:t xml:space="preserve">  </w:t>
      </w:r>
      <w:r>
        <w:rPr>
          <w:rFonts w:ascii="Arial" w:hAnsi="Arial" w:cs="Arial" w:eastAsia="Arial"/>
          <w:sz w:val="24"/>
        </w:rPr>
        <w:t xml:space="preserve">  unstable</w:t>
      </w:r>
      <w:r>
        <w:rPr>
          <w:rFonts w:ascii="Arial" w:hAnsi="Arial" w:cs="Arial" w:eastAsia="Arial"/>
          <w:spacing w:val="-5"/>
          <w:sz w:val="24"/>
        </w:rPr>
        <w:t xml:space="preserve">  </w:t>
      </w:r>
      <w:r>
        <w:rPr>
          <w:rFonts w:ascii="Arial" w:hAnsi="Arial" w:cs="Arial" w:eastAsia="Arial"/>
          <w:sz w:val="24"/>
        </w:rPr>
        <w:t xml:space="preserve">  psychiatric</w:t>
      </w:r>
      <w:r>
        <w:rPr>
          <w:rFonts w:ascii="Arial" w:hAnsi="Arial" w:cs="Arial" w:eastAsia="Arial"/>
          <w:spacing w:val="-6"/>
          <w:sz w:val="24"/>
        </w:rPr>
        <w:t xml:space="preserve">  </w:t>
      </w:r>
      <w:r>
        <w:rPr>
          <w:rFonts w:ascii="Arial" w:hAnsi="Arial" w:cs="Arial" w:eastAsia="Arial"/>
          <w:sz w:val="24"/>
        </w:rPr>
        <w:t xml:space="preserve">  diagnosis</w:t>
      </w:r>
      <w:r>
        <w:rPr>
          <w:rFonts w:ascii="Arial" w:hAnsi="Arial" w:cs="Arial" w:eastAsia="Arial"/>
          <w:spacing w:val="-6"/>
          <w:sz w:val="24"/>
        </w:rPr>
        <w:t xml:space="preserve">  </w:t>
      </w:r>
      <w:r>
        <w:rPr>
          <w:rFonts w:ascii="Arial" w:hAnsi="Arial" w:cs="Arial" w:eastAsia="Arial"/>
          <w:sz w:val="24"/>
        </w:rPr>
        <w:t xml:space="preserve">  that</w:t>
      </w:r>
      <w:r>
        <w:rPr>
          <w:rFonts w:ascii="Arial" w:hAnsi="Arial" w:cs="Arial" w:eastAsia="Arial"/>
          <w:spacing w:val="-5"/>
          <w:sz w:val="24"/>
        </w:rPr>
        <w:t xml:space="preserve">  </w:t>
      </w:r>
      <w:r>
        <w:rPr>
          <w:rFonts w:ascii="Arial" w:hAnsi="Arial" w:cs="Arial" w:eastAsia="Arial"/>
          <w:sz w:val="24"/>
        </w:rPr>
        <w:t xml:space="preserve">  may</w:t>
      </w:r>
      <w:r>
        <w:rPr>
          <w:rFonts w:ascii="Arial" w:hAnsi="Arial" w:cs="Arial" w:eastAsia="Arial"/>
          <w:spacing w:val="-6"/>
          <w:sz w:val="24"/>
        </w:rPr>
        <w:t xml:space="preserve">  </w:t>
      </w:r>
      <w:r>
        <w:rPr>
          <w:rFonts w:ascii="Arial" w:hAnsi="Arial" w:cs="Arial" w:eastAsia="Arial"/>
          <w:sz w:val="24"/>
        </w:rPr>
        <w:t xml:space="preserve">  confound</w:t>
      </w:r>
      <w:r>
        <w:rPr>
          <w:rFonts w:ascii="Arial" w:hAnsi="Arial" w:cs="Arial" w:eastAsia="Arial"/>
          <w:spacing w:val="-5"/>
          <w:sz w:val="24"/>
        </w:rPr>
        <w:t xml:space="preserve">  </w:t>
      </w:r>
      <w:r>
        <w:rPr>
          <w:rFonts w:ascii="Arial" w:hAnsi="Arial" w:cs="Arial" w:eastAsia="Arial"/>
          <w:sz w:val="24"/>
        </w:rPr>
        <w:t xml:space="preserve">  subjects’</w:t>
      </w:r>
      <w:r>
        <w:rPr>
          <w:rFonts w:ascii="Arial" w:hAnsi="Arial" w:cs="Arial" w:eastAsia="Arial"/>
          <w:spacing w:val="-6"/>
          <w:sz w:val="24"/>
        </w:rPr>
        <w:t xml:space="preserve">  </w:t>
      </w:r>
      <w:r>
        <w:rPr>
          <w:rFonts w:ascii="Arial" w:hAnsi="Arial" w:cs="Arial" w:eastAsia="Arial"/>
          <w:sz w:val="24"/>
        </w:rPr>
        <w:t xml:space="preserve">  ability</w:t>
      </w:r>
      <w:r>
        <w:rPr>
          <w:rFonts w:ascii="Arial" w:hAnsi="Arial" w:cs="Arial" w:eastAsia="Arial"/>
          <w:spacing w:val="-4"/>
          <w:sz w:val="24"/>
        </w:rPr>
        <w:t xml:space="preserve">  </w:t>
      </w:r>
      <w:r>
        <w:rPr>
          <w:rFonts w:ascii="Arial" w:hAnsi="Arial" w:cs="Arial" w:eastAsia="Arial"/>
          <w:sz w:val="24"/>
        </w:rPr>
        <w:t xml:space="preserve">  to</w:t>
      </w:r>
      <w:r>
        <w:rPr>
          <w:rFonts w:ascii="Arial" w:hAnsi="Arial" w:cs="Arial" w:eastAsia="Arial"/>
          <w:spacing w:val="-3"/>
          <w:sz w:val="24"/>
        </w:rPr>
        <w:t xml:space="preserve">  </w:t>
      </w:r>
      <w:r>
        <w:rPr>
          <w:rFonts w:ascii="Arial" w:hAnsi="Arial" w:cs="Arial" w:eastAsia="Arial"/>
          <w:sz w:val="24"/>
        </w:rPr>
        <w:t xml:space="preserve">  participate the study or that </w:t>
      </w:r>
      <w:r>
        <w:rPr>
          <w:rFonts w:ascii="Arial" w:hAnsi="Arial" w:cs="Arial" w:eastAsia="Arial"/>
          <w:spacing w:val="-4"/>
          <w:sz w:val="24"/>
        </w:rPr>
        <w:t xml:space="preserve">  may </w:t>
      </w:r>
      <w:r>
        <w:rPr>
          <w:rFonts w:ascii="Arial" w:hAnsi="Arial" w:cs="Arial" w:eastAsia="Arial"/>
          <w:sz w:val="24"/>
        </w:rPr>
        <w:t xml:space="preserve">  prevent completion of the protocol specified tests (eg, significant suicide risk, including suicidal behavior and ideation within 6 months before Visit 1, current psychotic disorder, acute</w:t>
      </w:r>
      <w:r>
        <w:rPr>
          <w:rFonts w:ascii="Arial" w:hAnsi="Arial" w:cs="Arial" w:eastAsia="Arial"/>
          <w:spacing w:val="5"/>
          <w:sz w:val="24"/>
        </w:rPr>
        <w:t xml:space="preserve">  </w:t>
      </w:r>
      <w:r>
        <w:rPr>
          <w:rFonts w:ascii="Arial" w:hAnsi="Arial" w:cs="Arial" w:eastAsia="Arial"/>
          <w:sz w:val="24"/>
        </w:rPr>
        <w:t xml:space="preserve">  mania).</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3"/>
          <w:numId w:val="14"/>
        </w:numPr>
        <w:tabs>
          <w:tab w:pos="912" w:val="left" w:leader="none"/>
        </w:tabs>
        <w:spacing w:line="240" w:lineRule="auto" w:before="62" w:after="0"/>
        <w:ind w:left="911" w:right="366" w:hanging="360"/>
        <w:jc w:val="left"/>
        <w:rPr>
          <w:sz w:val="24"/>
        </w:rPr>
      </w:pPr>
      <w:r>
        <w:rPr>
          <w:rFonts w:ascii="Arial" w:hAnsi="Arial" w:cs="Arial" w:eastAsia="Arial"/>
          <w:sz w:val="24"/>
        </w:rPr>
        <w:t>Any suicidal ideation with intent with or without a plan within 6 months before Visit 2 (ie, answering “Yes” to questions 4 or 5 on the Suicidal Ideation section of the C-SSRS) </w:t>
      </w:r>
      <w:r>
        <w:rPr>
          <w:rFonts w:ascii="Arial" w:hAnsi="Arial" w:cs="Arial" w:eastAsia="Arial"/>
          <w:spacing w:val="-3"/>
          <w:sz w:val="24"/>
        </w:rPr>
        <w:t xml:space="preserve">  in </w:t>
      </w:r>
      <w:r>
        <w:rPr>
          <w:rFonts w:ascii="Arial" w:hAnsi="Arial" w:cs="Arial" w:eastAsia="Arial"/>
          <w:sz w:val="24"/>
        </w:rPr>
        <w:t xml:space="preserve">  subjects aged 6 and</w:t>
      </w:r>
      <w:r>
        <w:rPr>
          <w:rFonts w:ascii="Arial" w:hAnsi="Arial" w:cs="Arial" w:eastAsia="Arial"/>
          <w:spacing w:val="2"/>
          <w:sz w:val="24"/>
        </w:rPr>
        <w:t xml:space="preserve">  </w:t>
      </w:r>
      <w:r>
        <w:rPr>
          <w:rFonts w:ascii="Arial" w:hAnsi="Arial" w:cs="Arial" w:eastAsia="Arial"/>
          <w:sz w:val="24"/>
        </w:rPr>
        <w:t xml:space="preserve">  above.</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3"/>
          <w:numId w:val="14"/>
        </w:numPr>
        <w:tabs>
          <w:tab w:pos="912" w:val="left" w:leader="none"/>
        </w:tabs>
        <w:spacing w:line="240" w:lineRule="auto" w:before="61" w:after="0"/>
        <w:ind w:left="911" w:right="461" w:hanging="360"/>
        <w:jc w:val="left"/>
        <w:rPr>
          <w:sz w:val="24"/>
        </w:rPr>
      </w:pPr>
      <w:r>
        <w:rPr>
          <w:rFonts w:ascii="Arial" w:hAnsi="Arial" w:cs="Arial" w:eastAsia="Arial"/>
          <w:sz w:val="24"/>
        </w:rPr>
        <w:t>Are scheduled and/or confirmed to have epilepsy surgery within 6 months after Visit</w:t>
      </w:r>
      <w:r>
        <w:rPr>
          <w:rFonts w:ascii="Arial" w:hAnsi="Arial" w:cs="Arial" w:eastAsia="Arial"/>
          <w:spacing w:val="-29"/>
          <w:sz w:val="24"/>
        </w:rPr>
        <w:t xml:space="preserve">  </w:t>
      </w:r>
      <w:r>
        <w:rPr>
          <w:rFonts w:ascii="Arial" w:hAnsi="Arial" w:cs="Arial" w:eastAsia="Arial"/>
          <w:sz w:val="24"/>
        </w:rPr>
        <w:t xml:space="preserve">  1; however, those who have previously documented “failed” epilepsy surgery will </w:t>
      </w:r>
      <w:r>
        <w:rPr>
          <w:rFonts w:ascii="Arial" w:hAnsi="Arial" w:cs="Arial" w:eastAsia="Arial"/>
          <w:spacing w:val="-3"/>
          <w:sz w:val="24"/>
        </w:rPr>
        <w:t xml:space="preserve">  be </w:t>
      </w:r>
      <w:r>
        <w:rPr>
          <w:rFonts w:ascii="Arial" w:hAnsi="Arial" w:cs="Arial" w:eastAsia="Arial"/>
          <w:sz w:val="24"/>
        </w:rPr>
        <w:t xml:space="preserve">  allowed.</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3"/>
          <w:numId w:val="14"/>
        </w:numPr>
        <w:tabs>
          <w:tab w:pos="912" w:val="left" w:leader="none"/>
        </w:tabs>
        <w:spacing w:line="240" w:lineRule="auto" w:before="60" w:after="0"/>
        <w:ind w:left="911" w:right="397" w:hanging="360"/>
        <w:jc w:val="left"/>
        <w:rPr>
          <w:sz w:val="24"/>
        </w:rPr>
      </w:pPr>
      <w:r>
        <w:rPr>
          <w:rFonts w:ascii="Arial" w:hAnsi="Arial" w:cs="Arial" w:eastAsia="Arial"/>
          <w:sz w:val="24"/>
        </w:rPr>
        <w:t>Evidence of clinically significant disease (eg, cardiac, respiratory, gastrointestinal,</w:t>
      </w:r>
      <w:r>
        <w:rPr>
          <w:rFonts w:ascii="Arial" w:hAnsi="Arial" w:cs="Arial" w:eastAsia="Arial"/>
          <w:spacing w:val="-41"/>
          <w:sz w:val="24"/>
        </w:rPr>
        <w:t xml:space="preserve">  </w:t>
      </w:r>
      <w:r>
        <w:rPr>
          <w:rFonts w:ascii="Arial" w:hAnsi="Arial" w:cs="Arial" w:eastAsia="Arial"/>
          <w:sz w:val="24"/>
        </w:rPr>
        <w:t xml:space="preserve">  renal disease) that in the opinion of the investigator(s) could affect the subject’s safety or interfere with the study</w:t>
      </w:r>
      <w:r>
        <w:rPr>
          <w:rFonts w:ascii="Arial" w:hAnsi="Arial" w:cs="Arial" w:eastAsia="Arial"/>
          <w:spacing w:val="-13"/>
          <w:sz w:val="24"/>
        </w:rPr>
        <w:t xml:space="preserve">  </w:t>
      </w:r>
      <w:r>
        <w:rPr>
          <w:rFonts w:ascii="Arial" w:hAnsi="Arial" w:cs="Arial" w:eastAsia="Arial"/>
          <w:sz w:val="24"/>
        </w:rPr>
        <w:t xml:space="preserve">  assessments.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3"/>
          <w:numId w:val="14"/>
        </w:numPr>
        <w:tabs>
          <w:tab w:pos="912" w:val="left" w:leader="none"/>
        </w:tabs>
        <w:spacing w:line="240" w:lineRule="auto" w:before="60" w:after="0"/>
        <w:ind w:left="911" w:right="0" w:hanging="361"/>
        <w:jc w:val="left"/>
        <w:rPr>
          <w:sz w:val="24"/>
        </w:rPr>
      </w:pPr>
      <w:r>
        <w:rPr>
          <w:rFonts w:ascii="Arial" w:hAnsi="Arial" w:cs="Arial" w:eastAsia="Arial"/>
          <w:sz w:val="24"/>
        </w:rPr>
        <w:t>Severe renal</w:t>
      </w:r>
      <w:r>
        <w:rPr>
          <w:rFonts w:ascii="Arial" w:hAnsi="Arial" w:cs="Arial" w:eastAsia="Arial"/>
          <w:spacing w:val="-2"/>
          <w:sz w:val="24"/>
        </w:rPr>
        <w:t xml:space="preserve">  </w:t>
      </w:r>
      <w:r>
        <w:rPr>
          <w:rFonts w:ascii="Arial" w:hAnsi="Arial" w:cs="Arial" w:eastAsia="Arial"/>
          <w:sz w:val="24"/>
        </w:rPr>
        <w:t xml:space="preserve">  insufficiency</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3"/>
          <w:numId w:val="14"/>
        </w:numPr>
        <w:tabs>
          <w:tab w:pos="912" w:val="left" w:leader="none"/>
        </w:tabs>
        <w:spacing w:line="240" w:lineRule="auto" w:before="60" w:after="0"/>
        <w:ind w:left="911" w:right="427" w:hanging="360"/>
        <w:jc w:val="left"/>
        <w:rPr>
          <w:sz w:val="24"/>
        </w:rPr>
      </w:pPr>
      <w:r>
        <w:rPr>
          <w:rFonts w:ascii="Arial" w:hAnsi="Arial" w:cs="Arial" w:eastAsia="Arial"/>
          <w:sz w:val="24"/>
        </w:rPr>
        <w:t>Evidence of significant active hepatic disease. Stable elevation of liver enzymes, ALT and</w:t>
      </w:r>
      <w:r>
        <w:rPr>
          <w:rFonts w:ascii="Arial" w:hAnsi="Arial" w:cs="Arial" w:eastAsia="Arial"/>
          <w:spacing w:val="-5"/>
          <w:sz w:val="24"/>
        </w:rPr>
        <w:t xml:space="preserve">  </w:t>
      </w:r>
      <w:r>
        <w:rPr>
          <w:rFonts w:ascii="Arial" w:hAnsi="Arial" w:cs="Arial" w:eastAsia="Arial"/>
          <w:sz w:val="24"/>
        </w:rPr>
        <w:t xml:space="preserve">  AST due</w:t>
      </w:r>
      <w:r>
        <w:rPr>
          <w:rFonts w:ascii="Arial" w:hAnsi="Arial" w:cs="Arial" w:eastAsia="Arial"/>
          <w:spacing w:val="-4"/>
          <w:sz w:val="24"/>
        </w:rPr>
        <w:t xml:space="preserve">  </w:t>
      </w:r>
      <w:r>
        <w:rPr>
          <w:rFonts w:ascii="Arial" w:hAnsi="Arial" w:cs="Arial" w:eastAsia="Arial"/>
          <w:sz w:val="24"/>
        </w:rPr>
        <w:t xml:space="preserve">  to</w:t>
      </w:r>
      <w:r>
        <w:rPr>
          <w:rFonts w:ascii="Arial" w:hAnsi="Arial" w:cs="Arial" w:eastAsia="Arial"/>
          <w:spacing w:val="-5"/>
          <w:sz w:val="24"/>
        </w:rPr>
        <w:t xml:space="preserve">  </w:t>
      </w:r>
      <w:r>
        <w:rPr>
          <w:rFonts w:ascii="Arial" w:hAnsi="Arial" w:cs="Arial" w:eastAsia="Arial"/>
          <w:sz w:val="24"/>
        </w:rPr>
        <w:t xml:space="preserve">  concomitant</w:t>
      </w:r>
      <w:r>
        <w:rPr>
          <w:rFonts w:ascii="Arial" w:hAnsi="Arial" w:cs="Arial" w:eastAsia="Arial"/>
          <w:spacing w:val="-4"/>
          <w:sz w:val="24"/>
        </w:rPr>
        <w:t xml:space="preserve">  </w:t>
      </w:r>
      <w:r>
        <w:rPr>
          <w:rFonts w:ascii="Arial" w:hAnsi="Arial" w:cs="Arial" w:eastAsia="Arial"/>
          <w:sz w:val="24"/>
        </w:rPr>
        <w:t xml:space="preserve">  medication(s),</w:t>
      </w:r>
      <w:r>
        <w:rPr>
          <w:rFonts w:ascii="Arial" w:hAnsi="Arial" w:cs="Arial" w:eastAsia="Arial"/>
          <w:spacing w:val="-5"/>
          <w:sz w:val="24"/>
        </w:rPr>
        <w:t xml:space="preserve">  </w:t>
      </w:r>
      <w:r>
        <w:rPr>
          <w:rFonts w:ascii="Arial" w:hAnsi="Arial" w:cs="Arial" w:eastAsia="Arial"/>
          <w:sz w:val="24"/>
        </w:rPr>
        <w:t xml:space="preserve">  will</w:t>
      </w:r>
      <w:r>
        <w:rPr>
          <w:rFonts w:ascii="Arial" w:hAnsi="Arial" w:cs="Arial" w:eastAsia="Arial"/>
          <w:spacing w:val="-4"/>
          <w:sz w:val="24"/>
        </w:rPr>
        <w:t xml:space="preserve">  </w:t>
      </w:r>
      <w:r>
        <w:rPr>
          <w:rFonts w:ascii="Arial" w:hAnsi="Arial" w:cs="Arial" w:eastAsia="Arial"/>
          <w:sz w:val="24"/>
        </w:rPr>
        <w:t xml:space="preserve">  be</w:t>
      </w:r>
      <w:r>
        <w:rPr>
          <w:rFonts w:ascii="Arial" w:hAnsi="Arial" w:cs="Arial" w:eastAsia="Arial"/>
          <w:spacing w:val="-5"/>
          <w:sz w:val="24"/>
        </w:rPr>
        <w:t xml:space="preserve">  </w:t>
      </w:r>
      <w:r>
        <w:rPr>
          <w:rFonts w:ascii="Arial" w:hAnsi="Arial" w:cs="Arial" w:eastAsia="Arial"/>
          <w:sz w:val="24"/>
        </w:rPr>
        <w:t xml:space="preserve">  allowed</w:t>
      </w:r>
      <w:r>
        <w:rPr>
          <w:rFonts w:ascii="Arial" w:hAnsi="Arial" w:cs="Arial" w:eastAsia="Arial"/>
          <w:spacing w:val="-4"/>
          <w:sz w:val="24"/>
        </w:rPr>
        <w:t xml:space="preserve">  </w:t>
      </w:r>
      <w:r>
        <w:rPr>
          <w:rFonts w:ascii="Arial" w:hAnsi="Arial" w:cs="Arial" w:eastAsia="Arial"/>
          <w:sz w:val="24"/>
        </w:rPr>
        <w:t xml:space="preserve">  if</w:t>
      </w:r>
      <w:r>
        <w:rPr>
          <w:rFonts w:ascii="Arial" w:hAnsi="Arial" w:cs="Arial" w:eastAsia="Arial"/>
          <w:spacing w:val="-5"/>
          <w:sz w:val="24"/>
        </w:rPr>
        <w:t xml:space="preserve">  </w:t>
      </w:r>
      <w:r>
        <w:rPr>
          <w:rFonts w:ascii="Arial" w:hAnsi="Arial" w:cs="Arial" w:eastAsia="Arial"/>
          <w:sz w:val="24"/>
        </w:rPr>
        <w:t xml:space="preserve">  they</w:t>
      </w:r>
      <w:r>
        <w:rPr>
          <w:rFonts w:ascii="Arial" w:hAnsi="Arial" w:cs="Arial" w:eastAsia="Arial"/>
          <w:spacing w:val="-5"/>
          <w:sz w:val="24"/>
        </w:rPr>
        <w:t xml:space="preserve">  </w:t>
      </w:r>
      <w:r>
        <w:rPr>
          <w:rFonts w:ascii="Arial" w:hAnsi="Arial" w:cs="Arial" w:eastAsia="Arial"/>
          <w:sz w:val="24"/>
        </w:rPr>
        <w:t xml:space="preserve">  are</w:t>
      </w:r>
      <w:r>
        <w:rPr>
          <w:rFonts w:ascii="Arial" w:hAnsi="Arial" w:cs="Arial" w:eastAsia="Arial"/>
          <w:spacing w:val="-4"/>
          <w:sz w:val="24"/>
        </w:rPr>
        <w:t xml:space="preserve">  </w:t>
      </w:r>
      <w:r>
        <w:rPr>
          <w:rFonts w:ascii="Arial" w:hAnsi="Arial" w:cs="Arial" w:eastAsia="Arial"/>
          <w:sz w:val="24"/>
        </w:rPr>
        <w:t xml:space="preserve">  less</w:t>
      </w:r>
      <w:r>
        <w:rPr>
          <w:rFonts w:ascii="Arial" w:hAnsi="Arial" w:cs="Arial" w:eastAsia="Arial"/>
          <w:spacing w:val="-5"/>
          <w:sz w:val="24"/>
        </w:rPr>
        <w:t xml:space="preserve">  </w:t>
      </w:r>
      <w:r>
        <w:rPr>
          <w:rFonts w:ascii="Arial" w:hAnsi="Arial" w:cs="Arial" w:eastAsia="Arial"/>
          <w:sz w:val="24"/>
        </w:rPr>
        <w:t xml:space="preserve">  than</w:t>
      </w:r>
      <w:r>
        <w:rPr>
          <w:rFonts w:ascii="Arial" w:hAnsi="Arial" w:cs="Arial" w:eastAsia="Arial"/>
          <w:spacing w:val="-4"/>
          <w:sz w:val="24"/>
        </w:rPr>
        <w:t xml:space="preserve">  </w:t>
      </w:r>
      <w:r>
        <w:rPr>
          <w:rFonts w:ascii="Arial" w:hAnsi="Arial" w:cs="Arial" w:eastAsia="Arial"/>
          <w:sz w:val="24"/>
        </w:rPr>
        <w:t xml:space="preserve">  3</w:t>
      </w:r>
      <w:r>
        <w:rPr>
          <w:rFonts w:ascii="Arial" w:hAnsi="Arial" w:cs="Arial" w:eastAsia="Arial"/>
          <w:spacing w:val="-5"/>
          <w:sz w:val="24"/>
        </w:rPr>
        <w:t xml:space="preserve">  </w:t>
      </w:r>
      <w:r>
        <w:rPr>
          <w:rFonts w:ascii="Arial" w:hAnsi="Arial" w:cs="Arial" w:eastAsia="Arial"/>
          <w:sz w:val="24"/>
        </w:rPr>
        <w:t xml:space="preserve">  times the upper limit of normal</w:t>
      </w:r>
      <w:r>
        <w:rPr>
          <w:rFonts w:ascii="Arial" w:hAnsi="Arial" w:cs="Arial" w:eastAsia="Arial"/>
          <w:spacing w:val="-6"/>
          <w:sz w:val="24"/>
        </w:rPr>
        <w:t xml:space="preserve">  </w:t>
      </w:r>
      <w:r>
        <w:rPr>
          <w:rFonts w:ascii="Arial" w:hAnsi="Arial" w:cs="Arial" w:eastAsia="Arial"/>
          <w:sz w:val="24"/>
        </w:rPr>
        <w:t xml:space="preserve">  (ULN).</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3"/>
          <w:numId w:val="14"/>
        </w:numPr>
        <w:tabs>
          <w:tab w:pos="912" w:val="left" w:leader="none"/>
        </w:tabs>
        <w:spacing w:line="240" w:lineRule="auto" w:before="60" w:after="0"/>
        <w:ind w:left="911" w:right="368" w:hanging="360"/>
        <w:jc w:val="left"/>
        <w:rPr>
          <w:sz w:val="24"/>
        </w:rPr>
      </w:pPr>
      <w:r>
        <w:rPr>
          <w:rFonts w:ascii="Arial" w:hAnsi="Arial" w:cs="Arial" w:eastAsia="Arial"/>
          <w:sz w:val="24"/>
        </w:rPr>
        <w:t>Evidence of significant active hematological disease; white blood cell (WBC) count equal or </w:t>
      </w:r>
      <w:r>
        <w:rPr>
          <w:rFonts w:ascii="Arial" w:hAnsi="Arial" w:cs="Arial" w:eastAsia="Arial"/>
          <w:spacing w:val="-3"/>
          <w:sz w:val="24"/>
        </w:rPr>
        <w:t xml:space="preserve">  less </w:t>
      </w:r>
      <w:r>
        <w:rPr>
          <w:rFonts w:ascii="Arial" w:hAnsi="Arial" w:cs="Arial" w:eastAsia="Arial"/>
          <w:sz w:val="24"/>
        </w:rPr>
        <w:t xml:space="preserve">  than 2500/µL (2.50 1E+09/L), or an absolute neutrophil count equal or less than 1000/µL (1.00</w:t>
      </w:r>
      <w:r>
        <w:rPr>
          <w:rFonts w:ascii="Arial" w:hAnsi="Arial" w:cs="Arial" w:eastAsia="Arial"/>
          <w:spacing w:val="-2"/>
          <w:sz w:val="24"/>
        </w:rPr>
        <w:t xml:space="preserve">  </w:t>
      </w:r>
      <w:r>
        <w:rPr>
          <w:rFonts w:ascii="Arial" w:hAnsi="Arial" w:cs="Arial" w:eastAsia="Arial"/>
          <w:sz w:val="24"/>
        </w:rPr>
        <w:t xml:space="preserve">  1E+09/L).</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3"/>
          <w:numId w:val="14"/>
        </w:numPr>
        <w:tabs>
          <w:tab w:pos="912" w:val="left" w:leader="none"/>
        </w:tabs>
        <w:spacing w:line="242" w:lineRule="auto" w:before="60" w:after="0"/>
        <w:ind w:left="911" w:right="1051" w:hanging="360"/>
        <w:jc w:val="left"/>
        <w:rPr>
          <w:sz w:val="24"/>
        </w:rPr>
      </w:pPr>
      <w:r>
        <w:rPr>
          <w:rFonts w:ascii="Arial" w:hAnsi="Arial" w:cs="Arial" w:eastAsia="Arial"/>
          <w:sz w:val="24"/>
        </w:rPr>
        <w:t>Clinically</w:t>
      </w:r>
      <w:r>
        <w:rPr>
          <w:rFonts w:ascii="Arial" w:hAnsi="Arial" w:cs="Arial" w:eastAsia="Arial"/>
          <w:spacing w:val="-10"/>
          <w:sz w:val="24"/>
        </w:rPr>
        <w:t xml:space="preserve">  </w:t>
      </w:r>
      <w:r>
        <w:rPr>
          <w:rFonts w:ascii="Arial" w:hAnsi="Arial" w:cs="Arial" w:eastAsia="Arial"/>
          <w:sz w:val="24"/>
        </w:rPr>
        <w:t xml:space="preserve">  significant</w:t>
      </w:r>
      <w:r>
        <w:rPr>
          <w:rFonts w:ascii="Arial" w:hAnsi="Arial" w:cs="Arial" w:eastAsia="Arial"/>
          <w:spacing w:val="-9"/>
          <w:sz w:val="24"/>
        </w:rPr>
        <w:t xml:space="preserve">  </w:t>
      </w:r>
      <w:r>
        <w:rPr>
          <w:rFonts w:ascii="Arial" w:hAnsi="Arial" w:cs="Arial" w:eastAsia="Arial"/>
          <w:sz w:val="24"/>
        </w:rPr>
        <w:t xml:space="preserve">  electrocardiogram</w:t>
      </w:r>
      <w:r>
        <w:rPr>
          <w:rFonts w:ascii="Arial" w:hAnsi="Arial" w:cs="Arial" w:eastAsia="Arial"/>
          <w:spacing w:val="-9"/>
          <w:sz w:val="24"/>
        </w:rPr>
        <w:t xml:space="preserve">  </w:t>
      </w:r>
      <w:r>
        <w:rPr>
          <w:rFonts w:ascii="Arial" w:hAnsi="Arial" w:cs="Arial" w:eastAsia="Arial"/>
          <w:sz w:val="24"/>
        </w:rPr>
        <w:t xml:space="preserve">  (ECG)</w:t>
      </w:r>
      <w:r>
        <w:rPr>
          <w:rFonts w:ascii="Arial" w:hAnsi="Arial" w:cs="Arial" w:eastAsia="Arial"/>
          <w:spacing w:val="-9"/>
          <w:sz w:val="24"/>
        </w:rPr>
        <w:t xml:space="preserve">  </w:t>
      </w:r>
      <w:r>
        <w:rPr>
          <w:rFonts w:ascii="Arial" w:hAnsi="Arial" w:cs="Arial" w:eastAsia="Arial"/>
          <w:sz w:val="24"/>
        </w:rPr>
        <w:t xml:space="preserve">  abnormality,</w:t>
      </w:r>
      <w:r>
        <w:rPr>
          <w:rFonts w:ascii="Arial" w:hAnsi="Arial" w:cs="Arial" w:eastAsia="Arial"/>
          <w:spacing w:val="-9"/>
          <w:sz w:val="24"/>
        </w:rPr>
        <w:t xml:space="preserve">  </w:t>
      </w:r>
      <w:r>
        <w:rPr>
          <w:rFonts w:ascii="Arial" w:hAnsi="Arial" w:cs="Arial" w:eastAsia="Arial"/>
          <w:sz w:val="24"/>
        </w:rPr>
        <w:t xml:space="preserve">  including</w:t>
      </w:r>
      <w:r>
        <w:rPr>
          <w:rFonts w:ascii="Arial" w:hAnsi="Arial" w:cs="Arial" w:eastAsia="Arial"/>
          <w:spacing w:val="-7"/>
          <w:sz w:val="24"/>
        </w:rPr>
        <w:t xml:space="preserve">  </w:t>
      </w:r>
      <w:r>
        <w:rPr>
          <w:rFonts w:ascii="Arial" w:hAnsi="Arial" w:cs="Arial" w:eastAsia="Arial"/>
          <w:sz w:val="24"/>
        </w:rPr>
        <w:t xml:space="preserve">  prolonged corrected QT interval (QTc) defined as greater than 450</w:t>
      </w:r>
      <w:r>
        <w:rPr>
          <w:rFonts w:ascii="Arial" w:hAnsi="Arial" w:cs="Arial" w:eastAsia="Arial"/>
          <w:spacing w:val="-5"/>
          <w:sz w:val="24"/>
        </w:rPr>
        <w:t xml:space="preserve">  </w:t>
      </w:r>
      <w:r>
        <w:rPr>
          <w:rFonts w:ascii="Arial" w:hAnsi="Arial" w:cs="Arial" w:eastAsia="Arial"/>
          <w:spacing w:val="-3"/>
          <w:sz w:val="24"/>
        </w:rPr>
        <w:t xml:space="preserve">  msec.</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3"/>
          <w:numId w:val="14"/>
        </w:numPr>
        <w:tabs>
          <w:tab w:pos="912" w:val="left" w:leader="none"/>
        </w:tabs>
        <w:spacing w:line="242" w:lineRule="auto" w:before="52" w:after="0"/>
        <w:ind w:left="911" w:right="475" w:hanging="360"/>
        <w:jc w:val="left"/>
        <w:rPr>
          <w:sz w:val="24"/>
        </w:rPr>
      </w:pPr>
      <w:r>
        <w:rPr>
          <w:rFonts w:ascii="Arial" w:hAnsi="Arial" w:cs="Arial" w:eastAsia="Arial"/>
          <w:sz w:val="24"/>
        </w:rPr>
        <w:t>Have a progressive central nervous system (CNS) disease, including degenerative </w:t>
      </w:r>
      <w:r>
        <w:rPr>
          <w:rFonts w:ascii="Arial" w:hAnsi="Arial" w:cs="Arial" w:eastAsia="Arial"/>
          <w:spacing w:val="-2"/>
          <w:sz w:val="24"/>
        </w:rPr>
        <w:t xml:space="preserve">  CNS </w:t>
      </w:r>
      <w:r>
        <w:rPr>
          <w:rFonts w:ascii="Arial" w:hAnsi="Arial" w:cs="Arial" w:eastAsia="Arial"/>
          <w:sz w:val="24"/>
        </w:rPr>
        <w:t xml:space="preserve">  diseases and progressive</w:t>
      </w:r>
      <w:r>
        <w:rPr>
          <w:rFonts w:ascii="Arial" w:hAnsi="Arial" w:cs="Arial" w:eastAsia="Arial"/>
          <w:spacing w:val="-1"/>
          <w:sz w:val="24"/>
        </w:rPr>
        <w:t xml:space="preserve">  </w:t>
      </w:r>
      <w:r>
        <w:rPr>
          <w:rFonts w:ascii="Arial" w:hAnsi="Arial" w:cs="Arial" w:eastAsia="Arial"/>
          <w:sz w:val="24"/>
        </w:rPr>
        <w:t xml:space="preserve">  tumors.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3"/>
          <w:numId w:val="14"/>
        </w:numPr>
        <w:tabs>
          <w:tab w:pos="912" w:val="left" w:leader="none"/>
        </w:tabs>
        <w:spacing w:line="237" w:lineRule="auto" w:before="90" w:after="0"/>
        <w:ind w:left="911" w:right="359" w:hanging="360"/>
        <w:jc w:val="left"/>
        <w:rPr>
          <w:sz w:val="24"/>
        </w:rPr>
      </w:pPr>
      <w:r>
        <w:rPr>
          <w:rFonts w:ascii="Arial" w:hAnsi="Arial" w:cs="Arial" w:eastAsia="Arial"/>
          <w:sz w:val="24"/>
        </w:rPr>
        <w:t>Multiple</w:t>
      </w:r>
      <w:r>
        <w:rPr>
          <w:rFonts w:ascii="Arial" w:hAnsi="Arial" w:cs="Arial" w:eastAsia="Arial"/>
          <w:spacing w:val="-5"/>
          <w:sz w:val="24"/>
        </w:rPr>
        <w:t xml:space="preserve">  </w:t>
      </w:r>
      <w:r>
        <w:rPr>
          <w:rFonts w:ascii="Arial" w:hAnsi="Arial" w:cs="Arial" w:eastAsia="Arial"/>
          <w:sz w:val="24"/>
        </w:rPr>
        <w:t xml:space="preserve">  drug</w:t>
      </w:r>
      <w:r>
        <w:rPr>
          <w:rFonts w:ascii="Arial" w:hAnsi="Arial" w:cs="Arial" w:eastAsia="Arial"/>
          <w:spacing w:val="-5"/>
          <w:sz w:val="24"/>
        </w:rPr>
        <w:t xml:space="preserve">  </w:t>
      </w:r>
      <w:r>
        <w:rPr>
          <w:rFonts w:ascii="Arial" w:hAnsi="Arial" w:cs="Arial" w:eastAsia="Arial"/>
          <w:sz w:val="24"/>
        </w:rPr>
        <w:t xml:space="preserve">  allergies</w:t>
      </w:r>
      <w:r>
        <w:rPr>
          <w:rFonts w:ascii="Arial" w:hAnsi="Arial" w:cs="Arial" w:eastAsia="Arial"/>
          <w:spacing w:val="-5"/>
          <w:sz w:val="24"/>
        </w:rPr>
        <w:t xml:space="preserve">  </w:t>
      </w:r>
      <w:r>
        <w:rPr>
          <w:rFonts w:ascii="Arial" w:hAnsi="Arial" w:cs="Arial" w:eastAsia="Arial"/>
          <w:sz w:val="24"/>
        </w:rPr>
        <w:t xml:space="preserve">  or</w:t>
      </w:r>
      <w:r>
        <w:rPr>
          <w:rFonts w:ascii="Arial" w:hAnsi="Arial" w:cs="Arial" w:eastAsia="Arial"/>
          <w:spacing w:val="-4"/>
          <w:sz w:val="24"/>
        </w:rPr>
        <w:t xml:space="preserve">  </w:t>
      </w:r>
      <w:r>
        <w:rPr>
          <w:rFonts w:ascii="Arial" w:hAnsi="Arial" w:cs="Arial" w:eastAsia="Arial"/>
          <w:sz w:val="24"/>
        </w:rPr>
        <w:t xml:space="preserve">  a</w:t>
      </w:r>
      <w:r>
        <w:rPr>
          <w:rFonts w:ascii="Arial" w:hAnsi="Arial" w:cs="Arial" w:eastAsia="Arial"/>
          <w:spacing w:val="-5"/>
          <w:sz w:val="24"/>
        </w:rPr>
        <w:t xml:space="preserve">  </w:t>
      </w:r>
      <w:r>
        <w:rPr>
          <w:rFonts w:ascii="Arial" w:hAnsi="Arial" w:cs="Arial" w:eastAsia="Arial"/>
          <w:sz w:val="24"/>
        </w:rPr>
        <w:t xml:space="preserve">  severe</w:t>
      </w:r>
      <w:r>
        <w:rPr>
          <w:rFonts w:ascii="Arial" w:hAnsi="Arial" w:cs="Arial" w:eastAsia="Arial"/>
          <w:spacing w:val="-5"/>
          <w:sz w:val="24"/>
        </w:rPr>
        <w:t xml:space="preserve">  </w:t>
      </w:r>
      <w:r>
        <w:rPr>
          <w:rFonts w:ascii="Arial" w:hAnsi="Arial" w:cs="Arial" w:eastAsia="Arial"/>
          <w:sz w:val="24"/>
        </w:rPr>
        <w:t xml:space="preserve">  drug</w:t>
      </w:r>
      <w:r>
        <w:rPr>
          <w:rFonts w:ascii="Arial" w:hAnsi="Arial" w:cs="Arial" w:eastAsia="Arial"/>
          <w:spacing w:val="-5"/>
          <w:sz w:val="24"/>
        </w:rPr>
        <w:t xml:space="preserve">  </w:t>
      </w:r>
      <w:r>
        <w:rPr>
          <w:rFonts w:ascii="Arial" w:hAnsi="Arial" w:cs="Arial" w:eastAsia="Arial"/>
          <w:sz w:val="24"/>
        </w:rPr>
        <w:t xml:space="preserve">  reaction</w:t>
      </w:r>
      <w:r>
        <w:rPr>
          <w:rFonts w:ascii="Arial" w:hAnsi="Arial" w:cs="Arial" w:eastAsia="Arial"/>
          <w:spacing w:val="-4"/>
          <w:sz w:val="24"/>
        </w:rPr>
        <w:t xml:space="preserve">  </w:t>
      </w:r>
      <w:r>
        <w:rPr>
          <w:rFonts w:ascii="Arial" w:hAnsi="Arial" w:cs="Arial" w:eastAsia="Arial"/>
          <w:sz w:val="24"/>
        </w:rPr>
        <w:t xml:space="preserve">  to</w:t>
      </w:r>
      <w:r>
        <w:rPr>
          <w:rFonts w:ascii="Arial" w:hAnsi="Arial" w:cs="Arial" w:eastAsia="Arial"/>
          <w:spacing w:val="-5"/>
          <w:sz w:val="24"/>
        </w:rPr>
        <w:t xml:space="preserve">  </w:t>
      </w:r>
      <w:r>
        <w:rPr>
          <w:rFonts w:ascii="Arial" w:hAnsi="Arial" w:cs="Arial" w:eastAsia="Arial"/>
          <w:sz w:val="24"/>
        </w:rPr>
        <w:t xml:space="preserve">  an</w:t>
      </w:r>
      <w:r>
        <w:rPr>
          <w:rFonts w:ascii="Arial" w:hAnsi="Arial" w:cs="Arial" w:eastAsia="Arial"/>
          <w:spacing w:val="-5"/>
          <w:sz w:val="24"/>
        </w:rPr>
        <w:t xml:space="preserve">  </w:t>
      </w:r>
      <w:r>
        <w:rPr>
          <w:rFonts w:ascii="Arial" w:hAnsi="Arial" w:cs="Arial" w:eastAsia="Arial"/>
          <w:sz w:val="24"/>
        </w:rPr>
        <w:t xml:space="preserve">  AED(s),</w:t>
      </w:r>
      <w:r>
        <w:rPr>
          <w:rFonts w:ascii="Arial" w:hAnsi="Arial" w:cs="Arial" w:eastAsia="Arial"/>
          <w:spacing w:val="-4"/>
          <w:sz w:val="24"/>
        </w:rPr>
        <w:t xml:space="preserve">  </w:t>
      </w:r>
      <w:r>
        <w:rPr>
          <w:rFonts w:ascii="Arial" w:hAnsi="Arial" w:cs="Arial" w:eastAsia="Arial"/>
          <w:sz w:val="24"/>
        </w:rPr>
        <w:t xml:space="preserve">  including</w:t>
      </w:r>
      <w:r>
        <w:rPr>
          <w:rFonts w:ascii="Arial" w:hAnsi="Arial" w:cs="Arial" w:eastAsia="Arial"/>
          <w:spacing w:val="-5"/>
          <w:sz w:val="24"/>
        </w:rPr>
        <w:t xml:space="preserve">  </w:t>
      </w:r>
      <w:r>
        <w:rPr>
          <w:rFonts w:ascii="Arial" w:hAnsi="Arial" w:cs="Arial" w:eastAsia="Arial"/>
          <w:sz w:val="24"/>
        </w:rPr>
        <w:t xml:space="preserve">  dermatological (eg, Stevens-Johnson syndrome), hematological, or organ toxicity</w:t>
      </w:r>
      <w:r>
        <w:rPr>
          <w:rFonts w:ascii="Arial" w:hAnsi="Arial" w:cs="Arial" w:eastAsia="Arial"/>
          <w:spacing w:val="-21"/>
          <w:sz w:val="24"/>
        </w:rPr>
        <w:t xml:space="preserve">  </w:t>
      </w:r>
      <w:r>
        <w:rPr>
          <w:rFonts w:ascii="Arial" w:hAnsi="Arial" w:cs="Arial" w:eastAsia="Arial"/>
          <w:sz w:val="24"/>
        </w:rPr>
        <w:t xml:space="preserve">  reactions.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3"/>
          <w:numId w:val="14"/>
        </w:numPr>
        <w:tabs>
          <w:tab w:pos="912" w:val="left" w:leader="none"/>
        </w:tabs>
        <w:spacing w:line="240" w:lineRule="auto" w:before="61" w:after="0"/>
        <w:ind w:left="911" w:right="374" w:hanging="360"/>
        <w:jc w:val="left"/>
        <w:rPr>
          <w:sz w:val="24"/>
        </w:rPr>
      </w:pPr>
      <w:r>
        <w:rPr>
          <w:rFonts w:ascii="Arial" w:hAnsi="Arial" w:cs="Arial" w:eastAsia="Arial"/>
          <w:sz w:val="24"/>
        </w:rPr>
        <w:t>Concomitant use of felbamate as an AED for less than 2 years or where the dose has not been stable </w:t>
      </w:r>
      <w:r>
        <w:rPr>
          <w:rFonts w:ascii="Arial" w:hAnsi="Arial" w:cs="Arial" w:eastAsia="Arial"/>
          <w:spacing w:val="-3"/>
          <w:sz w:val="24"/>
        </w:rPr>
        <w:t xml:space="preserve">  for </w:t>
      </w:r>
      <w:r>
        <w:rPr>
          <w:rFonts w:ascii="Arial" w:hAnsi="Arial" w:cs="Arial" w:eastAsia="Arial"/>
          <w:sz w:val="24"/>
        </w:rPr>
        <w:t xml:space="preserve">  at least 8 weeks before </w:t>
      </w:r>
      <w:r>
        <w:rPr>
          <w:rFonts w:ascii="Arial" w:hAnsi="Arial" w:cs="Arial" w:eastAsia="Arial"/>
          <w:spacing w:val="-3"/>
          <w:sz w:val="24"/>
        </w:rPr>
        <w:t xml:space="preserve">  Visit </w:t>
      </w:r>
      <w:r>
        <w:rPr>
          <w:rFonts w:ascii="Arial" w:hAnsi="Arial" w:cs="Arial" w:eastAsia="Arial"/>
          <w:sz w:val="24"/>
        </w:rPr>
        <w:t xml:space="preserve">  1. They must not have a history of WBC count below equal or </w:t>
      </w:r>
      <w:r>
        <w:rPr>
          <w:rFonts w:ascii="Arial" w:hAnsi="Arial" w:cs="Arial" w:eastAsia="Arial"/>
          <w:spacing w:val="-3"/>
          <w:sz w:val="24"/>
        </w:rPr>
        <w:t xml:space="preserve">  less </w:t>
      </w:r>
      <w:r>
        <w:rPr>
          <w:rFonts w:ascii="Arial" w:hAnsi="Arial" w:cs="Arial" w:eastAsia="Arial"/>
          <w:sz w:val="24"/>
        </w:rPr>
        <w:t xml:space="preserve">  than 2500/μL (2.50 1E+09/L), platelets below 100,000, liver function tests (LFTs) above 3 times the ULN, or other indication of hepatic or bone marrow dysfunction while receiving felbamate. If subjects received felbamate in the past, </w:t>
      </w:r>
      <w:r>
        <w:rPr>
          <w:rFonts w:ascii="Arial" w:hAnsi="Arial" w:cs="Arial" w:eastAsia="Arial"/>
          <w:spacing w:val="-5"/>
          <w:sz w:val="24"/>
        </w:rPr>
        <w:t xml:space="preserve">  it </w:t>
      </w:r>
      <w:r>
        <w:rPr>
          <w:rFonts w:ascii="Arial" w:hAnsi="Arial" w:cs="Arial" w:eastAsia="Arial"/>
          <w:spacing w:val="-3"/>
          <w:sz w:val="24"/>
        </w:rPr>
        <w:t xml:space="preserve">  must </w:t>
      </w:r>
      <w:r>
        <w:rPr>
          <w:rFonts w:ascii="Arial" w:hAnsi="Arial" w:cs="Arial" w:eastAsia="Arial"/>
          <w:sz w:val="24"/>
        </w:rPr>
        <w:t xml:space="preserve">  have been discontinued 8 weeks before Visit 1 to be eligible for study participation.</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3"/>
          <w:numId w:val="14"/>
        </w:numPr>
        <w:tabs>
          <w:tab w:pos="912" w:val="left" w:leader="none"/>
        </w:tabs>
        <w:spacing w:line="240" w:lineRule="auto" w:before="60" w:after="0"/>
        <w:ind w:left="911" w:right="747" w:hanging="360"/>
        <w:jc w:val="left"/>
        <w:rPr>
          <w:sz w:val="24"/>
        </w:rPr>
      </w:pPr>
      <w:r>
        <w:rPr>
          <w:rFonts w:ascii="Arial" w:hAnsi="Arial" w:cs="Arial" w:eastAsia="Arial"/>
          <w:sz w:val="24"/>
        </w:rPr>
        <w:t>Concomitant use of vigabatrin: Subjects who took vigabatrin in the past must be off vigabatrin for at least 5 months before Visit 1 and with documentation showing no evidence of a vigabatrin associated clinically significant abnormality in a visual perimetry</w:t>
      </w:r>
      <w:r>
        <w:rPr>
          <w:rFonts w:ascii="Arial" w:hAnsi="Arial" w:cs="Arial" w:eastAsia="Arial"/>
          <w:spacing w:val="-8"/>
          <w:sz w:val="24"/>
        </w:rPr>
        <w:t xml:space="preserve">  </w:t>
      </w:r>
      <w:r>
        <w:rPr>
          <w:rFonts w:ascii="Arial" w:hAnsi="Arial" w:cs="Arial" w:eastAsia="Arial"/>
          <w:sz w:val="24"/>
        </w:rPr>
        <w:t xml:space="preserve">  test.</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3"/>
          <w:numId w:val="14"/>
        </w:numPr>
        <w:tabs>
          <w:tab w:pos="912" w:val="left" w:leader="none"/>
        </w:tabs>
        <w:spacing w:line="242" w:lineRule="auto" w:before="58" w:after="0"/>
        <w:ind w:left="911" w:right="1042" w:hanging="360"/>
        <w:jc w:val="left"/>
        <w:rPr>
          <w:sz w:val="24"/>
        </w:rPr>
      </w:pPr>
      <w:r>
        <w:rPr>
          <w:rFonts w:ascii="Arial" w:hAnsi="Arial" w:cs="Arial" w:eastAsia="Arial"/>
          <w:sz w:val="24"/>
        </w:rPr>
        <w:t>Used barbiturates (except for seizure control indication) within 4 weeks before to </w:t>
      </w:r>
      <w:r>
        <w:rPr>
          <w:rFonts w:ascii="Arial" w:hAnsi="Arial" w:cs="Arial" w:eastAsia="Arial"/>
          <w:spacing w:val="-3"/>
          <w:sz w:val="24"/>
        </w:rPr>
        <w:t xml:space="preserve">  Visit</w:t>
      </w:r>
      <w:r>
        <w:rPr>
          <w:rFonts w:ascii="Arial" w:hAnsi="Arial" w:cs="Arial" w:eastAsia="Arial"/>
          <w:spacing w:val="7"/>
          <w:sz w:val="24"/>
        </w:rPr>
        <w:t xml:space="preserve">  </w:t>
      </w:r>
      <w:r>
        <w:rPr>
          <w:rFonts w:ascii="Arial" w:hAnsi="Arial" w:cs="Arial" w:eastAsia="Arial"/>
          <w:sz w:val="24"/>
        </w:rPr>
        <w:t xml:space="preserve">  1.</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3"/>
          <w:numId w:val="14"/>
        </w:numPr>
        <w:tabs>
          <w:tab w:pos="912" w:val="left" w:leader="none"/>
        </w:tabs>
        <w:spacing w:line="242" w:lineRule="auto" w:before="57" w:after="0"/>
        <w:ind w:left="911" w:right="379" w:hanging="360"/>
        <w:jc w:val="left"/>
        <w:rPr>
          <w:sz w:val="24"/>
        </w:rPr>
      </w:pPr>
      <w:r>
        <w:rPr>
          <w:rFonts w:ascii="Arial" w:hAnsi="Arial" w:cs="Arial" w:eastAsia="Arial"/>
          <w:sz w:val="24"/>
        </w:rPr>
        <w:t>Used</w:t>
      </w:r>
      <w:r>
        <w:rPr>
          <w:rFonts w:ascii="Arial" w:hAnsi="Arial" w:cs="Arial" w:eastAsia="Arial"/>
          <w:spacing w:val="-4"/>
          <w:sz w:val="24"/>
        </w:rPr>
        <w:t xml:space="preserve">  </w:t>
      </w:r>
      <w:r>
        <w:rPr>
          <w:rFonts w:ascii="Arial" w:hAnsi="Arial" w:cs="Arial" w:eastAsia="Arial"/>
          <w:sz w:val="24"/>
        </w:rPr>
        <w:t xml:space="preserve">  benzodiazepines</w:t>
      </w:r>
      <w:r>
        <w:rPr>
          <w:rFonts w:ascii="Arial" w:hAnsi="Arial" w:cs="Arial" w:eastAsia="Arial"/>
          <w:spacing w:val="-4"/>
          <w:sz w:val="24"/>
        </w:rPr>
        <w:t xml:space="preserve">  </w:t>
      </w:r>
      <w:r>
        <w:rPr>
          <w:rFonts w:ascii="Arial" w:hAnsi="Arial" w:cs="Arial" w:eastAsia="Arial"/>
          <w:sz w:val="24"/>
        </w:rPr>
        <w:t xml:space="preserve">  (other</w:t>
      </w:r>
      <w:r>
        <w:rPr>
          <w:rFonts w:ascii="Arial" w:hAnsi="Arial" w:cs="Arial" w:eastAsia="Arial"/>
          <w:spacing w:val="-3"/>
          <w:sz w:val="24"/>
        </w:rPr>
        <w:t xml:space="preserve">  </w:t>
      </w:r>
      <w:r>
        <w:rPr>
          <w:rFonts w:ascii="Arial" w:hAnsi="Arial" w:cs="Arial" w:eastAsia="Arial"/>
          <w:sz w:val="24"/>
        </w:rPr>
        <w:t xml:space="preserve">  than</w:t>
      </w:r>
      <w:r>
        <w:rPr>
          <w:rFonts w:ascii="Arial" w:hAnsi="Arial" w:cs="Arial" w:eastAsia="Arial"/>
          <w:spacing w:val="-4"/>
          <w:sz w:val="24"/>
        </w:rPr>
        <w:t xml:space="preserve">  </w:t>
      </w:r>
      <w:r>
        <w:rPr>
          <w:rFonts w:ascii="Arial" w:hAnsi="Arial" w:cs="Arial" w:eastAsia="Arial"/>
          <w:sz w:val="24"/>
        </w:rPr>
        <w:t xml:space="preserve">  intermittent</w:t>
      </w:r>
      <w:r>
        <w:rPr>
          <w:rFonts w:ascii="Arial" w:hAnsi="Arial" w:cs="Arial" w:eastAsia="Arial"/>
          <w:spacing w:val="-4"/>
          <w:sz w:val="24"/>
        </w:rPr>
        <w:t xml:space="preserve">  </w:t>
      </w:r>
      <w:r>
        <w:rPr>
          <w:rFonts w:ascii="Arial" w:hAnsi="Arial" w:cs="Arial" w:eastAsia="Arial"/>
          <w:sz w:val="24"/>
        </w:rPr>
        <w:t xml:space="preserve">  rescue</w:t>
      </w:r>
      <w:r>
        <w:rPr>
          <w:rFonts w:ascii="Arial" w:hAnsi="Arial" w:cs="Arial" w:eastAsia="Arial"/>
          <w:spacing w:val="-3"/>
          <w:sz w:val="24"/>
        </w:rPr>
        <w:t xml:space="preserve">  </w:t>
      </w:r>
      <w:r>
        <w:rPr>
          <w:rFonts w:ascii="Arial" w:hAnsi="Arial" w:cs="Arial" w:eastAsia="Arial"/>
          <w:sz w:val="24"/>
        </w:rPr>
        <w:t xml:space="preserve">  use)</w:t>
      </w:r>
      <w:r>
        <w:rPr>
          <w:rFonts w:ascii="Arial" w:hAnsi="Arial" w:cs="Arial" w:eastAsia="Arial"/>
          <w:spacing w:val="-4"/>
          <w:sz w:val="24"/>
        </w:rPr>
        <w:t xml:space="preserve">  </w:t>
      </w:r>
      <w:r>
        <w:rPr>
          <w:rFonts w:ascii="Arial" w:hAnsi="Arial" w:cs="Arial" w:eastAsia="Arial"/>
          <w:sz w:val="24"/>
        </w:rPr>
        <w:t xml:space="preserve">  for</w:t>
      </w:r>
      <w:r>
        <w:rPr>
          <w:rFonts w:ascii="Arial" w:hAnsi="Arial" w:cs="Arial" w:eastAsia="Arial"/>
          <w:spacing w:val="-4"/>
          <w:sz w:val="24"/>
        </w:rPr>
        <w:t xml:space="preserve">  </w:t>
      </w:r>
      <w:r>
        <w:rPr>
          <w:rFonts w:ascii="Arial" w:hAnsi="Arial" w:cs="Arial" w:eastAsia="Arial"/>
          <w:sz w:val="24"/>
        </w:rPr>
        <w:t xml:space="preserve">  epilepsy</w:t>
      </w:r>
      <w:r>
        <w:rPr>
          <w:rFonts w:ascii="Arial" w:hAnsi="Arial" w:cs="Arial" w:eastAsia="Arial"/>
          <w:spacing w:val="-3"/>
          <w:sz w:val="24"/>
        </w:rPr>
        <w:t xml:space="preserve">  </w:t>
      </w:r>
      <w:r>
        <w:rPr>
          <w:rFonts w:ascii="Arial" w:hAnsi="Arial" w:cs="Arial" w:eastAsia="Arial"/>
          <w:sz w:val="24"/>
        </w:rPr>
        <w:t xml:space="preserve">  (or</w:t>
      </w:r>
      <w:r>
        <w:rPr>
          <w:rFonts w:ascii="Arial" w:hAnsi="Arial" w:cs="Arial" w:eastAsia="Arial"/>
          <w:spacing w:val="-4"/>
          <w:sz w:val="24"/>
        </w:rPr>
        <w:t xml:space="preserve">  </w:t>
      </w:r>
      <w:r>
        <w:rPr>
          <w:rFonts w:ascii="Arial" w:hAnsi="Arial" w:cs="Arial" w:eastAsia="Arial"/>
          <w:sz w:val="24"/>
        </w:rPr>
        <w:t xml:space="preserve">  for</w:t>
      </w:r>
      <w:r>
        <w:rPr>
          <w:rFonts w:ascii="Arial" w:hAnsi="Arial" w:cs="Arial" w:eastAsia="Arial"/>
          <w:spacing w:val="-4"/>
          <w:sz w:val="24"/>
        </w:rPr>
        <w:t xml:space="preserve">  </w:t>
      </w:r>
      <w:r>
        <w:rPr>
          <w:rFonts w:ascii="Arial" w:hAnsi="Arial" w:cs="Arial" w:eastAsia="Arial"/>
          <w:sz w:val="24"/>
        </w:rPr>
        <w:t xml:space="preserve">  anxiety</w:t>
      </w:r>
      <w:r>
        <w:rPr>
          <w:rFonts w:ascii="Arial" w:hAnsi="Arial" w:cs="Arial" w:eastAsia="Arial"/>
          <w:spacing w:val="-10"/>
          <w:sz w:val="24"/>
        </w:rPr>
        <w:t xml:space="preserve">  </w:t>
      </w:r>
      <w:r>
        <w:rPr>
          <w:rFonts w:ascii="Arial" w:hAnsi="Arial" w:cs="Arial" w:eastAsia="Arial"/>
          <w:spacing w:val="3"/>
          <w:sz w:val="24"/>
        </w:rPr>
        <w:t xml:space="preserve">  or </w:t>
      </w:r>
      <w:r>
        <w:rPr>
          <w:rFonts w:ascii="Arial" w:hAnsi="Arial" w:cs="Arial" w:eastAsia="Arial"/>
          <w:sz w:val="24"/>
        </w:rPr>
        <w:t xml:space="preserve">  sleep disorders) and for which the dose has not been stable for equal or greater</w:t>
      </w:r>
      <w:r>
        <w:rPr>
          <w:rFonts w:ascii="Arial" w:hAnsi="Arial" w:cs="Arial" w:eastAsia="Arial"/>
          <w:spacing w:val="-40"/>
          <w:sz w:val="24"/>
        </w:rPr>
        <w:t xml:space="preserve">  </w:t>
      </w:r>
      <w:r>
        <w:rPr>
          <w:rFonts w:ascii="Arial" w:hAnsi="Arial" w:cs="Arial" w:eastAsia="Arial"/>
          <w:sz w:val="24"/>
        </w:rPr>
        <w:t xml:space="preserve">  than</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line="271" w:lineRule="exact"/>
        <w:ind w:left="911"/>
      </w:pPr>
      <w:r>
        <w:rPr>
          <w:rFonts w:ascii="Arial" w:hAnsi="Arial" w:cs="Arial" w:eastAsia="Arial"/>
        </w:rPr>
        <w:t>4 weeks before to Visit 1.</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3"/>
          <w:numId w:val="14"/>
        </w:numPr>
        <w:tabs>
          <w:tab w:pos="912" w:val="left" w:leader="none"/>
        </w:tabs>
        <w:spacing w:line="242" w:lineRule="auto" w:before="60" w:after="0"/>
        <w:ind w:left="911" w:right="463" w:hanging="360"/>
        <w:jc w:val="left"/>
        <w:rPr>
          <w:sz w:val="24"/>
        </w:rPr>
      </w:pPr>
      <w:r>
        <w:rPr>
          <w:rFonts w:ascii="Arial" w:hAnsi="Arial" w:cs="Arial" w:eastAsia="Arial"/>
          <w:sz w:val="24"/>
        </w:rPr>
        <w:t>A VNS implanted less than 5 months before Visit 1 or changes in parameter less than</w:t>
      </w:r>
      <w:r>
        <w:rPr>
          <w:rFonts w:ascii="Arial" w:hAnsi="Arial" w:cs="Arial" w:eastAsia="Arial"/>
          <w:spacing w:val="-43"/>
          <w:sz w:val="24"/>
        </w:rPr>
        <w:t xml:space="preserve">  </w:t>
      </w:r>
      <w:r>
        <w:rPr>
          <w:rFonts w:ascii="Arial" w:hAnsi="Arial" w:cs="Arial" w:eastAsia="Arial"/>
          <w:sz w:val="24"/>
        </w:rPr>
        <w:t xml:space="preserve">  4 weeks before Visit 1 (or thereafter during the</w:t>
      </w:r>
      <w:r>
        <w:rPr>
          <w:rFonts w:ascii="Arial" w:hAnsi="Arial" w:cs="Arial" w:eastAsia="Arial"/>
          <w:spacing w:val="-12"/>
          <w:sz w:val="24"/>
        </w:rPr>
        <w:t xml:space="preserve">  </w:t>
      </w:r>
      <w:r>
        <w:rPr>
          <w:rFonts w:ascii="Arial" w:hAnsi="Arial" w:cs="Arial" w:eastAsia="Arial"/>
          <w:sz w:val="24"/>
        </w:rPr>
        <w:t xml:space="preserve">  study)</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3"/>
          <w:numId w:val="14"/>
        </w:numPr>
        <w:tabs>
          <w:tab w:pos="912" w:val="left" w:leader="none"/>
        </w:tabs>
        <w:spacing w:line="242" w:lineRule="auto" w:before="52" w:after="0"/>
        <w:ind w:left="911" w:right="331" w:hanging="360"/>
        <w:jc w:val="left"/>
        <w:rPr>
          <w:sz w:val="24"/>
        </w:rPr>
      </w:pPr>
      <w:r>
        <w:rPr>
          <w:rFonts w:ascii="Arial" w:hAnsi="Arial" w:cs="Arial" w:eastAsia="Arial"/>
          <w:sz w:val="24"/>
        </w:rPr>
        <w:t>On</w:t>
      </w:r>
      <w:r>
        <w:rPr>
          <w:rFonts w:ascii="Arial" w:hAnsi="Arial" w:cs="Arial" w:eastAsia="Arial"/>
          <w:spacing w:val="-4"/>
          <w:sz w:val="24"/>
        </w:rPr>
        <w:t xml:space="preserve">  </w:t>
      </w:r>
      <w:r>
        <w:rPr>
          <w:rFonts w:ascii="Arial" w:hAnsi="Arial" w:cs="Arial" w:eastAsia="Arial"/>
          <w:sz w:val="24"/>
        </w:rPr>
        <w:t xml:space="preserve">  a</w:t>
      </w:r>
      <w:r>
        <w:rPr>
          <w:rFonts w:ascii="Arial" w:hAnsi="Arial" w:cs="Arial" w:eastAsia="Arial"/>
          <w:spacing w:val="-2"/>
          <w:sz w:val="24"/>
        </w:rPr>
        <w:t xml:space="preserve">  </w:t>
      </w:r>
      <w:r>
        <w:rPr>
          <w:rFonts w:ascii="Arial" w:hAnsi="Arial" w:cs="Arial" w:eastAsia="Arial"/>
          <w:sz w:val="24"/>
        </w:rPr>
        <w:t xml:space="preserve">  ketogenic</w:t>
      </w:r>
      <w:r>
        <w:rPr>
          <w:rFonts w:ascii="Arial" w:hAnsi="Arial" w:cs="Arial" w:eastAsia="Arial"/>
          <w:spacing w:val="-4"/>
          <w:sz w:val="24"/>
        </w:rPr>
        <w:t xml:space="preserve">  </w:t>
      </w:r>
      <w:r>
        <w:rPr>
          <w:rFonts w:ascii="Arial" w:hAnsi="Arial" w:cs="Arial" w:eastAsia="Arial"/>
          <w:sz w:val="24"/>
        </w:rPr>
        <w:t xml:space="preserve">  diet</w:t>
      </w:r>
      <w:r>
        <w:rPr>
          <w:rFonts w:ascii="Arial" w:hAnsi="Arial" w:cs="Arial" w:eastAsia="Arial"/>
          <w:spacing w:val="-3"/>
          <w:sz w:val="24"/>
        </w:rPr>
        <w:t xml:space="preserve">  </w:t>
      </w:r>
      <w:r>
        <w:rPr>
          <w:rFonts w:ascii="Arial" w:hAnsi="Arial" w:cs="Arial" w:eastAsia="Arial"/>
          <w:sz w:val="24"/>
        </w:rPr>
        <w:t xml:space="preserve">  for</w:t>
      </w:r>
      <w:r>
        <w:rPr>
          <w:rFonts w:ascii="Arial" w:hAnsi="Arial" w:cs="Arial" w:eastAsia="Arial"/>
          <w:spacing w:val="-3"/>
          <w:sz w:val="24"/>
        </w:rPr>
        <w:t xml:space="preserve">  </w:t>
      </w:r>
      <w:r>
        <w:rPr>
          <w:rFonts w:ascii="Arial" w:hAnsi="Arial" w:cs="Arial" w:eastAsia="Arial"/>
          <w:sz w:val="24"/>
        </w:rPr>
        <w:t xml:space="preserve">  which</w:t>
      </w:r>
      <w:r>
        <w:rPr>
          <w:rFonts w:ascii="Arial" w:hAnsi="Arial" w:cs="Arial" w:eastAsia="Arial"/>
          <w:spacing w:val="-4"/>
          <w:sz w:val="24"/>
        </w:rPr>
        <w:t xml:space="preserve">  </w:t>
      </w:r>
      <w:r>
        <w:rPr>
          <w:rFonts w:ascii="Arial" w:hAnsi="Arial" w:cs="Arial" w:eastAsia="Arial"/>
          <w:sz w:val="24"/>
        </w:rPr>
        <w:t xml:space="preserve">  the</w:t>
      </w:r>
      <w:r>
        <w:rPr>
          <w:rFonts w:ascii="Arial" w:hAnsi="Arial" w:cs="Arial" w:eastAsia="Arial"/>
          <w:spacing w:val="-2"/>
          <w:sz w:val="24"/>
        </w:rPr>
        <w:t xml:space="preserve">  </w:t>
      </w:r>
      <w:r>
        <w:rPr>
          <w:rFonts w:ascii="Arial" w:hAnsi="Arial" w:cs="Arial" w:eastAsia="Arial"/>
          <w:sz w:val="24"/>
        </w:rPr>
        <w:t xml:space="preserve">  diet</w:t>
      </w:r>
      <w:r>
        <w:rPr>
          <w:rFonts w:ascii="Arial" w:hAnsi="Arial" w:cs="Arial" w:eastAsia="Arial"/>
          <w:spacing w:val="-3"/>
          <w:sz w:val="24"/>
        </w:rPr>
        <w:t xml:space="preserve">  </w:t>
      </w:r>
      <w:r>
        <w:rPr>
          <w:rFonts w:ascii="Arial" w:hAnsi="Arial" w:cs="Arial" w:eastAsia="Arial"/>
          <w:sz w:val="24"/>
        </w:rPr>
        <w:t xml:space="preserve">  is</w:t>
      </w:r>
      <w:r>
        <w:rPr>
          <w:rFonts w:ascii="Arial" w:hAnsi="Arial" w:cs="Arial" w:eastAsia="Arial"/>
          <w:spacing w:val="-3"/>
          <w:sz w:val="24"/>
        </w:rPr>
        <w:t xml:space="preserve">  </w:t>
      </w:r>
      <w:r>
        <w:rPr>
          <w:rFonts w:ascii="Arial" w:hAnsi="Arial" w:cs="Arial" w:eastAsia="Arial"/>
          <w:sz w:val="24"/>
        </w:rPr>
        <w:t xml:space="preserve">  not</w:t>
      </w:r>
      <w:r>
        <w:rPr>
          <w:rFonts w:ascii="Arial" w:hAnsi="Arial" w:cs="Arial" w:eastAsia="Arial"/>
          <w:spacing w:val="-3"/>
          <w:sz w:val="24"/>
        </w:rPr>
        <w:t xml:space="preserve">  </w:t>
      </w:r>
      <w:r>
        <w:rPr>
          <w:rFonts w:ascii="Arial" w:hAnsi="Arial" w:cs="Arial" w:eastAsia="Arial"/>
          <w:sz w:val="24"/>
        </w:rPr>
        <w:t xml:space="preserve">  stable</w:t>
      </w:r>
      <w:r>
        <w:rPr>
          <w:rFonts w:ascii="Arial" w:hAnsi="Arial" w:cs="Arial" w:eastAsia="Arial"/>
          <w:spacing w:val="-4"/>
          <w:sz w:val="24"/>
        </w:rPr>
        <w:t xml:space="preserve">  </w:t>
      </w:r>
      <w:r>
        <w:rPr>
          <w:rFonts w:ascii="Arial" w:hAnsi="Arial" w:cs="Arial" w:eastAsia="Arial"/>
          <w:sz w:val="24"/>
        </w:rPr>
        <w:t xml:space="preserve">  regimen</w:t>
      </w:r>
      <w:r>
        <w:rPr>
          <w:rFonts w:ascii="Arial" w:hAnsi="Arial" w:cs="Arial" w:eastAsia="Arial"/>
          <w:spacing w:val="-3"/>
          <w:sz w:val="24"/>
        </w:rPr>
        <w:t xml:space="preserve">  </w:t>
      </w:r>
      <w:r>
        <w:rPr>
          <w:rFonts w:ascii="Arial" w:hAnsi="Arial" w:cs="Arial" w:eastAsia="Arial"/>
          <w:sz w:val="24"/>
        </w:rPr>
        <w:t xml:space="preserve">  for</w:t>
      </w:r>
      <w:r>
        <w:rPr>
          <w:rFonts w:ascii="Arial" w:hAnsi="Arial" w:cs="Arial" w:eastAsia="Arial"/>
          <w:spacing w:val="-3"/>
          <w:sz w:val="24"/>
        </w:rPr>
        <w:t xml:space="preserve">  </w:t>
      </w:r>
      <w:r>
        <w:rPr>
          <w:rFonts w:ascii="Arial" w:hAnsi="Arial" w:cs="Arial" w:eastAsia="Arial"/>
          <w:sz w:val="24"/>
        </w:rPr>
        <w:t xml:space="preserve">  at</w:t>
      </w:r>
      <w:r>
        <w:rPr>
          <w:rFonts w:ascii="Arial" w:hAnsi="Arial" w:cs="Arial" w:eastAsia="Arial"/>
          <w:spacing w:val="-3"/>
          <w:sz w:val="24"/>
        </w:rPr>
        <w:t xml:space="preserve">  </w:t>
      </w:r>
      <w:r>
        <w:rPr>
          <w:rFonts w:ascii="Arial" w:hAnsi="Arial" w:cs="Arial" w:eastAsia="Arial"/>
          <w:sz w:val="24"/>
        </w:rPr>
        <w:t xml:space="preserve">  least</w:t>
      </w:r>
      <w:r>
        <w:rPr>
          <w:rFonts w:ascii="Arial" w:hAnsi="Arial" w:cs="Arial" w:eastAsia="Arial"/>
          <w:spacing w:val="-2"/>
          <w:sz w:val="24"/>
        </w:rPr>
        <w:t xml:space="preserve">  </w:t>
      </w:r>
      <w:r>
        <w:rPr>
          <w:rFonts w:ascii="Arial" w:hAnsi="Arial" w:cs="Arial" w:eastAsia="Arial"/>
          <w:sz w:val="24"/>
        </w:rPr>
        <w:t xml:space="preserve">  4</w:t>
      </w:r>
      <w:r>
        <w:rPr>
          <w:rFonts w:ascii="Arial" w:hAnsi="Arial" w:cs="Arial" w:eastAsia="Arial"/>
          <w:spacing w:val="-3"/>
          <w:sz w:val="24"/>
        </w:rPr>
        <w:t xml:space="preserve">  </w:t>
      </w:r>
      <w:r>
        <w:rPr>
          <w:rFonts w:ascii="Arial" w:hAnsi="Arial" w:cs="Arial" w:eastAsia="Arial"/>
          <w:sz w:val="24"/>
        </w:rPr>
        <w:t xml:space="preserve">  weeks</w:t>
      </w:r>
      <w:r>
        <w:rPr>
          <w:rFonts w:ascii="Arial" w:hAnsi="Arial" w:cs="Arial" w:eastAsia="Arial"/>
          <w:spacing w:val="-4"/>
          <w:sz w:val="24"/>
        </w:rPr>
        <w:t xml:space="preserve">  </w:t>
      </w:r>
      <w:r>
        <w:rPr>
          <w:rFonts w:ascii="Arial" w:hAnsi="Arial" w:cs="Arial" w:eastAsia="Arial"/>
          <w:sz w:val="24"/>
        </w:rPr>
        <w:t xml:space="preserve">  before</w:t>
      </w:r>
      <w:r>
        <w:rPr>
          <w:rFonts w:ascii="Arial" w:hAnsi="Arial" w:cs="Arial" w:eastAsia="Arial"/>
          <w:spacing w:val="-3"/>
          <w:sz w:val="24"/>
        </w:rPr>
        <w:t xml:space="preserve">  </w:t>
      </w:r>
      <w:r>
        <w:rPr>
          <w:rFonts w:ascii="Arial" w:hAnsi="Arial" w:cs="Arial" w:eastAsia="Arial"/>
          <w:sz w:val="24"/>
        </w:rPr>
        <w:t xml:space="preserve">  to </w:t>
      </w:r>
      <w:r>
        <w:rPr>
          <w:rFonts w:ascii="Arial" w:hAnsi="Arial" w:cs="Arial" w:eastAsia="Arial"/>
          <w:spacing w:val="-3"/>
          <w:sz w:val="24"/>
        </w:rPr>
        <w:t xml:space="preserve">  Visit</w:t>
      </w:r>
      <w:r>
        <w:rPr>
          <w:rFonts w:ascii="Arial" w:hAnsi="Arial" w:cs="Arial" w:eastAsia="Arial"/>
          <w:spacing w:val="7"/>
          <w:sz w:val="24"/>
        </w:rPr>
        <w:t xml:space="preserve">  </w:t>
      </w:r>
      <w:r>
        <w:rPr>
          <w:rFonts w:ascii="Arial" w:hAnsi="Arial" w:cs="Arial" w:eastAsia="Arial"/>
          <w:sz w:val="24"/>
        </w:rPr>
        <w:t xml:space="preserve">  1.</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3"/>
          <w:numId w:val="14"/>
        </w:numPr>
        <w:tabs>
          <w:tab w:pos="912" w:val="left" w:leader="none"/>
        </w:tabs>
        <w:spacing w:line="240" w:lineRule="auto" w:before="57" w:after="0"/>
        <w:ind w:left="911" w:right="330" w:hanging="360"/>
        <w:jc w:val="left"/>
        <w:rPr>
          <w:sz w:val="24"/>
        </w:rPr>
      </w:pPr>
      <w:r>
        <w:rPr>
          <w:rFonts w:ascii="Arial" w:hAnsi="Arial" w:cs="Arial" w:eastAsia="Arial"/>
          <w:sz w:val="24"/>
        </w:rPr>
        <w:t>History of or a concomitant </w:t>
      </w:r>
      <w:r>
        <w:rPr>
          <w:rFonts w:ascii="Arial" w:hAnsi="Arial" w:cs="Arial" w:eastAsia="Arial"/>
          <w:spacing w:val="-3"/>
          <w:sz w:val="24"/>
        </w:rPr>
        <w:t xml:space="preserve">  medical </w:t>
      </w:r>
      <w:r>
        <w:rPr>
          <w:rFonts w:ascii="Arial" w:hAnsi="Arial" w:cs="Arial" w:eastAsia="Arial"/>
          <w:sz w:val="24"/>
        </w:rPr>
        <w:t xml:space="preserve">  condition that in the opinion of the investigator(s) would</w:t>
      </w:r>
      <w:r>
        <w:rPr>
          <w:rFonts w:ascii="Arial" w:hAnsi="Arial" w:cs="Arial" w:eastAsia="Arial"/>
          <w:spacing w:val="-2"/>
          <w:sz w:val="24"/>
        </w:rPr>
        <w:t xml:space="preserve">  </w:t>
      </w:r>
      <w:r>
        <w:rPr>
          <w:rFonts w:ascii="Arial" w:hAnsi="Arial" w:cs="Arial" w:eastAsia="Arial"/>
          <w:sz w:val="24"/>
        </w:rPr>
        <w:t xml:space="preserve">  preclude</w:t>
      </w:r>
      <w:r>
        <w:rPr>
          <w:rFonts w:ascii="Arial" w:hAnsi="Arial" w:cs="Arial" w:eastAsia="Arial"/>
          <w:spacing w:val="-4"/>
          <w:sz w:val="24"/>
        </w:rPr>
        <w:t xml:space="preserve">  </w:t>
      </w:r>
      <w:r>
        <w:rPr>
          <w:rFonts w:ascii="Arial" w:hAnsi="Arial" w:cs="Arial" w:eastAsia="Arial"/>
          <w:sz w:val="24"/>
        </w:rPr>
        <w:t xml:space="preserve">  the</w:t>
      </w:r>
      <w:r>
        <w:rPr>
          <w:rFonts w:ascii="Arial" w:hAnsi="Arial" w:cs="Arial" w:eastAsia="Arial"/>
          <w:spacing w:val="-4"/>
          <w:sz w:val="24"/>
        </w:rPr>
        <w:t xml:space="preserve">  </w:t>
      </w:r>
      <w:r>
        <w:rPr>
          <w:rFonts w:ascii="Arial" w:hAnsi="Arial" w:cs="Arial" w:eastAsia="Arial"/>
          <w:sz w:val="24"/>
        </w:rPr>
        <w:t xml:space="preserve">  subject's</w:t>
      </w:r>
      <w:r>
        <w:rPr>
          <w:rFonts w:ascii="Arial" w:hAnsi="Arial" w:cs="Arial" w:eastAsia="Arial"/>
          <w:spacing w:val="-4"/>
          <w:sz w:val="24"/>
        </w:rPr>
        <w:t xml:space="preserve">  </w:t>
      </w:r>
      <w:r>
        <w:rPr>
          <w:rFonts w:ascii="Arial" w:hAnsi="Arial" w:cs="Arial" w:eastAsia="Arial"/>
          <w:sz w:val="24"/>
        </w:rPr>
        <w:t xml:space="preserve">  participation</w:t>
      </w:r>
      <w:r>
        <w:rPr>
          <w:rFonts w:ascii="Arial" w:hAnsi="Arial" w:cs="Arial" w:eastAsia="Arial"/>
          <w:spacing w:val="-2"/>
          <w:sz w:val="24"/>
        </w:rPr>
        <w:t xml:space="preserve">  </w:t>
      </w:r>
      <w:r>
        <w:rPr>
          <w:rFonts w:ascii="Arial" w:hAnsi="Arial" w:cs="Arial" w:eastAsia="Arial"/>
          <w:sz w:val="24"/>
        </w:rPr>
        <w:t xml:space="preserve">  in</w:t>
      </w:r>
      <w:r>
        <w:rPr>
          <w:rFonts w:ascii="Arial" w:hAnsi="Arial" w:cs="Arial" w:eastAsia="Arial"/>
          <w:spacing w:val="-4"/>
          <w:sz w:val="24"/>
        </w:rPr>
        <w:t xml:space="preserve">  </w:t>
      </w:r>
      <w:r>
        <w:rPr>
          <w:rFonts w:ascii="Arial" w:hAnsi="Arial" w:cs="Arial" w:eastAsia="Arial"/>
          <w:sz w:val="24"/>
        </w:rPr>
        <w:t xml:space="preserve">  a</w:t>
      </w:r>
      <w:r>
        <w:rPr>
          <w:rFonts w:ascii="Arial" w:hAnsi="Arial" w:cs="Arial" w:eastAsia="Arial"/>
          <w:spacing w:val="-5"/>
          <w:sz w:val="24"/>
        </w:rPr>
        <w:t xml:space="preserve">  </w:t>
      </w:r>
      <w:r>
        <w:rPr>
          <w:rFonts w:ascii="Arial" w:hAnsi="Arial" w:cs="Arial" w:eastAsia="Arial"/>
          <w:sz w:val="24"/>
        </w:rPr>
        <w:t xml:space="preserve">  clinical</w:t>
      </w:r>
      <w:r>
        <w:rPr>
          <w:rFonts w:ascii="Arial" w:hAnsi="Arial" w:cs="Arial" w:eastAsia="Arial"/>
          <w:spacing w:val="-5"/>
          <w:sz w:val="24"/>
        </w:rPr>
        <w:t xml:space="preserve">  </w:t>
      </w:r>
      <w:r>
        <w:rPr>
          <w:rFonts w:ascii="Arial" w:hAnsi="Arial" w:cs="Arial" w:eastAsia="Arial"/>
          <w:sz w:val="24"/>
        </w:rPr>
        <w:t xml:space="preserve">  study</w:t>
      </w:r>
      <w:r>
        <w:rPr>
          <w:rFonts w:ascii="Arial" w:hAnsi="Arial" w:cs="Arial" w:eastAsia="Arial"/>
          <w:spacing w:val="-4"/>
          <w:sz w:val="24"/>
        </w:rPr>
        <w:t xml:space="preserve">  </w:t>
      </w:r>
      <w:r>
        <w:rPr>
          <w:rFonts w:ascii="Arial" w:hAnsi="Arial" w:cs="Arial" w:eastAsia="Arial"/>
          <w:sz w:val="24"/>
        </w:rPr>
        <w:t xml:space="preserve">  or</w:t>
      </w:r>
      <w:r>
        <w:rPr>
          <w:rFonts w:ascii="Arial" w:hAnsi="Arial" w:cs="Arial" w:eastAsia="Arial"/>
          <w:spacing w:val="-5"/>
          <w:sz w:val="24"/>
        </w:rPr>
        <w:t xml:space="preserve">  </w:t>
      </w:r>
      <w:r>
        <w:rPr>
          <w:rFonts w:ascii="Arial" w:hAnsi="Arial" w:cs="Arial" w:eastAsia="Arial"/>
          <w:sz w:val="24"/>
        </w:rPr>
        <w:t xml:space="preserve">  compromise</w:t>
      </w:r>
      <w:r>
        <w:rPr>
          <w:rFonts w:ascii="Arial" w:hAnsi="Arial" w:cs="Arial" w:eastAsia="Arial"/>
          <w:spacing w:val="-5"/>
          <w:sz w:val="24"/>
        </w:rPr>
        <w:t xml:space="preserve">  </w:t>
      </w:r>
      <w:r>
        <w:rPr>
          <w:rFonts w:ascii="Arial" w:hAnsi="Arial" w:cs="Arial" w:eastAsia="Arial"/>
          <w:sz w:val="24"/>
        </w:rPr>
        <w:t xml:space="preserve">  the</w:t>
      </w:r>
      <w:r>
        <w:rPr>
          <w:rFonts w:ascii="Arial" w:hAnsi="Arial" w:cs="Arial" w:eastAsia="Arial"/>
          <w:spacing w:val="-4"/>
          <w:sz w:val="24"/>
        </w:rPr>
        <w:t xml:space="preserve">  </w:t>
      </w:r>
      <w:r>
        <w:rPr>
          <w:rFonts w:ascii="Arial" w:hAnsi="Arial" w:cs="Arial" w:eastAsia="Arial"/>
          <w:sz w:val="24"/>
        </w:rPr>
        <w:t xml:space="preserve">  subject’s ability to safely complete the</w:t>
      </w:r>
      <w:r>
        <w:rPr>
          <w:rFonts w:ascii="Arial" w:hAnsi="Arial" w:cs="Arial" w:eastAsia="Arial"/>
          <w:spacing w:val="-10"/>
          <w:sz w:val="24"/>
        </w:rPr>
        <w:t xml:space="preserve">  </w:t>
      </w:r>
      <w:r>
        <w:rPr>
          <w:rFonts w:ascii="Arial" w:hAnsi="Arial" w:cs="Arial" w:eastAsia="Arial"/>
          <w:sz w:val="24"/>
        </w:rPr>
        <w:t xml:space="preserve">  study.</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3"/>
          <w:numId w:val="14"/>
        </w:numPr>
        <w:tabs>
          <w:tab w:pos="912" w:val="left" w:leader="none"/>
        </w:tabs>
        <w:spacing w:line="242" w:lineRule="auto" w:before="60" w:after="0"/>
        <w:ind w:left="911" w:right="710" w:hanging="360"/>
        <w:jc w:val="left"/>
        <w:rPr>
          <w:sz w:val="24"/>
        </w:rPr>
      </w:pPr>
      <w:r>
        <w:rPr>
          <w:rFonts w:ascii="Arial" w:hAnsi="Arial" w:cs="Arial" w:eastAsia="Arial"/>
          <w:sz w:val="24"/>
        </w:rPr>
        <w:t>Have</w:t>
      </w:r>
      <w:r>
        <w:rPr>
          <w:rFonts w:ascii="Arial" w:hAnsi="Arial" w:cs="Arial" w:eastAsia="Arial"/>
          <w:spacing w:val="-5"/>
          <w:sz w:val="24"/>
        </w:rPr>
        <w:t xml:space="preserve">  </w:t>
      </w:r>
      <w:r>
        <w:rPr>
          <w:rFonts w:ascii="Arial" w:hAnsi="Arial" w:cs="Arial" w:eastAsia="Arial"/>
          <w:sz w:val="24"/>
        </w:rPr>
        <w:t xml:space="preserve">  previously</w:t>
      </w:r>
      <w:r>
        <w:rPr>
          <w:rFonts w:ascii="Arial" w:hAnsi="Arial" w:cs="Arial" w:eastAsia="Arial"/>
          <w:spacing w:val="-4"/>
          <w:sz w:val="24"/>
        </w:rPr>
        <w:t xml:space="preserve">  </w:t>
      </w:r>
      <w:r>
        <w:rPr>
          <w:rFonts w:ascii="Arial" w:hAnsi="Arial" w:cs="Arial" w:eastAsia="Arial"/>
          <w:sz w:val="24"/>
        </w:rPr>
        <w:t xml:space="preserve">  exposed</w:t>
      </w:r>
      <w:r>
        <w:rPr>
          <w:rFonts w:ascii="Arial" w:hAnsi="Arial" w:cs="Arial" w:eastAsia="Arial"/>
          <w:spacing w:val="-5"/>
          <w:sz w:val="24"/>
        </w:rPr>
        <w:t xml:space="preserve">  </w:t>
      </w:r>
      <w:r>
        <w:rPr>
          <w:rFonts w:ascii="Arial" w:hAnsi="Arial" w:cs="Arial" w:eastAsia="Arial"/>
          <w:sz w:val="24"/>
        </w:rPr>
        <w:t xml:space="preserve">  to</w:t>
      </w:r>
      <w:r>
        <w:rPr>
          <w:rFonts w:ascii="Arial" w:hAnsi="Arial" w:cs="Arial" w:eastAsia="Arial"/>
          <w:spacing w:val="-4"/>
          <w:sz w:val="24"/>
        </w:rPr>
        <w:t xml:space="preserve">  </w:t>
      </w:r>
      <w:r>
        <w:rPr>
          <w:rFonts w:ascii="Arial" w:hAnsi="Arial" w:cs="Arial" w:eastAsia="Arial"/>
          <w:sz w:val="24"/>
        </w:rPr>
        <w:t xml:space="preserve">  perampanel</w:t>
      </w:r>
      <w:r>
        <w:rPr>
          <w:rFonts w:ascii="Arial" w:hAnsi="Arial" w:cs="Arial" w:eastAsia="Arial"/>
          <w:spacing w:val="-5"/>
          <w:sz w:val="24"/>
        </w:rPr>
        <w:t xml:space="preserve">  </w:t>
      </w:r>
      <w:r>
        <w:rPr>
          <w:rFonts w:ascii="Arial" w:hAnsi="Arial" w:cs="Arial" w:eastAsia="Arial"/>
          <w:sz w:val="24"/>
        </w:rPr>
        <w:t xml:space="preserve">  in</w:t>
      </w:r>
      <w:r>
        <w:rPr>
          <w:rFonts w:ascii="Arial" w:hAnsi="Arial" w:cs="Arial" w:eastAsia="Arial"/>
          <w:spacing w:val="-4"/>
          <w:sz w:val="24"/>
        </w:rPr>
        <w:t xml:space="preserve">  </w:t>
      </w:r>
      <w:r>
        <w:rPr>
          <w:rFonts w:ascii="Arial" w:hAnsi="Arial" w:cs="Arial" w:eastAsia="Arial"/>
          <w:sz w:val="24"/>
        </w:rPr>
        <w:t xml:space="preserve">  a</w:t>
      </w:r>
      <w:r>
        <w:rPr>
          <w:rFonts w:ascii="Arial" w:hAnsi="Arial" w:cs="Arial" w:eastAsia="Arial"/>
          <w:spacing w:val="-3"/>
          <w:sz w:val="24"/>
        </w:rPr>
        <w:t xml:space="preserve">  </w:t>
      </w:r>
      <w:r>
        <w:rPr>
          <w:rFonts w:ascii="Arial" w:hAnsi="Arial" w:cs="Arial" w:eastAsia="Arial"/>
          <w:sz w:val="24"/>
        </w:rPr>
        <w:t xml:space="preserve">  clinical</w:t>
      </w:r>
      <w:r>
        <w:rPr>
          <w:rFonts w:ascii="Arial" w:hAnsi="Arial" w:cs="Arial" w:eastAsia="Arial"/>
          <w:spacing w:val="-10"/>
          <w:sz w:val="24"/>
        </w:rPr>
        <w:t xml:space="preserve">  </w:t>
      </w:r>
      <w:r>
        <w:rPr>
          <w:rFonts w:ascii="Arial" w:hAnsi="Arial" w:cs="Arial" w:eastAsia="Arial"/>
          <w:sz w:val="24"/>
        </w:rPr>
        <w:t xml:space="preserve">  trial</w:t>
      </w:r>
      <w:r>
        <w:rPr>
          <w:rFonts w:ascii="Arial" w:hAnsi="Arial" w:cs="Arial" w:eastAsia="Arial"/>
          <w:spacing w:val="-1"/>
          <w:sz w:val="24"/>
        </w:rPr>
        <w:t xml:space="preserve">  </w:t>
      </w:r>
      <w:r>
        <w:rPr>
          <w:rFonts w:ascii="Arial" w:hAnsi="Arial" w:cs="Arial" w:eastAsia="Arial"/>
          <w:sz w:val="24"/>
        </w:rPr>
        <w:t xml:space="preserve">  or by</w:t>
      </w:r>
      <w:r>
        <w:rPr>
          <w:rFonts w:ascii="Arial" w:hAnsi="Arial" w:cs="Arial" w:eastAsia="Arial"/>
          <w:spacing w:val="-6"/>
          <w:sz w:val="24"/>
        </w:rPr>
        <w:t xml:space="preserve">  </w:t>
      </w:r>
      <w:r>
        <w:rPr>
          <w:rFonts w:ascii="Arial" w:hAnsi="Arial" w:cs="Arial" w:eastAsia="Arial"/>
          <w:sz w:val="24"/>
        </w:rPr>
        <w:t xml:space="preserve">  prescription</w:t>
      </w:r>
      <w:r>
        <w:rPr>
          <w:rFonts w:ascii="Arial" w:hAnsi="Arial" w:cs="Arial" w:eastAsia="Arial"/>
          <w:spacing w:val="-2"/>
          <w:sz w:val="24"/>
        </w:rPr>
        <w:t xml:space="preserve">  </w:t>
      </w:r>
      <w:r>
        <w:rPr>
          <w:rFonts w:ascii="Arial" w:hAnsi="Arial" w:cs="Arial" w:eastAsia="Arial"/>
          <w:sz w:val="24"/>
        </w:rPr>
        <w:t xml:space="preserve">  for</w:t>
      </w:r>
      <w:r>
        <w:rPr>
          <w:rFonts w:ascii="Arial" w:hAnsi="Arial" w:cs="Arial" w:eastAsia="Arial"/>
          <w:spacing w:val="1"/>
          <w:sz w:val="24"/>
        </w:rPr>
        <w:t xml:space="preserve">  </w:t>
      </w:r>
      <w:r>
        <w:rPr>
          <w:rFonts w:ascii="Arial" w:hAnsi="Arial" w:cs="Arial" w:eastAsia="Arial"/>
          <w:sz w:val="24"/>
        </w:rPr>
        <w:t xml:space="preserve">  more than 2 months or discontinued for</w:t>
      </w:r>
      <w:r>
        <w:rPr>
          <w:rFonts w:ascii="Arial" w:hAnsi="Arial" w:cs="Arial" w:eastAsia="Arial"/>
          <w:spacing w:val="2"/>
          <w:sz w:val="24"/>
        </w:rPr>
        <w:t xml:space="preserve">  </w:t>
      </w:r>
      <w:r>
        <w:rPr>
          <w:rFonts w:ascii="Arial" w:hAnsi="Arial" w:cs="Arial" w:eastAsia="Arial"/>
          <w:sz w:val="24"/>
        </w:rPr>
        <w:t xml:space="preserve">  AEs.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3"/>
          <w:numId w:val="14"/>
        </w:numPr>
        <w:tabs>
          <w:tab w:pos="912" w:val="left" w:leader="none"/>
        </w:tabs>
        <w:spacing w:line="242" w:lineRule="auto" w:before="52" w:after="0"/>
        <w:ind w:left="911" w:right="950" w:hanging="360"/>
        <w:jc w:val="left"/>
        <w:rPr>
          <w:sz w:val="24"/>
        </w:rPr>
      </w:pPr>
      <w:r>
        <w:rPr>
          <w:rFonts w:ascii="Arial" w:hAnsi="Arial" w:cs="Arial" w:eastAsia="Arial"/>
          <w:sz w:val="24"/>
        </w:rPr>
        <w:t>Have</w:t>
      </w:r>
      <w:r>
        <w:rPr>
          <w:rFonts w:ascii="Arial" w:hAnsi="Arial" w:cs="Arial" w:eastAsia="Arial"/>
          <w:spacing w:val="-6"/>
          <w:sz w:val="24"/>
        </w:rPr>
        <w:t xml:space="preserve">  </w:t>
      </w:r>
      <w:r>
        <w:rPr>
          <w:rFonts w:ascii="Arial" w:hAnsi="Arial" w:cs="Arial" w:eastAsia="Arial"/>
          <w:sz w:val="24"/>
        </w:rPr>
        <w:t xml:space="preserve">  participated</w:t>
      </w:r>
      <w:r>
        <w:rPr>
          <w:rFonts w:ascii="Arial" w:hAnsi="Arial" w:cs="Arial" w:eastAsia="Arial"/>
          <w:spacing w:val="-3"/>
          <w:sz w:val="24"/>
        </w:rPr>
        <w:t xml:space="preserve">  </w:t>
      </w:r>
      <w:r>
        <w:rPr>
          <w:rFonts w:ascii="Arial" w:hAnsi="Arial" w:cs="Arial" w:eastAsia="Arial"/>
          <w:sz w:val="24"/>
        </w:rPr>
        <w:t xml:space="preserve">  in</w:t>
      </w:r>
      <w:r>
        <w:rPr>
          <w:rFonts w:ascii="Arial" w:hAnsi="Arial" w:cs="Arial" w:eastAsia="Arial"/>
          <w:spacing w:val="-3"/>
          <w:sz w:val="24"/>
        </w:rPr>
        <w:t xml:space="preserve">  </w:t>
      </w:r>
      <w:r>
        <w:rPr>
          <w:rFonts w:ascii="Arial" w:hAnsi="Arial" w:cs="Arial" w:eastAsia="Arial"/>
          <w:sz w:val="24"/>
        </w:rPr>
        <w:t xml:space="preserve">  a</w:t>
      </w:r>
      <w:r>
        <w:rPr>
          <w:rFonts w:ascii="Arial" w:hAnsi="Arial" w:cs="Arial" w:eastAsia="Arial"/>
          <w:spacing w:val="-3"/>
          <w:sz w:val="24"/>
        </w:rPr>
        <w:t xml:space="preserve">  </w:t>
      </w:r>
      <w:r>
        <w:rPr>
          <w:rFonts w:ascii="Arial" w:hAnsi="Arial" w:cs="Arial" w:eastAsia="Arial"/>
          <w:sz w:val="24"/>
        </w:rPr>
        <w:t xml:space="preserve">  study</w:t>
      </w:r>
      <w:r>
        <w:rPr>
          <w:rFonts w:ascii="Arial" w:hAnsi="Arial" w:cs="Arial" w:eastAsia="Arial"/>
          <w:spacing w:val="-6"/>
          <w:sz w:val="24"/>
        </w:rPr>
        <w:t xml:space="preserve">  </w:t>
      </w:r>
      <w:r>
        <w:rPr>
          <w:rFonts w:ascii="Arial" w:hAnsi="Arial" w:cs="Arial" w:eastAsia="Arial"/>
          <w:sz w:val="24"/>
        </w:rPr>
        <w:t xml:space="preserve">  involving</w:t>
      </w:r>
      <w:r>
        <w:rPr>
          <w:rFonts w:ascii="Arial" w:hAnsi="Arial" w:cs="Arial" w:eastAsia="Arial"/>
          <w:spacing w:val="-4"/>
          <w:sz w:val="24"/>
        </w:rPr>
        <w:t xml:space="preserve">  </w:t>
      </w:r>
      <w:r>
        <w:rPr>
          <w:rFonts w:ascii="Arial" w:hAnsi="Arial" w:cs="Arial" w:eastAsia="Arial"/>
          <w:sz w:val="24"/>
        </w:rPr>
        <w:t xml:space="preserve">  administration</w:t>
      </w:r>
      <w:r>
        <w:rPr>
          <w:rFonts w:ascii="Arial" w:hAnsi="Arial" w:cs="Arial" w:eastAsia="Arial"/>
          <w:spacing w:val="-4"/>
          <w:sz w:val="24"/>
        </w:rPr>
        <w:t xml:space="preserve">  </w:t>
      </w:r>
      <w:r>
        <w:rPr>
          <w:rFonts w:ascii="Arial" w:hAnsi="Arial" w:cs="Arial" w:eastAsia="Arial"/>
          <w:sz w:val="24"/>
        </w:rPr>
        <w:t xml:space="preserve">  of</w:t>
      </w:r>
      <w:r>
        <w:rPr>
          <w:rFonts w:ascii="Arial" w:hAnsi="Arial" w:cs="Arial" w:eastAsia="Arial"/>
          <w:spacing w:val="-5"/>
          <w:sz w:val="24"/>
        </w:rPr>
        <w:t xml:space="preserve">  </w:t>
      </w:r>
      <w:r>
        <w:rPr>
          <w:rFonts w:ascii="Arial" w:hAnsi="Arial" w:cs="Arial" w:eastAsia="Arial"/>
          <w:sz w:val="24"/>
        </w:rPr>
        <w:t xml:space="preserve">  an</w:t>
      </w:r>
      <w:r>
        <w:rPr>
          <w:rFonts w:ascii="Arial" w:hAnsi="Arial" w:cs="Arial" w:eastAsia="Arial"/>
          <w:spacing w:val="-4"/>
          <w:sz w:val="24"/>
        </w:rPr>
        <w:t xml:space="preserve">  </w:t>
      </w:r>
      <w:r>
        <w:rPr>
          <w:rFonts w:ascii="Arial" w:hAnsi="Arial" w:cs="Arial" w:eastAsia="Arial"/>
          <w:sz w:val="24"/>
        </w:rPr>
        <w:t xml:space="preserve">  investigational</w:t>
      </w:r>
      <w:r>
        <w:rPr>
          <w:rFonts w:ascii="Arial" w:hAnsi="Arial" w:cs="Arial" w:eastAsia="Arial"/>
          <w:spacing w:val="-4"/>
          <w:sz w:val="24"/>
        </w:rPr>
        <w:t xml:space="preserve">  </w:t>
      </w:r>
      <w:r>
        <w:rPr>
          <w:rFonts w:ascii="Arial" w:hAnsi="Arial" w:cs="Arial" w:eastAsia="Arial"/>
          <w:sz w:val="24"/>
        </w:rPr>
        <w:t xml:space="preserve">  drug</w:t>
      </w:r>
      <w:r>
        <w:rPr>
          <w:rFonts w:ascii="Arial" w:hAnsi="Arial" w:cs="Arial" w:eastAsia="Arial"/>
          <w:spacing w:val="-4"/>
          <w:sz w:val="24"/>
        </w:rPr>
        <w:t xml:space="preserve">  </w:t>
      </w:r>
      <w:r>
        <w:rPr>
          <w:rFonts w:ascii="Arial" w:hAnsi="Arial" w:cs="Arial" w:eastAsia="Arial"/>
          <w:sz w:val="24"/>
        </w:rPr>
        <w:t xml:space="preserve">  or device within 4 weeks before Visit 1, or within approximately 5 half-lives of the previous investigational compound, whichever is</w:t>
      </w:r>
      <w:r>
        <w:rPr>
          <w:rFonts w:ascii="Arial" w:hAnsi="Arial" w:cs="Arial" w:eastAsia="Arial"/>
          <w:spacing w:val="-9"/>
          <w:sz w:val="24"/>
        </w:rPr>
        <w:t xml:space="preserve">  </w:t>
      </w:r>
      <w:r>
        <w:rPr>
          <w:rFonts w:ascii="Arial" w:hAnsi="Arial" w:cs="Arial" w:eastAsia="Arial"/>
          <w:sz w:val="24"/>
        </w:rPr>
        <w:t xml:space="preserve">  longer.</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rPr>
          <w:sz w:val="34"/>
        </w:rPr>
      </w:pPr>
    </w:p>
    <w:p>
      <w:r>
        <w:cr/>
      </w:r>
    </w:p>
    <w:p>
      <w:pPr>
        <w:pStyle w:val="Heading3"/>
        <w:keepNext w:val="on"/>
        <w:ind w:left="3"/>
      </w:pPr>
      <w:r>
        <w:rPr>
          <w:rFonts w:ascii="Arial" w:hAnsi="Arial" w:cs="Arial" w:eastAsia="Arial"/>
          <w:b w:val="true"/>
          <w:sz w:val="22"/>
        </w:rPr>
        <w:t xml:space="preserve">    9.3.3 </w:t>
        <w:t>REMOVAL OF PATIENTS FROM THERAPY OR ASSESSMENT</w:t>
      </w:r>
      <w:bookmarkStart w:name="_REMOVAL_OF_PATIENTS_FROM_THERAPY_OR_ASSESSMENT" w:id="1019"/>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8"/>
        <w:rPr>
          <w:rFonts w:ascii="Arial"/>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ind w:left="460" w:right="316"/>
      </w:pPr>
      <w:r>
        <w:rPr>
          <w:rFonts w:ascii="Arial" w:hAnsi="Arial" w:cs="Arial" w:eastAsia="Arial"/>
        </w:rPr>
        <w:t>The investigator may withdraw the subject from the study at any time for safety or administrative reasons. The subject may stop study drug or withdraw from the study at any time for any reason.</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1"/>
        <w:rPr>
          <w:sz w:val="21"/>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ind w:left="460" w:right="390"/>
      </w:pPr>
      <w:r>
        <w:rPr>
          <w:rFonts w:ascii="Arial" w:hAnsi="Arial" w:cs="Arial" w:eastAsia="Arial"/>
        </w:rPr>
        <w:t>In the event a subject discontinues the study early for any reason after Visit 2 in Core Study, an Early Discontinuation Visit will be performed. The subject should also return 4 weeks (±7 days) after Visit 9 or the last dose of study drug to complete the Follow-up </w:t>
      </w:r>
      <w:r>
        <w:rPr>
          <w:rFonts w:ascii="Arial" w:hAnsi="Arial" w:cs="Arial" w:eastAsia="Arial"/>
          <w:spacing w:val="-4"/>
        </w:rPr>
        <w:t xml:space="preserve">  Visit </w:t>
      </w:r>
      <w:r>
        <w:rPr>
          <w:rFonts w:ascii="Arial" w:hAnsi="Arial" w:cs="Arial" w:eastAsia="Arial"/>
        </w:rPr>
        <w:t xml:space="preserve">  procedures. In the event a subject discontinues the study early for any reason before Visit 12 in Extension Phase, an Early Discontinuation Visit will be performed. The Subject Disposition</w:t>
      </w:r>
      <w:r>
        <w:rPr>
          <w:rFonts w:ascii="Arial" w:hAnsi="Arial" w:cs="Arial" w:eastAsia="Arial"/>
          <w:spacing w:val="-9"/>
        </w:rPr>
        <w:t xml:space="preserve">  </w:t>
      </w:r>
      <w:r>
        <w:rPr>
          <w:rFonts w:ascii="Arial" w:hAnsi="Arial" w:cs="Arial" w:eastAsia="Arial"/>
        </w:rPr>
        <w:t xml:space="preserve">  CRF</w:t>
      </w:r>
      <w:r>
        <w:rPr>
          <w:rFonts w:ascii="Arial" w:hAnsi="Arial" w:cs="Arial" w:eastAsia="Arial"/>
          <w:spacing w:val="-3"/>
        </w:rPr>
        <w:t xml:space="preserve">  </w:t>
      </w:r>
      <w:r>
        <w:rPr>
          <w:rFonts w:ascii="Arial" w:hAnsi="Arial" w:cs="Arial" w:eastAsia="Arial"/>
        </w:rPr>
        <w:t xml:space="preserve">  will</w:t>
      </w:r>
      <w:r>
        <w:rPr>
          <w:rFonts w:ascii="Arial" w:hAnsi="Arial" w:cs="Arial" w:eastAsia="Arial"/>
          <w:spacing w:val="-4"/>
        </w:rPr>
        <w:t xml:space="preserve">  </w:t>
      </w:r>
      <w:r>
        <w:rPr>
          <w:rFonts w:ascii="Arial" w:hAnsi="Arial" w:cs="Arial" w:eastAsia="Arial"/>
        </w:rPr>
        <w:t xml:space="preserve">  be</w:t>
      </w:r>
      <w:r>
        <w:rPr>
          <w:rFonts w:ascii="Arial" w:hAnsi="Arial" w:cs="Arial" w:eastAsia="Arial"/>
          <w:spacing w:val="-3"/>
        </w:rPr>
        <w:t xml:space="preserve">  </w:t>
      </w:r>
      <w:r>
        <w:rPr>
          <w:rFonts w:ascii="Arial" w:hAnsi="Arial" w:cs="Arial" w:eastAsia="Arial"/>
        </w:rPr>
        <w:t xml:space="preserve">  completed</w:t>
      </w:r>
      <w:r>
        <w:rPr>
          <w:rFonts w:ascii="Arial" w:hAnsi="Arial" w:cs="Arial" w:eastAsia="Arial"/>
          <w:spacing w:val="-3"/>
        </w:rPr>
        <w:t xml:space="preserve">  </w:t>
      </w:r>
      <w:r>
        <w:rPr>
          <w:rFonts w:ascii="Arial" w:hAnsi="Arial" w:cs="Arial" w:eastAsia="Arial"/>
        </w:rPr>
        <w:t xml:space="preserve">  indicating</w:t>
      </w:r>
      <w:r>
        <w:rPr>
          <w:rFonts w:ascii="Arial" w:hAnsi="Arial" w:cs="Arial" w:eastAsia="Arial"/>
          <w:spacing w:val="-4"/>
        </w:rPr>
        <w:t xml:space="preserve">  </w:t>
      </w:r>
      <w:r>
        <w:rPr>
          <w:rFonts w:ascii="Arial" w:hAnsi="Arial" w:cs="Arial" w:eastAsia="Arial"/>
        </w:rPr>
        <w:t xml:space="preserve">  the</w:t>
      </w:r>
      <w:r>
        <w:rPr>
          <w:rFonts w:ascii="Arial" w:hAnsi="Arial" w:cs="Arial" w:eastAsia="Arial"/>
          <w:spacing w:val="-3"/>
        </w:rPr>
        <w:t xml:space="preserve">  </w:t>
      </w:r>
      <w:r>
        <w:rPr>
          <w:rFonts w:ascii="Arial" w:hAnsi="Arial" w:cs="Arial" w:eastAsia="Arial"/>
        </w:rPr>
        <w:t xml:space="preserve">  primary</w:t>
      </w:r>
      <w:r>
        <w:rPr>
          <w:rFonts w:ascii="Arial" w:hAnsi="Arial" w:cs="Arial" w:eastAsia="Arial"/>
          <w:spacing w:val="-4"/>
        </w:rPr>
        <w:t xml:space="preserve">  </w:t>
      </w:r>
      <w:r>
        <w:rPr>
          <w:rFonts w:ascii="Arial" w:hAnsi="Arial" w:cs="Arial" w:eastAsia="Arial"/>
        </w:rPr>
        <w:t xml:space="preserve">  reason</w:t>
      </w:r>
      <w:r>
        <w:rPr>
          <w:rFonts w:ascii="Arial" w:hAnsi="Arial" w:cs="Arial" w:eastAsia="Arial"/>
          <w:spacing w:val="-3"/>
        </w:rPr>
        <w:t xml:space="preserve">  </w:t>
      </w:r>
      <w:r>
        <w:rPr>
          <w:rFonts w:ascii="Arial" w:hAnsi="Arial" w:cs="Arial" w:eastAsia="Arial"/>
        </w:rPr>
        <w:t xml:space="preserve">  for</w:t>
      </w:r>
      <w:r>
        <w:rPr>
          <w:rFonts w:ascii="Arial" w:hAnsi="Arial" w:cs="Arial" w:eastAsia="Arial"/>
          <w:spacing w:val="-4"/>
        </w:rPr>
        <w:t xml:space="preserve">  </w:t>
      </w:r>
      <w:r>
        <w:rPr>
          <w:rFonts w:ascii="Arial" w:hAnsi="Arial" w:cs="Arial" w:eastAsia="Arial"/>
        </w:rPr>
        <w:t xml:space="preserve">  discontinuation</w:t>
      </w:r>
      <w:r>
        <w:rPr>
          <w:rFonts w:ascii="Arial" w:hAnsi="Arial" w:cs="Arial" w:eastAsia="Arial"/>
          <w:spacing w:val="-7"/>
        </w:rPr>
        <w:t xml:space="preserve">  </w:t>
      </w:r>
      <w:r>
        <w:rPr>
          <w:rFonts w:ascii="Arial" w:hAnsi="Arial" w:cs="Arial" w:eastAsia="Arial"/>
        </w:rPr>
        <w:t xml:space="preserve">  and </w:t>
      </w:r>
      <w:r>
        <w:rPr>
          <w:rFonts w:ascii="Arial" w:hAnsi="Arial" w:cs="Arial" w:eastAsia="Arial"/>
          <w:spacing w:val="2"/>
        </w:rPr>
        <w:t xml:space="preserve">  all</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spacing w:after="0"/>
        <w:sectPr>
          <w:pgSz w:w="12240" w:h="15840"/>
          <w:pgMar w:header="718" w:footer="1160" w:top="1340" w:bottom="1360" w:left="1340" w:right="1140"/>
        </w:sect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line="237" w:lineRule="auto" w:before="90"/>
        <w:ind w:left="460" w:right="316"/>
      </w:pPr>
      <w:r>
        <w:rPr>
          <w:rFonts w:ascii="Arial" w:hAnsi="Arial" w:cs="Arial" w:eastAsia="Arial"/>
        </w:rPr>
        <w:t>other reasons contributing to the subject’s discontinuation from treatment. In addition, the date of last dose of study drug will be recorded on the Study Drug Dosing CRF.</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1"/>
        <w:rPr>
          <w:sz w:val="21"/>
        </w:rPr>
      </w:pPr>
    </w:p>
    <w:p>
      <w:r>
        <w:cr/>
      </w:r>
    </w:p>
    <w:p>
      <w:pPr>
        <w:pStyle w:val="Heading3"/>
        <w:keepNext w:val="on"/>
        <w:ind w:left="2"/>
      </w:pPr>
      <w:r>
        <w:rPr>
          <w:rFonts w:ascii="Arial" w:hAnsi="Arial" w:cs="Arial" w:eastAsia="Arial"/>
          <w:b w:val="true"/>
          <w:sz w:val="24"/>
        </w:rPr>
        <w:t xml:space="preserve">  9.4 </w:t>
        <w:t>TREATMENTS</w:t>
      </w:r>
      <w:bookmarkStart w:name="_TREATMENTS" w:id="1020"/>
    </w:p>
    <w:p>
      <w:pPr>
        <w:pStyle w:val="Heading3"/>
        <w:keepNext w:val="on"/>
        <w:ind w:left="3"/>
      </w:pPr>
      <w:r>
        <w:rPr>
          <w:rFonts w:ascii="Arial" w:hAnsi="Arial" w:cs="Arial" w:eastAsia="Arial"/>
          <w:b w:val="true"/>
          <w:sz w:val="22"/>
        </w:rPr>
        <w:t xml:space="preserve">    9.4.1 </w:t>
        <w:t>TREATMENTS ADMINISTERED</w:t>
      </w:r>
      <w:bookmarkStart w:name="_TREATMENTS_ADMINISTERED" w:id="1021"/>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2"/>
        <w:rPr>
          <w:rFonts w:ascii="Arial"/>
          <w:sz w:val="21"/>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spacing w:line="446" w:lineRule="auto" w:before="0"/>
        <w:ind w:left="460" w:right="6780" w:firstLine="0"/>
        <w:jc w:val="left"/>
        <w:rPr>
          <w:b/>
          <w:sz w:val="24"/>
        </w:rPr>
      </w:pPr>
      <w:r>
        <w:rPr>
          <w:rFonts w:ascii="Arial" w:hAnsi="Arial" w:cs="Arial" w:eastAsia="Arial"/>
          <w:b/>
          <w:sz w:val="24"/>
          <w:u w:val="thick"/>
        </w:rPr>
        <w:t>Core Study</w:t>
      </w:r>
      <w:r>
        <w:rPr>
          <w:rFonts w:ascii="Arial" w:hAnsi="Arial" w:cs="Arial" w:eastAsia="Arial"/>
          <w:b/>
          <w:sz w:val="24"/>
        </w:rPr>
        <w:t xml:space="preserve">  </w:t>
      </w:r>
      <w:r>
        <w:rPr>
          <w:rFonts w:ascii="Arial" w:hAnsi="Arial" w:cs="Arial" w:eastAsia="Arial"/>
          <w:b/>
          <w:sz w:val="24"/>
          <w:u w:val="thick"/>
        </w:rPr>
        <w:t xml:space="preserve">  Pretreatment Phase:</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line="275" w:lineRule="exact"/>
        <w:ind w:left="460"/>
      </w:pPr>
      <w:r>
        <w:rPr>
          <w:rFonts w:ascii="Arial" w:hAnsi="Arial" w:cs="Arial" w:eastAsia="Arial"/>
        </w:rPr>
        <w:t>The Pretreatment Phase will consist of a Screening/Baseline Period that lasts 4 weeks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ind w:left="460" w:right="316"/>
      </w:pPr>
      <w:r>
        <w:rPr>
          <w:rFonts w:ascii="Arial" w:hAnsi="Arial" w:cs="Arial" w:eastAsia="Arial"/>
        </w:rPr>
        <w:t>± 3 days. During this phase, subjects will continue to take their baseline AEDs regimen as allowed per inclusion/exclusion criteria. No study drug will be administered to subjects during this phase.</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5"/>
        <w:rPr>
          <w:sz w:val="21"/>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spacing w:before="0"/>
        <w:ind w:left="460" w:right="0" w:firstLine="0"/>
        <w:jc w:val="left"/>
        <w:rPr>
          <w:b/>
          <w:sz w:val="24"/>
        </w:rPr>
      </w:pPr>
      <w:r>
        <w:rPr>
          <w:rFonts w:ascii="Arial" w:hAnsi="Arial" w:cs="Arial" w:eastAsia="Arial"/>
          <w:b/>
          <w:sz w:val="24"/>
          <w:u w:val="thick"/>
        </w:rPr>
        <w:t>Treatment Phase:</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233"/>
        <w:ind w:left="460" w:right="855"/>
      </w:pPr>
      <w:r>
        <w:rPr>
          <w:rFonts w:ascii="Arial" w:hAnsi="Arial" w:cs="Arial" w:eastAsia="Arial"/>
        </w:rPr>
        <w:t>The treatment phase will consist of 3 periods: Titration (up to 11 weeks), Maintenance (12 weeks), and Follow-up (4 weeks; only for those subjects not rolling over into the Extension Phase).</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7"/>
        <w:rPr>
          <w:sz w:val="21"/>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Normal"/>
        <w:numPr>
          <w:ilvl w:val="3"/>
          <w:numId w:val="2"/>
        </w:numPr>
        <w:tabs>
          <w:tab w:pos="819" w:val="left" w:leader="none"/>
          <w:tab w:pos="820" w:val="left" w:leader="none"/>
        </w:tabs>
        <w:spacing w:line="240" w:lineRule="auto" w:before="0" w:after="0"/>
        <w:ind w:left="820" w:right="0" w:hanging="360"/>
        <w:jc w:val="left"/>
        <w:rPr>
          <w:rFonts w:ascii="Symbol" w:hAnsi="Symbol"/>
          <w:i/>
        </w:rPr>
      </w:pPr>
      <w:r>
        <w:rPr>
          <w:rFonts w:ascii="Arial" w:hAnsi="Arial" w:cs="Arial" w:eastAsia="Arial"/>
          <w:i/>
        </w:rPr>
        <w:t>Titration Period</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232"/>
        <w:ind w:left="460" w:right="320"/>
      </w:pPr>
      <w:r>
        <w:rPr>
          <w:rFonts w:ascii="Arial" w:hAnsi="Arial" w:cs="Arial" w:eastAsia="Arial"/>
        </w:rPr>
        <w:t>During the Titration Period, subjects will be stratified by the presence or absence of concomitant EIAEDs and will be titrated using the dosing schedule presented in </w:t>
      </w:r>
      <w:hyperlink w:history="true" w:anchor="_bookmark35">
        <w:r>
          <w:rPr>
            <w:rFonts w:ascii="Arial" w:hAnsi="Arial" w:cs="Arial" w:eastAsia="Arial"/>
            <w:color w:val="0000FF"/>
          </w:rPr>
          <w:t xml:space="preserve">  Table 1</w:t>
        </w:r>
      </w:hyperlink>
      <w:r>
        <w:rPr>
          <w:rFonts w:ascii="Arial" w:hAnsi="Arial" w:cs="Arial" w:eastAsia="Arial"/>
          <w:color w:val="0000FF"/>
        </w:rPr>
        <w:t xml:space="preserve">  </w:t>
      </w:r>
      <w:r>
        <w:rPr>
          <w:rFonts w:ascii="Arial" w:hAnsi="Arial" w:cs="Arial" w:eastAsia="Arial"/>
        </w:rPr>
        <w:t xml:space="preserve">  based on individual clinical response and tolerability no more frequently than at weekly intervals, up to 8 mg/day </w:t>
      </w:r>
      <w:r>
        <w:rPr>
          <w:rFonts w:ascii="Arial" w:hAnsi="Arial" w:cs="Arial" w:eastAsia="Arial"/>
          <w:spacing w:val="4"/>
        </w:rPr>
        <w:t xml:space="preserve">  of </w:t>
      </w:r>
      <w:r>
        <w:rPr>
          <w:rFonts w:ascii="Arial" w:hAnsi="Arial" w:cs="Arial" w:eastAsia="Arial"/>
        </w:rPr>
        <w:t xml:space="preserve">  perampanel for non-EIAED subjects or 12 mg/day for EIAED subjects.  EIAED subjects who are not enrolled in Japan </w:t>
      </w:r>
      <w:r>
        <w:rPr>
          <w:rFonts w:ascii="Arial" w:hAnsi="Arial" w:cs="Arial" w:eastAsia="Arial"/>
          <w:spacing w:val="-3"/>
        </w:rPr>
        <w:t xml:space="preserve">  may </w:t>
      </w:r>
      <w:r>
        <w:rPr>
          <w:rFonts w:ascii="Arial" w:hAnsi="Arial" w:cs="Arial" w:eastAsia="Arial"/>
        </w:rPr>
        <w:t xml:space="preserve">  titrate beyond 12 mg/day and up to 16 mg/day if they tolerate 12 mg/day and are deemed likely to benefit from a higher dose.</w:t>
      </w:r>
      <w:r>
        <w:rPr>
          <w:rFonts w:ascii="Arial" w:hAnsi="Arial" w:cs="Arial" w:eastAsia="Arial"/>
          <w:spacing w:val="2"/>
        </w:rPr>
        <w:t xml:space="preserve">  </w:t>
      </w:r>
      <w:r>
        <w:rPr>
          <w:rFonts w:ascii="Arial" w:hAnsi="Arial" w:cs="Arial" w:eastAsia="Arial"/>
        </w:rPr>
        <w:t xml:space="preserve">  Subjects enrolled in Japan and receiving EIAEDs may not receive doses higher than 12 mg/day. Non-EIAED subjects may go beyond 8 mg/day and up to 12 mg/day if they tolerate 8 mg/day and are deemed likely to benefit from a higher dose.  Subjects will be flexibly dosed based on individual</w:t>
      </w:r>
      <w:r>
        <w:rPr>
          <w:rFonts w:ascii="Arial" w:hAnsi="Arial" w:cs="Arial" w:eastAsia="Arial"/>
          <w:spacing w:val="-6"/>
        </w:rPr>
        <w:t xml:space="preserve">  </w:t>
      </w:r>
      <w:r>
        <w:rPr>
          <w:rFonts w:ascii="Arial" w:hAnsi="Arial" w:cs="Arial" w:eastAsia="Arial"/>
        </w:rPr>
        <w:t xml:space="preserve">  tolerability.</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Normal"/>
        <w:tabs>
          <w:tab w:pos="1899" w:val="left" w:leader="none"/>
        </w:tabs>
        <w:spacing w:before="144"/>
        <w:rPr>
          <w:rFonts w:ascii="Arial"/>
        </w:rPr>
      </w:pPr>
      <w:bookmarkStart w:name="Table 1 Dosing Schedule" w:id="102"/>
      <w:bookmarkEnd w:id="102"/>
      <w:r>
        <w:rPr>
          <w:rFonts w:ascii="Arial" w:hAnsi="Arial" w:cs="Arial" w:eastAsia="Arial"/>
          <w:b w:val="0"/>
        </w:rPr>
      </w:r>
      <w:bookmarkStart w:name="_bookmark35" w:id="103"/>
      <w:bookmarkEnd w:id="103"/>
      <w:r>
        <w:rPr>
          <w:rFonts w:ascii="Arial" w:hAnsi="Arial" w:cs="Arial" w:eastAsia="Arial"/>
          <w:b w:val="0"/>
        </w:rPr>
      </w:r>
      <w:r>
        <w:rPr>
          <w:rFonts w:ascii="Arial" w:hAnsi="Arial" w:cs="Arial" w:eastAsia="Arial"/>
        </w:rPr>
        <w:t>Table 1</w:t>
        <w:tab/>
        <w:t>Dosing</w:t>
      </w:r>
      <w:r>
        <w:rPr>
          <w:rFonts w:ascii="Arial" w:hAnsi="Arial" w:cs="Arial" w:eastAsia="Arial"/>
          <w:spacing w:val="-1"/>
        </w:rPr>
        <w:t xml:space="preserve">  </w:t>
      </w:r>
      <w:r>
        <w:rPr>
          <w:rFonts w:ascii="Arial" w:hAnsi="Arial" w:cs="Arial" w:eastAsia="Arial"/>
        </w:rPr>
        <w:t xml:space="preserve">  Schedule</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5"/>
        <w:rPr>
          <w:rFonts w:ascii="Arial"/>
          <w:b/>
          <w:sz w:val="11"/>
        </w:rPr>
      </w:pPr>
    </w:p>
    <w:tbl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tblPr>
        <w:tblW w:w="0" w:type="auto"/>
        <w:jc w:val="left"/>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13"/>
        <w:gridCol w:w="1978"/>
        <w:gridCol w:w="1988"/>
        <w:gridCol w:w="3044"/>
      </w:tblGrid>
      <w:tr>
        <w:trPr>
          <w:trHeight w:val="580" w:hRule="atLeast"/>
        </w:trPr>
        <w:tc>
          <w:tcPr>
            <w:tcW w:w="2213" w:type="dxa"/>
            <w:vMerge w:val="restart"/>
          </w:tcPr>
          <w:p>
            <w:pPr>
              <w:pStyle w:val="TableParagraph"/>
              <w:rPr>
                <w:rFonts w:ascii="Arial"/>
                <w:b/>
                <w:sz w:val="22"/>
              </w:rPr>
            </w:pPr>
          </w:p>
          <w:p>
            <w:pPr>
              <w:pStyle w:val="TableParagraph"/>
              <w:spacing w:before="160"/>
              <w:ind w:left="110"/>
              <w:rPr>
                <w:b/>
                <w:sz w:val="20"/>
              </w:rPr>
            </w:pPr>
            <w:r>
              <w:rPr>
                <w:rFonts w:ascii="Arial" w:hAnsi="Arial" w:cs="Arial" w:eastAsia="Arial"/>
                <w:b/>
                <w:sz w:val="20"/>
              </w:rPr>
              <w:t>Week</w:t>
            </w:r>
          </w:p>
        </w:tc>
        <w:tc>
          <w:tcPr>
            <w:tcW w:w="3966" w:type="dxa"/>
            <w:gridSpan w:val="2"/>
          </w:tcPr>
          <w:p>
            <w:pPr>
              <w:pStyle w:val="TableParagraph"/>
              <w:spacing w:line="280" w:lineRule="atLeast" w:before="8"/>
              <w:ind w:left="1593" w:right="503" w:hanging="1066"/>
              <w:rPr>
                <w:b/>
                <w:sz w:val="20"/>
              </w:rPr>
            </w:pPr>
            <w:r>
              <w:rPr>
                <w:rFonts w:ascii="Arial" w:hAnsi="Arial" w:cs="Arial" w:eastAsia="Arial"/>
                <w:b/>
                <w:sz w:val="20"/>
              </w:rPr>
              <w:t>Subjects on Concomitant EIAEDs (mg/day)</w:t>
            </w:r>
          </w:p>
        </w:tc>
        <w:tc>
          <w:tcPr>
            <w:tcW w:w="3044" w:type="dxa"/>
            <w:vMerge w:val="restart"/>
          </w:tcPr>
          <w:p>
            <w:pPr>
              <w:pStyle w:val="TableParagraph"/>
              <w:spacing w:before="149"/>
              <w:ind w:left="281" w:right="279"/>
              <w:jc w:val="center"/>
              <w:rPr>
                <w:b/>
                <w:sz w:val="20"/>
              </w:rPr>
            </w:pPr>
            <w:r>
              <w:rPr>
                <w:rFonts w:ascii="Arial" w:hAnsi="Arial" w:cs="Arial" w:eastAsia="Arial"/>
                <w:b/>
                <w:sz w:val="20"/>
              </w:rPr>
              <w:t>Subjects not on</w:t>
            </w:r>
            <w:r>
              <w:rPr>
                <w:rFonts w:ascii="Arial" w:hAnsi="Arial" w:cs="Arial" w:eastAsia="Arial"/>
                <w:b/>
                <w:spacing w:val="-9"/>
                <w:sz w:val="20"/>
              </w:rPr>
              <w:t> </w:t>
            </w:r>
            <w:r>
              <w:rPr>
                <w:rFonts w:ascii="Arial" w:hAnsi="Arial" w:cs="Arial" w:eastAsia="Arial"/>
                <w:b/>
                <w:sz w:val="20"/>
              </w:rPr>
              <w:t>Concomitant EIAEDs</w:t>
            </w:r>
          </w:p>
          <w:p>
            <w:pPr>
              <w:pStyle w:val="TableParagraph"/>
              <w:spacing w:before="63"/>
              <w:ind w:left="277" w:right="279"/>
              <w:jc w:val="center"/>
              <w:rPr>
                <w:b/>
                <w:sz w:val="20"/>
              </w:rPr>
            </w:pPr>
            <w:r>
              <w:rPr>
                <w:rFonts w:ascii="Arial" w:hAnsi="Arial" w:cs="Arial" w:eastAsia="Arial"/>
                <w:b/>
                <w:sz w:val="20"/>
              </w:rPr>
              <w:t>(mg/day)</w:t>
            </w:r>
          </w:p>
        </w:tc>
      </w:tr>
      <w:tr>
        <w:trPr>
          <w:trHeight w:val="402" w:hRule="atLeast"/>
        </w:trPr>
        <w:tc>
          <w:tcPr>
            <w:tcW w:w="2213" w:type="dxa"/>
            <w:vMerge/>
            <w:tcBorders>
              <w:top w:val="nil"/>
            </w:tcBorders>
          </w:tcPr>
          <w:p>
            <w:pPr>
              <w:rPr>
                <w:sz w:val="2"/>
                <w:szCs w:val="2"/>
              </w:rPr>
            </w:pPr>
          </w:p>
        </w:tc>
        <w:tc>
          <w:tcPr>
            <w:tcW w:w="1978" w:type="dxa"/>
          </w:tcPr>
          <w:p>
            <w:pPr>
              <w:pStyle w:val="TableParagraph"/>
              <w:spacing w:before="115"/>
              <w:ind w:left="680" w:right="669"/>
              <w:jc w:val="center"/>
              <w:rPr>
                <w:b/>
                <w:sz w:val="20"/>
              </w:rPr>
            </w:pPr>
            <w:r>
              <w:rPr>
                <w:rFonts w:ascii="Arial" w:hAnsi="Arial" w:cs="Arial" w:eastAsia="Arial"/>
                <w:b/>
                <w:sz w:val="20"/>
              </w:rPr>
              <w:t>Global</w:t>
            </w:r>
          </w:p>
        </w:tc>
        <w:tc>
          <w:tcPr>
            <w:tcW w:w="1988" w:type="dxa"/>
          </w:tcPr>
          <w:p>
            <w:pPr>
              <w:pStyle w:val="TableParagraph"/>
              <w:spacing w:before="115"/>
              <w:ind w:left="709" w:right="705"/>
              <w:jc w:val="center"/>
              <w:rPr>
                <w:b/>
                <w:sz w:val="20"/>
              </w:rPr>
            </w:pPr>
            <w:r>
              <w:rPr>
                <w:rFonts w:ascii="Arial" w:hAnsi="Arial" w:cs="Arial" w:eastAsia="Arial"/>
                <w:b/>
                <w:sz w:val="20"/>
              </w:rPr>
              <w:t>Japan</w:t>
            </w:r>
          </w:p>
        </w:tc>
        <w:tc>
          <w:tcPr>
            <w:tcW w:w="3044" w:type="dxa"/>
            <w:vMerge/>
            <w:tcBorders>
              <w:top w:val="nil"/>
            </w:tcBorders>
          </w:tcPr>
          <w:p>
            <w:pPr>
              <w:rPr>
                <w:sz w:val="2"/>
                <w:szCs w:val="2"/>
              </w:rPr>
            </w:pPr>
          </w:p>
        </w:tc>
      </w:tr>
      <w:tr>
        <w:trPr>
          <w:trHeight w:val="292" w:hRule="atLeast"/>
        </w:trPr>
        <w:tc>
          <w:tcPr>
            <w:tcW w:w="2213" w:type="dxa"/>
          </w:tcPr>
          <w:p>
            <w:pPr>
              <w:pStyle w:val="TableParagraph"/>
              <w:spacing w:line="219" w:lineRule="exact" w:before="53"/>
              <w:ind w:left="110"/>
              <w:rPr>
                <w:sz w:val="20"/>
              </w:rPr>
            </w:pPr>
            <w:r>
              <w:rPr>
                <w:rFonts w:ascii="Arial" w:hAnsi="Arial" w:cs="Arial" w:eastAsia="Arial"/>
                <w:w w:val="100"/>
                <w:sz w:val="20"/>
              </w:rPr>
              <w:t>0</w:t>
            </w:r>
          </w:p>
        </w:tc>
        <w:tc>
          <w:tcPr>
            <w:tcW w:w="1978" w:type="dxa"/>
          </w:tcPr>
          <w:p>
            <w:pPr>
              <w:pStyle w:val="TableParagraph"/>
              <w:spacing w:before="24"/>
              <w:ind w:left="4"/>
              <w:jc w:val="center"/>
              <w:rPr>
                <w:sz w:val="20"/>
              </w:rPr>
            </w:pPr>
            <w:r>
              <w:rPr>
                <w:rFonts w:ascii="Arial" w:hAnsi="Arial" w:cs="Arial" w:eastAsia="Arial"/>
                <w:w w:val="100"/>
                <w:sz w:val="20"/>
              </w:rPr>
              <w:t>4</w:t>
            </w:r>
          </w:p>
        </w:tc>
        <w:tc>
          <w:tcPr>
            <w:tcW w:w="1988" w:type="dxa"/>
          </w:tcPr>
          <w:p>
            <w:pPr>
              <w:pStyle w:val="TableParagraph"/>
              <w:spacing w:before="24"/>
              <w:ind w:left="2"/>
              <w:jc w:val="center"/>
              <w:rPr>
                <w:sz w:val="20"/>
              </w:rPr>
            </w:pPr>
            <w:r>
              <w:rPr>
                <w:rFonts w:ascii="Arial" w:hAnsi="Arial" w:cs="Arial" w:eastAsia="Arial"/>
                <w:w w:val="100"/>
                <w:sz w:val="20"/>
              </w:rPr>
              <w:t>2</w:t>
            </w:r>
          </w:p>
        </w:tc>
        <w:tc>
          <w:tcPr>
            <w:tcW w:w="3044" w:type="dxa"/>
          </w:tcPr>
          <w:p>
            <w:pPr>
              <w:pStyle w:val="TableParagraph"/>
              <w:spacing w:before="24"/>
              <w:ind w:left="1"/>
              <w:jc w:val="center"/>
              <w:rPr>
                <w:sz w:val="20"/>
              </w:rPr>
            </w:pPr>
            <w:r>
              <w:rPr>
                <w:rFonts w:ascii="Arial" w:hAnsi="Arial" w:cs="Arial" w:eastAsia="Arial"/>
                <w:w w:val="100"/>
                <w:sz w:val="20"/>
              </w:rPr>
              <w:t>2</w:t>
            </w:r>
          </w:p>
        </w:tc>
      </w:tr>
      <w:tr>
        <w:trPr>
          <w:trHeight w:val="287" w:hRule="atLeast"/>
        </w:trPr>
        <w:tc>
          <w:tcPr>
            <w:tcW w:w="2213" w:type="dxa"/>
          </w:tcPr>
          <w:p>
            <w:pPr>
              <w:pStyle w:val="TableParagraph"/>
              <w:spacing w:line="215" w:lineRule="exact" w:before="53"/>
              <w:ind w:left="110"/>
              <w:rPr>
                <w:sz w:val="20"/>
              </w:rPr>
            </w:pPr>
            <w:r>
              <w:rPr>
                <w:rFonts w:ascii="Arial" w:hAnsi="Arial" w:cs="Arial" w:eastAsia="Arial"/>
                <w:w w:val="100"/>
                <w:sz w:val="20"/>
              </w:rPr>
              <w:t>1</w:t>
            </w:r>
          </w:p>
        </w:tc>
        <w:tc>
          <w:tcPr>
            <w:tcW w:w="1978" w:type="dxa"/>
          </w:tcPr>
          <w:p>
            <w:pPr>
              <w:pStyle w:val="TableParagraph"/>
              <w:spacing w:before="19"/>
              <w:ind w:left="4"/>
              <w:jc w:val="center"/>
              <w:rPr>
                <w:sz w:val="20"/>
              </w:rPr>
            </w:pPr>
            <w:r>
              <w:rPr>
                <w:rFonts w:ascii="Arial" w:hAnsi="Arial" w:cs="Arial" w:eastAsia="Arial"/>
                <w:w w:val="100"/>
                <w:sz w:val="20"/>
              </w:rPr>
              <w:t>6</w:t>
            </w:r>
          </w:p>
        </w:tc>
        <w:tc>
          <w:tcPr>
            <w:tcW w:w="1988" w:type="dxa"/>
          </w:tcPr>
          <w:p>
            <w:pPr>
              <w:pStyle w:val="TableParagraph"/>
              <w:spacing w:before="19"/>
              <w:ind w:left="2"/>
              <w:jc w:val="center"/>
              <w:rPr>
                <w:sz w:val="20"/>
              </w:rPr>
            </w:pPr>
            <w:r>
              <w:rPr>
                <w:rFonts w:ascii="Arial" w:hAnsi="Arial" w:cs="Arial" w:eastAsia="Arial"/>
                <w:w w:val="100"/>
                <w:sz w:val="20"/>
              </w:rPr>
              <w:t>4</w:t>
            </w:r>
          </w:p>
        </w:tc>
        <w:tc>
          <w:tcPr>
            <w:tcW w:w="3044" w:type="dxa"/>
          </w:tcPr>
          <w:p>
            <w:pPr>
              <w:pStyle w:val="TableParagraph"/>
              <w:spacing w:before="19"/>
              <w:ind w:left="1"/>
              <w:jc w:val="center"/>
              <w:rPr>
                <w:sz w:val="20"/>
              </w:rPr>
            </w:pPr>
            <w:r>
              <w:rPr>
                <w:rFonts w:ascii="Arial" w:hAnsi="Arial" w:cs="Arial" w:eastAsia="Arial"/>
                <w:w w:val="100"/>
                <w:sz w:val="20"/>
              </w:rPr>
              <w:t>4</w:t>
            </w:r>
          </w:p>
        </w:tc>
      </w:tr>
      <w:tr>
        <w:trPr>
          <w:trHeight w:val="292" w:hRule="atLeast"/>
        </w:trPr>
        <w:tc>
          <w:tcPr>
            <w:tcW w:w="2213" w:type="dxa"/>
          </w:tcPr>
          <w:p>
            <w:pPr>
              <w:pStyle w:val="TableParagraph"/>
              <w:spacing w:line="219" w:lineRule="exact" w:before="53"/>
              <w:ind w:left="110"/>
              <w:rPr>
                <w:sz w:val="20"/>
              </w:rPr>
            </w:pPr>
            <w:r>
              <w:rPr>
                <w:rFonts w:ascii="Arial" w:hAnsi="Arial" w:cs="Arial" w:eastAsia="Arial"/>
                <w:w w:val="100"/>
                <w:sz w:val="20"/>
              </w:rPr>
              <w:t>2</w:t>
            </w:r>
          </w:p>
        </w:tc>
        <w:tc>
          <w:tcPr>
            <w:tcW w:w="1978" w:type="dxa"/>
          </w:tcPr>
          <w:p>
            <w:pPr>
              <w:pStyle w:val="TableParagraph"/>
              <w:spacing w:before="24"/>
              <w:ind w:left="4"/>
              <w:jc w:val="center"/>
              <w:rPr>
                <w:sz w:val="20"/>
              </w:rPr>
            </w:pPr>
            <w:r>
              <w:rPr>
                <w:rFonts w:ascii="Arial" w:hAnsi="Arial" w:cs="Arial" w:eastAsia="Arial"/>
                <w:w w:val="100"/>
                <w:sz w:val="20"/>
              </w:rPr>
              <w:t>8</w:t>
            </w:r>
          </w:p>
        </w:tc>
        <w:tc>
          <w:tcPr>
            <w:tcW w:w="1988" w:type="dxa"/>
          </w:tcPr>
          <w:p>
            <w:pPr>
              <w:pStyle w:val="TableParagraph"/>
              <w:spacing w:before="24"/>
              <w:ind w:left="2"/>
              <w:jc w:val="center"/>
              <w:rPr>
                <w:sz w:val="20"/>
              </w:rPr>
            </w:pPr>
            <w:r>
              <w:rPr>
                <w:rFonts w:ascii="Arial" w:hAnsi="Arial" w:cs="Arial" w:eastAsia="Arial"/>
                <w:w w:val="100"/>
                <w:sz w:val="20"/>
              </w:rPr>
              <w:t>6</w:t>
            </w:r>
          </w:p>
        </w:tc>
        <w:tc>
          <w:tcPr>
            <w:tcW w:w="3044" w:type="dxa"/>
          </w:tcPr>
          <w:p>
            <w:pPr>
              <w:pStyle w:val="TableParagraph"/>
              <w:spacing w:before="24"/>
              <w:ind w:left="1"/>
              <w:jc w:val="center"/>
              <w:rPr>
                <w:sz w:val="20"/>
              </w:rPr>
            </w:pPr>
            <w:r>
              <w:rPr>
                <w:rFonts w:ascii="Arial" w:hAnsi="Arial" w:cs="Arial" w:eastAsia="Arial"/>
                <w:w w:val="100"/>
                <w:sz w:val="20"/>
              </w:rPr>
              <w:t>6</w:t>
            </w:r>
          </w:p>
        </w:tc>
      </w:tr>
      <w:tr>
        <w:trPr>
          <w:trHeight w:val="287" w:hRule="atLeast"/>
        </w:trPr>
        <w:tc>
          <w:tcPr>
            <w:tcW w:w="2213" w:type="dxa"/>
          </w:tcPr>
          <w:p>
            <w:pPr>
              <w:pStyle w:val="TableParagraph"/>
              <w:spacing w:line="215" w:lineRule="exact" w:before="53"/>
              <w:ind w:left="110"/>
              <w:rPr>
                <w:sz w:val="20"/>
              </w:rPr>
            </w:pPr>
            <w:r>
              <w:rPr>
                <w:rFonts w:ascii="Arial" w:hAnsi="Arial" w:cs="Arial" w:eastAsia="Arial"/>
                <w:w w:val="100"/>
                <w:sz w:val="20"/>
              </w:rPr>
              <w:t>3</w:t>
            </w:r>
          </w:p>
        </w:tc>
        <w:tc>
          <w:tcPr>
            <w:tcW w:w="1978" w:type="dxa"/>
          </w:tcPr>
          <w:p>
            <w:pPr>
              <w:pStyle w:val="TableParagraph"/>
              <w:spacing w:before="19"/>
              <w:ind w:left="677" w:right="669"/>
              <w:jc w:val="center"/>
              <w:rPr>
                <w:sz w:val="20"/>
              </w:rPr>
            </w:pPr>
            <w:r>
              <w:rPr>
                <w:rFonts w:ascii="Arial" w:hAnsi="Arial" w:cs="Arial" w:eastAsia="Arial"/>
                <w:sz w:val="20"/>
              </w:rPr>
              <w:t>10</w:t>
            </w:r>
          </w:p>
        </w:tc>
        <w:tc>
          <w:tcPr>
            <w:tcW w:w="1988" w:type="dxa"/>
          </w:tcPr>
          <w:p>
            <w:pPr>
              <w:pStyle w:val="TableParagraph"/>
              <w:spacing w:before="19"/>
              <w:ind w:left="2"/>
              <w:jc w:val="center"/>
              <w:rPr>
                <w:sz w:val="20"/>
              </w:rPr>
            </w:pPr>
            <w:r>
              <w:rPr>
                <w:rFonts w:ascii="Arial" w:hAnsi="Arial" w:cs="Arial" w:eastAsia="Arial"/>
                <w:w w:val="100"/>
                <w:sz w:val="20"/>
              </w:rPr>
              <w:t>6</w:t>
            </w:r>
          </w:p>
        </w:tc>
        <w:tc>
          <w:tcPr>
            <w:tcW w:w="3044" w:type="dxa"/>
          </w:tcPr>
          <w:p>
            <w:pPr>
              <w:pStyle w:val="TableParagraph"/>
              <w:spacing w:before="19"/>
              <w:ind w:left="1"/>
              <w:jc w:val="center"/>
              <w:rPr>
                <w:sz w:val="20"/>
              </w:rPr>
            </w:pPr>
            <w:r>
              <w:rPr>
                <w:rFonts w:ascii="Arial" w:hAnsi="Arial" w:cs="Arial" w:eastAsia="Arial"/>
                <w:w w:val="100"/>
                <w:sz w:val="20"/>
              </w:rPr>
              <w:t>6</w:t>
            </w:r>
          </w:p>
        </w:tc>
      </w:tr>
      <w:tr>
        <w:trPr>
          <w:trHeight w:val="292" w:hRule="atLeast"/>
        </w:trPr>
        <w:tc>
          <w:tcPr>
            <w:tcW w:w="2213" w:type="dxa"/>
          </w:tcPr>
          <w:p>
            <w:pPr>
              <w:pStyle w:val="TableParagraph"/>
              <w:spacing w:line="219" w:lineRule="exact" w:before="53"/>
              <w:ind w:left="110"/>
              <w:rPr>
                <w:sz w:val="20"/>
              </w:rPr>
            </w:pPr>
            <w:r>
              <w:rPr>
                <w:rFonts w:ascii="Arial" w:hAnsi="Arial" w:cs="Arial" w:eastAsia="Arial"/>
                <w:w w:val="100"/>
                <w:sz w:val="20"/>
              </w:rPr>
              <w:t>4</w:t>
            </w:r>
          </w:p>
        </w:tc>
        <w:tc>
          <w:tcPr>
            <w:tcW w:w="1978" w:type="dxa"/>
          </w:tcPr>
          <w:p>
            <w:pPr>
              <w:pStyle w:val="TableParagraph"/>
              <w:spacing w:before="24"/>
              <w:ind w:left="677" w:right="669"/>
              <w:jc w:val="center"/>
              <w:rPr>
                <w:sz w:val="20"/>
              </w:rPr>
            </w:pPr>
            <w:r>
              <w:rPr>
                <w:rFonts w:ascii="Arial" w:hAnsi="Arial" w:cs="Arial" w:eastAsia="Arial"/>
                <w:sz w:val="20"/>
              </w:rPr>
              <w:t>10</w:t>
            </w:r>
          </w:p>
        </w:tc>
        <w:tc>
          <w:tcPr>
            <w:tcW w:w="1988" w:type="dxa"/>
          </w:tcPr>
          <w:p>
            <w:pPr>
              <w:pStyle w:val="TableParagraph"/>
              <w:spacing w:before="24"/>
              <w:ind w:left="2"/>
              <w:jc w:val="center"/>
              <w:rPr>
                <w:sz w:val="20"/>
              </w:rPr>
            </w:pPr>
            <w:r>
              <w:rPr>
                <w:rFonts w:ascii="Arial" w:hAnsi="Arial" w:cs="Arial" w:eastAsia="Arial"/>
                <w:w w:val="100"/>
                <w:sz w:val="20"/>
              </w:rPr>
              <w:t>8</w:t>
            </w:r>
          </w:p>
        </w:tc>
        <w:tc>
          <w:tcPr>
            <w:tcW w:w="3044" w:type="dxa"/>
          </w:tcPr>
          <w:p>
            <w:pPr>
              <w:pStyle w:val="TableParagraph"/>
              <w:spacing w:before="24"/>
              <w:ind w:left="1"/>
              <w:jc w:val="center"/>
              <w:rPr>
                <w:sz w:val="20"/>
              </w:rPr>
            </w:pPr>
            <w:r>
              <w:rPr>
                <w:rFonts w:ascii="Arial" w:hAnsi="Arial" w:cs="Arial" w:eastAsia="Arial"/>
                <w:w w:val="100"/>
                <w:sz w:val="20"/>
              </w:rPr>
              <w:t>8</w:t>
            </w:r>
          </w:p>
        </w:tc>
      </w:tr>
      <w:tr>
        <w:trPr>
          <w:trHeight w:val="287" w:hRule="atLeast"/>
        </w:trPr>
        <w:tc>
          <w:tcPr>
            <w:tcW w:w="2213" w:type="dxa"/>
          </w:tcPr>
          <w:p>
            <w:pPr>
              <w:pStyle w:val="TableParagraph"/>
              <w:spacing w:line="215" w:lineRule="exact" w:before="53"/>
              <w:ind w:left="110"/>
              <w:rPr>
                <w:sz w:val="20"/>
              </w:rPr>
            </w:pPr>
            <w:r>
              <w:rPr>
                <w:rFonts w:ascii="Arial" w:hAnsi="Arial" w:cs="Arial" w:eastAsia="Arial"/>
                <w:w w:val="100"/>
                <w:sz w:val="20"/>
              </w:rPr>
              <w:t>5</w:t>
            </w:r>
          </w:p>
        </w:tc>
        <w:tc>
          <w:tcPr>
            <w:tcW w:w="1978" w:type="dxa"/>
          </w:tcPr>
          <w:p>
            <w:pPr>
              <w:pStyle w:val="TableParagraph"/>
              <w:spacing w:before="19"/>
              <w:ind w:left="677" w:right="669"/>
              <w:jc w:val="center"/>
              <w:rPr>
                <w:sz w:val="20"/>
              </w:rPr>
            </w:pPr>
            <w:r>
              <w:rPr>
                <w:rFonts w:ascii="Arial" w:hAnsi="Arial" w:cs="Arial" w:eastAsia="Arial"/>
                <w:sz w:val="20"/>
              </w:rPr>
              <w:t>12</w:t>
            </w:r>
          </w:p>
        </w:tc>
        <w:tc>
          <w:tcPr>
            <w:tcW w:w="1988" w:type="dxa"/>
          </w:tcPr>
          <w:p>
            <w:pPr>
              <w:pStyle w:val="TableParagraph"/>
              <w:spacing w:before="19"/>
              <w:ind w:left="2"/>
              <w:jc w:val="center"/>
              <w:rPr>
                <w:sz w:val="20"/>
              </w:rPr>
            </w:pPr>
            <w:r>
              <w:rPr>
                <w:rFonts w:ascii="Arial" w:hAnsi="Arial" w:cs="Arial" w:eastAsia="Arial"/>
                <w:w w:val="100"/>
                <w:sz w:val="20"/>
              </w:rPr>
              <w:t>8</w:t>
            </w:r>
          </w:p>
        </w:tc>
        <w:tc>
          <w:tcPr>
            <w:tcW w:w="3044" w:type="dxa"/>
          </w:tcPr>
          <w:p>
            <w:pPr>
              <w:pStyle w:val="TableParagraph"/>
              <w:spacing w:before="19"/>
              <w:ind w:left="1"/>
              <w:jc w:val="center"/>
              <w:rPr>
                <w:sz w:val="20"/>
              </w:rPr>
            </w:pPr>
            <w:r>
              <w:rPr>
                <w:rFonts w:ascii="Arial" w:hAnsi="Arial" w:cs="Arial" w:eastAsia="Arial"/>
                <w:w w:val="100"/>
                <w:sz w:val="20"/>
              </w:rPr>
              <w:t>8</w:t>
            </w:r>
          </w:p>
        </w:tc>
      </w:tr>
      <w:tr>
        <w:trPr>
          <w:trHeight w:val="292" w:hRule="atLeast"/>
        </w:trPr>
        <w:tc>
          <w:tcPr>
            <w:tcW w:w="2213" w:type="dxa"/>
          </w:tcPr>
          <w:p>
            <w:pPr>
              <w:pStyle w:val="TableParagraph"/>
              <w:spacing w:line="219" w:lineRule="exact" w:before="53"/>
              <w:ind w:left="110"/>
              <w:rPr>
                <w:sz w:val="20"/>
              </w:rPr>
            </w:pPr>
            <w:r>
              <w:rPr>
                <w:rFonts w:ascii="Arial" w:hAnsi="Arial" w:cs="Arial" w:eastAsia="Arial"/>
                <w:w w:val="100"/>
                <w:sz w:val="20"/>
              </w:rPr>
              <w:t>6</w:t>
            </w:r>
          </w:p>
        </w:tc>
        <w:tc>
          <w:tcPr>
            <w:tcW w:w="1978" w:type="dxa"/>
          </w:tcPr>
          <w:p>
            <w:pPr>
              <w:pStyle w:val="TableParagraph"/>
              <w:spacing w:before="24"/>
              <w:ind w:left="677" w:right="669"/>
              <w:jc w:val="center"/>
              <w:rPr>
                <w:sz w:val="20"/>
              </w:rPr>
            </w:pPr>
            <w:r>
              <w:rPr>
                <w:rFonts w:ascii="Arial" w:hAnsi="Arial" w:cs="Arial" w:eastAsia="Arial"/>
                <w:sz w:val="20"/>
              </w:rPr>
              <w:t>12</w:t>
            </w:r>
          </w:p>
        </w:tc>
        <w:tc>
          <w:tcPr>
            <w:tcW w:w="1988" w:type="dxa"/>
          </w:tcPr>
          <w:p>
            <w:pPr>
              <w:pStyle w:val="TableParagraph"/>
              <w:spacing w:before="24"/>
              <w:ind w:left="709" w:right="702"/>
              <w:jc w:val="center"/>
              <w:rPr>
                <w:sz w:val="20"/>
              </w:rPr>
            </w:pPr>
            <w:r>
              <w:rPr>
                <w:rFonts w:ascii="Arial" w:hAnsi="Arial" w:cs="Arial" w:eastAsia="Arial"/>
                <w:sz w:val="20"/>
              </w:rPr>
              <w:t>10</w:t>
            </w:r>
          </w:p>
        </w:tc>
        <w:tc>
          <w:tcPr>
            <w:tcW w:w="3044" w:type="dxa"/>
          </w:tcPr>
          <w:p>
            <w:pPr>
              <w:pStyle w:val="TableParagraph"/>
              <w:spacing w:before="24"/>
              <w:ind w:left="278" w:right="279"/>
              <w:jc w:val="center"/>
              <w:rPr>
                <w:sz w:val="20"/>
              </w:rPr>
            </w:pPr>
            <w:r>
              <w:rPr>
                <w:rFonts w:ascii="Arial" w:hAnsi="Arial" w:cs="Arial" w:eastAsia="Arial"/>
                <w:sz w:val="20"/>
              </w:rPr>
              <w:t>10</w:t>
            </w:r>
          </w:p>
        </w:tc>
      </w:tr>
      <w:tr>
        <w:trPr>
          <w:trHeight w:val="287" w:hRule="atLeast"/>
        </w:trPr>
        <w:tc>
          <w:tcPr>
            <w:tcW w:w="2213" w:type="dxa"/>
          </w:tcPr>
          <w:p>
            <w:pPr>
              <w:pStyle w:val="TableParagraph"/>
              <w:spacing w:line="215" w:lineRule="exact" w:before="53"/>
              <w:ind w:left="110"/>
              <w:rPr>
                <w:sz w:val="20"/>
              </w:rPr>
            </w:pPr>
            <w:r>
              <w:rPr>
                <w:rFonts w:ascii="Arial" w:hAnsi="Arial" w:cs="Arial" w:eastAsia="Arial"/>
                <w:w w:val="100"/>
                <w:sz w:val="20"/>
              </w:rPr>
              <w:t>7</w:t>
            </w:r>
          </w:p>
        </w:tc>
        <w:tc>
          <w:tcPr>
            <w:tcW w:w="1978" w:type="dxa"/>
          </w:tcPr>
          <w:p>
            <w:pPr>
              <w:pStyle w:val="TableParagraph"/>
              <w:spacing w:before="19"/>
              <w:ind w:left="677" w:right="669"/>
              <w:jc w:val="center"/>
              <w:rPr>
                <w:sz w:val="20"/>
              </w:rPr>
            </w:pPr>
            <w:r>
              <w:rPr>
                <w:rFonts w:ascii="Arial" w:hAnsi="Arial" w:cs="Arial" w:eastAsia="Arial"/>
                <w:sz w:val="20"/>
              </w:rPr>
              <w:t>14</w:t>
            </w:r>
          </w:p>
        </w:tc>
        <w:tc>
          <w:tcPr>
            <w:tcW w:w="1988" w:type="dxa"/>
          </w:tcPr>
          <w:p>
            <w:pPr>
              <w:pStyle w:val="TableParagraph"/>
              <w:spacing w:before="19"/>
              <w:ind w:left="709" w:right="702"/>
              <w:jc w:val="center"/>
              <w:rPr>
                <w:sz w:val="20"/>
              </w:rPr>
            </w:pPr>
            <w:r>
              <w:rPr>
                <w:rFonts w:ascii="Arial" w:hAnsi="Arial" w:cs="Arial" w:eastAsia="Arial"/>
                <w:sz w:val="20"/>
              </w:rPr>
              <w:t>10</w:t>
            </w:r>
          </w:p>
        </w:tc>
        <w:tc>
          <w:tcPr>
            <w:tcW w:w="3044" w:type="dxa"/>
          </w:tcPr>
          <w:p>
            <w:pPr>
              <w:pStyle w:val="TableParagraph"/>
              <w:spacing w:before="19"/>
              <w:ind w:left="278" w:right="279"/>
              <w:jc w:val="center"/>
              <w:rPr>
                <w:sz w:val="20"/>
              </w:rPr>
            </w:pPr>
            <w:r>
              <w:rPr>
                <w:rFonts w:ascii="Arial" w:hAnsi="Arial" w:cs="Arial" w:eastAsia="Arial"/>
                <w:sz w:val="20"/>
              </w:rPr>
              <w:t>10</w:t>
            </w:r>
          </w:p>
        </w:tc>
      </w:tr>
      <w:tr>
        <w:trPr>
          <w:trHeight w:val="292" w:hRule="atLeast"/>
        </w:trPr>
        <w:tc>
          <w:tcPr>
            <w:tcW w:w="2213" w:type="dxa"/>
          </w:tcPr>
          <w:p>
            <w:pPr>
              <w:pStyle w:val="TableParagraph"/>
              <w:spacing w:line="219" w:lineRule="exact" w:before="53"/>
              <w:ind w:left="110"/>
              <w:rPr>
                <w:sz w:val="20"/>
              </w:rPr>
            </w:pPr>
            <w:r>
              <w:rPr>
                <w:rFonts w:ascii="Arial" w:hAnsi="Arial" w:cs="Arial" w:eastAsia="Arial"/>
                <w:w w:val="100"/>
                <w:sz w:val="20"/>
              </w:rPr>
              <w:t>8</w:t>
            </w:r>
          </w:p>
        </w:tc>
        <w:tc>
          <w:tcPr>
            <w:tcW w:w="1978" w:type="dxa"/>
          </w:tcPr>
          <w:p>
            <w:pPr>
              <w:pStyle w:val="TableParagraph"/>
              <w:spacing w:before="24"/>
              <w:ind w:left="677" w:right="669"/>
              <w:jc w:val="center"/>
              <w:rPr>
                <w:sz w:val="20"/>
              </w:rPr>
            </w:pPr>
            <w:r>
              <w:rPr>
                <w:rFonts w:ascii="Arial" w:hAnsi="Arial" w:cs="Arial" w:eastAsia="Arial"/>
                <w:sz w:val="20"/>
              </w:rPr>
              <w:t>14</w:t>
            </w:r>
          </w:p>
        </w:tc>
        <w:tc>
          <w:tcPr>
            <w:tcW w:w="1988" w:type="dxa"/>
          </w:tcPr>
          <w:p>
            <w:pPr>
              <w:pStyle w:val="TableParagraph"/>
              <w:spacing w:before="24"/>
              <w:ind w:left="709" w:right="702"/>
              <w:jc w:val="center"/>
              <w:rPr>
                <w:sz w:val="20"/>
              </w:rPr>
            </w:pPr>
            <w:r>
              <w:rPr>
                <w:rFonts w:ascii="Arial" w:hAnsi="Arial" w:cs="Arial" w:eastAsia="Arial"/>
                <w:sz w:val="20"/>
              </w:rPr>
              <w:t>12</w:t>
            </w:r>
          </w:p>
        </w:tc>
        <w:tc>
          <w:tcPr>
            <w:tcW w:w="3044" w:type="dxa"/>
          </w:tcPr>
          <w:p>
            <w:pPr>
              <w:pStyle w:val="TableParagraph"/>
              <w:spacing w:before="24"/>
              <w:ind w:left="278" w:right="279"/>
              <w:jc w:val="center"/>
              <w:rPr>
                <w:sz w:val="20"/>
              </w:rPr>
            </w:pPr>
            <w:r>
              <w:rPr>
                <w:rFonts w:ascii="Arial" w:hAnsi="Arial" w:cs="Arial" w:eastAsia="Arial"/>
                <w:sz w:val="20"/>
              </w:rPr>
              <w:t>12</w:t>
            </w:r>
          </w:p>
        </w:tc>
      </w:tr>
      <w:tr>
        <w:trPr>
          <w:trHeight w:val="287" w:hRule="atLeast"/>
        </w:trPr>
        <w:tc>
          <w:tcPr>
            <w:tcW w:w="2213" w:type="dxa"/>
          </w:tcPr>
          <w:p>
            <w:pPr>
              <w:pStyle w:val="TableParagraph"/>
              <w:spacing w:line="215" w:lineRule="exact" w:before="53"/>
              <w:ind w:left="110"/>
              <w:rPr>
                <w:sz w:val="20"/>
              </w:rPr>
            </w:pPr>
            <w:r>
              <w:rPr>
                <w:rFonts w:ascii="Arial" w:hAnsi="Arial" w:cs="Arial" w:eastAsia="Arial"/>
                <w:w w:val="100"/>
                <w:sz w:val="20"/>
              </w:rPr>
              <w:t>9</w:t>
            </w:r>
          </w:p>
        </w:tc>
        <w:tc>
          <w:tcPr>
            <w:tcW w:w="1978" w:type="dxa"/>
          </w:tcPr>
          <w:p>
            <w:pPr>
              <w:pStyle w:val="TableParagraph"/>
              <w:spacing w:before="19"/>
              <w:ind w:left="677" w:right="669"/>
              <w:jc w:val="center"/>
              <w:rPr>
                <w:sz w:val="20"/>
              </w:rPr>
            </w:pPr>
            <w:r>
              <w:rPr>
                <w:rFonts w:ascii="Arial" w:hAnsi="Arial" w:cs="Arial" w:eastAsia="Arial"/>
                <w:sz w:val="20"/>
              </w:rPr>
              <w:t>16</w:t>
            </w:r>
          </w:p>
        </w:tc>
        <w:tc>
          <w:tcPr>
            <w:tcW w:w="1988" w:type="dxa"/>
          </w:tcPr>
          <w:p>
            <w:pPr>
              <w:pStyle w:val="TableParagraph"/>
              <w:spacing w:before="19"/>
              <w:ind w:left="709" w:right="702"/>
              <w:jc w:val="center"/>
              <w:rPr>
                <w:sz w:val="20"/>
              </w:rPr>
            </w:pPr>
            <w:r>
              <w:rPr>
                <w:rFonts w:ascii="Arial" w:hAnsi="Arial" w:cs="Arial" w:eastAsia="Arial"/>
                <w:sz w:val="20"/>
              </w:rPr>
              <w:t>12</w:t>
            </w:r>
          </w:p>
        </w:tc>
        <w:tc>
          <w:tcPr>
            <w:tcW w:w="3044" w:type="dxa"/>
          </w:tcPr>
          <w:p>
            <w:pPr>
              <w:pStyle w:val="TableParagraph"/>
              <w:spacing w:before="19"/>
              <w:ind w:left="278" w:right="279"/>
              <w:jc w:val="center"/>
              <w:rPr>
                <w:sz w:val="20"/>
              </w:rPr>
            </w:pPr>
            <w:r>
              <w:rPr>
                <w:rFonts w:ascii="Arial" w:hAnsi="Arial" w:cs="Arial" w:eastAsia="Arial"/>
                <w:sz w:val="20"/>
              </w:rPr>
              <w:t>12</w:t>
            </w:r>
          </w:p>
        </w:tc>
      </w:tr>
      <w:tr>
        <w:trPr>
          <w:trHeight w:val="292" w:hRule="atLeast"/>
        </w:trPr>
        <w:tc>
          <w:tcPr>
            <w:tcW w:w="2213" w:type="dxa"/>
          </w:tcPr>
          <w:p>
            <w:pPr>
              <w:pStyle w:val="TableParagraph"/>
              <w:spacing w:line="219" w:lineRule="exact" w:before="53"/>
              <w:ind w:left="110"/>
              <w:rPr>
                <w:sz w:val="20"/>
              </w:rPr>
            </w:pPr>
            <w:r>
              <w:rPr>
                <w:rFonts w:ascii="Arial" w:hAnsi="Arial" w:cs="Arial" w:eastAsia="Arial"/>
                <w:sz w:val="20"/>
              </w:rPr>
              <w:t>10</w:t>
            </w:r>
          </w:p>
        </w:tc>
        <w:tc>
          <w:tcPr>
            <w:tcW w:w="1978" w:type="dxa"/>
          </w:tcPr>
          <w:p>
            <w:pPr>
              <w:pStyle w:val="TableParagraph"/>
              <w:spacing w:before="24"/>
              <w:ind w:left="677" w:right="669"/>
              <w:jc w:val="center"/>
              <w:rPr>
                <w:sz w:val="20"/>
              </w:rPr>
            </w:pPr>
            <w:r>
              <w:rPr>
                <w:rFonts w:ascii="Arial" w:hAnsi="Arial" w:cs="Arial" w:eastAsia="Arial"/>
                <w:sz w:val="20"/>
              </w:rPr>
              <w:t>16</w:t>
            </w:r>
          </w:p>
        </w:tc>
        <w:tc>
          <w:tcPr>
            <w:tcW w:w="1988" w:type="dxa"/>
          </w:tcPr>
          <w:p>
            <w:pPr>
              <w:pStyle w:val="TableParagraph"/>
              <w:spacing w:before="24"/>
              <w:ind w:left="709" w:right="702"/>
              <w:jc w:val="center"/>
              <w:rPr>
                <w:sz w:val="20"/>
              </w:rPr>
            </w:pPr>
            <w:r>
              <w:rPr>
                <w:rFonts w:ascii="Arial" w:hAnsi="Arial" w:cs="Arial" w:eastAsia="Arial"/>
                <w:sz w:val="20"/>
              </w:rPr>
              <w:t>--</w:t>
            </w:r>
          </w:p>
        </w:tc>
        <w:tc>
          <w:tcPr>
            <w:tcW w:w="3044" w:type="dxa"/>
          </w:tcPr>
          <w:p>
            <w:pPr>
              <w:pStyle w:val="TableParagraph"/>
              <w:spacing w:before="24"/>
              <w:ind w:left="278" w:right="279"/>
              <w:jc w:val="center"/>
              <w:rPr>
                <w:sz w:val="20"/>
              </w:rPr>
            </w:pPr>
            <w:r>
              <w:rPr>
                <w:rFonts w:ascii="Arial" w:hAnsi="Arial" w:cs="Arial" w:eastAsia="Arial"/>
                <w:sz w:val="20"/>
              </w:rPr>
              <w:t>--</w:t>
            </w:r>
          </w:p>
        </w:tc>
      </w:tr>
    </w:tbl>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spacing w:line="228" w:lineRule="exact" w:before="53"/>
        <w:ind w:left="460" w:right="0" w:firstLine="0"/>
        <w:jc w:val="left"/>
        <w:rPr>
          <w:sz w:val="20"/>
        </w:rPr>
      </w:pPr>
      <w:r>
        <w:rPr>
          <w:rFonts w:ascii="Arial" w:hAnsi="Arial" w:cs="Arial" w:eastAsia="Arial"/>
          <w:sz w:val="20"/>
        </w:rPr>
        <w:t>EIAED = enzyme inducing antiepileptic drug</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spacing w:line="228" w:lineRule="exact" w:before="0"/>
        <w:ind w:left="575" w:right="0" w:firstLine="0"/>
        <w:jc w:val="left"/>
        <w:rPr>
          <w:sz w:val="20"/>
        </w:rPr>
      </w:pPr>
      <w:r>
        <w:rPr>
          <w:rFonts w:ascii="Arial" w:hAnsi="Arial" w:cs="Arial" w:eastAsia="Arial"/>
          <w:sz w:val="20"/>
        </w:rPr>
        <w:t>For subjects not on concomitant EIAEDs, titration above 8 mg/day doses is contingent on subject tolerability.</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6"/>
        <w:rPr>
          <w:sz w:val="26"/>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90"/>
        <w:ind w:left="460" w:right="435"/>
      </w:pPr>
      <w:r>
        <w:rPr>
          <w:rFonts w:ascii="Arial" w:hAnsi="Arial" w:cs="Arial" w:eastAsia="Arial"/>
        </w:rPr>
        <w:t>According to the investigator’s clinical judgment, subjects experiencing intolerability at any dose may remain at the same dose or have their dose decreased 1 dose level down to the previously tolerated dose. If the subject continues to present significant intolerable AE(s) at the decreased dose and the investigator deems it is necessary, the dose can be decreased further to the next dose level down. Dose decreases can be done via telephone. Subjects whose dose has been decreased can have their dose increased again if tolerability improves; this can be done at the next clinic visit after the investigator has deemed it is appropriate in view of resolution of the AE(s). Multiple dose adjustments will be allowed during the Titration Period. Upon completion of the Titration Period, subjects will enter the Maintenance Period.</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10"/>
        <w:rPr>
          <w:sz w:val="21"/>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Normal"/>
        <w:numPr>
          <w:ilvl w:val="0"/>
          <w:numId w:val="15"/>
        </w:numPr>
        <w:tabs>
          <w:tab w:pos="459" w:val="left" w:leader="none"/>
          <w:tab w:pos="460" w:val="left" w:leader="none"/>
        </w:tabs>
        <w:spacing w:line="240" w:lineRule="auto" w:before="0" w:after="0"/>
        <w:ind w:left="460" w:right="0" w:hanging="360"/>
        <w:jc w:val="left"/>
        <w:rPr>
          <w:i/>
        </w:rPr>
      </w:pPr>
      <w:r>
        <w:rPr>
          <w:rFonts w:ascii="Arial" w:hAnsi="Arial" w:cs="Arial" w:eastAsia="Arial"/>
          <w:i/>
        </w:rPr>
        <w:t>Maintenance</w:t>
      </w:r>
      <w:r>
        <w:rPr>
          <w:rFonts w:ascii="Arial" w:hAnsi="Arial" w:cs="Arial" w:eastAsia="Arial"/>
          <w:i/>
          <w:spacing w:val="-1"/>
        </w:rPr>
        <w:t xml:space="preserve">  </w:t>
      </w:r>
      <w:r>
        <w:rPr>
          <w:rFonts w:ascii="Arial" w:hAnsi="Arial" w:cs="Arial" w:eastAsia="Arial"/>
          <w:i/>
        </w:rPr>
        <w:t xml:space="preserve">  Period</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232"/>
        <w:ind w:left="460" w:right="316"/>
      </w:pPr>
      <w:r>
        <w:rPr>
          <w:rFonts w:ascii="Arial" w:hAnsi="Arial" w:cs="Arial" w:eastAsia="Arial"/>
        </w:rPr>
        <w:t>During the 12-week Maintenance Period of the Core Study, subjects will continue taking perampanel oral suspension once daily at the dose level they achieved at the end of the Titration Period. Multiple dose adjustment is allowed if a subject is experiencing intolerable AE(s) or a higher dose is deemed to be beneficial.</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10"/>
        <w:rPr>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1"/>
        <w:ind w:left="460" w:right="515"/>
      </w:pPr>
      <w:r>
        <w:rPr>
          <w:rFonts w:ascii="Arial" w:hAnsi="Arial" w:cs="Arial" w:eastAsia="Arial"/>
        </w:rPr>
        <w:t>During the Titration and Maintenance Periods, all dose adjustments will be done via 1 dose level up or down. Those who cannot tolerate a minimum of 2 mg dose must discontinue from the study.</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rPr>
          <w:sz w:val="21"/>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spacing w:before="1"/>
        <w:ind w:left="460" w:right="0" w:firstLine="0"/>
        <w:jc w:val="left"/>
        <w:rPr>
          <w:b/>
          <w:sz w:val="24"/>
        </w:rPr>
      </w:pPr>
      <w:r>
        <w:rPr>
          <w:rFonts w:ascii="Arial" w:hAnsi="Arial" w:cs="Arial" w:eastAsia="Arial"/>
          <w:b/>
          <w:sz w:val="24"/>
          <w:u w:val="thick"/>
        </w:rPr>
        <w:t>Extension Phase</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7"/>
        <w:rPr>
          <w:b/>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ind w:left="460"/>
      </w:pPr>
      <w:r>
        <w:rPr>
          <w:rFonts w:ascii="Arial" w:hAnsi="Arial" w:cs="Arial" w:eastAsia="Arial"/>
        </w:rPr>
        <w:t>Details on treatments administered during the Extension Phase are provided in </w:t>
      </w:r>
      <w:hyperlink w:history="true" w:anchor="_bookmark130">
        <w:r>
          <w:rPr>
            <w:rFonts w:ascii="Arial" w:hAnsi="Arial" w:cs="Arial" w:eastAsia="Arial"/>
            <w:color w:val="0000FF"/>
          </w:rPr>
          <w:t xml:space="preserve">  Appendix 1</w:t>
        </w:r>
      </w:hyperlink>
      <w:r>
        <w:rPr>
          <w:rFonts w:ascii="Arial" w:hAnsi="Arial" w:cs="Arial" w:eastAsia="Arial"/>
          <w:color w:val="0000FF"/>
        </w:rPr>
        <w:t>.</w:t>
      </w:r>
    </w:p>
    <w:p>
      <w:r>
        <w:cr/>
      </w:r>
    </w:p>
    <w:p>
      <w:pPr>
        <w:pStyle w:val="Heading3"/>
        <w:keepNext w:val="on"/>
        <w:ind w:left="3"/>
      </w:pPr>
      <w:r>
        <w:rPr>
          <w:rFonts w:ascii="Arial" w:hAnsi="Arial" w:cs="Arial" w:eastAsia="Arial"/>
          <w:b w:val="true"/>
          <w:sz w:val="22"/>
        </w:rPr>
        <w:t xml:space="preserve">    9.4.2 </w:t>
        <w:t>DESCRIPTION OF INVESTIGATIONAL PRODUCTS</w:t>
      </w:r>
      <w:bookmarkStart w:name="_DESCRIPTION_OF_INVESTIGATIONAL_PRODUCTS" w:id="1022"/>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4"/>
        <w:rPr>
          <w:rFonts w:ascii="Arial"/>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ind w:left="460" w:right="316"/>
      </w:pPr>
      <w:r>
        <w:rPr>
          <w:rFonts w:ascii="Arial" w:hAnsi="Arial" w:cs="Arial" w:eastAsia="Arial"/>
        </w:rPr>
        <w:t>Perampanel oral suspension will consist of the active ingredient, perampanel, and assorted excipients (all of which are considered appropriate for use in a pediatric population) suspended in a water-based medium. The resulting suspension is opaque and practically white. The formulation of perampanel 0.5 mg/mL oral suspension will be provided by Eisai according to current Good Manufacturing Practices.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1"/>
        <w:rPr>
          <w:sz w:val="21"/>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ind w:left="460" w:right="298"/>
        <w:jc w:val="both"/>
      </w:pPr>
      <w:r>
        <w:rPr>
          <w:rFonts w:ascii="Arial" w:hAnsi="Arial" w:cs="Arial" w:eastAsia="Arial"/>
        </w:rPr>
        <w:t>Perampanel is a Schedule III Controlled Drug Substance in the US. Investigators in the US must have valid Drug Enforcement Administration (DEA) registrations and adequate storage facilities to handle Schedule III controlled substances as required per DEA regulations. All shipments to US sites will comply with the DEA regulations.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10"/>
        <w:rPr>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1"/>
        <w:ind w:left="460" w:right="317"/>
      </w:pPr>
      <w:r>
        <w:rPr>
          <w:rFonts w:ascii="Arial" w:hAnsi="Arial" w:cs="Arial" w:eastAsia="Arial"/>
        </w:rPr>
        <w:t>Perampanel</w:t>
      </w:r>
      <w:r>
        <w:rPr>
          <w:rFonts w:ascii="Arial" w:hAnsi="Arial" w:cs="Arial" w:eastAsia="Arial"/>
          <w:spacing w:val="-8"/>
        </w:rPr>
        <w:t xml:space="preserve">  </w:t>
      </w:r>
      <w:r>
        <w:rPr>
          <w:rFonts w:ascii="Arial" w:hAnsi="Arial" w:cs="Arial" w:eastAsia="Arial"/>
          <w:spacing w:val="2"/>
        </w:rPr>
        <w:t xml:space="preserve">  oral</w:t>
      </w:r>
      <w:r>
        <w:rPr>
          <w:rFonts w:ascii="Arial" w:hAnsi="Arial" w:cs="Arial" w:eastAsia="Arial"/>
          <w:spacing w:val="-10"/>
        </w:rPr>
        <w:t xml:space="preserve">  </w:t>
      </w:r>
      <w:r>
        <w:rPr>
          <w:rFonts w:ascii="Arial" w:hAnsi="Arial" w:cs="Arial" w:eastAsia="Arial"/>
        </w:rPr>
        <w:t xml:space="preserve">  suspension</w:t>
      </w:r>
      <w:r>
        <w:rPr>
          <w:rFonts w:ascii="Arial" w:hAnsi="Arial" w:cs="Arial" w:eastAsia="Arial"/>
          <w:spacing w:val="-6"/>
        </w:rPr>
        <w:t xml:space="preserve">  </w:t>
      </w:r>
      <w:r>
        <w:rPr>
          <w:rFonts w:ascii="Arial" w:hAnsi="Arial" w:cs="Arial" w:eastAsia="Arial"/>
        </w:rPr>
        <w:t xml:space="preserve">  will be</w:t>
      </w:r>
      <w:r>
        <w:rPr>
          <w:rFonts w:ascii="Arial" w:hAnsi="Arial" w:cs="Arial" w:eastAsia="Arial"/>
          <w:spacing w:val="-1"/>
        </w:rPr>
        <w:t xml:space="preserve">  </w:t>
      </w:r>
      <w:r>
        <w:rPr>
          <w:rFonts w:ascii="Arial" w:hAnsi="Arial" w:cs="Arial" w:eastAsia="Arial"/>
        </w:rPr>
        <w:t xml:space="preserve">  provided</w:t>
      </w:r>
      <w:r>
        <w:rPr>
          <w:rFonts w:ascii="Arial" w:hAnsi="Arial" w:cs="Arial" w:eastAsia="Arial"/>
          <w:spacing w:val="1"/>
        </w:rPr>
        <w:t xml:space="preserve">  </w:t>
      </w:r>
      <w:r>
        <w:rPr>
          <w:rFonts w:ascii="Arial" w:hAnsi="Arial" w:cs="Arial" w:eastAsia="Arial"/>
        </w:rPr>
        <w:t xml:space="preserve">  by</w:t>
      </w:r>
      <w:r>
        <w:rPr>
          <w:rFonts w:ascii="Arial" w:hAnsi="Arial" w:cs="Arial" w:eastAsia="Arial"/>
          <w:spacing w:val="-9"/>
        </w:rPr>
        <w:t xml:space="preserve">  </w:t>
      </w:r>
      <w:r>
        <w:rPr>
          <w:rFonts w:ascii="Arial" w:hAnsi="Arial" w:cs="Arial" w:eastAsia="Arial"/>
        </w:rPr>
        <w:t xml:space="preserve">  Eisai</w:t>
      </w:r>
      <w:r>
        <w:rPr>
          <w:rFonts w:ascii="Arial" w:hAnsi="Arial" w:cs="Arial" w:eastAsia="Arial"/>
          <w:spacing w:val="-9"/>
        </w:rPr>
        <w:t xml:space="preserve">  </w:t>
      </w:r>
      <w:r>
        <w:rPr>
          <w:rFonts w:ascii="Arial" w:hAnsi="Arial" w:cs="Arial" w:eastAsia="Arial"/>
        </w:rPr>
        <w:t xml:space="preserve">  to</w:t>
      </w:r>
      <w:r>
        <w:rPr>
          <w:rFonts w:ascii="Arial" w:hAnsi="Arial" w:cs="Arial" w:eastAsia="Arial"/>
          <w:spacing w:val="2"/>
        </w:rPr>
        <w:t xml:space="preserve">  </w:t>
      </w:r>
      <w:r>
        <w:rPr>
          <w:rFonts w:ascii="Arial" w:hAnsi="Arial" w:cs="Arial" w:eastAsia="Arial"/>
        </w:rPr>
        <w:t xml:space="preserve">  an</w:t>
      </w:r>
      <w:r>
        <w:rPr>
          <w:rFonts w:ascii="Arial" w:hAnsi="Arial" w:cs="Arial" w:eastAsia="Arial"/>
          <w:spacing w:val="2"/>
        </w:rPr>
        <w:t xml:space="preserve">  </w:t>
      </w:r>
      <w:r>
        <w:rPr>
          <w:rFonts w:ascii="Arial" w:hAnsi="Arial" w:cs="Arial" w:eastAsia="Arial"/>
        </w:rPr>
        <w:t xml:space="preserve">  Eisai-approved</w:t>
      </w:r>
      <w:r>
        <w:rPr>
          <w:rFonts w:ascii="Arial" w:hAnsi="Arial" w:cs="Arial" w:eastAsia="Arial"/>
          <w:spacing w:val="-3"/>
        </w:rPr>
        <w:t xml:space="preserve">  </w:t>
      </w:r>
      <w:r>
        <w:rPr>
          <w:rFonts w:ascii="Arial" w:hAnsi="Arial" w:cs="Arial" w:eastAsia="Arial"/>
        </w:rPr>
        <w:t xml:space="preserve">  vendor</w:t>
      </w:r>
      <w:r>
        <w:rPr>
          <w:rFonts w:ascii="Arial" w:hAnsi="Arial" w:cs="Arial" w:eastAsia="Arial"/>
          <w:spacing w:val="-2"/>
        </w:rPr>
        <w:t xml:space="preserve">  </w:t>
      </w:r>
      <w:r>
        <w:rPr>
          <w:rFonts w:ascii="Arial" w:hAnsi="Arial" w:cs="Arial" w:eastAsia="Arial"/>
        </w:rPr>
        <w:t xml:space="preserve">  in</w:t>
      </w:r>
      <w:r>
        <w:rPr>
          <w:rFonts w:ascii="Arial" w:hAnsi="Arial" w:cs="Arial" w:eastAsia="Arial"/>
          <w:spacing w:val="-2"/>
        </w:rPr>
        <w:t xml:space="preserve">  </w:t>
      </w:r>
      <w:r>
        <w:rPr>
          <w:rFonts w:ascii="Arial" w:hAnsi="Arial" w:cs="Arial" w:eastAsia="Arial"/>
        </w:rPr>
        <w:t xml:space="preserve">  400</w:t>
      </w:r>
      <w:r>
        <w:rPr>
          <w:rFonts w:ascii="Arial" w:hAnsi="Arial" w:cs="Arial" w:eastAsia="Arial"/>
          <w:spacing w:val="-2"/>
        </w:rPr>
        <w:t xml:space="preserve">  </w:t>
      </w:r>
      <w:r>
        <w:rPr>
          <w:rFonts w:ascii="Arial" w:hAnsi="Arial" w:cs="Arial" w:eastAsia="Arial"/>
        </w:rPr>
        <w:t xml:space="preserve">  mL polyethylene terephthalate (PET) bottles containing 340 mL </w:t>
      </w:r>
      <w:r>
        <w:rPr>
          <w:rFonts w:ascii="Arial" w:hAnsi="Arial" w:cs="Arial" w:eastAsia="Arial"/>
          <w:spacing w:val="3"/>
        </w:rPr>
        <w:t xml:space="preserve">  of </w:t>
      </w:r>
      <w:r>
        <w:rPr>
          <w:rFonts w:ascii="Arial" w:hAnsi="Arial" w:cs="Arial" w:eastAsia="Arial"/>
        </w:rPr>
        <w:t xml:space="preserve">  oral suspension. The approved vendor will label the bottles and ship them to local country depots or the study sites.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9"/>
        <w:rPr>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1"/>
        <w:ind w:left="460" w:right="421"/>
      </w:pPr>
      <w:r>
        <w:rPr>
          <w:rFonts w:ascii="Arial" w:hAnsi="Arial" w:cs="Arial" w:eastAsia="Arial"/>
        </w:rPr>
        <w:t>A detailed pharmacy manual will be provided to each investigational site. The PET bottles for dispensing the test drug will be, if necessary, fitted with appropriately sized press-in bottle adaptors to aid in accurate aliquotting. Dosing devices (eg, oral syringes) will also be provided for subject use.</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1"/>
        <w:rPr>
          <w:sz w:val="21"/>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3"/>
          <w:numId w:val="16"/>
        </w:numPr>
        <w:tabs>
          <w:tab w:pos="1659" w:val="left" w:leader="none"/>
          <w:tab w:pos="1660" w:val="left" w:leader="none"/>
        </w:tabs>
        <w:spacing w:line="240" w:lineRule="auto" w:before="1" w:after="0"/>
        <w:ind w:left="1660" w:right="0" w:hanging="1200"/>
        <w:jc w:val="left"/>
        <w:rPr>
          <w:rFonts w:ascii="Arial"/>
          <w:sz w:val="22"/>
        </w:rPr>
      </w:pPr>
      <w:bookmarkStart w:name="9.4.2.1 Chemical Name, Structural Formul" w:id="107"/>
      <w:bookmarkEnd w:id="107"/>
      <w:r>
        <w:rPr>
          <w:rFonts w:ascii="Arial" w:hAnsi="Arial" w:cs="Arial" w:eastAsia="Arial"/>
        </w:rPr>
      </w:r>
      <w:bookmarkStart w:name="_bookmark37" w:id="108"/>
      <w:bookmarkEnd w:id="108"/>
      <w:r>
        <w:rPr>
          <w:rFonts w:ascii="Arial" w:hAnsi="Arial" w:cs="Arial" w:eastAsia="Arial"/>
        </w:rPr>
      </w:r>
      <w:bookmarkStart w:name="_bookmark37" w:id="109"/>
      <w:bookmarkEnd w:id="109"/>
      <w:r>
        <w:rPr>
          <w:rFonts w:ascii="Arial" w:hAnsi="Arial" w:cs="Arial" w:eastAsia="Arial"/>
          <w:sz w:val="22"/>
        </w:rPr>
        <w:t>Chemica</w:t>
      </w:r>
      <w:r>
        <w:rPr>
          <w:rFonts w:ascii="Arial" w:hAnsi="Arial" w:cs="Arial" w:eastAsia="Arial"/>
          <w:sz w:val="22"/>
        </w:rPr>
        <w:t>l Name, Structural Formula of</w:t>
      </w:r>
      <w:r>
        <w:rPr>
          <w:rFonts w:ascii="Arial" w:hAnsi="Arial" w:cs="Arial" w:eastAsia="Arial"/>
          <w:spacing w:val="-5"/>
          <w:sz w:val="22"/>
        </w:rPr>
        <w:t xml:space="preserve">  </w:t>
      </w:r>
      <w:r>
        <w:rPr>
          <w:rFonts w:ascii="Arial" w:hAnsi="Arial" w:cs="Arial" w:eastAsia="Arial"/>
          <w:sz w:val="22"/>
        </w:rPr>
        <w:t xml:space="preserve">  E2007</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7"/>
        <w:rPr>
          <w:rFonts w:ascii="Arial"/>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1"/>
          <w:numId w:val="15"/>
        </w:numPr>
        <w:tabs>
          <w:tab w:pos="819" w:val="left" w:leader="none"/>
          <w:tab w:pos="820" w:val="left" w:leader="none"/>
        </w:tabs>
        <w:spacing w:line="240" w:lineRule="auto" w:before="1" w:after="0"/>
        <w:ind w:left="820" w:right="0" w:hanging="360"/>
        <w:jc w:val="left"/>
        <w:rPr>
          <w:sz w:val="24"/>
        </w:rPr>
      </w:pPr>
      <w:r>
        <w:rPr>
          <w:rFonts w:ascii="Arial" w:hAnsi="Arial" w:cs="Arial" w:eastAsia="Arial"/>
          <w:sz w:val="24"/>
        </w:rPr>
        <w:t>Test drug code:</w:t>
      </w:r>
      <w:r>
        <w:rPr>
          <w:rFonts w:ascii="Arial" w:hAnsi="Arial" w:cs="Arial" w:eastAsia="Arial"/>
          <w:spacing w:val="57"/>
          <w:sz w:val="24"/>
        </w:rPr>
        <w:t xml:space="preserve">  </w:t>
      </w:r>
      <w:r>
        <w:rPr>
          <w:rFonts w:ascii="Arial" w:hAnsi="Arial" w:cs="Arial" w:eastAsia="Arial"/>
          <w:sz w:val="24"/>
        </w:rPr>
        <w:t xml:space="preserve">  E2007</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1"/>
          <w:numId w:val="15"/>
        </w:numPr>
        <w:tabs>
          <w:tab w:pos="819" w:val="left" w:leader="none"/>
          <w:tab w:pos="820" w:val="left" w:leader="none"/>
        </w:tabs>
        <w:spacing w:line="240" w:lineRule="auto" w:before="55" w:after="0"/>
        <w:ind w:left="820" w:right="0" w:hanging="360"/>
        <w:jc w:val="left"/>
        <w:rPr>
          <w:sz w:val="24"/>
        </w:rPr>
      </w:pPr>
      <w:r>
        <w:rPr>
          <w:rFonts w:ascii="Arial" w:hAnsi="Arial" w:cs="Arial" w:eastAsia="Arial"/>
          <w:sz w:val="24"/>
        </w:rPr>
        <w:t>Generic name: perampanel</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1"/>
          <w:numId w:val="15"/>
        </w:numPr>
        <w:tabs>
          <w:tab w:pos="819" w:val="left" w:leader="none"/>
          <w:tab w:pos="820" w:val="left" w:leader="none"/>
        </w:tabs>
        <w:spacing w:line="242" w:lineRule="auto" w:before="60" w:after="0"/>
        <w:ind w:left="820" w:right="638" w:hanging="360"/>
        <w:jc w:val="left"/>
        <w:rPr>
          <w:sz w:val="24"/>
        </w:rPr>
      </w:pPr>
      <w:r>
        <w:rPr>
          <w:rFonts w:ascii="Arial" w:hAnsi="Arial" w:cs="Arial" w:eastAsia="Arial"/>
          <w:sz w:val="24"/>
        </w:rPr>
        <w:t>Chemical name: IUPAC: 2-(2-Oxo-1-phenyl-5-pyridin-2-yl-1,2-dihydropyridin-3-yl) benzonitrile hydrate (4:3)</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1"/>
          <w:numId w:val="15"/>
        </w:numPr>
        <w:tabs>
          <w:tab w:pos="819" w:val="left" w:leader="none"/>
          <w:tab w:pos="820" w:val="left" w:leader="none"/>
        </w:tabs>
        <w:spacing w:line="240" w:lineRule="auto" w:before="57" w:after="0"/>
        <w:ind w:left="820" w:right="0" w:hanging="360"/>
        <w:jc w:val="left"/>
        <w:rPr>
          <w:sz w:val="24"/>
        </w:rPr>
      </w:pPr>
      <w:r>
        <w:rPr>
          <w:rFonts w:ascii="Arial" w:hAnsi="Arial" w:cs="Arial" w:eastAsia="Arial"/>
          <w:sz w:val="24"/>
        </w:rPr>
        <w:t>Molecular formula: C</w:t>
      </w:r>
      <w:r>
        <w:rPr>
          <w:rFonts w:ascii="Arial" w:hAnsi="Arial" w:cs="Arial" w:eastAsia="Arial"/>
          <w:sz w:val="24"/>
          <w:vertAlign w:val="subscript"/>
        </w:rPr>
        <w:t>23</w:t>
      </w:r>
      <w:r>
        <w:rPr>
          <w:rFonts w:ascii="Arial" w:hAnsi="Arial" w:cs="Arial" w:eastAsia="Arial"/>
          <w:sz w:val="24"/>
          <w:vertAlign w:val="baseline"/>
        </w:rPr>
        <w:t>H</w:t>
      </w:r>
      <w:r>
        <w:rPr>
          <w:rFonts w:ascii="Arial" w:hAnsi="Arial" w:cs="Arial" w:eastAsia="Arial"/>
          <w:sz w:val="24"/>
          <w:vertAlign w:val="subscript"/>
        </w:rPr>
        <w:t>15</w:t>
      </w:r>
      <w:r>
        <w:rPr>
          <w:rFonts w:ascii="Arial" w:hAnsi="Arial" w:cs="Arial" w:eastAsia="Arial"/>
          <w:sz w:val="24"/>
          <w:vertAlign w:val="baseline"/>
        </w:rPr>
        <w:t>N</w:t>
      </w:r>
      <w:r>
        <w:rPr>
          <w:rFonts w:ascii="Arial" w:hAnsi="Arial" w:cs="Arial" w:eastAsia="Arial"/>
          <w:sz w:val="24"/>
          <w:vertAlign w:val="subscript"/>
        </w:rPr>
        <w:t>3</w:t>
      </w:r>
      <w:r>
        <w:rPr>
          <w:rFonts w:ascii="Arial" w:hAnsi="Arial" w:cs="Arial" w:eastAsia="Arial"/>
          <w:sz w:val="24"/>
          <w:vertAlign w:val="baseline"/>
        </w:rPr>
        <w:t>O •</w:t>
      </w:r>
      <w:r>
        <w:rPr>
          <w:rFonts w:ascii="Arial" w:hAnsi="Arial" w:cs="Arial" w:eastAsia="Arial"/>
          <w:spacing w:val="-3"/>
          <w:sz w:val="24"/>
          <w:vertAlign w:val="baseline"/>
        </w:rPr>
        <w:t xml:space="preserve">  </w:t>
      </w:r>
      <w:r>
        <w:rPr>
          <w:rFonts w:ascii="Arial" w:hAnsi="Arial" w:cs="Arial" w:eastAsia="Arial"/>
          <w:sz w:val="24"/>
          <w:vertAlign w:val="baseline"/>
        </w:rPr>
        <w:t xml:space="preserve">  3/4H</w:t>
      </w:r>
      <w:r>
        <w:rPr>
          <w:rFonts w:ascii="Arial" w:hAnsi="Arial" w:cs="Arial" w:eastAsia="Arial"/>
          <w:sz w:val="24"/>
          <w:vertAlign w:val="subscript"/>
        </w:rPr>
        <w:t>2</w:t>
      </w:r>
      <w:r>
        <w:rPr>
          <w:rFonts w:ascii="Arial" w:hAnsi="Arial" w:cs="Arial" w:eastAsia="Arial"/>
          <w:sz w:val="24"/>
          <w:vertAlign w:val="baseline"/>
        </w:rPr>
        <w:t>O</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1"/>
          <w:numId w:val="15"/>
        </w:numPr>
        <w:tabs>
          <w:tab w:pos="819" w:val="left" w:leader="none"/>
          <w:tab w:pos="820" w:val="left" w:leader="none"/>
        </w:tabs>
        <w:spacing w:line="240" w:lineRule="auto" w:before="60" w:after="0"/>
        <w:ind w:left="820" w:right="0" w:hanging="360"/>
        <w:jc w:val="left"/>
        <w:rPr>
          <w:sz w:val="24"/>
        </w:rPr>
      </w:pPr>
      <w:r>
        <w:rPr>
          <w:rFonts w:ascii="Arial" w:hAnsi="Arial" w:cs="Arial" w:eastAsia="Arial"/>
          <w:sz w:val="24"/>
        </w:rPr>
        <w:t>Molecular weight: 362.90 (3/4 hydrate), 349.38</w:t>
      </w:r>
      <w:r>
        <w:rPr>
          <w:rFonts w:ascii="Arial" w:hAnsi="Arial" w:cs="Arial" w:eastAsia="Arial"/>
          <w:spacing w:val="-4"/>
          <w:sz w:val="24"/>
        </w:rPr>
        <w:t xml:space="preserve">  </w:t>
      </w:r>
      <w:r>
        <w:rPr>
          <w:rFonts w:ascii="Arial" w:hAnsi="Arial" w:cs="Arial" w:eastAsia="Arial"/>
          <w:sz w:val="24"/>
        </w:rPr>
        <w:t xml:space="preserve">  (anhydrous)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1"/>
          <w:numId w:val="15"/>
        </w:numPr>
        <w:tabs>
          <w:tab w:pos="815" w:val="left" w:leader="none"/>
          <w:tab w:pos="816" w:val="left" w:leader="none"/>
        </w:tabs>
        <w:spacing w:line="240" w:lineRule="auto" w:before="60" w:after="0"/>
        <w:ind w:left="815" w:right="0" w:hanging="356"/>
        <w:jc w:val="left"/>
        <w:rPr>
          <w:sz w:val="24"/>
        </w:rPr>
      </w:pPr>
      <w:r>
        <w:rPr>
          <w:rFonts w:ascii="Arial" w:hAnsi="Arial" w:cs="Arial" w:eastAsia="Arial"/>
          <w:sz w:val="24"/>
        </w:rPr>
        <w:t>Structural</w:t>
      </w:r>
      <w:r>
        <w:rPr>
          <w:rFonts w:ascii="Arial" w:hAnsi="Arial" w:cs="Arial" w:eastAsia="Arial"/>
          <w:spacing w:val="-2"/>
          <w:sz w:val="24"/>
        </w:rPr>
        <w:t xml:space="preserve">  </w:t>
      </w:r>
      <w:r>
        <w:rPr>
          <w:rFonts w:ascii="Arial" w:hAnsi="Arial" w:cs="Arial" w:eastAsia="Arial"/>
          <w:sz w:val="24"/>
        </w:rPr>
        <w:t xml:space="preserve">  formula:</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3"/>
        <w:rPr>
          <w:sz w:val="21"/>
        </w:rPr>
      </w:pPr>
      <w:r>
        <w:rPr>
          <w:rFonts w:ascii="Arial" w:hAnsi="Arial" w:cs="Arial" w:eastAsia="Arial"/>
        </w:rPr>
        <w:pict>
          <v:group style="position:absolute;margin-left:168.960007pt;margin-top:14.214805pt;width:29.3pt;height:26.2pt;mso-position-horizontal-relative:page;mso-position-vertical-relative:paragraph;z-index:-251629568;mso-wrap-distance-left:0;mso-wrap-distance-right:0" coordorigin="3379,284" coordsize="586,524">
            <v:line style="position:absolute" from="3384,755" to="3518,673" stroked="true" strokeweight=".48pt" strokecolor="#000000">
              <v:stroke dashstyle="solid"/>
            </v:line>
            <v:line style="position:absolute" from="3518,673" to="3739,803" stroked="true" strokeweight=".48pt" strokecolor="#000000">
              <v:stroke dashstyle="solid"/>
            </v:line>
            <v:line style="position:absolute" from="3566,649" to="3739,750" stroked="true" strokeweight=".48pt" strokecolor="#000000">
              <v:stroke dashstyle="solid"/>
            </v:line>
            <v:line style="position:absolute" from="3739,803" to="3960,673" stroked="true" strokeweight=".48pt" strokecolor="#000000">
              <v:stroke dashstyle="solid"/>
            </v:line>
            <v:line style="position:absolute" from="3960,673" to="3960,419" stroked="true" strokeweight=".48pt" strokecolor="#000000">
              <v:stroke dashstyle="solid"/>
            </v:line>
            <v:line style="position:absolute" from="3917,649" to="3917,447" stroked="true" strokeweight=".48pt" strokecolor="#000000">
              <v:stroke dashstyle="solid"/>
            </v:line>
            <v:line style="position:absolute" from="3960,419" to="3739,289" stroked="true" strokeweight=".48pt" strokecolor="#000000">
              <v:stroke dashstyle="solid"/>
            </v:line>
            <v:line style="position:absolute" from="3739,289" to="3518,419" stroked="true" strokeweight=".48pt" strokecolor="#000000">
              <v:stroke dashstyle="solid"/>
            </v:line>
            <v:line style="position:absolute" from="3739,347" to="3566,447" stroked="true" strokeweight=".48pt" strokecolor="#000000">
              <v:stroke dashstyle="solid"/>
            </v:line>
            <v:line style="position:absolute" from="3518,419" to="3518,673" stroked="true" strokeweight=".48pt" strokecolor="#000000">
              <v:stroke dashstyle="solid"/>
            </v:line>
            <w10:wrap type="topAndBottom"/>
          </v:group>
        </w:pic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11"/>
        <w:rPr>
          <w:sz w:val="1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tabs>
          <w:tab w:pos="2931" w:val="left" w:leader="none"/>
        </w:tabs>
        <w:spacing w:line="300" w:lineRule="auto" w:before="93"/>
        <w:ind w:left="2116" w:right="6241" w:hanging="5"/>
        <w:jc w:val="left"/>
        <w:rPr>
          <w:rFonts w:ascii="Arial"/>
          <w:sz w:val="18"/>
        </w:rPr>
      </w:pPr>
      <w:r>
        <w:rPr>
          <w:rFonts w:ascii="Arial" w:hAnsi="Arial" w:cs="Arial" w:eastAsia="Arial"/>
        </w:rPr>
        <w:pict>
          <v:group style="position:absolute;margin-left:109.440002pt;margin-top:-33.948109pt;width:63.4pt;height:83.8pt;mso-position-horizontal-relative:page;mso-position-vertical-relative:paragraph;z-index:-258052096" coordorigin="2189,-679" coordsize="1268,1676">
            <v:shape style="position:absolute;left:2193;top:-675;width:1258;height:1666" coordorigin="2194,-674" coordsize="1258,1666" path="m2635,-290l2635,-545m2592,-314l2592,-516m2635,-545l2414,-674m2414,-674l2194,-545m2414,-617l2242,-516m2194,-545l2194,-290m2194,-290l2333,-209m2242,-314l2357,-247m2501,-209l2635,-290m2635,-290l2861,-161m2861,-161l2861,99m2861,99l3077,223m2904,70l3077,171m3077,223l3298,99m3298,99l3298,-60m3211,-209l3077,-290m3077,-290l2861,-161m3077,-233l2904,-132m3077,223l3077,483m3077,483l2861,607m3077,535l2904,636m2861,607l2861,867m2861,867l3077,991m2904,838l3077,939m3077,991l3298,867m3298,867l3298,607m3254,838l3254,636m3298,607l3077,483m3298,70l3451,156m3278,108l3432,199m3298,607l3442,526e" filled="false" stroked="true" strokeweight=".48pt" strokecolor="#000000">
              <v:path arrowok="t"/>
              <v:stroke dashstyle="solid"/>
            </v:shape>
            <v:shape style="position:absolute;left:2356;top:-251;width:149;height:201" type="#_x0000_t202" filled="false" stroked="false">
              <v:textbox inset="0,0,0,0">
                <w:txbxContent>
                  <w:p>
                    <w:pPr>
                      <w:spacing w:line="200" w:lineRule="exact" w:before="0"/>
                      <w:ind w:left="0" w:right="0" w:firstLine="0"/>
                      <w:jc w:val="left"/>
                      <w:rPr>
                        <w:rFonts w:ascii="Arial"/>
                        <w:sz w:val="18"/>
                      </w:rPr>
                    </w:pPr>
                    <w:r>
                      <w:rPr>
                        <w:rFonts w:ascii="Arial"/>
                        <w:w w:val="98"/>
                        <w:sz w:val="18"/>
                      </w:rPr>
                      <w:t>N</w:t>
                    </w:r>
                  </w:p>
                </w:txbxContent>
              </v:textbox>
              <w10:wrap type="none"/>
            </v:shape>
            <v:shape style="position:absolute;left:3235;top:-251;width:149;height:201" type="#_x0000_t202" filled="false" stroked="false">
              <v:textbox inset="0,0,0,0">
                <w:txbxContent>
                  <w:p>
                    <w:pPr>
                      <w:spacing w:line="200" w:lineRule="exact" w:before="0"/>
                      <w:ind w:left="0" w:right="0" w:firstLine="0"/>
                      <w:jc w:val="left"/>
                      <w:rPr>
                        <w:rFonts w:ascii="Arial"/>
                        <w:sz w:val="18"/>
                      </w:rPr>
                    </w:pPr>
                    <w:r>
                      <w:rPr>
                        <w:rFonts w:ascii="Arial"/>
                        <w:w w:val="98"/>
                        <w:sz w:val="18"/>
                      </w:rPr>
                      <w:t>N</w:t>
                    </w:r>
                  </w:p>
                </w:txbxContent>
              </v:textbox>
              <w10:wrap type="none"/>
            </v:shape>
            <w10:wrap type="none"/>
          </v:group>
        </w:pict>
      </w:r>
      <w:r>
        <w:rPr>
          <w:rFonts w:ascii="Arial" w:hAnsi="Arial" w:cs="Arial" w:eastAsia="Arial"/>
        </w:rPr>
        <w:pict>
          <v:group style="position:absolute;margin-left:205.679993pt;margin-top:8.531892pt;width:3pt;height:2.9pt;mso-position-horizontal-relative:page;mso-position-vertical-relative:paragraph;z-index:-258051072" coordorigin="4114,171" coordsize="60,58">
            <v:shape style="position:absolute;left:4118;top:175;width:53;height:48" coordorigin="4118,175" coordsize="53,48" path="m4157,175l4133,175,4118,185,4118,214,4133,223,4157,223,4171,214,4171,185,4157,175xe" filled="true" fillcolor="#000000" stroked="false">
              <v:path arrowok="t"/>
              <v:fill type="solid"/>
            </v:shape>
            <v:shape style="position:absolute;left:4118;top:175;width:53;height:48" coordorigin="4118,175" coordsize="53,48" path="m4171,199l4171,185,4157,175,4147,175,4133,175,4118,185,4118,199,4118,214,4133,223,4147,223,4157,223,4171,214,4171,199xe" filled="false" stroked="true" strokeweight=".24pt" strokecolor="#000000">
              <v:path arrowok="t"/>
              <v:stroke dashstyle="solid"/>
            </v:shape>
            <v:shape style="position:absolute;left:4118;top:175;width:48;height:48" coordorigin="4118,175" coordsize="48,48" path="m4166,199l4166,185,4157,175,4142,175,4133,175,4118,185,4118,199,4118,214,4133,223,4142,223,4157,223,4166,214,4166,199xe" filled="false" stroked="true" strokeweight=".48pt" strokecolor="#000000">
              <v:path arrowok="t"/>
              <v:stroke dashstyle="solid"/>
            </v:shape>
            <w10:wrap type="none"/>
          </v:group>
        </w:pict>
      </w:r>
      <w:r>
        <w:rPr>
          <w:rFonts w:ascii="Arial" w:hAnsi="Arial" w:cs="Arial" w:eastAsia="Arial"/>
          <w:position w:val="-2"/>
          <w:sz w:val="18"/>
        </w:rPr>
        <w:t>O</w:t>
        <w:tab/>
      </w:r>
      <w:r>
        <w:rPr>
          <w:rFonts w:ascii="Arial" w:hAnsi="Arial" w:cs="Arial" w:eastAsia="Arial"/>
          <w:w w:val="95"/>
          <w:sz w:val="18"/>
        </w:rPr>
        <w:t>3/4H</w:t>
      </w:r>
      <w:r>
        <w:rPr>
          <w:rFonts w:ascii="Arial" w:hAnsi="Arial" w:cs="Arial" w:eastAsia="Arial"/>
          <w:w w:val="95"/>
          <w:sz w:val="18"/>
          <w:vertAlign w:val="subscript"/>
        </w:rPr>
        <w:t>2</w:t>
      </w:r>
      <w:r>
        <w:rPr>
          <w:rFonts w:ascii="Arial" w:hAnsi="Arial" w:cs="Arial" w:eastAsia="Arial"/>
          <w:w w:val="95"/>
          <w:sz w:val="18"/>
          <w:vertAlign w:val="baseline"/>
        </w:rPr>
        <w:t>O </w:t>
      </w:r>
      <w:r>
        <w:rPr>
          <w:rFonts w:ascii="Arial" w:hAnsi="Arial" w:cs="Arial" w:eastAsia="Arial"/>
          <w:sz w:val="18"/>
          <w:vertAlign w:val="baseline"/>
        </w:rPr>
        <w:t xml:space="preserve">  CN</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rPr>
          <w:rFonts w:ascii="Arial"/>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5"/>
        <w:rPr>
          <w:rFonts w:ascii="Arial"/>
          <w:sz w:val="27"/>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3"/>
          <w:numId w:val="16"/>
        </w:numPr>
        <w:tabs>
          <w:tab w:pos="1659" w:val="left" w:leader="none"/>
          <w:tab w:pos="1660" w:val="left" w:leader="none"/>
        </w:tabs>
        <w:spacing w:line="240" w:lineRule="auto" w:before="94" w:after="0"/>
        <w:ind w:left="1660" w:right="0" w:hanging="1200"/>
        <w:jc w:val="left"/>
        <w:rPr>
          <w:rFonts w:ascii="Arial"/>
          <w:sz w:val="22"/>
        </w:rPr>
      </w:pPr>
      <w:bookmarkStart w:name="9.4.2.2 Comparator Drug" w:id="110"/>
      <w:bookmarkEnd w:id="110"/>
      <w:r>
        <w:rPr>
          <w:rFonts w:ascii="Arial" w:hAnsi="Arial" w:cs="Arial" w:eastAsia="Arial"/>
        </w:rPr>
      </w:r>
      <w:bookmarkStart w:name="_bookmark38" w:id="111"/>
      <w:bookmarkEnd w:id="111"/>
      <w:r>
        <w:rPr>
          <w:rFonts w:ascii="Arial" w:hAnsi="Arial" w:cs="Arial" w:eastAsia="Arial"/>
        </w:rPr>
      </w:r>
      <w:bookmarkStart w:name="_bookmark38" w:id="112"/>
      <w:bookmarkEnd w:id="112"/>
      <w:r>
        <w:rPr>
          <w:rFonts w:ascii="Arial" w:hAnsi="Arial" w:cs="Arial" w:eastAsia="Arial"/>
          <w:sz w:val="22"/>
        </w:rPr>
        <w:t>Comparato</w:t>
      </w:r>
      <w:r>
        <w:rPr>
          <w:rFonts w:ascii="Arial" w:hAnsi="Arial" w:cs="Arial" w:eastAsia="Arial"/>
          <w:sz w:val="22"/>
        </w:rPr>
        <w:t>r</w:t>
      </w:r>
      <w:r>
        <w:rPr>
          <w:rFonts w:ascii="Arial" w:hAnsi="Arial" w:cs="Arial" w:eastAsia="Arial"/>
          <w:spacing w:val="-2"/>
          <w:sz w:val="22"/>
        </w:rPr>
        <w:t xml:space="preserve">  </w:t>
      </w:r>
      <w:r>
        <w:rPr>
          <w:rFonts w:ascii="Arial" w:hAnsi="Arial" w:cs="Arial" w:eastAsia="Arial"/>
          <w:sz w:val="22"/>
        </w:rPr>
        <w:t xml:space="preserve">  Drug</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3"/>
        <w:rPr>
          <w:rFonts w:ascii="Arial"/>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ind w:left="460"/>
      </w:pPr>
      <w:r>
        <w:rPr>
          <w:rFonts w:ascii="Arial" w:hAnsi="Arial" w:cs="Arial" w:eastAsia="Arial"/>
        </w:rPr>
        <w:t>Not applicable.</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3"/>
          <w:numId w:val="16"/>
        </w:numPr>
        <w:tabs>
          <w:tab w:pos="1659" w:val="left" w:leader="none"/>
          <w:tab w:pos="1660" w:val="left" w:leader="none"/>
        </w:tabs>
        <w:spacing w:line="240" w:lineRule="auto" w:before="91" w:after="0"/>
        <w:ind w:left="1660" w:right="0" w:hanging="1200"/>
        <w:jc w:val="left"/>
        <w:rPr>
          <w:rFonts w:ascii="Arial"/>
          <w:sz w:val="22"/>
        </w:rPr>
      </w:pPr>
      <w:bookmarkStart w:name="9.4.2.3 Labeling for Study Drug" w:id="113"/>
      <w:bookmarkEnd w:id="113"/>
      <w:r>
        <w:rPr>
          <w:rFonts w:ascii="Arial" w:hAnsi="Arial" w:cs="Arial" w:eastAsia="Arial"/>
        </w:rPr>
      </w:r>
      <w:bookmarkStart w:name="_bookmark39" w:id="114"/>
      <w:bookmarkEnd w:id="114"/>
      <w:r>
        <w:rPr>
          <w:rFonts w:ascii="Arial" w:hAnsi="Arial" w:cs="Arial" w:eastAsia="Arial"/>
        </w:rPr>
      </w:r>
      <w:bookmarkStart w:name="_bookmark39" w:id="115"/>
      <w:bookmarkEnd w:id="115"/>
      <w:r>
        <w:rPr>
          <w:rFonts w:ascii="Arial" w:hAnsi="Arial" w:cs="Arial" w:eastAsia="Arial"/>
          <w:sz w:val="22"/>
        </w:rPr>
        <w:t>Labelin</w:t>
      </w:r>
      <w:r>
        <w:rPr>
          <w:rFonts w:ascii="Arial" w:hAnsi="Arial" w:cs="Arial" w:eastAsia="Arial"/>
          <w:sz w:val="22"/>
        </w:rPr>
        <w:t>g for Study</w:t>
      </w:r>
      <w:r>
        <w:rPr>
          <w:rFonts w:ascii="Arial" w:hAnsi="Arial" w:cs="Arial" w:eastAsia="Arial"/>
          <w:spacing w:val="-4"/>
          <w:sz w:val="22"/>
        </w:rPr>
        <w:t xml:space="preserve">  </w:t>
      </w:r>
      <w:r>
        <w:rPr>
          <w:rFonts w:ascii="Arial" w:hAnsi="Arial" w:cs="Arial" w:eastAsia="Arial"/>
          <w:sz w:val="22"/>
        </w:rPr>
        <w:t xml:space="preserve">  Drug</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8"/>
        <w:rPr>
          <w:rFonts w:ascii="Arial"/>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ind w:left="460" w:right="475"/>
      </w:pPr>
      <w:r>
        <w:rPr>
          <w:rFonts w:ascii="Arial" w:hAnsi="Arial" w:cs="Arial" w:eastAsia="Arial"/>
        </w:rPr>
        <w:t>Study drug will be labeled in accordance with text that is in full regulatory compliance with each participating country and is translated into the required language(s) for each of those countries.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11"/>
        <w:rPr>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3"/>
          <w:numId w:val="16"/>
        </w:numPr>
        <w:tabs>
          <w:tab w:pos="1659" w:val="left" w:leader="none"/>
          <w:tab w:pos="1660" w:val="left" w:leader="none"/>
        </w:tabs>
        <w:spacing w:line="240" w:lineRule="auto" w:before="0" w:after="0"/>
        <w:ind w:left="1660" w:right="0" w:hanging="1200"/>
        <w:jc w:val="left"/>
        <w:rPr>
          <w:rFonts w:ascii="Arial"/>
          <w:sz w:val="22"/>
        </w:rPr>
      </w:pPr>
      <w:bookmarkStart w:name="9.4.2.4 Storage Conditions" w:id="116"/>
      <w:bookmarkEnd w:id="116"/>
      <w:r>
        <w:rPr>
          <w:rFonts w:ascii="Arial" w:hAnsi="Arial" w:cs="Arial" w:eastAsia="Arial"/>
        </w:rPr>
      </w:r>
      <w:bookmarkStart w:name="_bookmark40" w:id="117"/>
      <w:bookmarkEnd w:id="117"/>
      <w:r>
        <w:rPr>
          <w:rFonts w:ascii="Arial" w:hAnsi="Arial" w:cs="Arial" w:eastAsia="Arial"/>
        </w:rPr>
      </w:r>
      <w:bookmarkStart w:name="_bookmark40" w:id="118"/>
      <w:bookmarkEnd w:id="118"/>
      <w:r>
        <w:rPr>
          <w:rFonts w:ascii="Arial" w:hAnsi="Arial" w:cs="Arial" w:eastAsia="Arial"/>
          <w:sz w:val="22"/>
        </w:rPr>
        <w:t>Storag</w:t>
      </w:r>
      <w:r>
        <w:rPr>
          <w:rFonts w:ascii="Arial" w:hAnsi="Arial" w:cs="Arial" w:eastAsia="Arial"/>
          <w:sz w:val="22"/>
        </w:rPr>
        <w:t>e</w:t>
      </w:r>
      <w:r>
        <w:rPr>
          <w:rFonts w:ascii="Arial" w:hAnsi="Arial" w:cs="Arial" w:eastAsia="Arial"/>
          <w:spacing w:val="-1"/>
          <w:sz w:val="22"/>
        </w:rPr>
        <w:t xml:space="preserve">  </w:t>
      </w:r>
      <w:r>
        <w:rPr>
          <w:rFonts w:ascii="Arial" w:hAnsi="Arial" w:cs="Arial" w:eastAsia="Arial"/>
          <w:sz w:val="22"/>
        </w:rPr>
        <w:t xml:space="preserve">  Conditions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8"/>
        <w:rPr>
          <w:rFonts w:ascii="Arial"/>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ind w:left="460" w:right="343"/>
      </w:pPr>
      <w:r>
        <w:rPr>
          <w:rFonts w:ascii="Arial" w:hAnsi="Arial" w:cs="Arial" w:eastAsia="Arial"/>
        </w:rPr>
        <w:t>Study drug will be stored in accordance with the labeled storage conditions and, where required per local controlled substance requirements, kept in a locked cabinet. Temperature monitoring is required at the storage location to ensure that the study drug is maintained within an established temperature range. The investigator or designee is responsible for ensuring that the temperature is monitored throughout the total duration of the study and that records are maintained; the temperature should be monitored continuously by using either an in-house validated data acquisition system, a mechanical recording device, such as a calibrated chart recorder, or by manual means, such that minimum and maximum thermometric values over a specific time period can be recorded and retrieved as required.</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rPr>
          <w:sz w:val="21"/>
        </w:rPr>
      </w:pPr>
    </w:p>
    <w:p>
      <w:r>
        <w:cr/>
      </w:r>
    </w:p>
    <w:p>
      <w:pPr>
        <w:pStyle w:val="Heading3"/>
        <w:keepNext w:val="on"/>
        <w:ind w:left="3"/>
      </w:pPr>
      <w:r>
        <w:rPr>
          <w:rFonts w:ascii="Arial" w:hAnsi="Arial" w:cs="Arial" w:eastAsia="Arial"/>
          <w:b w:val="true"/>
          <w:sz w:val="22"/>
        </w:rPr>
        <w:t xml:space="preserve">    9.4.3 </w:t>
        <w:t>METHOD OF ASSIGNING PATIENTS TO TREATMENT GROUPS</w:t>
      </w:r>
      <w:bookmarkStart w:name="_METHOD_OF_ASSIGNING_PATIENTS_TO_TREATMENT_GROUPS" w:id="1023"/>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rPr>
          <w:rFonts w:ascii="Arial"/>
          <w:sz w:val="21"/>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line="237" w:lineRule="auto"/>
        <w:ind w:left="460"/>
      </w:pPr>
      <w:r>
        <w:rPr>
          <w:rFonts w:ascii="Arial" w:hAnsi="Arial" w:cs="Arial" w:eastAsia="Arial"/>
        </w:rPr>
        <w:t>This is an open-label, single-arm study. All subjects who provide signed informed consent to participate in this study and satisfy all eligibility requirements (see </w:t>
      </w:r>
      <w:r>
        <w:rPr>
          <w:rFonts w:ascii="Arial" w:hAnsi="Arial" w:cs="Arial" w:eastAsia="Arial"/>
          <w:color w:val="0000FF"/>
        </w:rPr>
        <w:t xml:space="preserve">  Section </w:t>
      </w:r>
      <w:hyperlink w:history="true" w:anchor="_bookmark28">
        <w:r>
          <w:rPr>
            <w:rFonts w:ascii="Arial" w:hAnsi="Arial" w:cs="Arial" w:eastAsia="Arial"/>
            <w:color w:val="0000FF"/>
          </w:rPr>
          <w:t xml:space="preserve">  9.3</w:t>
        </w:r>
      </w:hyperlink>
      <w:r>
        <w:rPr>
          <w:rFonts w:ascii="Arial" w:hAnsi="Arial" w:cs="Arial" w:eastAsia="Arial"/>
        </w:rPr>
        <w:t>) will receive</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3"/>
        <w:ind w:left="460"/>
      </w:pPr>
      <w:r>
        <w:rPr>
          <w:rFonts w:ascii="Arial" w:hAnsi="Arial" w:cs="Arial" w:eastAsia="Arial"/>
        </w:rPr>
        <w:t>0.5 mg/mL perampanel suspension. There is no randomization in this study.</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rPr>
          <w:sz w:val="21"/>
        </w:rPr>
      </w:pPr>
    </w:p>
    <w:p>
      <w:r>
        <w:cr/>
      </w:r>
    </w:p>
    <w:p>
      <w:pPr>
        <w:pStyle w:val="Heading3"/>
        <w:keepNext w:val="on"/>
        <w:ind w:left="3"/>
      </w:pPr>
      <w:r>
        <w:rPr>
          <w:rFonts w:ascii="Arial" w:hAnsi="Arial" w:cs="Arial" w:eastAsia="Arial"/>
          <w:b w:val="true"/>
          <w:sz w:val="22"/>
        </w:rPr>
        <w:t xml:space="preserve">    9.4.4 </w:t>
        <w:t>SELECTION OF DOSES IN THE STUDY</w:t>
      </w:r>
      <w:bookmarkStart w:name="_SELECTION_OF_DOSES_IN_THE_STUDY" w:id="1024"/>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9"/>
        <w:rPr>
          <w:rFonts w:ascii="Arial"/>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ind w:left="460"/>
      </w:pPr>
      <w:r>
        <w:rPr>
          <w:rFonts w:ascii="Arial" w:hAnsi="Arial" w:cs="Arial" w:eastAsia="Arial"/>
        </w:rPr>
        <w:t>See </w:t>
      </w:r>
      <w:r>
        <w:rPr>
          <w:rFonts w:ascii="Arial" w:hAnsi="Arial" w:cs="Arial" w:eastAsia="Arial"/>
          <w:color w:val="0000FF"/>
        </w:rPr>
        <w:t xml:space="preserve">  Section </w:t>
      </w:r>
      <w:hyperlink w:history="true" w:anchor="_bookmark12">
        <w:r>
          <w:rPr>
            <w:rFonts w:ascii="Arial" w:hAnsi="Arial" w:cs="Arial" w:eastAsia="Arial"/>
            <w:color w:val="0000FF"/>
          </w:rPr>
          <w:t xml:space="preserve">  7.3 </w:t>
        </w:r>
      </w:hyperlink>
      <w:r>
        <w:rPr>
          <w:rFonts w:ascii="Arial" w:hAnsi="Arial" w:cs="Arial" w:eastAsia="Arial"/>
        </w:rPr>
        <w:t xml:space="preserve">  for selection of doses in the study.</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11"/>
        <w:rPr>
          <w:sz w:val="20"/>
        </w:rPr>
      </w:pPr>
    </w:p>
    <w:p>
      <w:r>
        <w:cr/>
      </w:r>
    </w:p>
    <w:p>
      <w:pPr>
        <w:pStyle w:val="Heading3"/>
        <w:keepNext w:val="on"/>
        <w:ind w:left="3"/>
      </w:pPr>
      <w:r>
        <w:rPr>
          <w:rFonts w:ascii="Arial" w:hAnsi="Arial" w:cs="Arial" w:eastAsia="Arial"/>
          <w:b w:val="true"/>
          <w:sz w:val="22"/>
        </w:rPr>
        <w:t xml:space="preserve">    9.4.5 </w:t>
        <w:t>SELECTION AND TIMING OF DOSE FOR INDIVIDUAL PATIENTS</w:t>
      </w:r>
      <w:bookmarkStart w:name="_SELECTION_AND_TIMING_OF_DOSE_FOR_INDIVIDUAL_PATIENTS" w:id="1025"/>
    </w:p>
    <w:p>
      <w:pPr>
        <w:pStyle w:val="Heading3"/>
        <w:keepNext w:val="on"/>
        <w:ind w:left="3"/>
      </w:pPr>
      <w:r>
        <w:rPr>
          <w:rFonts w:ascii="Arial" w:hAnsi="Arial" w:cs="Arial" w:eastAsia="Arial"/>
          <w:b w:val="true"/>
          <w:sz w:val="22"/>
        </w:rPr>
        <w:t xml:space="preserve">    9.4.6 </w:t>
        <w:t>PRIOR AND CONCOMITANT THERAPY</w:t>
      </w:r>
      <w:bookmarkStart w:name="_PRIOR_AND_CONCOMITANT_THERAPY" w:id="1026"/>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9"/>
        <w:rPr>
          <w:rFonts w:ascii="Arial"/>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ind w:left="460" w:right="316"/>
      </w:pPr>
      <w:r>
        <w:rPr>
          <w:rFonts w:ascii="Arial" w:hAnsi="Arial" w:cs="Arial" w:eastAsia="Arial"/>
        </w:rPr>
        <w:t>Any medication (including over-the-counter medications) or therapy administered to the subject during the study (starting at the date of informed consent) will be recorded on the Prior &amp; Concomitant Medication CRF or Non-Pharmacological Procedures CRF. The investigator will record on the AE CRF any AE for which the concomitant medication/therapy was administered. If the concomitant medication/therapy is being administered for a medical condition present at the time of entry into the study, the investigator will record the medical condition on the Medical History and Current Medical Condition CRF.</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88"/>
        <w:ind w:left="460" w:right="335"/>
      </w:pPr>
      <w:r>
        <w:rPr>
          <w:rFonts w:ascii="Arial" w:hAnsi="Arial" w:cs="Arial" w:eastAsia="Arial"/>
        </w:rPr>
        <w:t>Other than carbamazepine, oxcarbazepine, phenytoin, and eslicarbazepine, concomitant use of medications known to be inducers of cytochrome (CYP) 3A including, but not limited to: rifampin, troglitazone, St John’s Wort, efavirenz, nevirapine, glucocorticoids (other than topical usage), modafinil, pioglitazone, and rifabutin will not be permitted and are to be discontinued within 28 days before Visit 1. VNS implanted less than 5 months before Visit 1 or changes in parameter less than 4 weeks before Visit 1 (or thereafter during the study) will be prohibited.</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rPr>
          <w:sz w:val="21"/>
        </w:rPr>
      </w:pPr>
    </w:p>
    <w:p>
      <w:r>
        <w:cr/>
      </w:r>
    </w:p>
    <w:p>
      <w:pPr>
        <w:pStyle w:val="Heading3"/>
        <w:keepNext w:val="on"/>
        <w:ind w:left="3"/>
      </w:pPr>
      <w:r>
        <w:rPr>
          <w:rFonts w:ascii="Arial" w:hAnsi="Arial" w:cs="Arial" w:eastAsia="Arial"/>
          <w:b w:val="true"/>
          <w:sz w:val="22"/>
        </w:rPr>
        <w:t xml:space="preserve">    9.4.7 </w:t>
        <w:t>TREATMENT COMPLIANCE</w:t>
      </w:r>
      <w:bookmarkStart w:name="_TREATMENT_COMPLIANCE" w:id="1027"/>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11"/>
        <w:rPr>
          <w:rFonts w:ascii="Arial"/>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line="237" w:lineRule="auto"/>
        <w:ind w:left="460"/>
      </w:pPr>
      <w:r>
        <w:rPr>
          <w:rFonts w:ascii="Arial" w:hAnsi="Arial" w:cs="Arial" w:eastAsia="Arial"/>
        </w:rPr>
        <w:t>Records of treatment compliance for each subject will be kept during the study. CRAs will review treatment compliance during site visits and at the completion of the study.</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5"/>
        <w:rPr>
          <w:sz w:val="21"/>
        </w:rPr>
      </w:pPr>
    </w:p>
    <w:p>
      <w:r>
        <w:cr/>
      </w:r>
    </w:p>
    <w:p>
      <w:pPr>
        <w:pStyle w:val="Heading3"/>
        <w:keepNext w:val="on"/>
        <w:ind w:left="2"/>
      </w:pPr>
      <w:r>
        <w:rPr>
          <w:rFonts w:ascii="Arial" w:hAnsi="Arial" w:cs="Arial" w:eastAsia="Arial"/>
          <w:b w:val="true"/>
          <w:sz w:val="24"/>
        </w:rPr>
        <w:t xml:space="preserve">  9.5 </w:t>
        <w:t>EFFICACY AND SAFETY VARIABLES</w:t>
      </w:r>
      <w:bookmarkStart w:name="_EFFICACY_AND_SAFETY_VARIABLES" w:id="1028"/>
    </w:p>
    <w:p>
      <w:pPr>
        <w:pStyle w:val="Heading3"/>
        <w:keepNext w:val="on"/>
        <w:ind w:left="3"/>
      </w:pPr>
      <w:r>
        <w:rPr>
          <w:rFonts w:ascii="Arial" w:hAnsi="Arial" w:cs="Arial" w:eastAsia="Arial"/>
          <w:b w:val="true"/>
          <w:color w:val="ffc800"/>
          <w:sz w:val="22"/>
        </w:rPr>
        <w:t xml:space="preserve">    9.5.1 </w:t>
        <w:t>EFFICACY AND SAFETY MEASUREMENTS ASSESSED</w:t>
      </w:r>
      <w:bookmarkStart w:name="_EFFICACY_AND_SAFETY_MEASUREMENTS_ASSESSED" w:id="1029"/>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3"/>
        <w:rPr>
          <w:rFonts w:ascii="Arial"/>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ind w:left="460"/>
      </w:pPr>
      <w:hyperlink w:history="true" w:anchor="_bookmark70">
        <w:r>
          <w:rPr>
            <w:rFonts w:ascii="Arial" w:hAnsi="Arial" w:cs="Arial" w:eastAsia="Arial"/>
            <w:color w:val="0000FF"/>
          </w:rPr>
          <w:t>Table 3 </w:t>
        </w:r>
      </w:hyperlink>
      <w:r>
        <w:rPr>
          <w:rFonts w:ascii="Arial" w:hAnsi="Arial" w:cs="Arial" w:eastAsia="Arial"/>
        </w:rPr>
        <w:t xml:space="preserve">  presents the schedule of procedures/assessments for the Core Study.</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spacing w:after="0"/>
        <w:sectPr>
          <w:pgSz w:w="12240" w:h="15840"/>
          <w:pgMar w:header="718" w:footer="1160" w:top="1340" w:bottom="1360" w:left="1340" w:right="1140"/>
        </w:sect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rPr>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1"/>
        <w:rPr>
          <w:sz w:val="27"/>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Normal"/>
        <w:tabs>
          <w:tab w:pos="1659" w:val="left" w:leader="none"/>
        </w:tabs>
        <w:spacing w:before="93"/>
        <w:ind w:left="220"/>
        <w:rPr>
          <w:rFonts w:ascii="Arial"/>
        </w:rPr>
      </w:pPr>
      <w:bookmarkStart w:name="Table 3 Schedule of Procedures/Assessmen" w:id="194"/>
      <w:bookmarkEnd w:id="194"/>
      <w:r>
        <w:rPr>
          <w:rFonts w:ascii="Arial" w:hAnsi="Arial" w:cs="Arial" w:eastAsia="Arial"/>
          <w:b w:val="0"/>
        </w:rPr>
      </w:r>
      <w:bookmarkStart w:name="_bookmark70" w:id="195"/>
      <w:bookmarkEnd w:id="195"/>
      <w:r>
        <w:rPr>
          <w:rFonts w:ascii="Arial" w:hAnsi="Arial" w:cs="Arial" w:eastAsia="Arial"/>
          <w:b w:val="0"/>
        </w:rPr>
      </w:r>
      <w:r>
        <w:rPr>
          <w:rFonts w:ascii="Arial" w:hAnsi="Arial" w:cs="Arial" w:eastAsia="Arial"/>
        </w:rPr>
        <w:t>Table 3</w:t>
        <w:tab/>
        <w:t>Schedule of Procedures/Assessments in Study E2007-G000-311: Core</w:t>
      </w:r>
      <w:r>
        <w:rPr>
          <w:rFonts w:ascii="Arial" w:hAnsi="Arial" w:cs="Arial" w:eastAsia="Arial"/>
          <w:spacing w:val="-14"/>
        </w:rPr>
        <w:t xml:space="preserve">  </w:t>
      </w:r>
      <w:r>
        <w:rPr>
          <w:rFonts w:ascii="Arial" w:hAnsi="Arial" w:cs="Arial" w:eastAsia="Arial"/>
        </w:rPr>
        <w:t xml:space="preserve">  Study</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5"/>
        <w:rPr>
          <w:rFonts w:ascii="Arial"/>
          <w:b/>
          <w:sz w:val="11"/>
        </w:rPr>
      </w:pPr>
    </w:p>
    <w:tbl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48"/>
        <w:gridCol w:w="1742"/>
        <w:gridCol w:w="480"/>
        <w:gridCol w:w="523"/>
        <w:gridCol w:w="432"/>
        <w:gridCol w:w="619"/>
        <w:gridCol w:w="470"/>
        <w:gridCol w:w="465"/>
        <w:gridCol w:w="470"/>
        <w:gridCol w:w="715"/>
        <w:gridCol w:w="1219"/>
        <w:gridCol w:w="1737"/>
        <w:gridCol w:w="1209"/>
      </w:tblGrid>
      <w:tr>
        <w:trPr>
          <w:trHeight w:val="268" w:hRule="atLeast"/>
        </w:trPr>
        <w:tc>
          <w:tcPr>
            <w:tcW w:w="3048" w:type="dxa"/>
          </w:tcPr>
          <w:p>
            <w:pPr>
              <w:pStyle w:val="TableParagraph"/>
              <w:spacing w:line="202" w:lineRule="exact"/>
              <w:ind w:left="110"/>
              <w:rPr>
                <w:b/>
                <w:sz w:val="18"/>
              </w:rPr>
            </w:pPr>
            <w:r>
              <w:rPr>
                <w:rFonts w:ascii="Arial" w:hAnsi="Arial" w:cs="Arial" w:eastAsia="Arial"/>
                <w:b/>
                <w:sz w:val="18"/>
              </w:rPr>
              <w:t>Phase</w:t>
            </w:r>
          </w:p>
        </w:tc>
        <w:tc>
          <w:tcPr>
            <w:tcW w:w="1742" w:type="dxa"/>
          </w:tcPr>
          <w:p>
            <w:pPr>
              <w:pStyle w:val="TableParagraph"/>
              <w:spacing w:line="202" w:lineRule="exact"/>
              <w:ind w:left="125" w:right="114"/>
              <w:jc w:val="center"/>
              <w:rPr>
                <w:b/>
                <w:sz w:val="18"/>
              </w:rPr>
            </w:pPr>
            <w:r>
              <w:rPr>
                <w:rFonts w:ascii="Arial" w:hAnsi="Arial" w:cs="Arial" w:eastAsia="Arial"/>
                <w:b/>
                <w:sz w:val="18"/>
              </w:rPr>
              <w:t>Pre-Treatment</w:t>
            </w:r>
          </w:p>
        </w:tc>
        <w:tc>
          <w:tcPr>
            <w:tcW w:w="5393" w:type="dxa"/>
            <w:gridSpan w:val="9"/>
          </w:tcPr>
          <w:p>
            <w:pPr>
              <w:pStyle w:val="TableParagraph"/>
              <w:spacing w:line="202" w:lineRule="exact"/>
              <w:ind w:left="2017" w:right="2011"/>
              <w:jc w:val="center"/>
              <w:rPr>
                <w:b/>
                <w:sz w:val="18"/>
              </w:rPr>
            </w:pPr>
            <w:r>
              <w:rPr>
                <w:rFonts w:ascii="Arial" w:hAnsi="Arial" w:cs="Arial" w:eastAsia="Arial"/>
                <w:b/>
                <w:sz w:val="18"/>
              </w:rPr>
              <w:t>Treatment Phase</w:t>
            </w:r>
          </w:p>
        </w:tc>
        <w:tc>
          <w:tcPr>
            <w:tcW w:w="2946" w:type="dxa"/>
            <w:gridSpan w:val="2"/>
            <w:vMerge w:val="restart"/>
          </w:tcPr>
          <w:p>
            <w:pPr>
              <w:pStyle w:val="TableParagraph"/>
              <w:rPr>
                <w:sz w:val="18"/>
              </w:rPr>
            </w:pPr>
          </w:p>
        </w:tc>
      </w:tr>
      <w:tr>
        <w:trPr>
          <w:trHeight w:val="393" w:hRule="atLeast"/>
        </w:trPr>
        <w:tc>
          <w:tcPr>
            <w:tcW w:w="3048" w:type="dxa"/>
          </w:tcPr>
          <w:p>
            <w:pPr>
              <w:pStyle w:val="TableParagraph"/>
              <w:rPr>
                <w:sz w:val="18"/>
              </w:rPr>
            </w:pPr>
          </w:p>
        </w:tc>
        <w:tc>
          <w:tcPr>
            <w:tcW w:w="1742" w:type="dxa"/>
          </w:tcPr>
          <w:p>
            <w:pPr>
              <w:pStyle w:val="TableParagraph"/>
              <w:spacing w:before="57"/>
              <w:ind w:left="125" w:right="117"/>
              <w:jc w:val="center"/>
              <w:rPr>
                <w:b/>
                <w:sz w:val="18"/>
              </w:rPr>
            </w:pPr>
            <w:r>
              <w:rPr>
                <w:rFonts w:ascii="Arial" w:hAnsi="Arial" w:cs="Arial" w:eastAsia="Arial"/>
                <w:b/>
                <w:sz w:val="18"/>
              </w:rPr>
              <w:t>Screening/Baseline</w:t>
            </w:r>
          </w:p>
        </w:tc>
        <w:tc>
          <w:tcPr>
            <w:tcW w:w="2054" w:type="dxa"/>
            <w:gridSpan w:val="4"/>
          </w:tcPr>
          <w:p>
            <w:pPr>
              <w:pStyle w:val="TableParagraph"/>
              <w:spacing w:line="284" w:lineRule="exact"/>
              <w:ind w:left="633"/>
              <w:rPr>
                <w:b/>
                <w:sz w:val="16"/>
              </w:rPr>
            </w:pPr>
            <w:r>
              <w:rPr>
                <w:rFonts w:ascii="Arial" w:hAnsi="Arial" w:cs="Arial" w:eastAsia="Arial"/>
                <w:b/>
                <w:sz w:val="18"/>
              </w:rPr>
              <w:t>Titration</w:t>
            </w:r>
            <w:r>
              <w:rPr>
                <w:rFonts w:ascii="Arial" w:hAnsi="Arial" w:cs="Arial" w:eastAsia="Arial"/>
                <w:b/>
                <w:position w:val="11"/>
                <w:sz w:val="16"/>
              </w:rPr>
              <w:t>a</w:t>
            </w:r>
          </w:p>
        </w:tc>
        <w:tc>
          <w:tcPr>
            <w:tcW w:w="2120" w:type="dxa"/>
            <w:gridSpan w:val="4"/>
          </w:tcPr>
          <w:p>
            <w:pPr>
              <w:pStyle w:val="TableParagraph"/>
              <w:spacing w:before="19"/>
              <w:ind w:left="514"/>
              <w:rPr>
                <w:b/>
                <w:sz w:val="16"/>
              </w:rPr>
            </w:pPr>
            <w:r>
              <w:rPr>
                <w:rFonts w:ascii="Arial" w:hAnsi="Arial" w:cs="Arial" w:eastAsia="Arial"/>
                <w:b/>
                <w:sz w:val="18"/>
              </w:rPr>
              <w:t>Maintenance</w:t>
            </w:r>
            <w:r>
              <w:rPr>
                <w:rFonts w:ascii="Arial" w:hAnsi="Arial" w:cs="Arial" w:eastAsia="Arial"/>
                <w:b/>
                <w:position w:val="11"/>
                <w:sz w:val="16"/>
              </w:rPr>
              <w:t>b</w:t>
            </w:r>
          </w:p>
        </w:tc>
        <w:tc>
          <w:tcPr>
            <w:tcW w:w="1219" w:type="dxa"/>
          </w:tcPr>
          <w:p>
            <w:pPr>
              <w:pStyle w:val="TableParagraph"/>
              <w:spacing w:line="284" w:lineRule="exact"/>
              <w:ind w:left="94" w:right="93"/>
              <w:jc w:val="center"/>
              <w:rPr>
                <w:b/>
                <w:sz w:val="16"/>
              </w:rPr>
            </w:pPr>
            <w:r>
              <w:rPr>
                <w:rFonts w:ascii="Arial" w:hAnsi="Arial" w:cs="Arial" w:eastAsia="Arial"/>
                <w:b/>
                <w:sz w:val="18"/>
              </w:rPr>
              <w:t>Follow-up</w:t>
            </w:r>
            <w:r>
              <w:rPr>
                <w:rFonts w:ascii="Arial" w:hAnsi="Arial" w:cs="Arial" w:eastAsia="Arial"/>
                <w:b/>
                <w:position w:val="11"/>
                <w:sz w:val="16"/>
              </w:rPr>
              <w:t>b,c</w:t>
            </w:r>
          </w:p>
        </w:tc>
        <w:tc>
          <w:tcPr>
            <w:tcW w:w="2946" w:type="dxa"/>
            <w:gridSpan w:val="2"/>
            <w:vMerge/>
            <w:tcBorders>
              <w:top w:val="nil"/>
            </w:tcBorders>
          </w:tcPr>
          <w:p>
            <w:pPr>
              <w:rPr>
                <w:sz w:val="2"/>
                <w:szCs w:val="2"/>
              </w:rPr>
            </w:pPr>
          </w:p>
        </w:tc>
      </w:tr>
      <w:tr>
        <w:trPr>
          <w:trHeight w:val="542" w:hRule="atLeast"/>
        </w:trPr>
        <w:tc>
          <w:tcPr>
            <w:tcW w:w="3048" w:type="dxa"/>
          </w:tcPr>
          <w:p>
            <w:pPr>
              <w:pStyle w:val="TableParagraph"/>
              <w:spacing w:before="134"/>
              <w:ind w:left="110"/>
              <w:rPr>
                <w:b/>
                <w:sz w:val="18"/>
              </w:rPr>
            </w:pPr>
            <w:r>
              <w:rPr>
                <w:rFonts w:ascii="Arial" w:hAnsi="Arial" w:cs="Arial" w:eastAsia="Arial"/>
                <w:b/>
                <w:sz w:val="18"/>
              </w:rPr>
              <w:t>Visit</w:t>
            </w:r>
          </w:p>
        </w:tc>
        <w:tc>
          <w:tcPr>
            <w:tcW w:w="1742" w:type="dxa"/>
          </w:tcPr>
          <w:p>
            <w:pPr>
              <w:pStyle w:val="TableParagraph"/>
              <w:spacing w:before="134"/>
              <w:ind w:left="10"/>
              <w:jc w:val="center"/>
              <w:rPr>
                <w:b/>
                <w:sz w:val="18"/>
              </w:rPr>
            </w:pPr>
            <w:r>
              <w:rPr>
                <w:rFonts w:ascii="Arial" w:hAnsi="Arial" w:cs="Arial" w:eastAsia="Arial"/>
                <w:b/>
                <w:w w:val="101"/>
                <w:sz w:val="18"/>
              </w:rPr>
              <w:t>1</w:t>
            </w:r>
          </w:p>
        </w:tc>
        <w:tc>
          <w:tcPr>
            <w:tcW w:w="480" w:type="dxa"/>
          </w:tcPr>
          <w:p>
            <w:pPr>
              <w:pStyle w:val="TableParagraph"/>
              <w:spacing w:before="134"/>
              <w:ind w:left="192"/>
              <w:rPr>
                <w:b/>
                <w:sz w:val="18"/>
              </w:rPr>
            </w:pPr>
            <w:r>
              <w:rPr>
                <w:rFonts w:ascii="Arial" w:hAnsi="Arial" w:cs="Arial" w:eastAsia="Arial"/>
                <w:b/>
                <w:w w:val="101"/>
                <w:sz w:val="18"/>
              </w:rPr>
              <w:t>2</w:t>
            </w:r>
          </w:p>
        </w:tc>
        <w:tc>
          <w:tcPr>
            <w:tcW w:w="523" w:type="dxa"/>
          </w:tcPr>
          <w:p>
            <w:pPr>
              <w:pStyle w:val="TableParagraph"/>
              <w:spacing w:before="134"/>
              <w:ind w:left="216"/>
              <w:rPr>
                <w:b/>
                <w:sz w:val="18"/>
              </w:rPr>
            </w:pPr>
            <w:r>
              <w:rPr>
                <w:rFonts w:ascii="Arial" w:hAnsi="Arial" w:cs="Arial" w:eastAsia="Arial"/>
                <w:b/>
                <w:w w:val="101"/>
                <w:sz w:val="18"/>
              </w:rPr>
              <w:t>3</w:t>
            </w:r>
          </w:p>
        </w:tc>
        <w:tc>
          <w:tcPr>
            <w:tcW w:w="432" w:type="dxa"/>
          </w:tcPr>
          <w:p>
            <w:pPr>
              <w:pStyle w:val="TableParagraph"/>
              <w:spacing w:before="134"/>
              <w:ind w:left="6"/>
              <w:jc w:val="center"/>
              <w:rPr>
                <w:b/>
                <w:sz w:val="18"/>
              </w:rPr>
            </w:pPr>
            <w:r>
              <w:rPr>
                <w:rFonts w:ascii="Arial" w:hAnsi="Arial" w:cs="Arial" w:eastAsia="Arial"/>
                <w:b/>
                <w:w w:val="101"/>
                <w:sz w:val="18"/>
              </w:rPr>
              <w:t>4</w:t>
            </w:r>
          </w:p>
        </w:tc>
        <w:tc>
          <w:tcPr>
            <w:tcW w:w="619" w:type="dxa"/>
          </w:tcPr>
          <w:p>
            <w:pPr>
              <w:pStyle w:val="TableParagraph"/>
              <w:spacing w:before="134"/>
              <w:ind w:left="1"/>
              <w:jc w:val="center"/>
              <w:rPr>
                <w:b/>
                <w:sz w:val="18"/>
              </w:rPr>
            </w:pPr>
            <w:r>
              <w:rPr>
                <w:rFonts w:ascii="Arial" w:hAnsi="Arial" w:cs="Arial" w:eastAsia="Arial"/>
                <w:b/>
                <w:w w:val="101"/>
                <w:sz w:val="18"/>
              </w:rPr>
              <w:t>5</w:t>
            </w:r>
          </w:p>
        </w:tc>
        <w:tc>
          <w:tcPr>
            <w:tcW w:w="470" w:type="dxa"/>
          </w:tcPr>
          <w:p>
            <w:pPr>
              <w:pStyle w:val="TableParagraph"/>
              <w:spacing w:before="134"/>
              <w:ind w:left="6"/>
              <w:jc w:val="center"/>
              <w:rPr>
                <w:b/>
                <w:sz w:val="18"/>
              </w:rPr>
            </w:pPr>
            <w:r>
              <w:rPr>
                <w:rFonts w:ascii="Arial" w:hAnsi="Arial" w:cs="Arial" w:eastAsia="Arial"/>
                <w:b/>
                <w:w w:val="101"/>
                <w:sz w:val="18"/>
              </w:rPr>
              <w:t>6</w:t>
            </w:r>
          </w:p>
        </w:tc>
        <w:tc>
          <w:tcPr>
            <w:tcW w:w="465" w:type="dxa"/>
          </w:tcPr>
          <w:p>
            <w:pPr>
              <w:pStyle w:val="TableParagraph"/>
              <w:spacing w:before="134"/>
              <w:ind w:left="12"/>
              <w:jc w:val="center"/>
              <w:rPr>
                <w:b/>
                <w:sz w:val="18"/>
              </w:rPr>
            </w:pPr>
            <w:r>
              <w:rPr>
                <w:rFonts w:ascii="Arial" w:hAnsi="Arial" w:cs="Arial" w:eastAsia="Arial"/>
                <w:b/>
                <w:w w:val="101"/>
                <w:sz w:val="18"/>
              </w:rPr>
              <w:t>7</w:t>
            </w:r>
          </w:p>
        </w:tc>
        <w:tc>
          <w:tcPr>
            <w:tcW w:w="470" w:type="dxa"/>
          </w:tcPr>
          <w:p>
            <w:pPr>
              <w:pStyle w:val="TableParagraph"/>
              <w:spacing w:before="134"/>
              <w:ind w:left="193"/>
              <w:rPr>
                <w:b/>
                <w:sz w:val="18"/>
              </w:rPr>
            </w:pPr>
            <w:r>
              <w:rPr>
                <w:rFonts w:ascii="Arial" w:hAnsi="Arial" w:cs="Arial" w:eastAsia="Arial"/>
                <w:b/>
                <w:w w:val="101"/>
                <w:sz w:val="18"/>
              </w:rPr>
              <w:t>8</w:t>
            </w:r>
          </w:p>
        </w:tc>
        <w:tc>
          <w:tcPr>
            <w:tcW w:w="715" w:type="dxa"/>
          </w:tcPr>
          <w:p>
            <w:pPr>
              <w:pStyle w:val="TableParagraph"/>
              <w:spacing w:before="134"/>
              <w:ind w:left="313"/>
              <w:rPr>
                <w:b/>
                <w:sz w:val="18"/>
              </w:rPr>
            </w:pPr>
            <w:r>
              <w:rPr>
                <w:rFonts w:ascii="Arial" w:hAnsi="Arial" w:cs="Arial" w:eastAsia="Arial"/>
                <w:b/>
                <w:w w:val="101"/>
                <w:sz w:val="18"/>
              </w:rPr>
              <w:t>9</w:t>
            </w:r>
          </w:p>
        </w:tc>
        <w:tc>
          <w:tcPr>
            <w:tcW w:w="1219" w:type="dxa"/>
          </w:tcPr>
          <w:p>
            <w:pPr>
              <w:pStyle w:val="TableParagraph"/>
              <w:rPr>
                <w:sz w:val="18"/>
              </w:rPr>
            </w:pPr>
          </w:p>
        </w:tc>
        <w:tc>
          <w:tcPr>
            <w:tcW w:w="1737" w:type="dxa"/>
          </w:tcPr>
          <w:p>
            <w:pPr>
              <w:pStyle w:val="TableParagraph"/>
              <w:spacing w:line="204" w:lineRule="auto" w:before="25"/>
              <w:ind w:left="213" w:right="184" w:firstLine="436"/>
              <w:rPr>
                <w:b/>
                <w:sz w:val="16"/>
              </w:rPr>
            </w:pPr>
            <w:r>
              <w:rPr>
                <w:rFonts w:ascii="Arial" w:hAnsi="Arial" w:cs="Arial" w:eastAsia="Arial"/>
                <w:b/>
                <w:sz w:val="18"/>
              </w:rPr>
              <w:t>Early Discontinuation</w:t>
            </w:r>
            <w:r>
              <w:rPr>
                <w:rFonts w:ascii="Arial" w:hAnsi="Arial" w:cs="Arial" w:eastAsia="Arial"/>
                <w:b/>
                <w:position w:val="11"/>
                <w:sz w:val="16"/>
              </w:rPr>
              <w:t>d</w:t>
            </w:r>
          </w:p>
        </w:tc>
        <w:tc>
          <w:tcPr>
            <w:tcW w:w="1209" w:type="dxa"/>
          </w:tcPr>
          <w:p>
            <w:pPr>
              <w:pStyle w:val="TableParagraph"/>
              <w:spacing w:before="134"/>
              <w:ind w:left="94" w:right="74"/>
              <w:jc w:val="center"/>
              <w:rPr>
                <w:b/>
                <w:sz w:val="18"/>
              </w:rPr>
            </w:pPr>
            <w:r>
              <w:rPr>
                <w:rFonts w:ascii="Arial" w:hAnsi="Arial" w:cs="Arial" w:eastAsia="Arial"/>
                <w:b/>
                <w:sz w:val="18"/>
              </w:rPr>
              <w:t>Unscheduled</w:t>
            </w:r>
          </w:p>
        </w:tc>
      </w:tr>
      <w:tr>
        <w:trPr>
          <w:trHeight w:val="676" w:hRule="atLeast"/>
        </w:trPr>
        <w:tc>
          <w:tcPr>
            <w:tcW w:w="3048" w:type="dxa"/>
          </w:tcPr>
          <w:p>
            <w:pPr>
              <w:pStyle w:val="TableParagraph"/>
              <w:spacing w:before="3"/>
              <w:rPr>
                <w:rFonts w:ascii="Arial"/>
                <w:b/>
                <w:sz w:val="18"/>
              </w:rPr>
            </w:pPr>
          </w:p>
          <w:p>
            <w:pPr>
              <w:pStyle w:val="TableParagraph"/>
              <w:ind w:left="110"/>
              <w:rPr>
                <w:b/>
                <w:sz w:val="16"/>
              </w:rPr>
            </w:pPr>
            <w:r>
              <w:rPr>
                <w:rFonts w:ascii="Arial" w:hAnsi="Arial" w:cs="Arial" w:eastAsia="Arial"/>
                <w:b/>
                <w:sz w:val="16"/>
              </w:rPr>
              <w:t>Week</w:t>
            </w:r>
          </w:p>
        </w:tc>
        <w:tc>
          <w:tcPr>
            <w:tcW w:w="1742" w:type="dxa"/>
          </w:tcPr>
          <w:p>
            <w:pPr>
              <w:pStyle w:val="TableParagraph"/>
              <w:spacing w:line="181" w:lineRule="exact" w:before="4"/>
              <w:ind w:left="122" w:right="117"/>
              <w:jc w:val="center"/>
              <w:rPr>
                <w:b/>
                <w:sz w:val="16"/>
              </w:rPr>
            </w:pPr>
            <w:r>
              <w:rPr>
                <w:rFonts w:ascii="Arial" w:hAnsi="Arial" w:cs="Arial" w:eastAsia="Arial"/>
                <w:b/>
                <w:sz w:val="16"/>
              </w:rPr>
              <w:t>From -4 Weeks</w:t>
            </w:r>
          </w:p>
          <w:p>
            <w:pPr>
              <w:pStyle w:val="TableParagraph"/>
              <w:spacing w:line="181" w:lineRule="exact"/>
              <w:ind w:left="121" w:right="117"/>
              <w:jc w:val="center"/>
              <w:rPr>
                <w:b/>
                <w:sz w:val="16"/>
              </w:rPr>
            </w:pPr>
            <w:r>
              <w:rPr>
                <w:rFonts w:ascii="Arial" w:hAnsi="Arial" w:cs="Arial" w:eastAsia="Arial"/>
                <w:b/>
                <w:sz w:val="16"/>
              </w:rPr>
              <w:t>± 3 days</w:t>
            </w:r>
          </w:p>
          <w:p>
            <w:pPr>
              <w:pStyle w:val="TableParagraph"/>
              <w:spacing w:before="61"/>
              <w:ind w:left="119" w:right="117"/>
              <w:jc w:val="center"/>
              <w:rPr>
                <w:b/>
                <w:sz w:val="16"/>
              </w:rPr>
            </w:pPr>
            <w:r>
              <w:rPr>
                <w:rFonts w:ascii="Arial" w:hAnsi="Arial" w:cs="Arial" w:eastAsia="Arial"/>
                <w:b/>
                <w:sz w:val="16"/>
              </w:rPr>
              <w:t>to Week 0</w:t>
            </w:r>
          </w:p>
        </w:tc>
        <w:tc>
          <w:tcPr>
            <w:tcW w:w="480" w:type="dxa"/>
          </w:tcPr>
          <w:p>
            <w:pPr>
              <w:pStyle w:val="TableParagraph"/>
              <w:spacing w:before="3"/>
              <w:rPr>
                <w:rFonts w:ascii="Arial"/>
                <w:b/>
                <w:sz w:val="18"/>
              </w:rPr>
            </w:pPr>
          </w:p>
          <w:p>
            <w:pPr>
              <w:pStyle w:val="TableParagraph"/>
              <w:ind w:left="196"/>
              <w:rPr>
                <w:b/>
                <w:sz w:val="16"/>
              </w:rPr>
            </w:pPr>
            <w:r>
              <w:rPr>
                <w:rFonts w:ascii="Arial" w:hAnsi="Arial" w:cs="Arial" w:eastAsia="Arial"/>
                <w:b/>
                <w:w w:val="99"/>
                <w:sz w:val="16"/>
              </w:rPr>
              <w:t>0</w:t>
            </w:r>
          </w:p>
        </w:tc>
        <w:tc>
          <w:tcPr>
            <w:tcW w:w="523" w:type="dxa"/>
          </w:tcPr>
          <w:p>
            <w:pPr>
              <w:pStyle w:val="TableParagraph"/>
              <w:spacing w:before="3"/>
              <w:rPr>
                <w:rFonts w:ascii="Arial"/>
                <w:b/>
                <w:sz w:val="18"/>
              </w:rPr>
            </w:pPr>
          </w:p>
          <w:p>
            <w:pPr>
              <w:pStyle w:val="TableParagraph"/>
              <w:ind w:left="221"/>
              <w:rPr>
                <w:b/>
                <w:sz w:val="16"/>
              </w:rPr>
            </w:pPr>
            <w:r>
              <w:rPr>
                <w:rFonts w:ascii="Arial" w:hAnsi="Arial" w:cs="Arial" w:eastAsia="Arial"/>
                <w:b/>
                <w:w w:val="99"/>
                <w:sz w:val="16"/>
              </w:rPr>
              <w:t>2</w:t>
            </w:r>
          </w:p>
        </w:tc>
        <w:tc>
          <w:tcPr>
            <w:tcW w:w="432" w:type="dxa"/>
          </w:tcPr>
          <w:p>
            <w:pPr>
              <w:pStyle w:val="TableParagraph"/>
              <w:spacing w:before="3"/>
              <w:rPr>
                <w:rFonts w:ascii="Arial"/>
                <w:b/>
                <w:sz w:val="18"/>
              </w:rPr>
            </w:pPr>
          </w:p>
          <w:p>
            <w:pPr>
              <w:pStyle w:val="TableParagraph"/>
              <w:ind w:left="3"/>
              <w:jc w:val="center"/>
              <w:rPr>
                <w:b/>
                <w:sz w:val="16"/>
              </w:rPr>
            </w:pPr>
            <w:r>
              <w:rPr>
                <w:rFonts w:ascii="Arial" w:hAnsi="Arial" w:cs="Arial" w:eastAsia="Arial"/>
                <w:b/>
                <w:w w:val="99"/>
                <w:sz w:val="16"/>
              </w:rPr>
              <w:t>5</w:t>
            </w:r>
          </w:p>
        </w:tc>
        <w:tc>
          <w:tcPr>
            <w:tcW w:w="619" w:type="dxa"/>
          </w:tcPr>
          <w:p>
            <w:pPr>
              <w:pStyle w:val="TableParagraph"/>
              <w:spacing w:before="3"/>
              <w:rPr>
                <w:rFonts w:ascii="Arial"/>
                <w:b/>
                <w:sz w:val="18"/>
              </w:rPr>
            </w:pPr>
          </w:p>
          <w:p>
            <w:pPr>
              <w:pStyle w:val="TableParagraph"/>
              <w:jc w:val="center"/>
              <w:rPr>
                <w:b/>
                <w:sz w:val="16"/>
              </w:rPr>
            </w:pPr>
            <w:r>
              <w:rPr>
                <w:rFonts w:ascii="Arial" w:hAnsi="Arial" w:cs="Arial" w:eastAsia="Arial"/>
                <w:b/>
                <w:w w:val="99"/>
                <w:sz w:val="16"/>
              </w:rPr>
              <w:t>8</w:t>
            </w:r>
          </w:p>
        </w:tc>
        <w:tc>
          <w:tcPr>
            <w:tcW w:w="470" w:type="dxa"/>
          </w:tcPr>
          <w:p>
            <w:pPr>
              <w:pStyle w:val="TableParagraph"/>
              <w:spacing w:before="3"/>
              <w:rPr>
                <w:rFonts w:ascii="Arial"/>
                <w:b/>
                <w:sz w:val="18"/>
              </w:rPr>
            </w:pPr>
          </w:p>
          <w:p>
            <w:pPr>
              <w:pStyle w:val="TableParagraph"/>
              <w:ind w:left="135" w:right="124"/>
              <w:jc w:val="center"/>
              <w:rPr>
                <w:b/>
                <w:sz w:val="16"/>
              </w:rPr>
            </w:pPr>
            <w:r>
              <w:rPr>
                <w:rFonts w:ascii="Arial" w:hAnsi="Arial" w:cs="Arial" w:eastAsia="Arial"/>
                <w:b/>
                <w:sz w:val="16"/>
              </w:rPr>
              <w:t>11</w:t>
            </w:r>
          </w:p>
        </w:tc>
        <w:tc>
          <w:tcPr>
            <w:tcW w:w="465" w:type="dxa"/>
          </w:tcPr>
          <w:p>
            <w:pPr>
              <w:pStyle w:val="TableParagraph"/>
              <w:spacing w:before="3"/>
              <w:rPr>
                <w:rFonts w:ascii="Arial"/>
                <w:b/>
                <w:sz w:val="18"/>
              </w:rPr>
            </w:pPr>
          </w:p>
          <w:p>
            <w:pPr>
              <w:pStyle w:val="TableParagraph"/>
              <w:ind w:left="136" w:right="119"/>
              <w:jc w:val="center"/>
              <w:rPr>
                <w:b/>
                <w:sz w:val="16"/>
              </w:rPr>
            </w:pPr>
            <w:r>
              <w:rPr>
                <w:rFonts w:ascii="Arial" w:hAnsi="Arial" w:cs="Arial" w:eastAsia="Arial"/>
                <w:b/>
                <w:sz w:val="16"/>
              </w:rPr>
              <w:t>15</w:t>
            </w:r>
          </w:p>
        </w:tc>
        <w:tc>
          <w:tcPr>
            <w:tcW w:w="470" w:type="dxa"/>
          </w:tcPr>
          <w:p>
            <w:pPr>
              <w:pStyle w:val="TableParagraph"/>
              <w:spacing w:before="3"/>
              <w:rPr>
                <w:rFonts w:ascii="Arial"/>
                <w:b/>
                <w:sz w:val="18"/>
              </w:rPr>
            </w:pPr>
          </w:p>
          <w:p>
            <w:pPr>
              <w:pStyle w:val="TableParagraph"/>
              <w:ind w:left="160"/>
              <w:rPr>
                <w:b/>
                <w:sz w:val="16"/>
              </w:rPr>
            </w:pPr>
            <w:r>
              <w:rPr>
                <w:rFonts w:ascii="Arial" w:hAnsi="Arial" w:cs="Arial" w:eastAsia="Arial"/>
                <w:b/>
                <w:sz w:val="16"/>
              </w:rPr>
              <w:t>19</w:t>
            </w:r>
          </w:p>
        </w:tc>
        <w:tc>
          <w:tcPr>
            <w:tcW w:w="715" w:type="dxa"/>
          </w:tcPr>
          <w:p>
            <w:pPr>
              <w:pStyle w:val="TableParagraph"/>
              <w:spacing w:before="3"/>
              <w:rPr>
                <w:rFonts w:ascii="Arial"/>
                <w:b/>
                <w:sz w:val="18"/>
              </w:rPr>
            </w:pPr>
          </w:p>
          <w:p>
            <w:pPr>
              <w:pStyle w:val="TableParagraph"/>
              <w:ind w:left="280"/>
              <w:rPr>
                <w:b/>
                <w:sz w:val="16"/>
              </w:rPr>
            </w:pPr>
            <w:r>
              <w:rPr>
                <w:rFonts w:ascii="Arial" w:hAnsi="Arial" w:cs="Arial" w:eastAsia="Arial"/>
                <w:b/>
                <w:sz w:val="16"/>
              </w:rPr>
              <w:t>23</w:t>
            </w:r>
          </w:p>
        </w:tc>
        <w:tc>
          <w:tcPr>
            <w:tcW w:w="1219" w:type="dxa"/>
          </w:tcPr>
          <w:p>
            <w:pPr>
              <w:pStyle w:val="TableParagraph"/>
              <w:spacing w:before="3"/>
              <w:rPr>
                <w:rFonts w:ascii="Arial"/>
                <w:b/>
                <w:sz w:val="18"/>
              </w:rPr>
            </w:pPr>
          </w:p>
          <w:p>
            <w:pPr>
              <w:pStyle w:val="TableParagraph"/>
              <w:ind w:left="94" w:right="80"/>
              <w:jc w:val="center"/>
              <w:rPr>
                <w:b/>
                <w:sz w:val="16"/>
              </w:rPr>
            </w:pPr>
            <w:r>
              <w:rPr>
                <w:rFonts w:ascii="Arial" w:hAnsi="Arial" w:cs="Arial" w:eastAsia="Arial"/>
                <w:b/>
                <w:sz w:val="16"/>
              </w:rPr>
              <w:t>27</w:t>
            </w:r>
          </w:p>
        </w:tc>
        <w:tc>
          <w:tcPr>
            <w:tcW w:w="1737" w:type="dxa"/>
          </w:tcPr>
          <w:p>
            <w:pPr>
              <w:pStyle w:val="TableParagraph"/>
              <w:rPr>
                <w:sz w:val="18"/>
              </w:rPr>
            </w:pPr>
          </w:p>
        </w:tc>
        <w:tc>
          <w:tcPr>
            <w:tcW w:w="1209" w:type="dxa"/>
          </w:tcPr>
          <w:p>
            <w:pPr>
              <w:pStyle w:val="TableParagraph"/>
              <w:rPr>
                <w:sz w:val="18"/>
              </w:rPr>
            </w:pPr>
          </w:p>
        </w:tc>
      </w:tr>
      <w:tr>
        <w:trPr>
          <w:trHeight w:val="263" w:hRule="atLeast"/>
        </w:trPr>
        <w:tc>
          <w:tcPr>
            <w:tcW w:w="3048" w:type="dxa"/>
          </w:tcPr>
          <w:p>
            <w:pPr>
              <w:pStyle w:val="TableParagraph"/>
              <w:spacing w:line="202" w:lineRule="exact"/>
              <w:ind w:left="110"/>
              <w:rPr>
                <w:b/>
                <w:sz w:val="18"/>
              </w:rPr>
            </w:pPr>
            <w:r>
              <w:rPr>
                <w:rFonts w:ascii="Arial" w:hAnsi="Arial" w:cs="Arial" w:eastAsia="Arial"/>
                <w:b/>
                <w:sz w:val="18"/>
              </w:rPr>
              <w:t>Procedures/Assessments</w:t>
            </w:r>
          </w:p>
        </w:tc>
        <w:tc>
          <w:tcPr>
            <w:tcW w:w="1742" w:type="dxa"/>
          </w:tcPr>
          <w:p>
            <w:pPr>
              <w:pStyle w:val="TableParagraph"/>
              <w:rPr>
                <w:sz w:val="18"/>
              </w:rPr>
            </w:pPr>
          </w:p>
        </w:tc>
        <w:tc>
          <w:tcPr>
            <w:tcW w:w="480" w:type="dxa"/>
          </w:tcPr>
          <w:p>
            <w:pPr>
              <w:pStyle w:val="TableParagraph"/>
              <w:rPr>
                <w:sz w:val="18"/>
              </w:rPr>
            </w:pPr>
          </w:p>
        </w:tc>
        <w:tc>
          <w:tcPr>
            <w:tcW w:w="523" w:type="dxa"/>
          </w:tcPr>
          <w:p>
            <w:pPr>
              <w:pStyle w:val="TableParagraph"/>
              <w:rPr>
                <w:sz w:val="18"/>
              </w:rPr>
            </w:pPr>
          </w:p>
        </w:tc>
        <w:tc>
          <w:tcPr>
            <w:tcW w:w="432" w:type="dxa"/>
          </w:tcPr>
          <w:p>
            <w:pPr>
              <w:pStyle w:val="TableParagraph"/>
              <w:rPr>
                <w:sz w:val="18"/>
              </w:rPr>
            </w:pPr>
          </w:p>
        </w:tc>
        <w:tc>
          <w:tcPr>
            <w:tcW w:w="619" w:type="dxa"/>
          </w:tcPr>
          <w:p>
            <w:pPr>
              <w:pStyle w:val="TableParagraph"/>
              <w:rPr>
                <w:sz w:val="18"/>
              </w:rPr>
            </w:pPr>
          </w:p>
        </w:tc>
        <w:tc>
          <w:tcPr>
            <w:tcW w:w="470" w:type="dxa"/>
          </w:tcPr>
          <w:p>
            <w:pPr>
              <w:pStyle w:val="TableParagraph"/>
              <w:rPr>
                <w:sz w:val="18"/>
              </w:rPr>
            </w:pPr>
          </w:p>
        </w:tc>
        <w:tc>
          <w:tcPr>
            <w:tcW w:w="465" w:type="dxa"/>
          </w:tcPr>
          <w:p>
            <w:pPr>
              <w:pStyle w:val="TableParagraph"/>
              <w:rPr>
                <w:sz w:val="18"/>
              </w:rPr>
            </w:pPr>
          </w:p>
        </w:tc>
        <w:tc>
          <w:tcPr>
            <w:tcW w:w="470" w:type="dxa"/>
          </w:tcPr>
          <w:p>
            <w:pPr>
              <w:pStyle w:val="TableParagraph"/>
              <w:rPr>
                <w:sz w:val="18"/>
              </w:rPr>
            </w:pPr>
          </w:p>
        </w:tc>
        <w:tc>
          <w:tcPr>
            <w:tcW w:w="715" w:type="dxa"/>
          </w:tcPr>
          <w:p>
            <w:pPr>
              <w:pStyle w:val="TableParagraph"/>
              <w:rPr>
                <w:sz w:val="18"/>
              </w:rPr>
            </w:pPr>
          </w:p>
        </w:tc>
        <w:tc>
          <w:tcPr>
            <w:tcW w:w="1219" w:type="dxa"/>
          </w:tcPr>
          <w:p>
            <w:pPr>
              <w:pStyle w:val="TableParagraph"/>
              <w:rPr>
                <w:sz w:val="18"/>
              </w:rPr>
            </w:pPr>
          </w:p>
        </w:tc>
        <w:tc>
          <w:tcPr>
            <w:tcW w:w="1737" w:type="dxa"/>
          </w:tcPr>
          <w:p>
            <w:pPr>
              <w:pStyle w:val="TableParagraph"/>
              <w:rPr>
                <w:sz w:val="18"/>
              </w:rPr>
            </w:pPr>
          </w:p>
        </w:tc>
        <w:tc>
          <w:tcPr>
            <w:tcW w:w="1209" w:type="dxa"/>
          </w:tcPr>
          <w:p>
            <w:pPr>
              <w:pStyle w:val="TableParagraph"/>
              <w:rPr>
                <w:sz w:val="18"/>
              </w:rPr>
            </w:pPr>
          </w:p>
        </w:tc>
      </w:tr>
      <w:tr>
        <w:trPr>
          <w:trHeight w:val="268" w:hRule="atLeast"/>
        </w:trPr>
        <w:tc>
          <w:tcPr>
            <w:tcW w:w="3048" w:type="dxa"/>
          </w:tcPr>
          <w:p>
            <w:pPr>
              <w:pStyle w:val="TableParagraph"/>
              <w:spacing w:line="197" w:lineRule="exact"/>
              <w:ind w:left="110"/>
              <w:rPr>
                <w:sz w:val="18"/>
              </w:rPr>
            </w:pPr>
            <w:r>
              <w:rPr>
                <w:rFonts w:ascii="Arial" w:hAnsi="Arial" w:cs="Arial" w:eastAsia="Arial"/>
                <w:sz w:val="18"/>
              </w:rPr>
              <w:t>Demography</w:t>
            </w:r>
          </w:p>
        </w:tc>
        <w:tc>
          <w:tcPr>
            <w:tcW w:w="1742" w:type="dxa"/>
          </w:tcPr>
          <w:p>
            <w:pPr>
              <w:pStyle w:val="TableParagraph"/>
              <w:spacing w:line="197" w:lineRule="exact"/>
              <w:ind w:left="12"/>
              <w:jc w:val="center"/>
              <w:rPr>
                <w:sz w:val="18"/>
              </w:rPr>
            </w:pPr>
            <w:r>
              <w:rPr>
                <w:rFonts w:ascii="Arial" w:hAnsi="Arial" w:cs="Arial" w:eastAsia="Arial"/>
                <w:w w:val="101"/>
                <w:sz w:val="18"/>
              </w:rPr>
              <w:t>X</w:t>
            </w:r>
          </w:p>
        </w:tc>
        <w:tc>
          <w:tcPr>
            <w:tcW w:w="480" w:type="dxa"/>
          </w:tcPr>
          <w:p>
            <w:pPr>
              <w:pStyle w:val="TableParagraph"/>
              <w:rPr>
                <w:sz w:val="18"/>
              </w:rPr>
            </w:pPr>
          </w:p>
        </w:tc>
        <w:tc>
          <w:tcPr>
            <w:tcW w:w="523" w:type="dxa"/>
          </w:tcPr>
          <w:p>
            <w:pPr>
              <w:pStyle w:val="TableParagraph"/>
              <w:rPr>
                <w:sz w:val="18"/>
              </w:rPr>
            </w:pPr>
          </w:p>
        </w:tc>
        <w:tc>
          <w:tcPr>
            <w:tcW w:w="432" w:type="dxa"/>
          </w:tcPr>
          <w:p>
            <w:pPr>
              <w:pStyle w:val="TableParagraph"/>
              <w:rPr>
                <w:sz w:val="18"/>
              </w:rPr>
            </w:pPr>
          </w:p>
        </w:tc>
        <w:tc>
          <w:tcPr>
            <w:tcW w:w="619" w:type="dxa"/>
          </w:tcPr>
          <w:p>
            <w:pPr>
              <w:pStyle w:val="TableParagraph"/>
              <w:rPr>
                <w:sz w:val="18"/>
              </w:rPr>
            </w:pPr>
          </w:p>
        </w:tc>
        <w:tc>
          <w:tcPr>
            <w:tcW w:w="470" w:type="dxa"/>
          </w:tcPr>
          <w:p>
            <w:pPr>
              <w:pStyle w:val="TableParagraph"/>
              <w:rPr>
                <w:sz w:val="18"/>
              </w:rPr>
            </w:pPr>
          </w:p>
        </w:tc>
        <w:tc>
          <w:tcPr>
            <w:tcW w:w="465" w:type="dxa"/>
          </w:tcPr>
          <w:p>
            <w:pPr>
              <w:pStyle w:val="TableParagraph"/>
              <w:rPr>
                <w:sz w:val="18"/>
              </w:rPr>
            </w:pPr>
          </w:p>
        </w:tc>
        <w:tc>
          <w:tcPr>
            <w:tcW w:w="470" w:type="dxa"/>
          </w:tcPr>
          <w:p>
            <w:pPr>
              <w:pStyle w:val="TableParagraph"/>
              <w:rPr>
                <w:sz w:val="18"/>
              </w:rPr>
            </w:pPr>
          </w:p>
        </w:tc>
        <w:tc>
          <w:tcPr>
            <w:tcW w:w="715" w:type="dxa"/>
          </w:tcPr>
          <w:p>
            <w:pPr>
              <w:pStyle w:val="TableParagraph"/>
              <w:rPr>
                <w:sz w:val="18"/>
              </w:rPr>
            </w:pPr>
          </w:p>
        </w:tc>
        <w:tc>
          <w:tcPr>
            <w:tcW w:w="1219" w:type="dxa"/>
          </w:tcPr>
          <w:p>
            <w:pPr>
              <w:pStyle w:val="TableParagraph"/>
              <w:rPr>
                <w:sz w:val="18"/>
              </w:rPr>
            </w:pPr>
          </w:p>
        </w:tc>
        <w:tc>
          <w:tcPr>
            <w:tcW w:w="1737" w:type="dxa"/>
          </w:tcPr>
          <w:p>
            <w:pPr>
              <w:pStyle w:val="TableParagraph"/>
              <w:rPr>
                <w:sz w:val="18"/>
              </w:rPr>
            </w:pPr>
          </w:p>
        </w:tc>
        <w:tc>
          <w:tcPr>
            <w:tcW w:w="1209" w:type="dxa"/>
          </w:tcPr>
          <w:p>
            <w:pPr>
              <w:pStyle w:val="TableParagraph"/>
              <w:rPr>
                <w:sz w:val="18"/>
              </w:rPr>
            </w:pPr>
          </w:p>
        </w:tc>
      </w:tr>
      <w:tr>
        <w:trPr>
          <w:trHeight w:val="268" w:hRule="atLeast"/>
        </w:trPr>
        <w:tc>
          <w:tcPr>
            <w:tcW w:w="3048" w:type="dxa"/>
          </w:tcPr>
          <w:p>
            <w:pPr>
              <w:pStyle w:val="TableParagraph"/>
              <w:spacing w:line="197" w:lineRule="exact"/>
              <w:ind w:left="110"/>
              <w:rPr>
                <w:sz w:val="18"/>
              </w:rPr>
            </w:pPr>
            <w:r>
              <w:rPr>
                <w:rFonts w:ascii="Arial" w:hAnsi="Arial" w:cs="Arial" w:eastAsia="Arial"/>
                <w:sz w:val="18"/>
              </w:rPr>
              <w:t>Informed consent/assent</w:t>
            </w:r>
          </w:p>
        </w:tc>
        <w:tc>
          <w:tcPr>
            <w:tcW w:w="1742" w:type="dxa"/>
          </w:tcPr>
          <w:p>
            <w:pPr>
              <w:pStyle w:val="TableParagraph"/>
              <w:spacing w:line="197" w:lineRule="exact"/>
              <w:ind w:left="12"/>
              <w:jc w:val="center"/>
              <w:rPr>
                <w:sz w:val="18"/>
              </w:rPr>
            </w:pPr>
            <w:r>
              <w:rPr>
                <w:rFonts w:ascii="Arial" w:hAnsi="Arial" w:cs="Arial" w:eastAsia="Arial"/>
                <w:w w:val="101"/>
                <w:sz w:val="18"/>
              </w:rPr>
              <w:t>X</w:t>
            </w:r>
          </w:p>
        </w:tc>
        <w:tc>
          <w:tcPr>
            <w:tcW w:w="480" w:type="dxa"/>
          </w:tcPr>
          <w:p>
            <w:pPr>
              <w:pStyle w:val="TableParagraph"/>
              <w:rPr>
                <w:sz w:val="18"/>
              </w:rPr>
            </w:pPr>
          </w:p>
        </w:tc>
        <w:tc>
          <w:tcPr>
            <w:tcW w:w="523" w:type="dxa"/>
          </w:tcPr>
          <w:p>
            <w:pPr>
              <w:pStyle w:val="TableParagraph"/>
              <w:rPr>
                <w:sz w:val="18"/>
              </w:rPr>
            </w:pPr>
          </w:p>
        </w:tc>
        <w:tc>
          <w:tcPr>
            <w:tcW w:w="432" w:type="dxa"/>
          </w:tcPr>
          <w:p>
            <w:pPr>
              <w:pStyle w:val="TableParagraph"/>
              <w:rPr>
                <w:sz w:val="18"/>
              </w:rPr>
            </w:pPr>
          </w:p>
        </w:tc>
        <w:tc>
          <w:tcPr>
            <w:tcW w:w="619" w:type="dxa"/>
          </w:tcPr>
          <w:p>
            <w:pPr>
              <w:pStyle w:val="TableParagraph"/>
              <w:rPr>
                <w:sz w:val="18"/>
              </w:rPr>
            </w:pPr>
          </w:p>
        </w:tc>
        <w:tc>
          <w:tcPr>
            <w:tcW w:w="470" w:type="dxa"/>
          </w:tcPr>
          <w:p>
            <w:pPr>
              <w:pStyle w:val="TableParagraph"/>
              <w:rPr>
                <w:sz w:val="18"/>
              </w:rPr>
            </w:pPr>
          </w:p>
        </w:tc>
        <w:tc>
          <w:tcPr>
            <w:tcW w:w="465" w:type="dxa"/>
          </w:tcPr>
          <w:p>
            <w:pPr>
              <w:pStyle w:val="TableParagraph"/>
              <w:rPr>
                <w:sz w:val="18"/>
              </w:rPr>
            </w:pPr>
          </w:p>
        </w:tc>
        <w:tc>
          <w:tcPr>
            <w:tcW w:w="470" w:type="dxa"/>
          </w:tcPr>
          <w:p>
            <w:pPr>
              <w:pStyle w:val="TableParagraph"/>
              <w:rPr>
                <w:sz w:val="18"/>
              </w:rPr>
            </w:pPr>
          </w:p>
        </w:tc>
        <w:tc>
          <w:tcPr>
            <w:tcW w:w="715" w:type="dxa"/>
          </w:tcPr>
          <w:p>
            <w:pPr>
              <w:pStyle w:val="TableParagraph"/>
              <w:rPr>
                <w:sz w:val="18"/>
              </w:rPr>
            </w:pPr>
          </w:p>
        </w:tc>
        <w:tc>
          <w:tcPr>
            <w:tcW w:w="1219" w:type="dxa"/>
          </w:tcPr>
          <w:p>
            <w:pPr>
              <w:pStyle w:val="TableParagraph"/>
              <w:rPr>
                <w:sz w:val="18"/>
              </w:rPr>
            </w:pPr>
          </w:p>
        </w:tc>
        <w:tc>
          <w:tcPr>
            <w:tcW w:w="1737" w:type="dxa"/>
          </w:tcPr>
          <w:p>
            <w:pPr>
              <w:pStyle w:val="TableParagraph"/>
              <w:rPr>
                <w:sz w:val="18"/>
              </w:rPr>
            </w:pPr>
          </w:p>
        </w:tc>
        <w:tc>
          <w:tcPr>
            <w:tcW w:w="1209" w:type="dxa"/>
          </w:tcPr>
          <w:p>
            <w:pPr>
              <w:pStyle w:val="TableParagraph"/>
              <w:rPr>
                <w:sz w:val="18"/>
              </w:rPr>
            </w:pPr>
          </w:p>
        </w:tc>
      </w:tr>
      <w:tr>
        <w:trPr>
          <w:trHeight w:val="263" w:hRule="atLeast"/>
        </w:trPr>
        <w:tc>
          <w:tcPr>
            <w:tcW w:w="3048" w:type="dxa"/>
          </w:tcPr>
          <w:p>
            <w:pPr>
              <w:pStyle w:val="TableParagraph"/>
              <w:spacing w:line="197" w:lineRule="exact"/>
              <w:ind w:left="110"/>
              <w:rPr>
                <w:sz w:val="18"/>
              </w:rPr>
            </w:pPr>
            <w:r>
              <w:rPr>
                <w:rFonts w:ascii="Arial" w:hAnsi="Arial" w:cs="Arial" w:eastAsia="Arial"/>
                <w:sz w:val="18"/>
              </w:rPr>
              <w:t>Inclusion/exclusion criteria</w:t>
            </w:r>
          </w:p>
        </w:tc>
        <w:tc>
          <w:tcPr>
            <w:tcW w:w="1742" w:type="dxa"/>
          </w:tcPr>
          <w:p>
            <w:pPr>
              <w:pStyle w:val="TableParagraph"/>
              <w:spacing w:line="197" w:lineRule="exact"/>
              <w:ind w:left="12"/>
              <w:jc w:val="center"/>
              <w:rPr>
                <w:sz w:val="18"/>
              </w:rPr>
            </w:pPr>
            <w:r>
              <w:rPr>
                <w:rFonts w:ascii="Arial" w:hAnsi="Arial" w:cs="Arial" w:eastAsia="Arial"/>
                <w:w w:val="101"/>
                <w:sz w:val="18"/>
              </w:rPr>
              <w:t>X</w:t>
            </w:r>
          </w:p>
        </w:tc>
        <w:tc>
          <w:tcPr>
            <w:tcW w:w="480" w:type="dxa"/>
          </w:tcPr>
          <w:p>
            <w:pPr>
              <w:pStyle w:val="TableParagraph"/>
              <w:spacing w:line="197" w:lineRule="exact"/>
              <w:ind w:left="172"/>
              <w:rPr>
                <w:sz w:val="18"/>
              </w:rPr>
            </w:pPr>
            <w:r>
              <w:rPr>
                <w:rFonts w:ascii="Arial" w:hAnsi="Arial" w:cs="Arial" w:eastAsia="Arial"/>
                <w:w w:val="101"/>
                <w:sz w:val="18"/>
              </w:rPr>
              <w:t>X</w:t>
            </w:r>
          </w:p>
        </w:tc>
        <w:tc>
          <w:tcPr>
            <w:tcW w:w="523" w:type="dxa"/>
          </w:tcPr>
          <w:p>
            <w:pPr>
              <w:pStyle w:val="TableParagraph"/>
              <w:rPr>
                <w:sz w:val="18"/>
              </w:rPr>
            </w:pPr>
          </w:p>
        </w:tc>
        <w:tc>
          <w:tcPr>
            <w:tcW w:w="432" w:type="dxa"/>
          </w:tcPr>
          <w:p>
            <w:pPr>
              <w:pStyle w:val="TableParagraph"/>
              <w:rPr>
                <w:sz w:val="18"/>
              </w:rPr>
            </w:pPr>
          </w:p>
        </w:tc>
        <w:tc>
          <w:tcPr>
            <w:tcW w:w="619" w:type="dxa"/>
          </w:tcPr>
          <w:p>
            <w:pPr>
              <w:pStyle w:val="TableParagraph"/>
              <w:rPr>
                <w:sz w:val="18"/>
              </w:rPr>
            </w:pPr>
          </w:p>
        </w:tc>
        <w:tc>
          <w:tcPr>
            <w:tcW w:w="470" w:type="dxa"/>
          </w:tcPr>
          <w:p>
            <w:pPr>
              <w:pStyle w:val="TableParagraph"/>
              <w:rPr>
                <w:sz w:val="18"/>
              </w:rPr>
            </w:pPr>
          </w:p>
        </w:tc>
        <w:tc>
          <w:tcPr>
            <w:tcW w:w="465" w:type="dxa"/>
          </w:tcPr>
          <w:p>
            <w:pPr>
              <w:pStyle w:val="TableParagraph"/>
              <w:rPr>
                <w:sz w:val="18"/>
              </w:rPr>
            </w:pPr>
          </w:p>
        </w:tc>
        <w:tc>
          <w:tcPr>
            <w:tcW w:w="470" w:type="dxa"/>
          </w:tcPr>
          <w:p>
            <w:pPr>
              <w:pStyle w:val="TableParagraph"/>
              <w:rPr>
                <w:sz w:val="18"/>
              </w:rPr>
            </w:pPr>
          </w:p>
        </w:tc>
        <w:tc>
          <w:tcPr>
            <w:tcW w:w="715" w:type="dxa"/>
          </w:tcPr>
          <w:p>
            <w:pPr>
              <w:pStyle w:val="TableParagraph"/>
              <w:rPr>
                <w:sz w:val="18"/>
              </w:rPr>
            </w:pPr>
          </w:p>
        </w:tc>
        <w:tc>
          <w:tcPr>
            <w:tcW w:w="1219" w:type="dxa"/>
          </w:tcPr>
          <w:p>
            <w:pPr>
              <w:pStyle w:val="TableParagraph"/>
              <w:rPr>
                <w:sz w:val="18"/>
              </w:rPr>
            </w:pPr>
          </w:p>
        </w:tc>
        <w:tc>
          <w:tcPr>
            <w:tcW w:w="1737" w:type="dxa"/>
          </w:tcPr>
          <w:p>
            <w:pPr>
              <w:pStyle w:val="TableParagraph"/>
              <w:rPr>
                <w:sz w:val="18"/>
              </w:rPr>
            </w:pPr>
          </w:p>
        </w:tc>
        <w:tc>
          <w:tcPr>
            <w:tcW w:w="1209" w:type="dxa"/>
          </w:tcPr>
          <w:p>
            <w:pPr>
              <w:pStyle w:val="TableParagraph"/>
              <w:rPr>
                <w:sz w:val="18"/>
              </w:rPr>
            </w:pPr>
          </w:p>
        </w:tc>
      </w:tr>
      <w:tr>
        <w:trPr>
          <w:trHeight w:val="268" w:hRule="atLeast"/>
        </w:trPr>
        <w:tc>
          <w:tcPr>
            <w:tcW w:w="3048" w:type="dxa"/>
          </w:tcPr>
          <w:p>
            <w:pPr>
              <w:pStyle w:val="TableParagraph"/>
              <w:spacing w:line="197" w:lineRule="exact"/>
              <w:ind w:left="110"/>
              <w:rPr>
                <w:sz w:val="18"/>
              </w:rPr>
            </w:pPr>
            <w:r>
              <w:rPr>
                <w:rFonts w:ascii="Arial" w:hAnsi="Arial" w:cs="Arial" w:eastAsia="Arial"/>
                <w:sz w:val="18"/>
              </w:rPr>
              <w:t>Medical history</w:t>
            </w:r>
          </w:p>
        </w:tc>
        <w:tc>
          <w:tcPr>
            <w:tcW w:w="1742" w:type="dxa"/>
          </w:tcPr>
          <w:p>
            <w:pPr>
              <w:pStyle w:val="TableParagraph"/>
              <w:spacing w:line="197" w:lineRule="exact"/>
              <w:ind w:left="12"/>
              <w:jc w:val="center"/>
              <w:rPr>
                <w:sz w:val="18"/>
              </w:rPr>
            </w:pPr>
            <w:r>
              <w:rPr>
                <w:rFonts w:ascii="Arial" w:hAnsi="Arial" w:cs="Arial" w:eastAsia="Arial"/>
                <w:w w:val="101"/>
                <w:sz w:val="18"/>
              </w:rPr>
              <w:t>X</w:t>
            </w:r>
          </w:p>
        </w:tc>
        <w:tc>
          <w:tcPr>
            <w:tcW w:w="480" w:type="dxa"/>
          </w:tcPr>
          <w:p>
            <w:pPr>
              <w:pStyle w:val="TableParagraph"/>
              <w:rPr>
                <w:sz w:val="18"/>
              </w:rPr>
            </w:pPr>
          </w:p>
        </w:tc>
        <w:tc>
          <w:tcPr>
            <w:tcW w:w="523" w:type="dxa"/>
          </w:tcPr>
          <w:p>
            <w:pPr>
              <w:pStyle w:val="TableParagraph"/>
              <w:rPr>
                <w:sz w:val="18"/>
              </w:rPr>
            </w:pPr>
          </w:p>
        </w:tc>
        <w:tc>
          <w:tcPr>
            <w:tcW w:w="432" w:type="dxa"/>
          </w:tcPr>
          <w:p>
            <w:pPr>
              <w:pStyle w:val="TableParagraph"/>
              <w:rPr>
                <w:sz w:val="18"/>
              </w:rPr>
            </w:pPr>
          </w:p>
        </w:tc>
        <w:tc>
          <w:tcPr>
            <w:tcW w:w="619" w:type="dxa"/>
          </w:tcPr>
          <w:p>
            <w:pPr>
              <w:pStyle w:val="TableParagraph"/>
              <w:rPr>
                <w:sz w:val="18"/>
              </w:rPr>
            </w:pPr>
          </w:p>
        </w:tc>
        <w:tc>
          <w:tcPr>
            <w:tcW w:w="470" w:type="dxa"/>
          </w:tcPr>
          <w:p>
            <w:pPr>
              <w:pStyle w:val="TableParagraph"/>
              <w:rPr>
                <w:sz w:val="18"/>
              </w:rPr>
            </w:pPr>
          </w:p>
        </w:tc>
        <w:tc>
          <w:tcPr>
            <w:tcW w:w="465" w:type="dxa"/>
          </w:tcPr>
          <w:p>
            <w:pPr>
              <w:pStyle w:val="TableParagraph"/>
              <w:rPr>
                <w:sz w:val="18"/>
              </w:rPr>
            </w:pPr>
          </w:p>
        </w:tc>
        <w:tc>
          <w:tcPr>
            <w:tcW w:w="470" w:type="dxa"/>
          </w:tcPr>
          <w:p>
            <w:pPr>
              <w:pStyle w:val="TableParagraph"/>
              <w:rPr>
                <w:sz w:val="18"/>
              </w:rPr>
            </w:pPr>
          </w:p>
        </w:tc>
        <w:tc>
          <w:tcPr>
            <w:tcW w:w="715" w:type="dxa"/>
          </w:tcPr>
          <w:p>
            <w:pPr>
              <w:pStyle w:val="TableParagraph"/>
              <w:rPr>
                <w:sz w:val="18"/>
              </w:rPr>
            </w:pPr>
          </w:p>
        </w:tc>
        <w:tc>
          <w:tcPr>
            <w:tcW w:w="1219" w:type="dxa"/>
          </w:tcPr>
          <w:p>
            <w:pPr>
              <w:pStyle w:val="TableParagraph"/>
              <w:rPr>
                <w:sz w:val="18"/>
              </w:rPr>
            </w:pPr>
          </w:p>
        </w:tc>
        <w:tc>
          <w:tcPr>
            <w:tcW w:w="1737" w:type="dxa"/>
          </w:tcPr>
          <w:p>
            <w:pPr>
              <w:pStyle w:val="TableParagraph"/>
              <w:rPr>
                <w:sz w:val="18"/>
              </w:rPr>
            </w:pPr>
          </w:p>
        </w:tc>
        <w:tc>
          <w:tcPr>
            <w:tcW w:w="1209" w:type="dxa"/>
          </w:tcPr>
          <w:p>
            <w:pPr>
              <w:pStyle w:val="TableParagraph"/>
              <w:rPr>
                <w:sz w:val="18"/>
              </w:rPr>
            </w:pPr>
          </w:p>
        </w:tc>
      </w:tr>
      <w:tr>
        <w:trPr>
          <w:trHeight w:val="268" w:hRule="atLeast"/>
        </w:trPr>
        <w:tc>
          <w:tcPr>
            <w:tcW w:w="3048" w:type="dxa"/>
          </w:tcPr>
          <w:p>
            <w:pPr>
              <w:pStyle w:val="TableParagraph"/>
              <w:spacing w:line="197" w:lineRule="exact"/>
              <w:ind w:left="110"/>
              <w:rPr>
                <w:sz w:val="18"/>
              </w:rPr>
            </w:pPr>
            <w:r>
              <w:rPr>
                <w:rFonts w:ascii="Arial" w:hAnsi="Arial" w:cs="Arial" w:eastAsia="Arial"/>
                <w:sz w:val="18"/>
              </w:rPr>
              <w:t>Epilepsy medical history</w:t>
            </w:r>
          </w:p>
        </w:tc>
        <w:tc>
          <w:tcPr>
            <w:tcW w:w="1742" w:type="dxa"/>
          </w:tcPr>
          <w:p>
            <w:pPr>
              <w:pStyle w:val="TableParagraph"/>
              <w:spacing w:line="197" w:lineRule="exact"/>
              <w:ind w:left="12"/>
              <w:jc w:val="center"/>
              <w:rPr>
                <w:sz w:val="18"/>
              </w:rPr>
            </w:pPr>
            <w:r>
              <w:rPr>
                <w:rFonts w:ascii="Arial" w:hAnsi="Arial" w:cs="Arial" w:eastAsia="Arial"/>
                <w:w w:val="101"/>
                <w:sz w:val="18"/>
              </w:rPr>
              <w:t>X</w:t>
            </w:r>
          </w:p>
        </w:tc>
        <w:tc>
          <w:tcPr>
            <w:tcW w:w="480" w:type="dxa"/>
          </w:tcPr>
          <w:p>
            <w:pPr>
              <w:pStyle w:val="TableParagraph"/>
              <w:rPr>
                <w:sz w:val="18"/>
              </w:rPr>
            </w:pPr>
          </w:p>
        </w:tc>
        <w:tc>
          <w:tcPr>
            <w:tcW w:w="523" w:type="dxa"/>
          </w:tcPr>
          <w:p>
            <w:pPr>
              <w:pStyle w:val="TableParagraph"/>
              <w:rPr>
                <w:sz w:val="18"/>
              </w:rPr>
            </w:pPr>
          </w:p>
        </w:tc>
        <w:tc>
          <w:tcPr>
            <w:tcW w:w="432" w:type="dxa"/>
          </w:tcPr>
          <w:p>
            <w:pPr>
              <w:pStyle w:val="TableParagraph"/>
              <w:rPr>
                <w:sz w:val="18"/>
              </w:rPr>
            </w:pPr>
          </w:p>
        </w:tc>
        <w:tc>
          <w:tcPr>
            <w:tcW w:w="619" w:type="dxa"/>
          </w:tcPr>
          <w:p>
            <w:pPr>
              <w:pStyle w:val="TableParagraph"/>
              <w:rPr>
                <w:sz w:val="18"/>
              </w:rPr>
            </w:pPr>
          </w:p>
        </w:tc>
        <w:tc>
          <w:tcPr>
            <w:tcW w:w="470" w:type="dxa"/>
          </w:tcPr>
          <w:p>
            <w:pPr>
              <w:pStyle w:val="TableParagraph"/>
              <w:rPr>
                <w:sz w:val="18"/>
              </w:rPr>
            </w:pPr>
          </w:p>
        </w:tc>
        <w:tc>
          <w:tcPr>
            <w:tcW w:w="465" w:type="dxa"/>
          </w:tcPr>
          <w:p>
            <w:pPr>
              <w:pStyle w:val="TableParagraph"/>
              <w:rPr>
                <w:sz w:val="18"/>
              </w:rPr>
            </w:pPr>
          </w:p>
        </w:tc>
        <w:tc>
          <w:tcPr>
            <w:tcW w:w="470" w:type="dxa"/>
          </w:tcPr>
          <w:p>
            <w:pPr>
              <w:pStyle w:val="TableParagraph"/>
              <w:rPr>
                <w:sz w:val="18"/>
              </w:rPr>
            </w:pPr>
          </w:p>
        </w:tc>
        <w:tc>
          <w:tcPr>
            <w:tcW w:w="715" w:type="dxa"/>
          </w:tcPr>
          <w:p>
            <w:pPr>
              <w:pStyle w:val="TableParagraph"/>
              <w:rPr>
                <w:sz w:val="18"/>
              </w:rPr>
            </w:pPr>
          </w:p>
        </w:tc>
        <w:tc>
          <w:tcPr>
            <w:tcW w:w="1219" w:type="dxa"/>
          </w:tcPr>
          <w:p>
            <w:pPr>
              <w:pStyle w:val="TableParagraph"/>
              <w:rPr>
                <w:sz w:val="18"/>
              </w:rPr>
            </w:pPr>
          </w:p>
        </w:tc>
        <w:tc>
          <w:tcPr>
            <w:tcW w:w="1737" w:type="dxa"/>
          </w:tcPr>
          <w:p>
            <w:pPr>
              <w:pStyle w:val="TableParagraph"/>
              <w:rPr>
                <w:sz w:val="18"/>
              </w:rPr>
            </w:pPr>
          </w:p>
        </w:tc>
        <w:tc>
          <w:tcPr>
            <w:tcW w:w="1209" w:type="dxa"/>
          </w:tcPr>
          <w:p>
            <w:pPr>
              <w:pStyle w:val="TableParagraph"/>
              <w:rPr>
                <w:sz w:val="18"/>
              </w:rPr>
            </w:pPr>
          </w:p>
        </w:tc>
      </w:tr>
      <w:tr>
        <w:trPr>
          <w:trHeight w:val="263" w:hRule="atLeast"/>
        </w:trPr>
        <w:tc>
          <w:tcPr>
            <w:tcW w:w="3048" w:type="dxa"/>
          </w:tcPr>
          <w:p>
            <w:pPr>
              <w:pStyle w:val="TableParagraph"/>
              <w:spacing w:line="197" w:lineRule="exact"/>
              <w:ind w:left="110"/>
              <w:rPr>
                <w:sz w:val="18"/>
              </w:rPr>
            </w:pPr>
            <w:r>
              <w:rPr>
                <w:rFonts w:ascii="Arial" w:hAnsi="Arial" w:cs="Arial" w:eastAsia="Arial"/>
                <w:sz w:val="18"/>
              </w:rPr>
              <w:t>Prior/concomitant medication(s)</w:t>
            </w:r>
          </w:p>
        </w:tc>
        <w:tc>
          <w:tcPr>
            <w:tcW w:w="1742" w:type="dxa"/>
          </w:tcPr>
          <w:p>
            <w:pPr>
              <w:pStyle w:val="TableParagraph"/>
              <w:spacing w:line="197" w:lineRule="exact"/>
              <w:ind w:left="12"/>
              <w:jc w:val="center"/>
              <w:rPr>
                <w:sz w:val="18"/>
              </w:rPr>
            </w:pPr>
            <w:r>
              <w:rPr>
                <w:rFonts w:ascii="Arial" w:hAnsi="Arial" w:cs="Arial" w:eastAsia="Arial"/>
                <w:w w:val="101"/>
                <w:sz w:val="18"/>
              </w:rPr>
              <w:t>X</w:t>
            </w:r>
          </w:p>
        </w:tc>
        <w:tc>
          <w:tcPr>
            <w:tcW w:w="480" w:type="dxa"/>
          </w:tcPr>
          <w:p>
            <w:pPr>
              <w:pStyle w:val="TableParagraph"/>
              <w:spacing w:line="197" w:lineRule="exact"/>
              <w:ind w:left="172"/>
              <w:rPr>
                <w:sz w:val="18"/>
              </w:rPr>
            </w:pPr>
            <w:r>
              <w:rPr>
                <w:rFonts w:ascii="Arial" w:hAnsi="Arial" w:cs="Arial" w:eastAsia="Arial"/>
                <w:w w:val="101"/>
                <w:sz w:val="18"/>
              </w:rPr>
              <w:t>X</w:t>
            </w:r>
          </w:p>
        </w:tc>
        <w:tc>
          <w:tcPr>
            <w:tcW w:w="523" w:type="dxa"/>
          </w:tcPr>
          <w:p>
            <w:pPr>
              <w:pStyle w:val="TableParagraph"/>
              <w:spacing w:line="197" w:lineRule="exact"/>
              <w:ind w:left="196"/>
              <w:rPr>
                <w:sz w:val="18"/>
              </w:rPr>
            </w:pPr>
            <w:r>
              <w:rPr>
                <w:rFonts w:ascii="Arial" w:hAnsi="Arial" w:cs="Arial" w:eastAsia="Arial"/>
                <w:w w:val="101"/>
                <w:sz w:val="18"/>
              </w:rPr>
              <w:t>X</w:t>
            </w:r>
          </w:p>
        </w:tc>
        <w:tc>
          <w:tcPr>
            <w:tcW w:w="432" w:type="dxa"/>
          </w:tcPr>
          <w:p>
            <w:pPr>
              <w:pStyle w:val="TableParagraph"/>
              <w:spacing w:line="197" w:lineRule="exact"/>
              <w:ind w:left="8"/>
              <w:jc w:val="center"/>
              <w:rPr>
                <w:sz w:val="18"/>
              </w:rPr>
            </w:pPr>
            <w:r>
              <w:rPr>
                <w:rFonts w:ascii="Arial" w:hAnsi="Arial" w:cs="Arial" w:eastAsia="Arial"/>
                <w:w w:val="101"/>
                <w:sz w:val="18"/>
              </w:rPr>
              <w:t>X</w:t>
            </w:r>
          </w:p>
        </w:tc>
        <w:tc>
          <w:tcPr>
            <w:tcW w:w="619" w:type="dxa"/>
          </w:tcPr>
          <w:p>
            <w:pPr>
              <w:pStyle w:val="TableParagraph"/>
              <w:spacing w:line="197" w:lineRule="exact"/>
              <w:ind w:left="3"/>
              <w:jc w:val="center"/>
              <w:rPr>
                <w:sz w:val="18"/>
              </w:rPr>
            </w:pPr>
            <w:r>
              <w:rPr>
                <w:rFonts w:ascii="Arial" w:hAnsi="Arial" w:cs="Arial" w:eastAsia="Arial"/>
                <w:w w:val="101"/>
                <w:sz w:val="18"/>
              </w:rPr>
              <w:t>X</w:t>
            </w:r>
          </w:p>
        </w:tc>
        <w:tc>
          <w:tcPr>
            <w:tcW w:w="470" w:type="dxa"/>
          </w:tcPr>
          <w:p>
            <w:pPr>
              <w:pStyle w:val="TableParagraph"/>
              <w:spacing w:line="197" w:lineRule="exact"/>
              <w:ind w:left="8"/>
              <w:jc w:val="center"/>
              <w:rPr>
                <w:sz w:val="18"/>
              </w:rPr>
            </w:pPr>
            <w:r>
              <w:rPr>
                <w:rFonts w:ascii="Arial" w:hAnsi="Arial" w:cs="Arial" w:eastAsia="Arial"/>
                <w:w w:val="101"/>
                <w:sz w:val="18"/>
              </w:rPr>
              <w:t>X</w:t>
            </w:r>
          </w:p>
        </w:tc>
        <w:tc>
          <w:tcPr>
            <w:tcW w:w="465" w:type="dxa"/>
          </w:tcPr>
          <w:p>
            <w:pPr>
              <w:pStyle w:val="TableParagraph"/>
              <w:spacing w:line="197" w:lineRule="exact"/>
              <w:ind w:left="14"/>
              <w:jc w:val="center"/>
              <w:rPr>
                <w:sz w:val="18"/>
              </w:rPr>
            </w:pPr>
            <w:r>
              <w:rPr>
                <w:rFonts w:ascii="Arial" w:hAnsi="Arial" w:cs="Arial" w:eastAsia="Arial"/>
                <w:w w:val="101"/>
                <w:sz w:val="18"/>
              </w:rPr>
              <w:t>X</w:t>
            </w:r>
          </w:p>
        </w:tc>
        <w:tc>
          <w:tcPr>
            <w:tcW w:w="470" w:type="dxa"/>
          </w:tcPr>
          <w:p>
            <w:pPr>
              <w:pStyle w:val="TableParagraph"/>
              <w:spacing w:line="197" w:lineRule="exact"/>
              <w:ind w:left="174"/>
              <w:rPr>
                <w:sz w:val="18"/>
              </w:rPr>
            </w:pPr>
            <w:r>
              <w:rPr>
                <w:rFonts w:ascii="Arial" w:hAnsi="Arial" w:cs="Arial" w:eastAsia="Arial"/>
                <w:w w:val="101"/>
                <w:sz w:val="18"/>
              </w:rPr>
              <w:t>X</w:t>
            </w:r>
          </w:p>
        </w:tc>
        <w:tc>
          <w:tcPr>
            <w:tcW w:w="715" w:type="dxa"/>
          </w:tcPr>
          <w:p>
            <w:pPr>
              <w:pStyle w:val="TableParagraph"/>
              <w:spacing w:line="197" w:lineRule="exact"/>
              <w:ind w:left="294"/>
              <w:rPr>
                <w:sz w:val="18"/>
              </w:rPr>
            </w:pPr>
            <w:r>
              <w:rPr>
                <w:rFonts w:ascii="Arial" w:hAnsi="Arial" w:cs="Arial" w:eastAsia="Arial"/>
                <w:w w:val="101"/>
                <w:sz w:val="18"/>
              </w:rPr>
              <w:t>X</w:t>
            </w:r>
          </w:p>
        </w:tc>
        <w:tc>
          <w:tcPr>
            <w:tcW w:w="1219" w:type="dxa"/>
          </w:tcPr>
          <w:p>
            <w:pPr>
              <w:pStyle w:val="TableParagraph"/>
              <w:spacing w:line="197" w:lineRule="exact"/>
              <w:ind w:left="11"/>
              <w:jc w:val="center"/>
              <w:rPr>
                <w:sz w:val="18"/>
              </w:rPr>
            </w:pPr>
            <w:r>
              <w:rPr>
                <w:rFonts w:ascii="Arial" w:hAnsi="Arial" w:cs="Arial" w:eastAsia="Arial"/>
                <w:w w:val="101"/>
                <w:sz w:val="18"/>
              </w:rPr>
              <w:t>X</w:t>
            </w:r>
          </w:p>
        </w:tc>
        <w:tc>
          <w:tcPr>
            <w:tcW w:w="1737" w:type="dxa"/>
          </w:tcPr>
          <w:p>
            <w:pPr>
              <w:pStyle w:val="TableParagraph"/>
              <w:spacing w:line="197" w:lineRule="exact"/>
              <w:ind w:left="12"/>
              <w:jc w:val="center"/>
              <w:rPr>
                <w:sz w:val="18"/>
              </w:rPr>
            </w:pPr>
            <w:r>
              <w:rPr>
                <w:rFonts w:ascii="Arial" w:hAnsi="Arial" w:cs="Arial" w:eastAsia="Arial"/>
                <w:w w:val="101"/>
                <w:sz w:val="18"/>
              </w:rPr>
              <w:t>X</w:t>
            </w:r>
          </w:p>
        </w:tc>
        <w:tc>
          <w:tcPr>
            <w:tcW w:w="1209" w:type="dxa"/>
          </w:tcPr>
          <w:p>
            <w:pPr>
              <w:pStyle w:val="TableParagraph"/>
              <w:spacing w:line="197" w:lineRule="exact"/>
              <w:ind w:left="13"/>
              <w:jc w:val="center"/>
              <w:rPr>
                <w:sz w:val="18"/>
              </w:rPr>
            </w:pPr>
            <w:r>
              <w:rPr>
                <w:rFonts w:ascii="Arial" w:hAnsi="Arial" w:cs="Arial" w:eastAsia="Arial"/>
                <w:w w:val="101"/>
                <w:sz w:val="18"/>
              </w:rPr>
              <w:t>X</w:t>
            </w:r>
          </w:p>
        </w:tc>
      </w:tr>
      <w:tr>
        <w:trPr>
          <w:trHeight w:val="268" w:hRule="atLeast"/>
        </w:trPr>
        <w:tc>
          <w:tcPr>
            <w:tcW w:w="3048" w:type="dxa"/>
          </w:tcPr>
          <w:p>
            <w:pPr>
              <w:pStyle w:val="TableParagraph"/>
              <w:spacing w:line="202" w:lineRule="exact"/>
              <w:ind w:left="110"/>
              <w:rPr>
                <w:sz w:val="18"/>
              </w:rPr>
            </w:pPr>
            <w:r>
              <w:rPr>
                <w:rFonts w:ascii="Arial" w:hAnsi="Arial" w:cs="Arial" w:eastAsia="Arial"/>
                <w:sz w:val="18"/>
              </w:rPr>
              <w:t>Prior/concomitant AED(s)</w:t>
            </w:r>
          </w:p>
        </w:tc>
        <w:tc>
          <w:tcPr>
            <w:tcW w:w="1742" w:type="dxa"/>
          </w:tcPr>
          <w:p>
            <w:pPr>
              <w:pStyle w:val="TableParagraph"/>
              <w:spacing w:line="202" w:lineRule="exact"/>
              <w:ind w:left="12"/>
              <w:jc w:val="center"/>
              <w:rPr>
                <w:sz w:val="18"/>
              </w:rPr>
            </w:pPr>
            <w:r>
              <w:rPr>
                <w:rFonts w:ascii="Arial" w:hAnsi="Arial" w:cs="Arial" w:eastAsia="Arial"/>
                <w:w w:val="101"/>
                <w:sz w:val="18"/>
              </w:rPr>
              <w:t>X</w:t>
            </w:r>
          </w:p>
        </w:tc>
        <w:tc>
          <w:tcPr>
            <w:tcW w:w="480" w:type="dxa"/>
          </w:tcPr>
          <w:p>
            <w:pPr>
              <w:pStyle w:val="TableParagraph"/>
              <w:spacing w:line="202" w:lineRule="exact"/>
              <w:ind w:left="172"/>
              <w:rPr>
                <w:sz w:val="18"/>
              </w:rPr>
            </w:pPr>
            <w:r>
              <w:rPr>
                <w:rFonts w:ascii="Arial" w:hAnsi="Arial" w:cs="Arial" w:eastAsia="Arial"/>
                <w:w w:val="101"/>
                <w:sz w:val="18"/>
              </w:rPr>
              <w:t>X</w:t>
            </w:r>
          </w:p>
        </w:tc>
        <w:tc>
          <w:tcPr>
            <w:tcW w:w="523" w:type="dxa"/>
          </w:tcPr>
          <w:p>
            <w:pPr>
              <w:pStyle w:val="TableParagraph"/>
              <w:spacing w:line="202" w:lineRule="exact"/>
              <w:ind w:left="196"/>
              <w:rPr>
                <w:sz w:val="18"/>
              </w:rPr>
            </w:pPr>
            <w:r>
              <w:rPr>
                <w:rFonts w:ascii="Arial" w:hAnsi="Arial" w:cs="Arial" w:eastAsia="Arial"/>
                <w:w w:val="101"/>
                <w:sz w:val="18"/>
              </w:rPr>
              <w:t>X</w:t>
            </w:r>
          </w:p>
        </w:tc>
        <w:tc>
          <w:tcPr>
            <w:tcW w:w="432" w:type="dxa"/>
          </w:tcPr>
          <w:p>
            <w:pPr>
              <w:pStyle w:val="TableParagraph"/>
              <w:spacing w:line="202" w:lineRule="exact"/>
              <w:ind w:left="8"/>
              <w:jc w:val="center"/>
              <w:rPr>
                <w:sz w:val="18"/>
              </w:rPr>
            </w:pPr>
            <w:r>
              <w:rPr>
                <w:rFonts w:ascii="Arial" w:hAnsi="Arial" w:cs="Arial" w:eastAsia="Arial"/>
                <w:w w:val="101"/>
                <w:sz w:val="18"/>
              </w:rPr>
              <w:t>X</w:t>
            </w:r>
          </w:p>
        </w:tc>
        <w:tc>
          <w:tcPr>
            <w:tcW w:w="619" w:type="dxa"/>
          </w:tcPr>
          <w:p>
            <w:pPr>
              <w:pStyle w:val="TableParagraph"/>
              <w:spacing w:line="202" w:lineRule="exact"/>
              <w:ind w:left="3"/>
              <w:jc w:val="center"/>
              <w:rPr>
                <w:sz w:val="18"/>
              </w:rPr>
            </w:pPr>
            <w:r>
              <w:rPr>
                <w:rFonts w:ascii="Arial" w:hAnsi="Arial" w:cs="Arial" w:eastAsia="Arial"/>
                <w:w w:val="101"/>
                <w:sz w:val="18"/>
              </w:rPr>
              <w:t>X</w:t>
            </w:r>
          </w:p>
        </w:tc>
        <w:tc>
          <w:tcPr>
            <w:tcW w:w="470" w:type="dxa"/>
          </w:tcPr>
          <w:p>
            <w:pPr>
              <w:pStyle w:val="TableParagraph"/>
              <w:spacing w:line="202" w:lineRule="exact"/>
              <w:ind w:left="8"/>
              <w:jc w:val="center"/>
              <w:rPr>
                <w:sz w:val="18"/>
              </w:rPr>
            </w:pPr>
            <w:r>
              <w:rPr>
                <w:rFonts w:ascii="Arial" w:hAnsi="Arial" w:cs="Arial" w:eastAsia="Arial"/>
                <w:w w:val="101"/>
                <w:sz w:val="18"/>
              </w:rPr>
              <w:t>X</w:t>
            </w:r>
          </w:p>
        </w:tc>
        <w:tc>
          <w:tcPr>
            <w:tcW w:w="465" w:type="dxa"/>
          </w:tcPr>
          <w:p>
            <w:pPr>
              <w:pStyle w:val="TableParagraph"/>
              <w:spacing w:line="202" w:lineRule="exact"/>
              <w:ind w:left="14"/>
              <w:jc w:val="center"/>
              <w:rPr>
                <w:sz w:val="18"/>
              </w:rPr>
            </w:pPr>
            <w:r>
              <w:rPr>
                <w:rFonts w:ascii="Arial" w:hAnsi="Arial" w:cs="Arial" w:eastAsia="Arial"/>
                <w:w w:val="101"/>
                <w:sz w:val="18"/>
              </w:rPr>
              <w:t>X</w:t>
            </w:r>
          </w:p>
        </w:tc>
        <w:tc>
          <w:tcPr>
            <w:tcW w:w="470" w:type="dxa"/>
          </w:tcPr>
          <w:p>
            <w:pPr>
              <w:pStyle w:val="TableParagraph"/>
              <w:spacing w:line="202" w:lineRule="exact"/>
              <w:ind w:left="174"/>
              <w:rPr>
                <w:sz w:val="18"/>
              </w:rPr>
            </w:pPr>
            <w:r>
              <w:rPr>
                <w:rFonts w:ascii="Arial" w:hAnsi="Arial" w:cs="Arial" w:eastAsia="Arial"/>
                <w:w w:val="101"/>
                <w:sz w:val="18"/>
              </w:rPr>
              <w:t>X</w:t>
            </w:r>
          </w:p>
        </w:tc>
        <w:tc>
          <w:tcPr>
            <w:tcW w:w="715" w:type="dxa"/>
          </w:tcPr>
          <w:p>
            <w:pPr>
              <w:pStyle w:val="TableParagraph"/>
              <w:spacing w:line="202" w:lineRule="exact"/>
              <w:ind w:left="294"/>
              <w:rPr>
                <w:sz w:val="18"/>
              </w:rPr>
            </w:pPr>
            <w:r>
              <w:rPr>
                <w:rFonts w:ascii="Arial" w:hAnsi="Arial" w:cs="Arial" w:eastAsia="Arial"/>
                <w:w w:val="101"/>
                <w:sz w:val="18"/>
              </w:rPr>
              <w:t>X</w:t>
            </w:r>
          </w:p>
        </w:tc>
        <w:tc>
          <w:tcPr>
            <w:tcW w:w="1219" w:type="dxa"/>
          </w:tcPr>
          <w:p>
            <w:pPr>
              <w:pStyle w:val="TableParagraph"/>
              <w:spacing w:line="202" w:lineRule="exact"/>
              <w:ind w:left="11"/>
              <w:jc w:val="center"/>
              <w:rPr>
                <w:sz w:val="18"/>
              </w:rPr>
            </w:pPr>
            <w:r>
              <w:rPr>
                <w:rFonts w:ascii="Arial" w:hAnsi="Arial" w:cs="Arial" w:eastAsia="Arial"/>
                <w:w w:val="101"/>
                <w:sz w:val="18"/>
              </w:rPr>
              <w:t>X</w:t>
            </w:r>
          </w:p>
        </w:tc>
        <w:tc>
          <w:tcPr>
            <w:tcW w:w="1737" w:type="dxa"/>
          </w:tcPr>
          <w:p>
            <w:pPr>
              <w:pStyle w:val="TableParagraph"/>
              <w:spacing w:line="202" w:lineRule="exact"/>
              <w:ind w:left="12"/>
              <w:jc w:val="center"/>
              <w:rPr>
                <w:sz w:val="18"/>
              </w:rPr>
            </w:pPr>
            <w:r>
              <w:rPr>
                <w:rFonts w:ascii="Arial" w:hAnsi="Arial" w:cs="Arial" w:eastAsia="Arial"/>
                <w:w w:val="101"/>
                <w:sz w:val="18"/>
              </w:rPr>
              <w:t>X</w:t>
            </w:r>
          </w:p>
        </w:tc>
        <w:tc>
          <w:tcPr>
            <w:tcW w:w="1209" w:type="dxa"/>
          </w:tcPr>
          <w:p>
            <w:pPr>
              <w:pStyle w:val="TableParagraph"/>
              <w:spacing w:line="202" w:lineRule="exact"/>
              <w:ind w:left="13"/>
              <w:jc w:val="center"/>
              <w:rPr>
                <w:sz w:val="18"/>
              </w:rPr>
            </w:pPr>
            <w:r>
              <w:rPr>
                <w:rFonts w:ascii="Arial" w:hAnsi="Arial" w:cs="Arial" w:eastAsia="Arial"/>
                <w:w w:val="101"/>
                <w:sz w:val="18"/>
              </w:rPr>
              <w:t>X</w:t>
            </w:r>
          </w:p>
        </w:tc>
      </w:tr>
      <w:tr>
        <w:trPr>
          <w:trHeight w:val="335" w:hRule="atLeast"/>
        </w:trPr>
        <w:tc>
          <w:tcPr>
            <w:tcW w:w="3048" w:type="dxa"/>
          </w:tcPr>
          <w:p>
            <w:pPr>
              <w:pStyle w:val="TableParagraph"/>
              <w:spacing w:line="250" w:lineRule="exact"/>
              <w:ind w:left="110"/>
              <w:rPr>
                <w:sz w:val="16"/>
              </w:rPr>
            </w:pPr>
            <w:r>
              <w:rPr>
                <w:rFonts w:ascii="Arial" w:hAnsi="Arial" w:cs="Arial" w:eastAsia="Arial"/>
                <w:sz w:val="18"/>
              </w:rPr>
              <w:t>Neurological examination</w:t>
            </w:r>
            <w:r>
              <w:rPr>
                <w:rFonts w:ascii="Arial" w:hAnsi="Arial" w:cs="Arial" w:eastAsia="Arial"/>
                <w:position w:val="11"/>
                <w:sz w:val="16"/>
              </w:rPr>
              <w:t>e</w:t>
            </w:r>
          </w:p>
        </w:tc>
        <w:tc>
          <w:tcPr>
            <w:tcW w:w="1742" w:type="dxa"/>
          </w:tcPr>
          <w:p>
            <w:pPr>
              <w:pStyle w:val="TableParagraph"/>
              <w:spacing w:before="23"/>
              <w:ind w:left="12"/>
              <w:jc w:val="center"/>
              <w:rPr>
                <w:sz w:val="18"/>
              </w:rPr>
            </w:pPr>
            <w:r>
              <w:rPr>
                <w:rFonts w:ascii="Arial" w:hAnsi="Arial" w:cs="Arial" w:eastAsia="Arial"/>
                <w:w w:val="101"/>
                <w:sz w:val="18"/>
              </w:rPr>
              <w:t>X</w:t>
            </w:r>
          </w:p>
        </w:tc>
        <w:tc>
          <w:tcPr>
            <w:tcW w:w="480" w:type="dxa"/>
          </w:tcPr>
          <w:p>
            <w:pPr>
              <w:pStyle w:val="TableParagraph"/>
              <w:rPr>
                <w:sz w:val="18"/>
              </w:rPr>
            </w:pPr>
          </w:p>
        </w:tc>
        <w:tc>
          <w:tcPr>
            <w:tcW w:w="523" w:type="dxa"/>
          </w:tcPr>
          <w:p>
            <w:pPr>
              <w:pStyle w:val="TableParagraph"/>
              <w:rPr>
                <w:sz w:val="18"/>
              </w:rPr>
            </w:pPr>
          </w:p>
        </w:tc>
        <w:tc>
          <w:tcPr>
            <w:tcW w:w="432" w:type="dxa"/>
          </w:tcPr>
          <w:p>
            <w:pPr>
              <w:pStyle w:val="TableParagraph"/>
              <w:rPr>
                <w:sz w:val="18"/>
              </w:rPr>
            </w:pPr>
          </w:p>
        </w:tc>
        <w:tc>
          <w:tcPr>
            <w:tcW w:w="619" w:type="dxa"/>
          </w:tcPr>
          <w:p>
            <w:pPr>
              <w:pStyle w:val="TableParagraph"/>
              <w:rPr>
                <w:sz w:val="18"/>
              </w:rPr>
            </w:pPr>
          </w:p>
        </w:tc>
        <w:tc>
          <w:tcPr>
            <w:tcW w:w="470" w:type="dxa"/>
          </w:tcPr>
          <w:p>
            <w:pPr>
              <w:pStyle w:val="TableParagraph"/>
              <w:rPr>
                <w:sz w:val="18"/>
              </w:rPr>
            </w:pPr>
          </w:p>
        </w:tc>
        <w:tc>
          <w:tcPr>
            <w:tcW w:w="465" w:type="dxa"/>
          </w:tcPr>
          <w:p>
            <w:pPr>
              <w:pStyle w:val="TableParagraph"/>
              <w:rPr>
                <w:sz w:val="18"/>
              </w:rPr>
            </w:pPr>
          </w:p>
        </w:tc>
        <w:tc>
          <w:tcPr>
            <w:tcW w:w="470" w:type="dxa"/>
          </w:tcPr>
          <w:p>
            <w:pPr>
              <w:pStyle w:val="TableParagraph"/>
              <w:rPr>
                <w:sz w:val="18"/>
              </w:rPr>
            </w:pPr>
          </w:p>
        </w:tc>
        <w:tc>
          <w:tcPr>
            <w:tcW w:w="715" w:type="dxa"/>
          </w:tcPr>
          <w:p>
            <w:pPr>
              <w:pStyle w:val="TableParagraph"/>
              <w:spacing w:before="23"/>
              <w:ind w:left="294"/>
              <w:rPr>
                <w:sz w:val="18"/>
              </w:rPr>
            </w:pPr>
            <w:r>
              <w:rPr>
                <w:rFonts w:ascii="Arial" w:hAnsi="Arial" w:cs="Arial" w:eastAsia="Arial"/>
                <w:w w:val="101"/>
                <w:sz w:val="18"/>
              </w:rPr>
              <w:t>X</w:t>
            </w:r>
          </w:p>
        </w:tc>
        <w:tc>
          <w:tcPr>
            <w:tcW w:w="1219" w:type="dxa"/>
          </w:tcPr>
          <w:p>
            <w:pPr>
              <w:pStyle w:val="TableParagraph"/>
              <w:spacing w:before="23"/>
              <w:ind w:left="11"/>
              <w:jc w:val="center"/>
              <w:rPr>
                <w:sz w:val="18"/>
              </w:rPr>
            </w:pPr>
            <w:r>
              <w:rPr>
                <w:rFonts w:ascii="Arial" w:hAnsi="Arial" w:cs="Arial" w:eastAsia="Arial"/>
                <w:w w:val="101"/>
                <w:sz w:val="18"/>
              </w:rPr>
              <w:t>X</w:t>
            </w:r>
          </w:p>
        </w:tc>
        <w:tc>
          <w:tcPr>
            <w:tcW w:w="1737" w:type="dxa"/>
          </w:tcPr>
          <w:p>
            <w:pPr>
              <w:pStyle w:val="TableParagraph"/>
              <w:spacing w:before="23"/>
              <w:ind w:left="12"/>
              <w:jc w:val="center"/>
              <w:rPr>
                <w:sz w:val="18"/>
              </w:rPr>
            </w:pPr>
            <w:r>
              <w:rPr>
                <w:rFonts w:ascii="Arial" w:hAnsi="Arial" w:cs="Arial" w:eastAsia="Arial"/>
                <w:w w:val="101"/>
                <w:sz w:val="18"/>
              </w:rPr>
              <w:t>X</w:t>
            </w:r>
          </w:p>
        </w:tc>
        <w:tc>
          <w:tcPr>
            <w:tcW w:w="1209" w:type="dxa"/>
          </w:tcPr>
          <w:p>
            <w:pPr>
              <w:pStyle w:val="TableParagraph"/>
              <w:rPr>
                <w:sz w:val="18"/>
              </w:rPr>
            </w:pPr>
          </w:p>
        </w:tc>
      </w:tr>
      <w:tr>
        <w:trPr>
          <w:trHeight w:val="335" w:hRule="atLeast"/>
        </w:trPr>
        <w:tc>
          <w:tcPr>
            <w:tcW w:w="3048" w:type="dxa"/>
          </w:tcPr>
          <w:p>
            <w:pPr>
              <w:pStyle w:val="TableParagraph"/>
              <w:spacing w:line="250" w:lineRule="exact"/>
              <w:ind w:left="110"/>
              <w:rPr>
                <w:sz w:val="16"/>
              </w:rPr>
            </w:pPr>
            <w:r>
              <w:rPr>
                <w:rFonts w:ascii="Arial" w:hAnsi="Arial" w:cs="Arial" w:eastAsia="Arial"/>
                <w:sz w:val="18"/>
              </w:rPr>
              <w:t>Physical examination</w:t>
            </w:r>
            <w:r>
              <w:rPr>
                <w:rFonts w:ascii="Arial" w:hAnsi="Arial" w:cs="Arial" w:eastAsia="Arial"/>
                <w:position w:val="11"/>
                <w:sz w:val="16"/>
              </w:rPr>
              <w:t>e</w:t>
            </w:r>
          </w:p>
        </w:tc>
        <w:tc>
          <w:tcPr>
            <w:tcW w:w="1742" w:type="dxa"/>
          </w:tcPr>
          <w:p>
            <w:pPr>
              <w:pStyle w:val="TableParagraph"/>
              <w:spacing w:before="28"/>
              <w:ind w:left="12"/>
              <w:jc w:val="center"/>
              <w:rPr>
                <w:sz w:val="18"/>
              </w:rPr>
            </w:pPr>
            <w:r>
              <w:rPr>
                <w:rFonts w:ascii="Arial" w:hAnsi="Arial" w:cs="Arial" w:eastAsia="Arial"/>
                <w:w w:val="101"/>
                <w:sz w:val="18"/>
              </w:rPr>
              <w:t>X</w:t>
            </w:r>
          </w:p>
        </w:tc>
        <w:tc>
          <w:tcPr>
            <w:tcW w:w="480" w:type="dxa"/>
          </w:tcPr>
          <w:p>
            <w:pPr>
              <w:pStyle w:val="TableParagraph"/>
              <w:rPr>
                <w:sz w:val="18"/>
              </w:rPr>
            </w:pPr>
          </w:p>
        </w:tc>
        <w:tc>
          <w:tcPr>
            <w:tcW w:w="523" w:type="dxa"/>
          </w:tcPr>
          <w:p>
            <w:pPr>
              <w:pStyle w:val="TableParagraph"/>
              <w:rPr>
                <w:sz w:val="18"/>
              </w:rPr>
            </w:pPr>
          </w:p>
        </w:tc>
        <w:tc>
          <w:tcPr>
            <w:tcW w:w="432" w:type="dxa"/>
          </w:tcPr>
          <w:p>
            <w:pPr>
              <w:pStyle w:val="TableParagraph"/>
              <w:rPr>
                <w:sz w:val="18"/>
              </w:rPr>
            </w:pPr>
          </w:p>
        </w:tc>
        <w:tc>
          <w:tcPr>
            <w:tcW w:w="619" w:type="dxa"/>
          </w:tcPr>
          <w:p>
            <w:pPr>
              <w:pStyle w:val="TableParagraph"/>
              <w:rPr>
                <w:sz w:val="18"/>
              </w:rPr>
            </w:pPr>
          </w:p>
        </w:tc>
        <w:tc>
          <w:tcPr>
            <w:tcW w:w="470" w:type="dxa"/>
          </w:tcPr>
          <w:p>
            <w:pPr>
              <w:pStyle w:val="TableParagraph"/>
              <w:rPr>
                <w:sz w:val="18"/>
              </w:rPr>
            </w:pPr>
          </w:p>
        </w:tc>
        <w:tc>
          <w:tcPr>
            <w:tcW w:w="465" w:type="dxa"/>
          </w:tcPr>
          <w:p>
            <w:pPr>
              <w:pStyle w:val="TableParagraph"/>
              <w:rPr>
                <w:sz w:val="18"/>
              </w:rPr>
            </w:pPr>
          </w:p>
        </w:tc>
        <w:tc>
          <w:tcPr>
            <w:tcW w:w="470" w:type="dxa"/>
          </w:tcPr>
          <w:p>
            <w:pPr>
              <w:pStyle w:val="TableParagraph"/>
              <w:rPr>
                <w:sz w:val="18"/>
              </w:rPr>
            </w:pPr>
          </w:p>
        </w:tc>
        <w:tc>
          <w:tcPr>
            <w:tcW w:w="715" w:type="dxa"/>
          </w:tcPr>
          <w:p>
            <w:pPr>
              <w:pStyle w:val="TableParagraph"/>
              <w:spacing w:before="28"/>
              <w:ind w:left="294"/>
              <w:rPr>
                <w:sz w:val="18"/>
              </w:rPr>
            </w:pPr>
            <w:r>
              <w:rPr>
                <w:rFonts w:ascii="Arial" w:hAnsi="Arial" w:cs="Arial" w:eastAsia="Arial"/>
                <w:w w:val="101"/>
                <w:sz w:val="18"/>
              </w:rPr>
              <w:t>X</w:t>
            </w:r>
          </w:p>
        </w:tc>
        <w:tc>
          <w:tcPr>
            <w:tcW w:w="1219" w:type="dxa"/>
          </w:tcPr>
          <w:p>
            <w:pPr>
              <w:pStyle w:val="TableParagraph"/>
              <w:spacing w:before="28"/>
              <w:ind w:left="11"/>
              <w:jc w:val="center"/>
              <w:rPr>
                <w:sz w:val="18"/>
              </w:rPr>
            </w:pPr>
            <w:r>
              <w:rPr>
                <w:rFonts w:ascii="Arial" w:hAnsi="Arial" w:cs="Arial" w:eastAsia="Arial"/>
                <w:w w:val="101"/>
                <w:sz w:val="18"/>
              </w:rPr>
              <w:t>X</w:t>
            </w:r>
          </w:p>
        </w:tc>
        <w:tc>
          <w:tcPr>
            <w:tcW w:w="1737" w:type="dxa"/>
          </w:tcPr>
          <w:p>
            <w:pPr>
              <w:pStyle w:val="TableParagraph"/>
              <w:spacing w:before="28"/>
              <w:ind w:left="12"/>
              <w:jc w:val="center"/>
              <w:rPr>
                <w:sz w:val="18"/>
              </w:rPr>
            </w:pPr>
            <w:r>
              <w:rPr>
                <w:rFonts w:ascii="Arial" w:hAnsi="Arial" w:cs="Arial" w:eastAsia="Arial"/>
                <w:w w:val="101"/>
                <w:sz w:val="18"/>
              </w:rPr>
              <w:t>X</w:t>
            </w:r>
          </w:p>
        </w:tc>
        <w:tc>
          <w:tcPr>
            <w:tcW w:w="1209" w:type="dxa"/>
          </w:tcPr>
          <w:p>
            <w:pPr>
              <w:pStyle w:val="TableParagraph"/>
              <w:rPr>
                <w:sz w:val="18"/>
              </w:rPr>
            </w:pPr>
          </w:p>
        </w:tc>
      </w:tr>
      <w:tr>
        <w:trPr>
          <w:trHeight w:val="335" w:hRule="atLeast"/>
        </w:trPr>
        <w:tc>
          <w:tcPr>
            <w:tcW w:w="3048" w:type="dxa"/>
          </w:tcPr>
          <w:p>
            <w:pPr>
              <w:pStyle w:val="TableParagraph"/>
              <w:spacing w:line="250" w:lineRule="exact"/>
              <w:ind w:left="110"/>
              <w:rPr>
                <w:sz w:val="16"/>
              </w:rPr>
            </w:pPr>
            <w:r>
              <w:rPr>
                <w:rFonts w:ascii="Arial" w:hAnsi="Arial" w:cs="Arial" w:eastAsia="Arial"/>
                <w:sz w:val="18"/>
              </w:rPr>
              <w:t>Vitals</w:t>
            </w:r>
            <w:r>
              <w:rPr>
                <w:rFonts w:ascii="Arial" w:hAnsi="Arial" w:cs="Arial" w:eastAsia="Arial"/>
                <w:position w:val="11"/>
                <w:sz w:val="16"/>
              </w:rPr>
              <w:t>f </w:t>
            </w:r>
            <w:r>
              <w:rPr>
                <w:rFonts w:ascii="Arial" w:hAnsi="Arial" w:cs="Arial" w:eastAsia="Arial"/>
                <w:sz w:val="18"/>
              </w:rPr>
              <w:t>and weight</w:t>
            </w:r>
            <w:r>
              <w:rPr>
                <w:rFonts w:ascii="Arial" w:hAnsi="Arial" w:cs="Arial" w:eastAsia="Arial"/>
                <w:position w:val="11"/>
                <w:sz w:val="16"/>
              </w:rPr>
              <w:t>g</w:t>
            </w:r>
          </w:p>
        </w:tc>
        <w:tc>
          <w:tcPr>
            <w:tcW w:w="1742" w:type="dxa"/>
          </w:tcPr>
          <w:p>
            <w:pPr>
              <w:pStyle w:val="TableParagraph"/>
              <w:spacing w:before="28"/>
              <w:ind w:left="12"/>
              <w:jc w:val="center"/>
              <w:rPr>
                <w:sz w:val="18"/>
              </w:rPr>
            </w:pPr>
            <w:r>
              <w:rPr>
                <w:rFonts w:ascii="Arial" w:hAnsi="Arial" w:cs="Arial" w:eastAsia="Arial"/>
                <w:w w:val="101"/>
                <w:sz w:val="18"/>
              </w:rPr>
              <w:t>X</w:t>
            </w:r>
          </w:p>
        </w:tc>
        <w:tc>
          <w:tcPr>
            <w:tcW w:w="480" w:type="dxa"/>
          </w:tcPr>
          <w:p>
            <w:pPr>
              <w:pStyle w:val="TableParagraph"/>
              <w:spacing w:before="28"/>
              <w:ind w:left="172"/>
              <w:rPr>
                <w:sz w:val="18"/>
              </w:rPr>
            </w:pPr>
            <w:r>
              <w:rPr>
                <w:rFonts w:ascii="Arial" w:hAnsi="Arial" w:cs="Arial" w:eastAsia="Arial"/>
                <w:w w:val="101"/>
                <w:sz w:val="18"/>
              </w:rPr>
              <w:t>X</w:t>
            </w:r>
          </w:p>
        </w:tc>
        <w:tc>
          <w:tcPr>
            <w:tcW w:w="523" w:type="dxa"/>
          </w:tcPr>
          <w:p>
            <w:pPr>
              <w:pStyle w:val="TableParagraph"/>
              <w:spacing w:before="28"/>
              <w:ind w:left="196"/>
              <w:rPr>
                <w:sz w:val="18"/>
              </w:rPr>
            </w:pPr>
            <w:r>
              <w:rPr>
                <w:rFonts w:ascii="Arial" w:hAnsi="Arial" w:cs="Arial" w:eastAsia="Arial"/>
                <w:w w:val="101"/>
                <w:sz w:val="18"/>
              </w:rPr>
              <w:t>X</w:t>
            </w:r>
          </w:p>
        </w:tc>
        <w:tc>
          <w:tcPr>
            <w:tcW w:w="432" w:type="dxa"/>
          </w:tcPr>
          <w:p>
            <w:pPr>
              <w:pStyle w:val="TableParagraph"/>
              <w:spacing w:before="28"/>
              <w:ind w:left="8"/>
              <w:jc w:val="center"/>
              <w:rPr>
                <w:sz w:val="18"/>
              </w:rPr>
            </w:pPr>
            <w:r>
              <w:rPr>
                <w:rFonts w:ascii="Arial" w:hAnsi="Arial" w:cs="Arial" w:eastAsia="Arial"/>
                <w:w w:val="101"/>
                <w:sz w:val="18"/>
              </w:rPr>
              <w:t>X</w:t>
            </w:r>
          </w:p>
        </w:tc>
        <w:tc>
          <w:tcPr>
            <w:tcW w:w="619" w:type="dxa"/>
          </w:tcPr>
          <w:p>
            <w:pPr>
              <w:pStyle w:val="TableParagraph"/>
              <w:spacing w:before="28"/>
              <w:ind w:left="3"/>
              <w:jc w:val="center"/>
              <w:rPr>
                <w:sz w:val="18"/>
              </w:rPr>
            </w:pPr>
            <w:r>
              <w:rPr>
                <w:rFonts w:ascii="Arial" w:hAnsi="Arial" w:cs="Arial" w:eastAsia="Arial"/>
                <w:w w:val="101"/>
                <w:sz w:val="18"/>
              </w:rPr>
              <w:t>X</w:t>
            </w:r>
          </w:p>
        </w:tc>
        <w:tc>
          <w:tcPr>
            <w:tcW w:w="470" w:type="dxa"/>
          </w:tcPr>
          <w:p>
            <w:pPr>
              <w:pStyle w:val="TableParagraph"/>
              <w:spacing w:before="28"/>
              <w:ind w:left="8"/>
              <w:jc w:val="center"/>
              <w:rPr>
                <w:sz w:val="18"/>
              </w:rPr>
            </w:pPr>
            <w:r>
              <w:rPr>
                <w:rFonts w:ascii="Arial" w:hAnsi="Arial" w:cs="Arial" w:eastAsia="Arial"/>
                <w:w w:val="101"/>
                <w:sz w:val="18"/>
              </w:rPr>
              <w:t>X</w:t>
            </w:r>
          </w:p>
        </w:tc>
        <w:tc>
          <w:tcPr>
            <w:tcW w:w="465" w:type="dxa"/>
          </w:tcPr>
          <w:p>
            <w:pPr>
              <w:pStyle w:val="TableParagraph"/>
              <w:spacing w:before="28"/>
              <w:ind w:left="14"/>
              <w:jc w:val="center"/>
              <w:rPr>
                <w:sz w:val="18"/>
              </w:rPr>
            </w:pPr>
            <w:r>
              <w:rPr>
                <w:rFonts w:ascii="Arial" w:hAnsi="Arial" w:cs="Arial" w:eastAsia="Arial"/>
                <w:w w:val="101"/>
                <w:sz w:val="18"/>
              </w:rPr>
              <w:t>X</w:t>
            </w:r>
          </w:p>
        </w:tc>
        <w:tc>
          <w:tcPr>
            <w:tcW w:w="470" w:type="dxa"/>
          </w:tcPr>
          <w:p>
            <w:pPr>
              <w:pStyle w:val="TableParagraph"/>
              <w:spacing w:before="28"/>
              <w:ind w:left="174"/>
              <w:rPr>
                <w:sz w:val="18"/>
              </w:rPr>
            </w:pPr>
            <w:r>
              <w:rPr>
                <w:rFonts w:ascii="Arial" w:hAnsi="Arial" w:cs="Arial" w:eastAsia="Arial"/>
                <w:w w:val="101"/>
                <w:sz w:val="18"/>
              </w:rPr>
              <w:t>X</w:t>
            </w:r>
          </w:p>
        </w:tc>
        <w:tc>
          <w:tcPr>
            <w:tcW w:w="715" w:type="dxa"/>
          </w:tcPr>
          <w:p>
            <w:pPr>
              <w:pStyle w:val="TableParagraph"/>
              <w:spacing w:before="28"/>
              <w:ind w:left="294"/>
              <w:rPr>
                <w:sz w:val="18"/>
              </w:rPr>
            </w:pPr>
            <w:r>
              <w:rPr>
                <w:rFonts w:ascii="Arial" w:hAnsi="Arial" w:cs="Arial" w:eastAsia="Arial"/>
                <w:w w:val="101"/>
                <w:sz w:val="18"/>
              </w:rPr>
              <w:t>X</w:t>
            </w:r>
          </w:p>
        </w:tc>
        <w:tc>
          <w:tcPr>
            <w:tcW w:w="1219" w:type="dxa"/>
          </w:tcPr>
          <w:p>
            <w:pPr>
              <w:pStyle w:val="TableParagraph"/>
              <w:spacing w:before="28"/>
              <w:ind w:left="11"/>
              <w:jc w:val="center"/>
              <w:rPr>
                <w:sz w:val="18"/>
              </w:rPr>
            </w:pPr>
            <w:r>
              <w:rPr>
                <w:rFonts w:ascii="Arial" w:hAnsi="Arial" w:cs="Arial" w:eastAsia="Arial"/>
                <w:w w:val="101"/>
                <w:sz w:val="18"/>
              </w:rPr>
              <w:t>X</w:t>
            </w:r>
          </w:p>
        </w:tc>
        <w:tc>
          <w:tcPr>
            <w:tcW w:w="1737" w:type="dxa"/>
          </w:tcPr>
          <w:p>
            <w:pPr>
              <w:pStyle w:val="TableParagraph"/>
              <w:spacing w:before="28"/>
              <w:ind w:left="12"/>
              <w:jc w:val="center"/>
              <w:rPr>
                <w:sz w:val="18"/>
              </w:rPr>
            </w:pPr>
            <w:r>
              <w:rPr>
                <w:rFonts w:ascii="Arial" w:hAnsi="Arial" w:cs="Arial" w:eastAsia="Arial"/>
                <w:w w:val="101"/>
                <w:sz w:val="18"/>
              </w:rPr>
              <w:t>X</w:t>
            </w:r>
          </w:p>
        </w:tc>
        <w:tc>
          <w:tcPr>
            <w:tcW w:w="1209" w:type="dxa"/>
          </w:tcPr>
          <w:p>
            <w:pPr>
              <w:pStyle w:val="TableParagraph"/>
              <w:spacing w:before="28"/>
              <w:ind w:left="13"/>
              <w:jc w:val="center"/>
              <w:rPr>
                <w:sz w:val="18"/>
              </w:rPr>
            </w:pPr>
            <w:r>
              <w:rPr>
                <w:rFonts w:ascii="Arial" w:hAnsi="Arial" w:cs="Arial" w:eastAsia="Arial"/>
                <w:w w:val="101"/>
                <w:sz w:val="18"/>
              </w:rPr>
              <w:t>X</w:t>
            </w:r>
          </w:p>
        </w:tc>
      </w:tr>
      <w:tr>
        <w:trPr>
          <w:trHeight w:val="340" w:hRule="atLeast"/>
        </w:trPr>
        <w:tc>
          <w:tcPr>
            <w:tcW w:w="3048" w:type="dxa"/>
          </w:tcPr>
          <w:p>
            <w:pPr>
              <w:pStyle w:val="TableParagraph"/>
              <w:spacing w:line="255" w:lineRule="exact"/>
              <w:ind w:left="110"/>
              <w:rPr>
                <w:sz w:val="16"/>
              </w:rPr>
            </w:pPr>
            <w:r>
              <w:rPr>
                <w:rFonts w:ascii="Arial" w:hAnsi="Arial" w:cs="Arial" w:eastAsia="Arial"/>
                <w:sz w:val="18"/>
              </w:rPr>
              <w:t>Height</w:t>
            </w:r>
            <w:r>
              <w:rPr>
                <w:rFonts w:ascii="Arial" w:hAnsi="Arial" w:cs="Arial" w:eastAsia="Arial"/>
                <w:position w:val="11"/>
                <w:sz w:val="16"/>
              </w:rPr>
              <w:t>g</w:t>
            </w:r>
          </w:p>
        </w:tc>
        <w:tc>
          <w:tcPr>
            <w:tcW w:w="1742" w:type="dxa"/>
          </w:tcPr>
          <w:p>
            <w:pPr>
              <w:pStyle w:val="TableParagraph"/>
              <w:rPr>
                <w:sz w:val="18"/>
              </w:rPr>
            </w:pPr>
          </w:p>
        </w:tc>
        <w:tc>
          <w:tcPr>
            <w:tcW w:w="480" w:type="dxa"/>
          </w:tcPr>
          <w:p>
            <w:pPr>
              <w:pStyle w:val="TableParagraph"/>
              <w:spacing w:before="28"/>
              <w:ind w:left="172"/>
              <w:rPr>
                <w:sz w:val="18"/>
              </w:rPr>
            </w:pPr>
            <w:r>
              <w:rPr>
                <w:rFonts w:ascii="Arial" w:hAnsi="Arial" w:cs="Arial" w:eastAsia="Arial"/>
                <w:w w:val="101"/>
                <w:sz w:val="18"/>
              </w:rPr>
              <w:t>X</w:t>
            </w:r>
          </w:p>
        </w:tc>
        <w:tc>
          <w:tcPr>
            <w:tcW w:w="523" w:type="dxa"/>
          </w:tcPr>
          <w:p>
            <w:pPr>
              <w:pStyle w:val="TableParagraph"/>
              <w:rPr>
                <w:sz w:val="18"/>
              </w:rPr>
            </w:pPr>
          </w:p>
        </w:tc>
        <w:tc>
          <w:tcPr>
            <w:tcW w:w="432" w:type="dxa"/>
          </w:tcPr>
          <w:p>
            <w:pPr>
              <w:pStyle w:val="TableParagraph"/>
              <w:rPr>
                <w:sz w:val="18"/>
              </w:rPr>
            </w:pPr>
          </w:p>
        </w:tc>
        <w:tc>
          <w:tcPr>
            <w:tcW w:w="619" w:type="dxa"/>
          </w:tcPr>
          <w:p>
            <w:pPr>
              <w:pStyle w:val="TableParagraph"/>
              <w:rPr>
                <w:sz w:val="18"/>
              </w:rPr>
            </w:pPr>
          </w:p>
        </w:tc>
        <w:tc>
          <w:tcPr>
            <w:tcW w:w="470" w:type="dxa"/>
          </w:tcPr>
          <w:p>
            <w:pPr>
              <w:pStyle w:val="TableParagraph"/>
              <w:rPr>
                <w:sz w:val="18"/>
              </w:rPr>
            </w:pPr>
          </w:p>
        </w:tc>
        <w:tc>
          <w:tcPr>
            <w:tcW w:w="465" w:type="dxa"/>
          </w:tcPr>
          <w:p>
            <w:pPr>
              <w:pStyle w:val="TableParagraph"/>
              <w:rPr>
                <w:sz w:val="18"/>
              </w:rPr>
            </w:pPr>
          </w:p>
        </w:tc>
        <w:tc>
          <w:tcPr>
            <w:tcW w:w="470" w:type="dxa"/>
          </w:tcPr>
          <w:p>
            <w:pPr>
              <w:pStyle w:val="TableParagraph"/>
              <w:rPr>
                <w:sz w:val="18"/>
              </w:rPr>
            </w:pPr>
          </w:p>
        </w:tc>
        <w:tc>
          <w:tcPr>
            <w:tcW w:w="715" w:type="dxa"/>
          </w:tcPr>
          <w:p>
            <w:pPr>
              <w:pStyle w:val="TableParagraph"/>
              <w:spacing w:before="28"/>
              <w:ind w:left="294"/>
              <w:rPr>
                <w:sz w:val="18"/>
              </w:rPr>
            </w:pPr>
            <w:r>
              <w:rPr>
                <w:rFonts w:ascii="Arial" w:hAnsi="Arial" w:cs="Arial" w:eastAsia="Arial"/>
                <w:w w:val="101"/>
                <w:sz w:val="18"/>
              </w:rPr>
              <w:t>X</w:t>
            </w:r>
          </w:p>
        </w:tc>
        <w:tc>
          <w:tcPr>
            <w:tcW w:w="1219" w:type="dxa"/>
          </w:tcPr>
          <w:p>
            <w:pPr>
              <w:pStyle w:val="TableParagraph"/>
              <w:rPr>
                <w:sz w:val="18"/>
              </w:rPr>
            </w:pPr>
          </w:p>
        </w:tc>
        <w:tc>
          <w:tcPr>
            <w:tcW w:w="1737" w:type="dxa"/>
          </w:tcPr>
          <w:p>
            <w:pPr>
              <w:pStyle w:val="TableParagraph"/>
              <w:spacing w:before="28"/>
              <w:ind w:left="12"/>
              <w:jc w:val="center"/>
              <w:rPr>
                <w:sz w:val="18"/>
              </w:rPr>
            </w:pPr>
            <w:r>
              <w:rPr>
                <w:rFonts w:ascii="Arial" w:hAnsi="Arial" w:cs="Arial" w:eastAsia="Arial"/>
                <w:w w:val="101"/>
                <w:sz w:val="18"/>
              </w:rPr>
              <w:t>X</w:t>
            </w:r>
          </w:p>
        </w:tc>
        <w:tc>
          <w:tcPr>
            <w:tcW w:w="1209" w:type="dxa"/>
          </w:tcPr>
          <w:p>
            <w:pPr>
              <w:pStyle w:val="TableParagraph"/>
              <w:rPr>
                <w:sz w:val="18"/>
              </w:rPr>
            </w:pPr>
          </w:p>
        </w:tc>
      </w:tr>
      <w:tr>
        <w:trPr>
          <w:trHeight w:val="263" w:hRule="atLeast"/>
        </w:trPr>
        <w:tc>
          <w:tcPr>
            <w:tcW w:w="3048" w:type="dxa"/>
          </w:tcPr>
          <w:p>
            <w:pPr>
              <w:pStyle w:val="TableParagraph"/>
              <w:spacing w:line="197" w:lineRule="exact"/>
              <w:ind w:left="110"/>
              <w:rPr>
                <w:sz w:val="18"/>
              </w:rPr>
            </w:pPr>
            <w:r>
              <w:rPr>
                <w:rFonts w:ascii="Arial" w:hAnsi="Arial" w:cs="Arial" w:eastAsia="Arial"/>
                <w:sz w:val="18"/>
              </w:rPr>
              <w:t>Adverse events</w:t>
            </w:r>
          </w:p>
        </w:tc>
        <w:tc>
          <w:tcPr>
            <w:tcW w:w="1742" w:type="dxa"/>
          </w:tcPr>
          <w:p>
            <w:pPr>
              <w:pStyle w:val="TableParagraph"/>
              <w:spacing w:line="197" w:lineRule="exact"/>
              <w:ind w:left="12"/>
              <w:jc w:val="center"/>
              <w:rPr>
                <w:sz w:val="18"/>
              </w:rPr>
            </w:pPr>
            <w:r>
              <w:rPr>
                <w:rFonts w:ascii="Arial" w:hAnsi="Arial" w:cs="Arial" w:eastAsia="Arial"/>
                <w:w w:val="101"/>
                <w:sz w:val="18"/>
              </w:rPr>
              <w:t>X</w:t>
            </w:r>
          </w:p>
        </w:tc>
        <w:tc>
          <w:tcPr>
            <w:tcW w:w="480" w:type="dxa"/>
          </w:tcPr>
          <w:p>
            <w:pPr>
              <w:pStyle w:val="TableParagraph"/>
              <w:spacing w:line="197" w:lineRule="exact"/>
              <w:ind w:left="172"/>
              <w:rPr>
                <w:sz w:val="18"/>
              </w:rPr>
            </w:pPr>
            <w:r>
              <w:rPr>
                <w:rFonts w:ascii="Arial" w:hAnsi="Arial" w:cs="Arial" w:eastAsia="Arial"/>
                <w:w w:val="101"/>
                <w:sz w:val="18"/>
              </w:rPr>
              <w:t>X</w:t>
            </w:r>
          </w:p>
        </w:tc>
        <w:tc>
          <w:tcPr>
            <w:tcW w:w="523" w:type="dxa"/>
          </w:tcPr>
          <w:p>
            <w:pPr>
              <w:pStyle w:val="TableParagraph"/>
              <w:spacing w:line="197" w:lineRule="exact"/>
              <w:ind w:left="196"/>
              <w:rPr>
                <w:sz w:val="18"/>
              </w:rPr>
            </w:pPr>
            <w:r>
              <w:rPr>
                <w:rFonts w:ascii="Arial" w:hAnsi="Arial" w:cs="Arial" w:eastAsia="Arial"/>
                <w:w w:val="101"/>
                <w:sz w:val="18"/>
              </w:rPr>
              <w:t>X</w:t>
            </w:r>
          </w:p>
        </w:tc>
        <w:tc>
          <w:tcPr>
            <w:tcW w:w="432" w:type="dxa"/>
          </w:tcPr>
          <w:p>
            <w:pPr>
              <w:pStyle w:val="TableParagraph"/>
              <w:spacing w:line="197" w:lineRule="exact"/>
              <w:ind w:left="8"/>
              <w:jc w:val="center"/>
              <w:rPr>
                <w:sz w:val="18"/>
              </w:rPr>
            </w:pPr>
            <w:r>
              <w:rPr>
                <w:rFonts w:ascii="Arial" w:hAnsi="Arial" w:cs="Arial" w:eastAsia="Arial"/>
                <w:w w:val="101"/>
                <w:sz w:val="18"/>
              </w:rPr>
              <w:t>X</w:t>
            </w:r>
          </w:p>
        </w:tc>
        <w:tc>
          <w:tcPr>
            <w:tcW w:w="619" w:type="dxa"/>
          </w:tcPr>
          <w:p>
            <w:pPr>
              <w:pStyle w:val="TableParagraph"/>
              <w:spacing w:line="197" w:lineRule="exact"/>
              <w:ind w:left="3"/>
              <w:jc w:val="center"/>
              <w:rPr>
                <w:sz w:val="18"/>
              </w:rPr>
            </w:pPr>
            <w:r>
              <w:rPr>
                <w:rFonts w:ascii="Arial" w:hAnsi="Arial" w:cs="Arial" w:eastAsia="Arial"/>
                <w:w w:val="101"/>
                <w:sz w:val="18"/>
              </w:rPr>
              <w:t>X</w:t>
            </w:r>
          </w:p>
        </w:tc>
        <w:tc>
          <w:tcPr>
            <w:tcW w:w="470" w:type="dxa"/>
          </w:tcPr>
          <w:p>
            <w:pPr>
              <w:pStyle w:val="TableParagraph"/>
              <w:spacing w:line="197" w:lineRule="exact"/>
              <w:ind w:left="8"/>
              <w:jc w:val="center"/>
              <w:rPr>
                <w:sz w:val="18"/>
              </w:rPr>
            </w:pPr>
            <w:r>
              <w:rPr>
                <w:rFonts w:ascii="Arial" w:hAnsi="Arial" w:cs="Arial" w:eastAsia="Arial"/>
                <w:w w:val="101"/>
                <w:sz w:val="18"/>
              </w:rPr>
              <w:t>X</w:t>
            </w:r>
          </w:p>
        </w:tc>
        <w:tc>
          <w:tcPr>
            <w:tcW w:w="465" w:type="dxa"/>
          </w:tcPr>
          <w:p>
            <w:pPr>
              <w:pStyle w:val="TableParagraph"/>
              <w:spacing w:line="197" w:lineRule="exact"/>
              <w:ind w:left="14"/>
              <w:jc w:val="center"/>
              <w:rPr>
                <w:sz w:val="18"/>
              </w:rPr>
            </w:pPr>
            <w:r>
              <w:rPr>
                <w:rFonts w:ascii="Arial" w:hAnsi="Arial" w:cs="Arial" w:eastAsia="Arial"/>
                <w:w w:val="101"/>
                <w:sz w:val="18"/>
              </w:rPr>
              <w:t>X</w:t>
            </w:r>
          </w:p>
        </w:tc>
        <w:tc>
          <w:tcPr>
            <w:tcW w:w="470" w:type="dxa"/>
          </w:tcPr>
          <w:p>
            <w:pPr>
              <w:pStyle w:val="TableParagraph"/>
              <w:spacing w:line="197" w:lineRule="exact"/>
              <w:ind w:left="174"/>
              <w:rPr>
                <w:sz w:val="18"/>
              </w:rPr>
            </w:pPr>
            <w:r>
              <w:rPr>
                <w:rFonts w:ascii="Arial" w:hAnsi="Arial" w:cs="Arial" w:eastAsia="Arial"/>
                <w:w w:val="101"/>
                <w:sz w:val="18"/>
              </w:rPr>
              <w:t>X</w:t>
            </w:r>
          </w:p>
        </w:tc>
        <w:tc>
          <w:tcPr>
            <w:tcW w:w="715" w:type="dxa"/>
          </w:tcPr>
          <w:p>
            <w:pPr>
              <w:pStyle w:val="TableParagraph"/>
              <w:spacing w:line="197" w:lineRule="exact"/>
              <w:ind w:left="294"/>
              <w:rPr>
                <w:sz w:val="18"/>
              </w:rPr>
            </w:pPr>
            <w:r>
              <w:rPr>
                <w:rFonts w:ascii="Arial" w:hAnsi="Arial" w:cs="Arial" w:eastAsia="Arial"/>
                <w:w w:val="101"/>
                <w:sz w:val="18"/>
              </w:rPr>
              <w:t>X</w:t>
            </w:r>
          </w:p>
        </w:tc>
        <w:tc>
          <w:tcPr>
            <w:tcW w:w="1219" w:type="dxa"/>
          </w:tcPr>
          <w:p>
            <w:pPr>
              <w:pStyle w:val="TableParagraph"/>
              <w:spacing w:line="197" w:lineRule="exact"/>
              <w:ind w:left="11"/>
              <w:jc w:val="center"/>
              <w:rPr>
                <w:sz w:val="18"/>
              </w:rPr>
            </w:pPr>
            <w:r>
              <w:rPr>
                <w:rFonts w:ascii="Arial" w:hAnsi="Arial" w:cs="Arial" w:eastAsia="Arial"/>
                <w:w w:val="101"/>
                <w:sz w:val="18"/>
              </w:rPr>
              <w:t>X</w:t>
            </w:r>
          </w:p>
        </w:tc>
        <w:tc>
          <w:tcPr>
            <w:tcW w:w="1737" w:type="dxa"/>
          </w:tcPr>
          <w:p>
            <w:pPr>
              <w:pStyle w:val="TableParagraph"/>
              <w:spacing w:line="197" w:lineRule="exact"/>
              <w:ind w:left="12"/>
              <w:jc w:val="center"/>
              <w:rPr>
                <w:sz w:val="18"/>
              </w:rPr>
            </w:pPr>
            <w:r>
              <w:rPr>
                <w:rFonts w:ascii="Arial" w:hAnsi="Arial" w:cs="Arial" w:eastAsia="Arial"/>
                <w:w w:val="101"/>
                <w:sz w:val="18"/>
              </w:rPr>
              <w:t>X</w:t>
            </w:r>
          </w:p>
        </w:tc>
        <w:tc>
          <w:tcPr>
            <w:tcW w:w="1209" w:type="dxa"/>
          </w:tcPr>
          <w:p>
            <w:pPr>
              <w:pStyle w:val="TableParagraph"/>
              <w:spacing w:line="197" w:lineRule="exact"/>
              <w:ind w:left="13"/>
              <w:jc w:val="center"/>
              <w:rPr>
                <w:sz w:val="18"/>
              </w:rPr>
            </w:pPr>
            <w:r>
              <w:rPr>
                <w:rFonts w:ascii="Arial" w:hAnsi="Arial" w:cs="Arial" w:eastAsia="Arial"/>
                <w:w w:val="101"/>
                <w:sz w:val="18"/>
              </w:rPr>
              <w:t>X</w:t>
            </w:r>
          </w:p>
        </w:tc>
      </w:tr>
      <w:tr>
        <w:trPr>
          <w:trHeight w:val="268" w:hRule="atLeast"/>
        </w:trPr>
        <w:tc>
          <w:tcPr>
            <w:tcW w:w="3048" w:type="dxa"/>
          </w:tcPr>
          <w:p>
            <w:pPr>
              <w:pStyle w:val="TableParagraph"/>
              <w:spacing w:line="197" w:lineRule="exact"/>
              <w:ind w:left="110"/>
              <w:rPr>
                <w:sz w:val="18"/>
              </w:rPr>
            </w:pPr>
            <w:r>
              <w:rPr>
                <w:rFonts w:ascii="Arial" w:hAnsi="Arial" w:cs="Arial" w:eastAsia="Arial"/>
                <w:sz w:val="18"/>
              </w:rPr>
              <w:t>Study drug compliance</w:t>
            </w:r>
          </w:p>
        </w:tc>
        <w:tc>
          <w:tcPr>
            <w:tcW w:w="1742" w:type="dxa"/>
          </w:tcPr>
          <w:p>
            <w:pPr>
              <w:pStyle w:val="TableParagraph"/>
              <w:rPr>
                <w:sz w:val="18"/>
              </w:rPr>
            </w:pPr>
          </w:p>
        </w:tc>
        <w:tc>
          <w:tcPr>
            <w:tcW w:w="480" w:type="dxa"/>
          </w:tcPr>
          <w:p>
            <w:pPr>
              <w:pStyle w:val="TableParagraph"/>
              <w:rPr>
                <w:sz w:val="18"/>
              </w:rPr>
            </w:pPr>
          </w:p>
        </w:tc>
        <w:tc>
          <w:tcPr>
            <w:tcW w:w="523" w:type="dxa"/>
          </w:tcPr>
          <w:p>
            <w:pPr>
              <w:pStyle w:val="TableParagraph"/>
              <w:spacing w:line="197" w:lineRule="exact"/>
              <w:ind w:left="196"/>
              <w:rPr>
                <w:sz w:val="18"/>
              </w:rPr>
            </w:pPr>
            <w:r>
              <w:rPr>
                <w:rFonts w:ascii="Arial" w:hAnsi="Arial" w:cs="Arial" w:eastAsia="Arial"/>
                <w:w w:val="101"/>
                <w:sz w:val="18"/>
              </w:rPr>
              <w:t>X</w:t>
            </w:r>
          </w:p>
        </w:tc>
        <w:tc>
          <w:tcPr>
            <w:tcW w:w="432" w:type="dxa"/>
          </w:tcPr>
          <w:p>
            <w:pPr>
              <w:pStyle w:val="TableParagraph"/>
              <w:spacing w:line="197" w:lineRule="exact"/>
              <w:ind w:left="8"/>
              <w:jc w:val="center"/>
              <w:rPr>
                <w:sz w:val="18"/>
              </w:rPr>
            </w:pPr>
            <w:r>
              <w:rPr>
                <w:rFonts w:ascii="Arial" w:hAnsi="Arial" w:cs="Arial" w:eastAsia="Arial"/>
                <w:w w:val="101"/>
                <w:sz w:val="18"/>
              </w:rPr>
              <w:t>X</w:t>
            </w:r>
          </w:p>
        </w:tc>
        <w:tc>
          <w:tcPr>
            <w:tcW w:w="619" w:type="dxa"/>
          </w:tcPr>
          <w:p>
            <w:pPr>
              <w:pStyle w:val="TableParagraph"/>
              <w:spacing w:line="197" w:lineRule="exact"/>
              <w:ind w:left="3"/>
              <w:jc w:val="center"/>
              <w:rPr>
                <w:sz w:val="18"/>
              </w:rPr>
            </w:pPr>
            <w:r>
              <w:rPr>
                <w:rFonts w:ascii="Arial" w:hAnsi="Arial" w:cs="Arial" w:eastAsia="Arial"/>
                <w:w w:val="101"/>
                <w:sz w:val="18"/>
              </w:rPr>
              <w:t>X</w:t>
            </w:r>
          </w:p>
        </w:tc>
        <w:tc>
          <w:tcPr>
            <w:tcW w:w="470" w:type="dxa"/>
          </w:tcPr>
          <w:p>
            <w:pPr>
              <w:pStyle w:val="TableParagraph"/>
              <w:spacing w:line="197" w:lineRule="exact"/>
              <w:ind w:left="8"/>
              <w:jc w:val="center"/>
              <w:rPr>
                <w:sz w:val="18"/>
              </w:rPr>
            </w:pPr>
            <w:r>
              <w:rPr>
                <w:rFonts w:ascii="Arial" w:hAnsi="Arial" w:cs="Arial" w:eastAsia="Arial"/>
                <w:w w:val="101"/>
                <w:sz w:val="18"/>
              </w:rPr>
              <w:t>X</w:t>
            </w:r>
          </w:p>
        </w:tc>
        <w:tc>
          <w:tcPr>
            <w:tcW w:w="465" w:type="dxa"/>
          </w:tcPr>
          <w:p>
            <w:pPr>
              <w:pStyle w:val="TableParagraph"/>
              <w:spacing w:line="197" w:lineRule="exact"/>
              <w:ind w:left="14"/>
              <w:jc w:val="center"/>
              <w:rPr>
                <w:sz w:val="18"/>
              </w:rPr>
            </w:pPr>
            <w:r>
              <w:rPr>
                <w:rFonts w:ascii="Arial" w:hAnsi="Arial" w:cs="Arial" w:eastAsia="Arial"/>
                <w:w w:val="101"/>
                <w:sz w:val="18"/>
              </w:rPr>
              <w:t>X</w:t>
            </w:r>
          </w:p>
        </w:tc>
        <w:tc>
          <w:tcPr>
            <w:tcW w:w="470" w:type="dxa"/>
          </w:tcPr>
          <w:p>
            <w:pPr>
              <w:pStyle w:val="TableParagraph"/>
              <w:spacing w:line="197" w:lineRule="exact"/>
              <w:ind w:left="174"/>
              <w:rPr>
                <w:sz w:val="18"/>
              </w:rPr>
            </w:pPr>
            <w:r>
              <w:rPr>
                <w:rFonts w:ascii="Arial" w:hAnsi="Arial" w:cs="Arial" w:eastAsia="Arial"/>
                <w:w w:val="101"/>
                <w:sz w:val="18"/>
              </w:rPr>
              <w:t>X</w:t>
            </w:r>
          </w:p>
        </w:tc>
        <w:tc>
          <w:tcPr>
            <w:tcW w:w="715" w:type="dxa"/>
          </w:tcPr>
          <w:p>
            <w:pPr>
              <w:pStyle w:val="TableParagraph"/>
              <w:spacing w:line="197" w:lineRule="exact"/>
              <w:ind w:left="294"/>
              <w:rPr>
                <w:sz w:val="18"/>
              </w:rPr>
            </w:pPr>
            <w:r>
              <w:rPr>
                <w:rFonts w:ascii="Arial" w:hAnsi="Arial" w:cs="Arial" w:eastAsia="Arial"/>
                <w:w w:val="101"/>
                <w:sz w:val="18"/>
              </w:rPr>
              <w:t>X</w:t>
            </w:r>
          </w:p>
        </w:tc>
        <w:tc>
          <w:tcPr>
            <w:tcW w:w="1219" w:type="dxa"/>
          </w:tcPr>
          <w:p>
            <w:pPr>
              <w:pStyle w:val="TableParagraph"/>
              <w:rPr>
                <w:sz w:val="18"/>
              </w:rPr>
            </w:pPr>
          </w:p>
        </w:tc>
        <w:tc>
          <w:tcPr>
            <w:tcW w:w="1737" w:type="dxa"/>
          </w:tcPr>
          <w:p>
            <w:pPr>
              <w:pStyle w:val="TableParagraph"/>
              <w:spacing w:line="197" w:lineRule="exact"/>
              <w:ind w:left="12"/>
              <w:jc w:val="center"/>
              <w:rPr>
                <w:sz w:val="18"/>
              </w:rPr>
            </w:pPr>
            <w:r>
              <w:rPr>
                <w:rFonts w:ascii="Arial" w:hAnsi="Arial" w:cs="Arial" w:eastAsia="Arial"/>
                <w:w w:val="101"/>
                <w:sz w:val="18"/>
              </w:rPr>
              <w:t>X</w:t>
            </w:r>
          </w:p>
        </w:tc>
        <w:tc>
          <w:tcPr>
            <w:tcW w:w="1209" w:type="dxa"/>
          </w:tcPr>
          <w:p>
            <w:pPr>
              <w:pStyle w:val="TableParagraph"/>
              <w:spacing w:line="197" w:lineRule="exact"/>
              <w:ind w:left="13"/>
              <w:jc w:val="center"/>
              <w:rPr>
                <w:sz w:val="18"/>
              </w:rPr>
            </w:pPr>
            <w:r>
              <w:rPr>
                <w:rFonts w:ascii="Arial" w:hAnsi="Arial" w:cs="Arial" w:eastAsia="Arial"/>
                <w:w w:val="101"/>
                <w:sz w:val="18"/>
              </w:rPr>
              <w:t>X</w:t>
            </w:r>
          </w:p>
        </w:tc>
      </w:tr>
      <w:tr>
        <w:trPr>
          <w:trHeight w:val="393" w:hRule="atLeast"/>
        </w:trPr>
        <w:tc>
          <w:tcPr>
            <w:tcW w:w="3048" w:type="dxa"/>
          </w:tcPr>
          <w:p>
            <w:pPr>
              <w:pStyle w:val="TableParagraph"/>
              <w:spacing w:before="52"/>
              <w:ind w:left="110"/>
              <w:rPr>
                <w:sz w:val="18"/>
              </w:rPr>
            </w:pPr>
            <w:r>
              <w:rPr>
                <w:rFonts w:ascii="Arial" w:hAnsi="Arial" w:cs="Arial" w:eastAsia="Arial"/>
                <w:sz w:val="18"/>
              </w:rPr>
              <w:t>Dispense study drug</w:t>
            </w:r>
          </w:p>
        </w:tc>
        <w:tc>
          <w:tcPr>
            <w:tcW w:w="1742" w:type="dxa"/>
          </w:tcPr>
          <w:p>
            <w:pPr>
              <w:pStyle w:val="TableParagraph"/>
              <w:rPr>
                <w:sz w:val="18"/>
              </w:rPr>
            </w:pPr>
          </w:p>
        </w:tc>
        <w:tc>
          <w:tcPr>
            <w:tcW w:w="480" w:type="dxa"/>
          </w:tcPr>
          <w:p>
            <w:pPr>
              <w:pStyle w:val="TableParagraph"/>
              <w:spacing w:before="52"/>
              <w:ind w:left="172"/>
              <w:rPr>
                <w:sz w:val="18"/>
              </w:rPr>
            </w:pPr>
            <w:r>
              <w:rPr>
                <w:rFonts w:ascii="Arial" w:hAnsi="Arial" w:cs="Arial" w:eastAsia="Arial"/>
                <w:w w:val="101"/>
                <w:sz w:val="18"/>
              </w:rPr>
              <w:t>X</w:t>
            </w:r>
          </w:p>
        </w:tc>
        <w:tc>
          <w:tcPr>
            <w:tcW w:w="523" w:type="dxa"/>
          </w:tcPr>
          <w:p>
            <w:pPr>
              <w:pStyle w:val="TableParagraph"/>
              <w:spacing w:before="52"/>
              <w:ind w:left="196"/>
              <w:rPr>
                <w:sz w:val="18"/>
              </w:rPr>
            </w:pPr>
            <w:r>
              <w:rPr>
                <w:rFonts w:ascii="Arial" w:hAnsi="Arial" w:cs="Arial" w:eastAsia="Arial"/>
                <w:w w:val="101"/>
                <w:sz w:val="18"/>
              </w:rPr>
              <w:t>X</w:t>
            </w:r>
          </w:p>
        </w:tc>
        <w:tc>
          <w:tcPr>
            <w:tcW w:w="432" w:type="dxa"/>
          </w:tcPr>
          <w:p>
            <w:pPr>
              <w:pStyle w:val="TableParagraph"/>
              <w:spacing w:before="52"/>
              <w:ind w:left="8"/>
              <w:jc w:val="center"/>
              <w:rPr>
                <w:sz w:val="18"/>
              </w:rPr>
            </w:pPr>
            <w:r>
              <w:rPr>
                <w:rFonts w:ascii="Arial" w:hAnsi="Arial" w:cs="Arial" w:eastAsia="Arial"/>
                <w:w w:val="101"/>
                <w:sz w:val="18"/>
              </w:rPr>
              <w:t>X</w:t>
            </w:r>
          </w:p>
        </w:tc>
        <w:tc>
          <w:tcPr>
            <w:tcW w:w="619" w:type="dxa"/>
          </w:tcPr>
          <w:p>
            <w:pPr>
              <w:pStyle w:val="TableParagraph"/>
              <w:spacing w:before="52"/>
              <w:ind w:left="3"/>
              <w:jc w:val="center"/>
              <w:rPr>
                <w:sz w:val="18"/>
              </w:rPr>
            </w:pPr>
            <w:r>
              <w:rPr>
                <w:rFonts w:ascii="Arial" w:hAnsi="Arial" w:cs="Arial" w:eastAsia="Arial"/>
                <w:w w:val="101"/>
                <w:sz w:val="18"/>
              </w:rPr>
              <w:t>X</w:t>
            </w:r>
          </w:p>
        </w:tc>
        <w:tc>
          <w:tcPr>
            <w:tcW w:w="470" w:type="dxa"/>
          </w:tcPr>
          <w:p>
            <w:pPr>
              <w:pStyle w:val="TableParagraph"/>
              <w:spacing w:before="52"/>
              <w:ind w:left="8"/>
              <w:jc w:val="center"/>
              <w:rPr>
                <w:sz w:val="18"/>
              </w:rPr>
            </w:pPr>
            <w:r>
              <w:rPr>
                <w:rFonts w:ascii="Arial" w:hAnsi="Arial" w:cs="Arial" w:eastAsia="Arial"/>
                <w:w w:val="101"/>
                <w:sz w:val="18"/>
              </w:rPr>
              <w:t>X</w:t>
            </w:r>
          </w:p>
        </w:tc>
        <w:tc>
          <w:tcPr>
            <w:tcW w:w="465" w:type="dxa"/>
          </w:tcPr>
          <w:p>
            <w:pPr>
              <w:pStyle w:val="TableParagraph"/>
              <w:spacing w:before="52"/>
              <w:ind w:left="14"/>
              <w:jc w:val="center"/>
              <w:rPr>
                <w:sz w:val="18"/>
              </w:rPr>
            </w:pPr>
            <w:r>
              <w:rPr>
                <w:rFonts w:ascii="Arial" w:hAnsi="Arial" w:cs="Arial" w:eastAsia="Arial"/>
                <w:w w:val="101"/>
                <w:sz w:val="18"/>
              </w:rPr>
              <w:t>X</w:t>
            </w:r>
          </w:p>
        </w:tc>
        <w:tc>
          <w:tcPr>
            <w:tcW w:w="470" w:type="dxa"/>
          </w:tcPr>
          <w:p>
            <w:pPr>
              <w:pStyle w:val="TableParagraph"/>
              <w:spacing w:before="52"/>
              <w:ind w:left="174"/>
              <w:rPr>
                <w:sz w:val="18"/>
              </w:rPr>
            </w:pPr>
            <w:r>
              <w:rPr>
                <w:rFonts w:ascii="Arial" w:hAnsi="Arial" w:cs="Arial" w:eastAsia="Arial"/>
                <w:w w:val="101"/>
                <w:sz w:val="18"/>
              </w:rPr>
              <w:t>X</w:t>
            </w:r>
          </w:p>
        </w:tc>
        <w:tc>
          <w:tcPr>
            <w:tcW w:w="715" w:type="dxa"/>
          </w:tcPr>
          <w:p>
            <w:pPr>
              <w:pStyle w:val="TableParagraph"/>
              <w:spacing w:line="118" w:lineRule="exact"/>
              <w:ind w:left="146"/>
              <w:jc w:val="center"/>
              <w:rPr>
                <w:sz w:val="16"/>
              </w:rPr>
            </w:pPr>
            <w:r>
              <w:rPr>
                <w:rFonts w:ascii="Arial" w:hAnsi="Arial" w:cs="Arial" w:eastAsia="Arial"/>
                <w:w w:val="99"/>
                <w:sz w:val="16"/>
              </w:rPr>
              <w:t>h</w:t>
            </w:r>
          </w:p>
          <w:p>
            <w:pPr>
              <w:pStyle w:val="TableParagraph"/>
              <w:spacing w:line="161" w:lineRule="exact"/>
              <w:ind w:right="58"/>
              <w:jc w:val="center"/>
              <w:rPr>
                <w:sz w:val="18"/>
              </w:rPr>
            </w:pPr>
            <w:r>
              <w:rPr>
                <w:rFonts w:ascii="Arial" w:hAnsi="Arial" w:cs="Arial" w:eastAsia="Arial"/>
                <w:w w:val="101"/>
                <w:sz w:val="18"/>
              </w:rPr>
              <w:t>X</w:t>
            </w:r>
          </w:p>
        </w:tc>
        <w:tc>
          <w:tcPr>
            <w:tcW w:w="1219" w:type="dxa"/>
          </w:tcPr>
          <w:p>
            <w:pPr>
              <w:pStyle w:val="TableParagraph"/>
              <w:rPr>
                <w:sz w:val="18"/>
              </w:rPr>
            </w:pPr>
          </w:p>
        </w:tc>
        <w:tc>
          <w:tcPr>
            <w:tcW w:w="1737" w:type="dxa"/>
          </w:tcPr>
          <w:p>
            <w:pPr>
              <w:pStyle w:val="TableParagraph"/>
              <w:rPr>
                <w:sz w:val="18"/>
              </w:rPr>
            </w:pPr>
          </w:p>
        </w:tc>
        <w:tc>
          <w:tcPr>
            <w:tcW w:w="1209" w:type="dxa"/>
          </w:tcPr>
          <w:p>
            <w:pPr>
              <w:pStyle w:val="TableParagraph"/>
              <w:spacing w:line="138" w:lineRule="exact" w:before="13"/>
              <w:ind w:left="147"/>
              <w:jc w:val="center"/>
              <w:rPr>
                <w:sz w:val="16"/>
              </w:rPr>
            </w:pPr>
            <w:r>
              <w:rPr>
                <w:rFonts w:ascii="Arial" w:hAnsi="Arial" w:cs="Arial" w:eastAsia="Arial"/>
                <w:w w:val="99"/>
                <w:sz w:val="16"/>
              </w:rPr>
              <w:t>i</w:t>
            </w:r>
          </w:p>
          <w:p>
            <w:pPr>
              <w:pStyle w:val="TableParagraph"/>
              <w:spacing w:line="161" w:lineRule="exact"/>
              <w:ind w:right="22"/>
              <w:jc w:val="center"/>
              <w:rPr>
                <w:sz w:val="18"/>
              </w:rPr>
            </w:pPr>
            <w:r>
              <w:rPr>
                <w:rFonts w:ascii="Arial" w:hAnsi="Arial" w:cs="Arial" w:eastAsia="Arial"/>
                <w:w w:val="101"/>
                <w:sz w:val="18"/>
              </w:rPr>
              <w:t>X</w:t>
            </w:r>
          </w:p>
        </w:tc>
      </w:tr>
      <w:tr>
        <w:trPr>
          <w:trHeight w:val="397" w:hRule="atLeast"/>
        </w:trPr>
        <w:tc>
          <w:tcPr>
            <w:tcW w:w="3048" w:type="dxa"/>
          </w:tcPr>
          <w:p>
            <w:pPr>
              <w:pStyle w:val="TableParagraph"/>
              <w:spacing w:before="57"/>
              <w:ind w:left="110"/>
              <w:rPr>
                <w:sz w:val="18"/>
              </w:rPr>
            </w:pPr>
            <w:r>
              <w:rPr>
                <w:rFonts w:ascii="Arial" w:hAnsi="Arial" w:cs="Arial" w:eastAsia="Arial"/>
                <w:sz w:val="18"/>
              </w:rPr>
              <w:t>Retrieve unused study drug</w:t>
            </w:r>
          </w:p>
        </w:tc>
        <w:tc>
          <w:tcPr>
            <w:tcW w:w="1742" w:type="dxa"/>
          </w:tcPr>
          <w:p>
            <w:pPr>
              <w:pStyle w:val="TableParagraph"/>
              <w:rPr>
                <w:sz w:val="18"/>
              </w:rPr>
            </w:pPr>
          </w:p>
        </w:tc>
        <w:tc>
          <w:tcPr>
            <w:tcW w:w="480" w:type="dxa"/>
          </w:tcPr>
          <w:p>
            <w:pPr>
              <w:pStyle w:val="TableParagraph"/>
              <w:rPr>
                <w:sz w:val="18"/>
              </w:rPr>
            </w:pPr>
          </w:p>
        </w:tc>
        <w:tc>
          <w:tcPr>
            <w:tcW w:w="523" w:type="dxa"/>
          </w:tcPr>
          <w:p>
            <w:pPr>
              <w:pStyle w:val="TableParagraph"/>
              <w:spacing w:before="57"/>
              <w:ind w:left="196"/>
              <w:rPr>
                <w:sz w:val="18"/>
              </w:rPr>
            </w:pPr>
            <w:r>
              <w:rPr>
                <w:rFonts w:ascii="Arial" w:hAnsi="Arial" w:cs="Arial" w:eastAsia="Arial"/>
                <w:w w:val="101"/>
                <w:sz w:val="18"/>
              </w:rPr>
              <w:t>X</w:t>
            </w:r>
          </w:p>
        </w:tc>
        <w:tc>
          <w:tcPr>
            <w:tcW w:w="432" w:type="dxa"/>
          </w:tcPr>
          <w:p>
            <w:pPr>
              <w:pStyle w:val="TableParagraph"/>
              <w:spacing w:before="57"/>
              <w:ind w:left="8"/>
              <w:jc w:val="center"/>
              <w:rPr>
                <w:sz w:val="18"/>
              </w:rPr>
            </w:pPr>
            <w:r>
              <w:rPr>
                <w:rFonts w:ascii="Arial" w:hAnsi="Arial" w:cs="Arial" w:eastAsia="Arial"/>
                <w:w w:val="101"/>
                <w:sz w:val="18"/>
              </w:rPr>
              <w:t>X</w:t>
            </w:r>
          </w:p>
        </w:tc>
        <w:tc>
          <w:tcPr>
            <w:tcW w:w="619" w:type="dxa"/>
          </w:tcPr>
          <w:p>
            <w:pPr>
              <w:pStyle w:val="TableParagraph"/>
              <w:spacing w:before="57"/>
              <w:ind w:left="3"/>
              <w:jc w:val="center"/>
              <w:rPr>
                <w:sz w:val="18"/>
              </w:rPr>
            </w:pPr>
            <w:r>
              <w:rPr>
                <w:rFonts w:ascii="Arial" w:hAnsi="Arial" w:cs="Arial" w:eastAsia="Arial"/>
                <w:w w:val="101"/>
                <w:sz w:val="18"/>
              </w:rPr>
              <w:t>X</w:t>
            </w:r>
          </w:p>
        </w:tc>
        <w:tc>
          <w:tcPr>
            <w:tcW w:w="470" w:type="dxa"/>
          </w:tcPr>
          <w:p>
            <w:pPr>
              <w:pStyle w:val="TableParagraph"/>
              <w:spacing w:before="57"/>
              <w:ind w:left="8"/>
              <w:jc w:val="center"/>
              <w:rPr>
                <w:sz w:val="18"/>
              </w:rPr>
            </w:pPr>
            <w:r>
              <w:rPr>
                <w:rFonts w:ascii="Arial" w:hAnsi="Arial" w:cs="Arial" w:eastAsia="Arial"/>
                <w:w w:val="101"/>
                <w:sz w:val="18"/>
              </w:rPr>
              <w:t>X</w:t>
            </w:r>
          </w:p>
        </w:tc>
        <w:tc>
          <w:tcPr>
            <w:tcW w:w="465" w:type="dxa"/>
          </w:tcPr>
          <w:p>
            <w:pPr>
              <w:pStyle w:val="TableParagraph"/>
              <w:spacing w:before="57"/>
              <w:ind w:left="14"/>
              <w:jc w:val="center"/>
              <w:rPr>
                <w:sz w:val="18"/>
              </w:rPr>
            </w:pPr>
            <w:r>
              <w:rPr>
                <w:rFonts w:ascii="Arial" w:hAnsi="Arial" w:cs="Arial" w:eastAsia="Arial"/>
                <w:w w:val="101"/>
                <w:sz w:val="18"/>
              </w:rPr>
              <w:t>X</w:t>
            </w:r>
          </w:p>
        </w:tc>
        <w:tc>
          <w:tcPr>
            <w:tcW w:w="470" w:type="dxa"/>
          </w:tcPr>
          <w:p>
            <w:pPr>
              <w:pStyle w:val="TableParagraph"/>
              <w:spacing w:before="57"/>
              <w:ind w:left="174"/>
              <w:rPr>
                <w:sz w:val="18"/>
              </w:rPr>
            </w:pPr>
            <w:r>
              <w:rPr>
                <w:rFonts w:ascii="Arial" w:hAnsi="Arial" w:cs="Arial" w:eastAsia="Arial"/>
                <w:w w:val="101"/>
                <w:sz w:val="18"/>
              </w:rPr>
              <w:t>X</w:t>
            </w:r>
          </w:p>
        </w:tc>
        <w:tc>
          <w:tcPr>
            <w:tcW w:w="715" w:type="dxa"/>
          </w:tcPr>
          <w:p>
            <w:pPr>
              <w:pStyle w:val="TableParagraph"/>
              <w:spacing w:before="57"/>
              <w:ind w:left="294"/>
              <w:rPr>
                <w:sz w:val="18"/>
              </w:rPr>
            </w:pPr>
            <w:r>
              <w:rPr>
                <w:rFonts w:ascii="Arial" w:hAnsi="Arial" w:cs="Arial" w:eastAsia="Arial"/>
                <w:w w:val="101"/>
                <w:sz w:val="18"/>
              </w:rPr>
              <w:t>X</w:t>
            </w:r>
          </w:p>
        </w:tc>
        <w:tc>
          <w:tcPr>
            <w:tcW w:w="1219" w:type="dxa"/>
          </w:tcPr>
          <w:p>
            <w:pPr>
              <w:pStyle w:val="TableParagraph"/>
              <w:rPr>
                <w:sz w:val="18"/>
              </w:rPr>
            </w:pPr>
          </w:p>
        </w:tc>
        <w:tc>
          <w:tcPr>
            <w:tcW w:w="1737" w:type="dxa"/>
          </w:tcPr>
          <w:p>
            <w:pPr>
              <w:pStyle w:val="TableParagraph"/>
              <w:spacing w:before="57"/>
              <w:ind w:left="12"/>
              <w:jc w:val="center"/>
              <w:rPr>
                <w:sz w:val="18"/>
              </w:rPr>
            </w:pPr>
            <w:r>
              <w:rPr>
                <w:rFonts w:ascii="Arial" w:hAnsi="Arial" w:cs="Arial" w:eastAsia="Arial"/>
                <w:w w:val="101"/>
                <w:sz w:val="18"/>
              </w:rPr>
              <w:t>X</w:t>
            </w:r>
          </w:p>
        </w:tc>
        <w:tc>
          <w:tcPr>
            <w:tcW w:w="1209" w:type="dxa"/>
          </w:tcPr>
          <w:p>
            <w:pPr>
              <w:pStyle w:val="TableParagraph"/>
              <w:spacing w:line="138" w:lineRule="exact" w:before="18"/>
              <w:ind w:left="147"/>
              <w:jc w:val="center"/>
              <w:rPr>
                <w:sz w:val="16"/>
              </w:rPr>
            </w:pPr>
            <w:r>
              <w:rPr>
                <w:rFonts w:ascii="Arial" w:hAnsi="Arial" w:cs="Arial" w:eastAsia="Arial"/>
                <w:w w:val="99"/>
                <w:sz w:val="16"/>
              </w:rPr>
              <w:t>i</w:t>
            </w:r>
          </w:p>
          <w:p>
            <w:pPr>
              <w:pStyle w:val="TableParagraph"/>
              <w:spacing w:line="161" w:lineRule="exact"/>
              <w:ind w:right="22"/>
              <w:jc w:val="center"/>
              <w:rPr>
                <w:sz w:val="18"/>
              </w:rPr>
            </w:pPr>
            <w:r>
              <w:rPr>
                <w:rFonts w:ascii="Arial" w:hAnsi="Arial" w:cs="Arial" w:eastAsia="Arial"/>
                <w:w w:val="101"/>
                <w:sz w:val="18"/>
              </w:rPr>
              <w:t>X</w:t>
            </w:r>
          </w:p>
        </w:tc>
      </w:tr>
      <w:tr>
        <w:trPr>
          <w:trHeight w:val="335" w:hRule="atLeast"/>
        </w:trPr>
        <w:tc>
          <w:tcPr>
            <w:tcW w:w="3048" w:type="dxa"/>
          </w:tcPr>
          <w:p>
            <w:pPr>
              <w:pStyle w:val="TableParagraph"/>
              <w:spacing w:before="23"/>
              <w:ind w:left="110"/>
              <w:rPr>
                <w:sz w:val="18"/>
              </w:rPr>
            </w:pPr>
            <w:r>
              <w:rPr>
                <w:rFonts w:ascii="Arial" w:hAnsi="Arial" w:cs="Arial" w:eastAsia="Arial"/>
                <w:sz w:val="18"/>
              </w:rPr>
              <w:t>Dispense subject’s diary</w:t>
            </w:r>
          </w:p>
        </w:tc>
        <w:tc>
          <w:tcPr>
            <w:tcW w:w="1742" w:type="dxa"/>
          </w:tcPr>
          <w:p>
            <w:pPr>
              <w:pStyle w:val="TableParagraph"/>
              <w:spacing w:before="23"/>
              <w:ind w:left="12"/>
              <w:jc w:val="center"/>
              <w:rPr>
                <w:sz w:val="18"/>
              </w:rPr>
            </w:pPr>
            <w:r>
              <w:rPr>
                <w:rFonts w:ascii="Arial" w:hAnsi="Arial" w:cs="Arial" w:eastAsia="Arial"/>
                <w:w w:val="101"/>
                <w:sz w:val="18"/>
              </w:rPr>
              <w:t>X</w:t>
            </w:r>
          </w:p>
        </w:tc>
        <w:tc>
          <w:tcPr>
            <w:tcW w:w="480" w:type="dxa"/>
          </w:tcPr>
          <w:p>
            <w:pPr>
              <w:pStyle w:val="TableParagraph"/>
              <w:spacing w:before="23"/>
              <w:ind w:left="172"/>
              <w:rPr>
                <w:sz w:val="18"/>
              </w:rPr>
            </w:pPr>
            <w:r>
              <w:rPr>
                <w:rFonts w:ascii="Arial" w:hAnsi="Arial" w:cs="Arial" w:eastAsia="Arial"/>
                <w:w w:val="101"/>
                <w:sz w:val="18"/>
              </w:rPr>
              <w:t>X</w:t>
            </w:r>
          </w:p>
        </w:tc>
        <w:tc>
          <w:tcPr>
            <w:tcW w:w="523" w:type="dxa"/>
          </w:tcPr>
          <w:p>
            <w:pPr>
              <w:pStyle w:val="TableParagraph"/>
              <w:spacing w:before="23"/>
              <w:ind w:left="196"/>
              <w:rPr>
                <w:sz w:val="18"/>
              </w:rPr>
            </w:pPr>
            <w:r>
              <w:rPr>
                <w:rFonts w:ascii="Arial" w:hAnsi="Arial" w:cs="Arial" w:eastAsia="Arial"/>
                <w:w w:val="101"/>
                <w:sz w:val="18"/>
              </w:rPr>
              <w:t>X</w:t>
            </w:r>
          </w:p>
        </w:tc>
        <w:tc>
          <w:tcPr>
            <w:tcW w:w="432" w:type="dxa"/>
          </w:tcPr>
          <w:p>
            <w:pPr>
              <w:pStyle w:val="TableParagraph"/>
              <w:spacing w:before="23"/>
              <w:ind w:left="8"/>
              <w:jc w:val="center"/>
              <w:rPr>
                <w:sz w:val="18"/>
              </w:rPr>
            </w:pPr>
            <w:r>
              <w:rPr>
                <w:rFonts w:ascii="Arial" w:hAnsi="Arial" w:cs="Arial" w:eastAsia="Arial"/>
                <w:w w:val="101"/>
                <w:sz w:val="18"/>
              </w:rPr>
              <w:t>X</w:t>
            </w:r>
          </w:p>
        </w:tc>
        <w:tc>
          <w:tcPr>
            <w:tcW w:w="619" w:type="dxa"/>
          </w:tcPr>
          <w:p>
            <w:pPr>
              <w:pStyle w:val="TableParagraph"/>
              <w:spacing w:before="23"/>
              <w:ind w:left="3"/>
              <w:jc w:val="center"/>
              <w:rPr>
                <w:sz w:val="18"/>
              </w:rPr>
            </w:pPr>
            <w:r>
              <w:rPr>
                <w:rFonts w:ascii="Arial" w:hAnsi="Arial" w:cs="Arial" w:eastAsia="Arial"/>
                <w:w w:val="101"/>
                <w:sz w:val="18"/>
              </w:rPr>
              <w:t>X</w:t>
            </w:r>
          </w:p>
        </w:tc>
        <w:tc>
          <w:tcPr>
            <w:tcW w:w="470" w:type="dxa"/>
          </w:tcPr>
          <w:p>
            <w:pPr>
              <w:pStyle w:val="TableParagraph"/>
              <w:spacing w:before="23"/>
              <w:ind w:left="8"/>
              <w:jc w:val="center"/>
              <w:rPr>
                <w:sz w:val="18"/>
              </w:rPr>
            </w:pPr>
            <w:r>
              <w:rPr>
                <w:rFonts w:ascii="Arial" w:hAnsi="Arial" w:cs="Arial" w:eastAsia="Arial"/>
                <w:w w:val="101"/>
                <w:sz w:val="18"/>
              </w:rPr>
              <w:t>X</w:t>
            </w:r>
          </w:p>
        </w:tc>
        <w:tc>
          <w:tcPr>
            <w:tcW w:w="465" w:type="dxa"/>
          </w:tcPr>
          <w:p>
            <w:pPr>
              <w:pStyle w:val="TableParagraph"/>
              <w:spacing w:before="23"/>
              <w:ind w:left="14"/>
              <w:jc w:val="center"/>
              <w:rPr>
                <w:sz w:val="18"/>
              </w:rPr>
            </w:pPr>
            <w:r>
              <w:rPr>
                <w:rFonts w:ascii="Arial" w:hAnsi="Arial" w:cs="Arial" w:eastAsia="Arial"/>
                <w:w w:val="101"/>
                <w:sz w:val="18"/>
              </w:rPr>
              <w:t>X</w:t>
            </w:r>
          </w:p>
        </w:tc>
        <w:tc>
          <w:tcPr>
            <w:tcW w:w="470" w:type="dxa"/>
          </w:tcPr>
          <w:p>
            <w:pPr>
              <w:pStyle w:val="TableParagraph"/>
              <w:spacing w:before="23"/>
              <w:ind w:left="174"/>
              <w:rPr>
                <w:sz w:val="18"/>
              </w:rPr>
            </w:pPr>
            <w:r>
              <w:rPr>
                <w:rFonts w:ascii="Arial" w:hAnsi="Arial" w:cs="Arial" w:eastAsia="Arial"/>
                <w:w w:val="101"/>
                <w:sz w:val="18"/>
              </w:rPr>
              <w:t>X</w:t>
            </w:r>
          </w:p>
        </w:tc>
        <w:tc>
          <w:tcPr>
            <w:tcW w:w="715" w:type="dxa"/>
          </w:tcPr>
          <w:p>
            <w:pPr>
              <w:pStyle w:val="TableParagraph"/>
              <w:spacing w:line="89" w:lineRule="exact"/>
              <w:ind w:left="146"/>
              <w:jc w:val="center"/>
              <w:rPr>
                <w:sz w:val="16"/>
              </w:rPr>
            </w:pPr>
            <w:r>
              <w:rPr>
                <w:rFonts w:ascii="Arial" w:hAnsi="Arial" w:cs="Arial" w:eastAsia="Arial"/>
                <w:w w:val="99"/>
                <w:sz w:val="16"/>
              </w:rPr>
              <w:t>h</w:t>
            </w:r>
          </w:p>
          <w:p>
            <w:pPr>
              <w:pStyle w:val="TableParagraph"/>
              <w:spacing w:line="161" w:lineRule="exact"/>
              <w:ind w:right="58"/>
              <w:jc w:val="center"/>
              <w:rPr>
                <w:sz w:val="18"/>
              </w:rPr>
            </w:pPr>
            <w:r>
              <w:rPr>
                <w:rFonts w:ascii="Arial" w:hAnsi="Arial" w:cs="Arial" w:eastAsia="Arial"/>
                <w:w w:val="101"/>
                <w:sz w:val="18"/>
              </w:rPr>
              <w:t>X</w:t>
            </w:r>
          </w:p>
        </w:tc>
        <w:tc>
          <w:tcPr>
            <w:tcW w:w="1219" w:type="dxa"/>
          </w:tcPr>
          <w:p>
            <w:pPr>
              <w:pStyle w:val="TableParagraph"/>
              <w:rPr>
                <w:sz w:val="18"/>
              </w:rPr>
            </w:pPr>
          </w:p>
        </w:tc>
        <w:tc>
          <w:tcPr>
            <w:tcW w:w="1737" w:type="dxa"/>
          </w:tcPr>
          <w:p>
            <w:pPr>
              <w:pStyle w:val="TableParagraph"/>
              <w:rPr>
                <w:sz w:val="18"/>
              </w:rPr>
            </w:pPr>
          </w:p>
        </w:tc>
        <w:tc>
          <w:tcPr>
            <w:tcW w:w="1209" w:type="dxa"/>
          </w:tcPr>
          <w:p>
            <w:pPr>
              <w:pStyle w:val="TableParagraph"/>
              <w:spacing w:before="23"/>
              <w:ind w:left="13"/>
              <w:jc w:val="center"/>
              <w:rPr>
                <w:sz w:val="18"/>
              </w:rPr>
            </w:pPr>
            <w:r>
              <w:rPr>
                <w:rFonts w:ascii="Arial" w:hAnsi="Arial" w:cs="Arial" w:eastAsia="Arial"/>
                <w:w w:val="101"/>
                <w:sz w:val="18"/>
              </w:rPr>
              <w:t>X</w:t>
            </w:r>
          </w:p>
        </w:tc>
      </w:tr>
      <w:tr>
        <w:trPr>
          <w:trHeight w:val="268" w:hRule="atLeast"/>
        </w:trPr>
        <w:tc>
          <w:tcPr>
            <w:tcW w:w="3048" w:type="dxa"/>
          </w:tcPr>
          <w:p>
            <w:pPr>
              <w:pStyle w:val="TableParagraph"/>
              <w:spacing w:line="197" w:lineRule="exact"/>
              <w:ind w:left="110"/>
              <w:rPr>
                <w:sz w:val="18"/>
              </w:rPr>
            </w:pPr>
            <w:r>
              <w:rPr>
                <w:rFonts w:ascii="Arial" w:hAnsi="Arial" w:cs="Arial" w:eastAsia="Arial"/>
                <w:sz w:val="18"/>
              </w:rPr>
              <w:t>Retrieve and review diary</w:t>
            </w:r>
          </w:p>
        </w:tc>
        <w:tc>
          <w:tcPr>
            <w:tcW w:w="1742" w:type="dxa"/>
          </w:tcPr>
          <w:p>
            <w:pPr>
              <w:pStyle w:val="TableParagraph"/>
              <w:rPr>
                <w:sz w:val="18"/>
              </w:rPr>
            </w:pPr>
          </w:p>
        </w:tc>
        <w:tc>
          <w:tcPr>
            <w:tcW w:w="480" w:type="dxa"/>
          </w:tcPr>
          <w:p>
            <w:pPr>
              <w:pStyle w:val="TableParagraph"/>
              <w:spacing w:line="197" w:lineRule="exact"/>
              <w:ind w:left="172"/>
              <w:rPr>
                <w:sz w:val="18"/>
              </w:rPr>
            </w:pPr>
            <w:r>
              <w:rPr>
                <w:rFonts w:ascii="Arial" w:hAnsi="Arial" w:cs="Arial" w:eastAsia="Arial"/>
                <w:w w:val="101"/>
                <w:sz w:val="18"/>
              </w:rPr>
              <w:t>X</w:t>
            </w:r>
          </w:p>
        </w:tc>
        <w:tc>
          <w:tcPr>
            <w:tcW w:w="523" w:type="dxa"/>
          </w:tcPr>
          <w:p>
            <w:pPr>
              <w:pStyle w:val="TableParagraph"/>
              <w:spacing w:line="197" w:lineRule="exact"/>
              <w:ind w:left="196"/>
              <w:rPr>
                <w:sz w:val="18"/>
              </w:rPr>
            </w:pPr>
            <w:r>
              <w:rPr>
                <w:rFonts w:ascii="Arial" w:hAnsi="Arial" w:cs="Arial" w:eastAsia="Arial"/>
                <w:w w:val="101"/>
                <w:sz w:val="18"/>
              </w:rPr>
              <w:t>X</w:t>
            </w:r>
          </w:p>
        </w:tc>
        <w:tc>
          <w:tcPr>
            <w:tcW w:w="432" w:type="dxa"/>
          </w:tcPr>
          <w:p>
            <w:pPr>
              <w:pStyle w:val="TableParagraph"/>
              <w:spacing w:line="197" w:lineRule="exact"/>
              <w:ind w:left="8"/>
              <w:jc w:val="center"/>
              <w:rPr>
                <w:sz w:val="18"/>
              </w:rPr>
            </w:pPr>
            <w:r>
              <w:rPr>
                <w:rFonts w:ascii="Arial" w:hAnsi="Arial" w:cs="Arial" w:eastAsia="Arial"/>
                <w:w w:val="101"/>
                <w:sz w:val="18"/>
              </w:rPr>
              <w:t>X</w:t>
            </w:r>
          </w:p>
        </w:tc>
        <w:tc>
          <w:tcPr>
            <w:tcW w:w="619" w:type="dxa"/>
          </w:tcPr>
          <w:p>
            <w:pPr>
              <w:pStyle w:val="TableParagraph"/>
              <w:spacing w:line="197" w:lineRule="exact"/>
              <w:ind w:left="3"/>
              <w:jc w:val="center"/>
              <w:rPr>
                <w:sz w:val="18"/>
              </w:rPr>
            </w:pPr>
            <w:r>
              <w:rPr>
                <w:rFonts w:ascii="Arial" w:hAnsi="Arial" w:cs="Arial" w:eastAsia="Arial"/>
                <w:w w:val="101"/>
                <w:sz w:val="18"/>
              </w:rPr>
              <w:t>X</w:t>
            </w:r>
          </w:p>
        </w:tc>
        <w:tc>
          <w:tcPr>
            <w:tcW w:w="470" w:type="dxa"/>
          </w:tcPr>
          <w:p>
            <w:pPr>
              <w:pStyle w:val="TableParagraph"/>
              <w:spacing w:line="197" w:lineRule="exact"/>
              <w:ind w:left="8"/>
              <w:jc w:val="center"/>
              <w:rPr>
                <w:sz w:val="18"/>
              </w:rPr>
            </w:pPr>
            <w:r>
              <w:rPr>
                <w:rFonts w:ascii="Arial" w:hAnsi="Arial" w:cs="Arial" w:eastAsia="Arial"/>
                <w:w w:val="101"/>
                <w:sz w:val="18"/>
              </w:rPr>
              <w:t>X</w:t>
            </w:r>
          </w:p>
        </w:tc>
        <w:tc>
          <w:tcPr>
            <w:tcW w:w="465" w:type="dxa"/>
          </w:tcPr>
          <w:p>
            <w:pPr>
              <w:pStyle w:val="TableParagraph"/>
              <w:spacing w:line="197" w:lineRule="exact"/>
              <w:ind w:left="14"/>
              <w:jc w:val="center"/>
              <w:rPr>
                <w:sz w:val="18"/>
              </w:rPr>
            </w:pPr>
            <w:r>
              <w:rPr>
                <w:rFonts w:ascii="Arial" w:hAnsi="Arial" w:cs="Arial" w:eastAsia="Arial"/>
                <w:w w:val="101"/>
                <w:sz w:val="18"/>
              </w:rPr>
              <w:t>X</w:t>
            </w:r>
          </w:p>
        </w:tc>
        <w:tc>
          <w:tcPr>
            <w:tcW w:w="470" w:type="dxa"/>
          </w:tcPr>
          <w:p>
            <w:pPr>
              <w:pStyle w:val="TableParagraph"/>
              <w:spacing w:line="197" w:lineRule="exact"/>
              <w:ind w:left="174"/>
              <w:rPr>
                <w:sz w:val="18"/>
              </w:rPr>
            </w:pPr>
            <w:r>
              <w:rPr>
                <w:rFonts w:ascii="Arial" w:hAnsi="Arial" w:cs="Arial" w:eastAsia="Arial"/>
                <w:w w:val="101"/>
                <w:sz w:val="18"/>
              </w:rPr>
              <w:t>X</w:t>
            </w:r>
          </w:p>
        </w:tc>
        <w:tc>
          <w:tcPr>
            <w:tcW w:w="715" w:type="dxa"/>
          </w:tcPr>
          <w:p>
            <w:pPr>
              <w:pStyle w:val="TableParagraph"/>
              <w:spacing w:line="197" w:lineRule="exact"/>
              <w:ind w:left="294"/>
              <w:rPr>
                <w:sz w:val="18"/>
              </w:rPr>
            </w:pPr>
            <w:r>
              <w:rPr>
                <w:rFonts w:ascii="Arial" w:hAnsi="Arial" w:cs="Arial" w:eastAsia="Arial"/>
                <w:w w:val="101"/>
                <w:sz w:val="18"/>
              </w:rPr>
              <w:t>X</w:t>
            </w:r>
          </w:p>
        </w:tc>
        <w:tc>
          <w:tcPr>
            <w:tcW w:w="1219" w:type="dxa"/>
          </w:tcPr>
          <w:p>
            <w:pPr>
              <w:pStyle w:val="TableParagraph"/>
              <w:spacing w:line="197" w:lineRule="exact"/>
              <w:ind w:left="11"/>
              <w:jc w:val="center"/>
              <w:rPr>
                <w:sz w:val="18"/>
              </w:rPr>
            </w:pPr>
            <w:r>
              <w:rPr>
                <w:rFonts w:ascii="Arial" w:hAnsi="Arial" w:cs="Arial" w:eastAsia="Arial"/>
                <w:w w:val="101"/>
                <w:sz w:val="18"/>
              </w:rPr>
              <w:t>X</w:t>
            </w:r>
          </w:p>
        </w:tc>
        <w:tc>
          <w:tcPr>
            <w:tcW w:w="1737" w:type="dxa"/>
          </w:tcPr>
          <w:p>
            <w:pPr>
              <w:pStyle w:val="TableParagraph"/>
              <w:spacing w:line="197" w:lineRule="exact"/>
              <w:ind w:left="12"/>
              <w:jc w:val="center"/>
              <w:rPr>
                <w:sz w:val="18"/>
              </w:rPr>
            </w:pPr>
            <w:r>
              <w:rPr>
                <w:rFonts w:ascii="Arial" w:hAnsi="Arial" w:cs="Arial" w:eastAsia="Arial"/>
                <w:w w:val="101"/>
                <w:sz w:val="18"/>
              </w:rPr>
              <w:t>X</w:t>
            </w:r>
          </w:p>
        </w:tc>
        <w:tc>
          <w:tcPr>
            <w:tcW w:w="1209" w:type="dxa"/>
          </w:tcPr>
          <w:p>
            <w:pPr>
              <w:pStyle w:val="TableParagraph"/>
              <w:spacing w:line="197" w:lineRule="exact"/>
              <w:ind w:left="13"/>
              <w:jc w:val="center"/>
              <w:rPr>
                <w:sz w:val="18"/>
              </w:rPr>
            </w:pPr>
            <w:r>
              <w:rPr>
                <w:rFonts w:ascii="Arial" w:hAnsi="Arial" w:cs="Arial" w:eastAsia="Arial"/>
                <w:w w:val="101"/>
                <w:sz w:val="18"/>
              </w:rPr>
              <w:t>X</w:t>
            </w:r>
          </w:p>
        </w:tc>
      </w:tr>
      <w:tr>
        <w:trPr>
          <w:trHeight w:val="335" w:hRule="atLeast"/>
        </w:trPr>
        <w:tc>
          <w:tcPr>
            <w:tcW w:w="3048" w:type="dxa"/>
          </w:tcPr>
          <w:p>
            <w:pPr>
              <w:pStyle w:val="TableParagraph"/>
              <w:spacing w:line="250" w:lineRule="exact"/>
              <w:ind w:left="110"/>
              <w:rPr>
                <w:sz w:val="16"/>
              </w:rPr>
            </w:pPr>
            <w:r>
              <w:rPr>
                <w:rFonts w:ascii="Arial" w:hAnsi="Arial" w:cs="Arial" w:eastAsia="Arial"/>
                <w:sz w:val="18"/>
              </w:rPr>
              <w:t>Clinical laboratory tests</w:t>
            </w:r>
            <w:r>
              <w:rPr>
                <w:rFonts w:ascii="Arial" w:hAnsi="Arial" w:cs="Arial" w:eastAsia="Arial"/>
                <w:position w:val="11"/>
                <w:sz w:val="16"/>
              </w:rPr>
              <w:t>j</w:t>
            </w:r>
          </w:p>
        </w:tc>
        <w:tc>
          <w:tcPr>
            <w:tcW w:w="1742" w:type="dxa"/>
          </w:tcPr>
          <w:p>
            <w:pPr>
              <w:pStyle w:val="TableParagraph"/>
              <w:spacing w:line="89" w:lineRule="exact"/>
              <w:ind w:left="132"/>
              <w:jc w:val="center"/>
              <w:rPr>
                <w:sz w:val="16"/>
              </w:rPr>
            </w:pPr>
            <w:r>
              <w:rPr>
                <w:rFonts w:ascii="Arial" w:hAnsi="Arial" w:cs="Arial" w:eastAsia="Arial"/>
                <w:w w:val="99"/>
                <w:sz w:val="16"/>
              </w:rPr>
              <w:t>k</w:t>
            </w:r>
          </w:p>
          <w:p>
            <w:pPr>
              <w:pStyle w:val="TableParagraph"/>
              <w:spacing w:line="161" w:lineRule="exact"/>
              <w:ind w:right="72"/>
              <w:jc w:val="center"/>
              <w:rPr>
                <w:sz w:val="18"/>
              </w:rPr>
            </w:pPr>
            <w:r>
              <w:rPr>
                <w:rFonts w:ascii="Arial" w:hAnsi="Arial" w:cs="Arial" w:eastAsia="Arial"/>
                <w:w w:val="101"/>
                <w:sz w:val="18"/>
              </w:rPr>
              <w:t>X</w:t>
            </w:r>
          </w:p>
        </w:tc>
        <w:tc>
          <w:tcPr>
            <w:tcW w:w="480" w:type="dxa"/>
          </w:tcPr>
          <w:p>
            <w:pPr>
              <w:pStyle w:val="TableParagraph"/>
              <w:rPr>
                <w:sz w:val="18"/>
              </w:rPr>
            </w:pPr>
          </w:p>
        </w:tc>
        <w:tc>
          <w:tcPr>
            <w:tcW w:w="523" w:type="dxa"/>
          </w:tcPr>
          <w:p>
            <w:pPr>
              <w:pStyle w:val="TableParagraph"/>
              <w:rPr>
                <w:sz w:val="18"/>
              </w:rPr>
            </w:pPr>
          </w:p>
        </w:tc>
        <w:tc>
          <w:tcPr>
            <w:tcW w:w="432" w:type="dxa"/>
          </w:tcPr>
          <w:p>
            <w:pPr>
              <w:pStyle w:val="TableParagraph"/>
              <w:rPr>
                <w:sz w:val="18"/>
              </w:rPr>
            </w:pPr>
          </w:p>
        </w:tc>
        <w:tc>
          <w:tcPr>
            <w:tcW w:w="619" w:type="dxa"/>
          </w:tcPr>
          <w:p>
            <w:pPr>
              <w:pStyle w:val="TableParagraph"/>
              <w:rPr>
                <w:sz w:val="18"/>
              </w:rPr>
            </w:pPr>
          </w:p>
        </w:tc>
        <w:tc>
          <w:tcPr>
            <w:tcW w:w="470" w:type="dxa"/>
          </w:tcPr>
          <w:p>
            <w:pPr>
              <w:pStyle w:val="TableParagraph"/>
              <w:spacing w:before="23"/>
              <w:ind w:left="8"/>
              <w:jc w:val="center"/>
              <w:rPr>
                <w:sz w:val="18"/>
              </w:rPr>
            </w:pPr>
            <w:r>
              <w:rPr>
                <w:rFonts w:ascii="Arial" w:hAnsi="Arial" w:cs="Arial" w:eastAsia="Arial"/>
                <w:w w:val="101"/>
                <w:sz w:val="18"/>
              </w:rPr>
              <w:t>X</w:t>
            </w:r>
          </w:p>
        </w:tc>
        <w:tc>
          <w:tcPr>
            <w:tcW w:w="465" w:type="dxa"/>
          </w:tcPr>
          <w:p>
            <w:pPr>
              <w:pStyle w:val="TableParagraph"/>
              <w:rPr>
                <w:sz w:val="18"/>
              </w:rPr>
            </w:pPr>
          </w:p>
        </w:tc>
        <w:tc>
          <w:tcPr>
            <w:tcW w:w="470" w:type="dxa"/>
          </w:tcPr>
          <w:p>
            <w:pPr>
              <w:pStyle w:val="TableParagraph"/>
              <w:rPr>
                <w:sz w:val="18"/>
              </w:rPr>
            </w:pPr>
          </w:p>
        </w:tc>
        <w:tc>
          <w:tcPr>
            <w:tcW w:w="715" w:type="dxa"/>
          </w:tcPr>
          <w:p>
            <w:pPr>
              <w:pStyle w:val="TableParagraph"/>
              <w:spacing w:line="89" w:lineRule="exact"/>
              <w:ind w:left="146"/>
              <w:jc w:val="center"/>
              <w:rPr>
                <w:sz w:val="16"/>
              </w:rPr>
            </w:pPr>
            <w:r>
              <w:rPr>
                <w:rFonts w:ascii="Arial" w:hAnsi="Arial" w:cs="Arial" w:eastAsia="Arial"/>
                <w:w w:val="99"/>
                <w:sz w:val="16"/>
              </w:rPr>
              <w:t>k</w:t>
            </w:r>
          </w:p>
          <w:p>
            <w:pPr>
              <w:pStyle w:val="TableParagraph"/>
              <w:spacing w:line="161" w:lineRule="exact"/>
              <w:ind w:right="58"/>
              <w:jc w:val="center"/>
              <w:rPr>
                <w:sz w:val="18"/>
              </w:rPr>
            </w:pPr>
            <w:r>
              <w:rPr>
                <w:rFonts w:ascii="Arial" w:hAnsi="Arial" w:cs="Arial" w:eastAsia="Arial"/>
                <w:w w:val="101"/>
                <w:sz w:val="18"/>
              </w:rPr>
              <w:t>X</w:t>
            </w:r>
          </w:p>
        </w:tc>
        <w:tc>
          <w:tcPr>
            <w:tcW w:w="1219" w:type="dxa"/>
          </w:tcPr>
          <w:p>
            <w:pPr>
              <w:pStyle w:val="TableParagraph"/>
              <w:spacing w:before="23"/>
              <w:ind w:left="11"/>
              <w:jc w:val="center"/>
              <w:rPr>
                <w:sz w:val="18"/>
              </w:rPr>
            </w:pPr>
            <w:r>
              <w:rPr>
                <w:rFonts w:ascii="Arial" w:hAnsi="Arial" w:cs="Arial" w:eastAsia="Arial"/>
                <w:w w:val="101"/>
                <w:sz w:val="18"/>
              </w:rPr>
              <w:t>X</w:t>
            </w:r>
          </w:p>
        </w:tc>
        <w:tc>
          <w:tcPr>
            <w:tcW w:w="1737" w:type="dxa"/>
          </w:tcPr>
          <w:p>
            <w:pPr>
              <w:pStyle w:val="TableParagraph"/>
              <w:spacing w:before="23"/>
              <w:ind w:left="12"/>
              <w:jc w:val="center"/>
              <w:rPr>
                <w:sz w:val="18"/>
              </w:rPr>
            </w:pPr>
            <w:r>
              <w:rPr>
                <w:rFonts w:ascii="Arial" w:hAnsi="Arial" w:cs="Arial" w:eastAsia="Arial"/>
                <w:w w:val="101"/>
                <w:sz w:val="18"/>
              </w:rPr>
              <w:t>X</w:t>
            </w:r>
          </w:p>
        </w:tc>
        <w:tc>
          <w:tcPr>
            <w:tcW w:w="1209" w:type="dxa"/>
          </w:tcPr>
          <w:p>
            <w:pPr>
              <w:pStyle w:val="TableParagraph"/>
              <w:spacing w:before="23"/>
              <w:ind w:left="13"/>
              <w:jc w:val="center"/>
              <w:rPr>
                <w:sz w:val="18"/>
              </w:rPr>
            </w:pPr>
            <w:r>
              <w:rPr>
                <w:rFonts w:ascii="Arial" w:hAnsi="Arial" w:cs="Arial" w:eastAsia="Arial"/>
                <w:w w:val="101"/>
                <w:sz w:val="18"/>
              </w:rPr>
              <w:t>X</w:t>
            </w:r>
          </w:p>
        </w:tc>
      </w:tr>
      <w:tr>
        <w:trPr>
          <w:trHeight w:val="268" w:hRule="atLeast"/>
        </w:trPr>
        <w:tc>
          <w:tcPr>
            <w:tcW w:w="3048" w:type="dxa"/>
          </w:tcPr>
          <w:p>
            <w:pPr>
              <w:pStyle w:val="TableParagraph"/>
              <w:spacing w:before="23"/>
              <w:ind w:left="110"/>
              <w:rPr>
                <w:sz w:val="18"/>
              </w:rPr>
            </w:pPr>
            <w:r>
              <w:rPr>
                <w:rFonts w:ascii="Arial" w:hAnsi="Arial" w:cs="Arial" w:eastAsia="Arial"/>
                <w:sz w:val="18"/>
              </w:rPr>
              <w:t>Thyroid (TSH, fT3, fT4) and IGF-1</w:t>
            </w:r>
          </w:p>
        </w:tc>
        <w:tc>
          <w:tcPr>
            <w:tcW w:w="1742" w:type="dxa"/>
          </w:tcPr>
          <w:p>
            <w:pPr>
              <w:pStyle w:val="TableParagraph"/>
              <w:spacing w:line="197" w:lineRule="exact"/>
              <w:ind w:left="12"/>
              <w:jc w:val="center"/>
              <w:rPr>
                <w:sz w:val="18"/>
              </w:rPr>
            </w:pPr>
            <w:r>
              <w:rPr>
                <w:rFonts w:ascii="Arial" w:hAnsi="Arial" w:cs="Arial" w:eastAsia="Arial"/>
                <w:w w:val="101"/>
                <w:sz w:val="18"/>
              </w:rPr>
              <w:t>X</w:t>
            </w:r>
          </w:p>
        </w:tc>
        <w:tc>
          <w:tcPr>
            <w:tcW w:w="480" w:type="dxa"/>
          </w:tcPr>
          <w:p>
            <w:pPr>
              <w:pStyle w:val="TableParagraph"/>
              <w:rPr>
                <w:sz w:val="18"/>
              </w:rPr>
            </w:pPr>
          </w:p>
        </w:tc>
        <w:tc>
          <w:tcPr>
            <w:tcW w:w="523" w:type="dxa"/>
          </w:tcPr>
          <w:p>
            <w:pPr>
              <w:pStyle w:val="TableParagraph"/>
              <w:rPr>
                <w:sz w:val="18"/>
              </w:rPr>
            </w:pPr>
          </w:p>
        </w:tc>
        <w:tc>
          <w:tcPr>
            <w:tcW w:w="432" w:type="dxa"/>
          </w:tcPr>
          <w:p>
            <w:pPr>
              <w:pStyle w:val="TableParagraph"/>
              <w:rPr>
                <w:sz w:val="18"/>
              </w:rPr>
            </w:pPr>
          </w:p>
        </w:tc>
        <w:tc>
          <w:tcPr>
            <w:tcW w:w="619" w:type="dxa"/>
          </w:tcPr>
          <w:p>
            <w:pPr>
              <w:pStyle w:val="TableParagraph"/>
              <w:rPr>
                <w:sz w:val="18"/>
              </w:rPr>
            </w:pPr>
          </w:p>
        </w:tc>
        <w:tc>
          <w:tcPr>
            <w:tcW w:w="470" w:type="dxa"/>
          </w:tcPr>
          <w:p>
            <w:pPr>
              <w:pStyle w:val="TableParagraph"/>
              <w:rPr>
                <w:sz w:val="18"/>
              </w:rPr>
            </w:pPr>
          </w:p>
        </w:tc>
        <w:tc>
          <w:tcPr>
            <w:tcW w:w="465" w:type="dxa"/>
          </w:tcPr>
          <w:p>
            <w:pPr>
              <w:pStyle w:val="TableParagraph"/>
              <w:rPr>
                <w:sz w:val="18"/>
              </w:rPr>
            </w:pPr>
          </w:p>
        </w:tc>
        <w:tc>
          <w:tcPr>
            <w:tcW w:w="470" w:type="dxa"/>
          </w:tcPr>
          <w:p>
            <w:pPr>
              <w:pStyle w:val="TableParagraph"/>
              <w:rPr>
                <w:sz w:val="18"/>
              </w:rPr>
            </w:pPr>
          </w:p>
        </w:tc>
        <w:tc>
          <w:tcPr>
            <w:tcW w:w="715" w:type="dxa"/>
          </w:tcPr>
          <w:p>
            <w:pPr>
              <w:pStyle w:val="TableParagraph"/>
              <w:spacing w:line="197" w:lineRule="exact"/>
              <w:ind w:left="294"/>
              <w:rPr>
                <w:sz w:val="18"/>
              </w:rPr>
            </w:pPr>
            <w:r>
              <w:rPr>
                <w:rFonts w:ascii="Arial" w:hAnsi="Arial" w:cs="Arial" w:eastAsia="Arial"/>
                <w:w w:val="101"/>
                <w:sz w:val="18"/>
              </w:rPr>
              <w:t>X</w:t>
            </w:r>
          </w:p>
        </w:tc>
        <w:tc>
          <w:tcPr>
            <w:tcW w:w="1219" w:type="dxa"/>
          </w:tcPr>
          <w:p>
            <w:pPr>
              <w:pStyle w:val="TableParagraph"/>
              <w:rPr>
                <w:sz w:val="18"/>
              </w:rPr>
            </w:pPr>
          </w:p>
        </w:tc>
        <w:tc>
          <w:tcPr>
            <w:tcW w:w="1737" w:type="dxa"/>
          </w:tcPr>
          <w:p>
            <w:pPr>
              <w:pStyle w:val="TableParagraph"/>
              <w:spacing w:line="197" w:lineRule="exact"/>
              <w:ind w:left="12"/>
              <w:jc w:val="center"/>
              <w:rPr>
                <w:sz w:val="18"/>
              </w:rPr>
            </w:pPr>
            <w:r>
              <w:rPr>
                <w:rFonts w:ascii="Arial" w:hAnsi="Arial" w:cs="Arial" w:eastAsia="Arial"/>
                <w:w w:val="101"/>
                <w:sz w:val="18"/>
              </w:rPr>
              <w:t>X</w:t>
            </w:r>
          </w:p>
        </w:tc>
        <w:tc>
          <w:tcPr>
            <w:tcW w:w="1209" w:type="dxa"/>
          </w:tcPr>
          <w:p>
            <w:pPr>
              <w:pStyle w:val="TableParagraph"/>
              <w:rPr>
                <w:sz w:val="18"/>
              </w:rPr>
            </w:pPr>
          </w:p>
        </w:tc>
      </w:tr>
    </w:tbl>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spacing w:after="0"/>
        <w:rPr>
          <w:sz w:val="18"/>
        </w:rPr>
        <w:sectPr>
          <w:headerReference w:type="default" r:id="rId8"/>
          <w:footerReference w:type="default" r:id="rId9"/>
          <w:pgSz w:w="15840" w:h="12240" w:orient="landscape"/>
          <w:pgMar w:header="948" w:footer="1218" w:top="1200" w:bottom="1400" w:left="1220" w:right="1260"/>
          <w:pgNumType w:start="48"/>
        </w:sect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rPr>
          <w:rFonts w:ascii="Arial"/>
          <w:b/>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1"/>
        <w:rPr>
          <w:rFonts w:ascii="Arial"/>
          <w:b/>
          <w:sz w:val="27"/>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tabs>
          <w:tab w:pos="1659" w:val="left" w:leader="none"/>
        </w:tabs>
        <w:spacing w:before="93"/>
        <w:ind w:left="220" w:right="0" w:firstLine="0"/>
        <w:jc w:val="left"/>
        <w:rPr>
          <w:rFonts w:ascii="Arial"/>
          <w:b/>
          <w:sz w:val="24"/>
        </w:rPr>
      </w:pPr>
      <w:r>
        <w:rPr>
          <w:rFonts w:ascii="Arial" w:hAnsi="Arial" w:cs="Arial" w:eastAsia="Arial"/>
          <w:b/>
          <w:sz w:val="24"/>
        </w:rPr>
        <w:t>Table 3</w:t>
        <w:tab/>
        <w:t>Schedule of Procedures/Assessments in Study E2007-G000-311: Core</w:t>
      </w:r>
      <w:r>
        <w:rPr>
          <w:rFonts w:ascii="Arial" w:hAnsi="Arial" w:cs="Arial" w:eastAsia="Arial"/>
          <w:b/>
          <w:spacing w:val="-14"/>
          <w:sz w:val="24"/>
        </w:rPr>
        <w:t xml:space="preserve">  </w:t>
      </w:r>
      <w:r>
        <w:rPr>
          <w:rFonts w:ascii="Arial" w:hAnsi="Arial" w:cs="Arial" w:eastAsia="Arial"/>
          <w:b/>
          <w:sz w:val="24"/>
        </w:rPr>
        <w:t xml:space="preserve">  Study</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5"/>
        <w:rPr>
          <w:rFonts w:ascii="Arial"/>
          <w:b/>
          <w:sz w:val="11"/>
        </w:rPr>
      </w:pPr>
    </w:p>
    <w:tbl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48"/>
        <w:gridCol w:w="1742"/>
        <w:gridCol w:w="480"/>
        <w:gridCol w:w="523"/>
        <w:gridCol w:w="432"/>
        <w:gridCol w:w="619"/>
        <w:gridCol w:w="470"/>
        <w:gridCol w:w="465"/>
        <w:gridCol w:w="470"/>
        <w:gridCol w:w="715"/>
        <w:gridCol w:w="1219"/>
        <w:gridCol w:w="1737"/>
        <w:gridCol w:w="1209"/>
      </w:tblGrid>
      <w:tr>
        <w:trPr>
          <w:trHeight w:val="268" w:hRule="atLeast"/>
        </w:trPr>
        <w:tc>
          <w:tcPr>
            <w:tcW w:w="3048" w:type="dxa"/>
          </w:tcPr>
          <w:p>
            <w:pPr>
              <w:pStyle w:val="TableParagraph"/>
              <w:spacing w:line="202" w:lineRule="exact"/>
              <w:ind w:left="110"/>
              <w:rPr>
                <w:b/>
                <w:sz w:val="18"/>
              </w:rPr>
            </w:pPr>
            <w:r>
              <w:rPr>
                <w:rFonts w:ascii="Arial" w:hAnsi="Arial" w:cs="Arial" w:eastAsia="Arial"/>
                <w:b/>
                <w:sz w:val="18"/>
              </w:rPr>
              <w:t>Phase</w:t>
            </w:r>
          </w:p>
        </w:tc>
        <w:tc>
          <w:tcPr>
            <w:tcW w:w="1742" w:type="dxa"/>
          </w:tcPr>
          <w:p>
            <w:pPr>
              <w:pStyle w:val="TableParagraph"/>
              <w:spacing w:line="202" w:lineRule="exact"/>
              <w:ind w:left="125" w:right="114"/>
              <w:jc w:val="center"/>
              <w:rPr>
                <w:b/>
                <w:sz w:val="18"/>
              </w:rPr>
            </w:pPr>
            <w:r>
              <w:rPr>
                <w:rFonts w:ascii="Arial" w:hAnsi="Arial" w:cs="Arial" w:eastAsia="Arial"/>
                <w:b/>
                <w:sz w:val="18"/>
              </w:rPr>
              <w:t>Pre-Treatment</w:t>
            </w:r>
          </w:p>
        </w:tc>
        <w:tc>
          <w:tcPr>
            <w:tcW w:w="5393" w:type="dxa"/>
            <w:gridSpan w:val="9"/>
          </w:tcPr>
          <w:p>
            <w:pPr>
              <w:pStyle w:val="TableParagraph"/>
              <w:spacing w:line="202" w:lineRule="exact"/>
              <w:ind w:left="2017" w:right="2011"/>
              <w:jc w:val="center"/>
              <w:rPr>
                <w:b/>
                <w:sz w:val="18"/>
              </w:rPr>
            </w:pPr>
            <w:r>
              <w:rPr>
                <w:rFonts w:ascii="Arial" w:hAnsi="Arial" w:cs="Arial" w:eastAsia="Arial"/>
                <w:b/>
                <w:sz w:val="18"/>
              </w:rPr>
              <w:t>Treatment Phase</w:t>
            </w:r>
          </w:p>
        </w:tc>
        <w:tc>
          <w:tcPr>
            <w:tcW w:w="2946" w:type="dxa"/>
            <w:gridSpan w:val="2"/>
            <w:vMerge w:val="restart"/>
          </w:tcPr>
          <w:p>
            <w:pPr>
              <w:pStyle w:val="TableParagraph"/>
              <w:rPr>
                <w:sz w:val="18"/>
              </w:rPr>
            </w:pPr>
          </w:p>
        </w:tc>
      </w:tr>
      <w:tr>
        <w:trPr>
          <w:trHeight w:val="393" w:hRule="atLeast"/>
        </w:trPr>
        <w:tc>
          <w:tcPr>
            <w:tcW w:w="3048" w:type="dxa"/>
          </w:tcPr>
          <w:p>
            <w:pPr>
              <w:pStyle w:val="TableParagraph"/>
              <w:rPr>
                <w:sz w:val="18"/>
              </w:rPr>
            </w:pPr>
          </w:p>
        </w:tc>
        <w:tc>
          <w:tcPr>
            <w:tcW w:w="1742" w:type="dxa"/>
          </w:tcPr>
          <w:p>
            <w:pPr>
              <w:pStyle w:val="TableParagraph"/>
              <w:spacing w:before="57"/>
              <w:ind w:left="125" w:right="117"/>
              <w:jc w:val="center"/>
              <w:rPr>
                <w:b/>
                <w:sz w:val="18"/>
              </w:rPr>
            </w:pPr>
            <w:r>
              <w:rPr>
                <w:rFonts w:ascii="Arial" w:hAnsi="Arial" w:cs="Arial" w:eastAsia="Arial"/>
                <w:b/>
                <w:sz w:val="18"/>
              </w:rPr>
              <w:t>Screening/Baseline</w:t>
            </w:r>
          </w:p>
        </w:tc>
        <w:tc>
          <w:tcPr>
            <w:tcW w:w="2054" w:type="dxa"/>
            <w:gridSpan w:val="4"/>
          </w:tcPr>
          <w:p>
            <w:pPr>
              <w:pStyle w:val="TableParagraph"/>
              <w:spacing w:line="284" w:lineRule="exact"/>
              <w:ind w:left="633"/>
              <w:rPr>
                <w:b/>
                <w:sz w:val="16"/>
              </w:rPr>
            </w:pPr>
            <w:r>
              <w:rPr>
                <w:rFonts w:ascii="Arial" w:hAnsi="Arial" w:cs="Arial" w:eastAsia="Arial"/>
                <w:b/>
                <w:sz w:val="18"/>
              </w:rPr>
              <w:t>Titration</w:t>
            </w:r>
            <w:r>
              <w:rPr>
                <w:rFonts w:ascii="Arial" w:hAnsi="Arial" w:cs="Arial" w:eastAsia="Arial"/>
                <w:b/>
                <w:position w:val="11"/>
                <w:sz w:val="16"/>
              </w:rPr>
              <w:t>a</w:t>
            </w:r>
          </w:p>
        </w:tc>
        <w:tc>
          <w:tcPr>
            <w:tcW w:w="2120" w:type="dxa"/>
            <w:gridSpan w:val="4"/>
          </w:tcPr>
          <w:p>
            <w:pPr>
              <w:pStyle w:val="TableParagraph"/>
              <w:spacing w:before="19"/>
              <w:ind w:left="514"/>
              <w:rPr>
                <w:b/>
                <w:sz w:val="16"/>
              </w:rPr>
            </w:pPr>
            <w:r>
              <w:rPr>
                <w:rFonts w:ascii="Arial" w:hAnsi="Arial" w:cs="Arial" w:eastAsia="Arial"/>
                <w:b/>
                <w:sz w:val="18"/>
              </w:rPr>
              <w:t>Maintenance</w:t>
            </w:r>
            <w:r>
              <w:rPr>
                <w:rFonts w:ascii="Arial" w:hAnsi="Arial" w:cs="Arial" w:eastAsia="Arial"/>
                <w:b/>
                <w:position w:val="11"/>
                <w:sz w:val="16"/>
              </w:rPr>
              <w:t>b</w:t>
            </w:r>
          </w:p>
        </w:tc>
        <w:tc>
          <w:tcPr>
            <w:tcW w:w="1219" w:type="dxa"/>
          </w:tcPr>
          <w:p>
            <w:pPr>
              <w:pStyle w:val="TableParagraph"/>
              <w:spacing w:line="284" w:lineRule="exact"/>
              <w:ind w:left="94" w:right="93"/>
              <w:jc w:val="center"/>
              <w:rPr>
                <w:b/>
                <w:sz w:val="16"/>
              </w:rPr>
            </w:pPr>
            <w:r>
              <w:rPr>
                <w:rFonts w:ascii="Arial" w:hAnsi="Arial" w:cs="Arial" w:eastAsia="Arial"/>
                <w:b/>
                <w:sz w:val="18"/>
              </w:rPr>
              <w:t>Follow-up</w:t>
            </w:r>
            <w:r>
              <w:rPr>
                <w:rFonts w:ascii="Arial" w:hAnsi="Arial" w:cs="Arial" w:eastAsia="Arial"/>
                <w:b/>
                <w:position w:val="11"/>
                <w:sz w:val="16"/>
              </w:rPr>
              <w:t>b,c</w:t>
            </w:r>
          </w:p>
        </w:tc>
        <w:tc>
          <w:tcPr>
            <w:tcW w:w="2946" w:type="dxa"/>
            <w:gridSpan w:val="2"/>
            <w:vMerge/>
            <w:tcBorders>
              <w:top w:val="nil"/>
            </w:tcBorders>
          </w:tcPr>
          <w:p>
            <w:pPr>
              <w:rPr>
                <w:sz w:val="2"/>
                <w:szCs w:val="2"/>
              </w:rPr>
            </w:pPr>
          </w:p>
        </w:tc>
      </w:tr>
      <w:tr>
        <w:trPr>
          <w:trHeight w:val="542" w:hRule="atLeast"/>
        </w:trPr>
        <w:tc>
          <w:tcPr>
            <w:tcW w:w="3048" w:type="dxa"/>
          </w:tcPr>
          <w:p>
            <w:pPr>
              <w:pStyle w:val="TableParagraph"/>
              <w:spacing w:before="134"/>
              <w:ind w:left="110"/>
              <w:rPr>
                <w:b/>
                <w:sz w:val="18"/>
              </w:rPr>
            </w:pPr>
            <w:r>
              <w:rPr>
                <w:rFonts w:ascii="Arial" w:hAnsi="Arial" w:cs="Arial" w:eastAsia="Arial"/>
                <w:b/>
                <w:sz w:val="18"/>
              </w:rPr>
              <w:t>Visit</w:t>
            </w:r>
          </w:p>
        </w:tc>
        <w:tc>
          <w:tcPr>
            <w:tcW w:w="1742" w:type="dxa"/>
          </w:tcPr>
          <w:p>
            <w:pPr>
              <w:pStyle w:val="TableParagraph"/>
              <w:spacing w:before="134"/>
              <w:ind w:left="10"/>
              <w:jc w:val="center"/>
              <w:rPr>
                <w:b/>
                <w:sz w:val="18"/>
              </w:rPr>
            </w:pPr>
            <w:r>
              <w:rPr>
                <w:rFonts w:ascii="Arial" w:hAnsi="Arial" w:cs="Arial" w:eastAsia="Arial"/>
                <w:b/>
                <w:w w:val="101"/>
                <w:sz w:val="18"/>
              </w:rPr>
              <w:t>1</w:t>
            </w:r>
          </w:p>
        </w:tc>
        <w:tc>
          <w:tcPr>
            <w:tcW w:w="480" w:type="dxa"/>
          </w:tcPr>
          <w:p>
            <w:pPr>
              <w:pStyle w:val="TableParagraph"/>
              <w:spacing w:before="134"/>
              <w:ind w:left="192"/>
              <w:rPr>
                <w:b/>
                <w:sz w:val="18"/>
              </w:rPr>
            </w:pPr>
            <w:r>
              <w:rPr>
                <w:rFonts w:ascii="Arial" w:hAnsi="Arial" w:cs="Arial" w:eastAsia="Arial"/>
                <w:b/>
                <w:w w:val="101"/>
                <w:sz w:val="18"/>
              </w:rPr>
              <w:t>2</w:t>
            </w:r>
          </w:p>
        </w:tc>
        <w:tc>
          <w:tcPr>
            <w:tcW w:w="523" w:type="dxa"/>
          </w:tcPr>
          <w:p>
            <w:pPr>
              <w:pStyle w:val="TableParagraph"/>
              <w:spacing w:before="134"/>
              <w:ind w:left="216"/>
              <w:rPr>
                <w:b/>
                <w:sz w:val="18"/>
              </w:rPr>
            </w:pPr>
            <w:r>
              <w:rPr>
                <w:rFonts w:ascii="Arial" w:hAnsi="Arial" w:cs="Arial" w:eastAsia="Arial"/>
                <w:b/>
                <w:w w:val="101"/>
                <w:sz w:val="18"/>
              </w:rPr>
              <w:t>3</w:t>
            </w:r>
          </w:p>
        </w:tc>
        <w:tc>
          <w:tcPr>
            <w:tcW w:w="432" w:type="dxa"/>
          </w:tcPr>
          <w:p>
            <w:pPr>
              <w:pStyle w:val="TableParagraph"/>
              <w:spacing w:before="134"/>
              <w:ind w:left="6"/>
              <w:jc w:val="center"/>
              <w:rPr>
                <w:b/>
                <w:sz w:val="18"/>
              </w:rPr>
            </w:pPr>
            <w:r>
              <w:rPr>
                <w:rFonts w:ascii="Arial" w:hAnsi="Arial" w:cs="Arial" w:eastAsia="Arial"/>
                <w:b/>
                <w:w w:val="101"/>
                <w:sz w:val="18"/>
              </w:rPr>
              <w:t>4</w:t>
            </w:r>
          </w:p>
        </w:tc>
        <w:tc>
          <w:tcPr>
            <w:tcW w:w="619" w:type="dxa"/>
          </w:tcPr>
          <w:p>
            <w:pPr>
              <w:pStyle w:val="TableParagraph"/>
              <w:spacing w:before="134"/>
              <w:ind w:left="1"/>
              <w:jc w:val="center"/>
              <w:rPr>
                <w:b/>
                <w:sz w:val="18"/>
              </w:rPr>
            </w:pPr>
            <w:r>
              <w:rPr>
                <w:rFonts w:ascii="Arial" w:hAnsi="Arial" w:cs="Arial" w:eastAsia="Arial"/>
                <w:b/>
                <w:w w:val="101"/>
                <w:sz w:val="18"/>
              </w:rPr>
              <w:t>5</w:t>
            </w:r>
          </w:p>
        </w:tc>
        <w:tc>
          <w:tcPr>
            <w:tcW w:w="470" w:type="dxa"/>
          </w:tcPr>
          <w:p>
            <w:pPr>
              <w:pStyle w:val="TableParagraph"/>
              <w:spacing w:before="134"/>
              <w:ind w:left="6"/>
              <w:jc w:val="center"/>
              <w:rPr>
                <w:b/>
                <w:sz w:val="18"/>
              </w:rPr>
            </w:pPr>
            <w:r>
              <w:rPr>
                <w:rFonts w:ascii="Arial" w:hAnsi="Arial" w:cs="Arial" w:eastAsia="Arial"/>
                <w:b/>
                <w:w w:val="101"/>
                <w:sz w:val="18"/>
              </w:rPr>
              <w:t>6</w:t>
            </w:r>
          </w:p>
        </w:tc>
        <w:tc>
          <w:tcPr>
            <w:tcW w:w="465" w:type="dxa"/>
          </w:tcPr>
          <w:p>
            <w:pPr>
              <w:pStyle w:val="TableParagraph"/>
              <w:spacing w:before="134"/>
              <w:ind w:left="12"/>
              <w:jc w:val="center"/>
              <w:rPr>
                <w:b/>
                <w:sz w:val="18"/>
              </w:rPr>
            </w:pPr>
            <w:r>
              <w:rPr>
                <w:rFonts w:ascii="Arial" w:hAnsi="Arial" w:cs="Arial" w:eastAsia="Arial"/>
                <w:b/>
                <w:w w:val="101"/>
                <w:sz w:val="18"/>
              </w:rPr>
              <w:t>7</w:t>
            </w:r>
          </w:p>
        </w:tc>
        <w:tc>
          <w:tcPr>
            <w:tcW w:w="470" w:type="dxa"/>
          </w:tcPr>
          <w:p>
            <w:pPr>
              <w:pStyle w:val="TableParagraph"/>
              <w:spacing w:before="134"/>
              <w:ind w:left="193"/>
              <w:rPr>
                <w:b/>
                <w:sz w:val="18"/>
              </w:rPr>
            </w:pPr>
            <w:r>
              <w:rPr>
                <w:rFonts w:ascii="Arial" w:hAnsi="Arial" w:cs="Arial" w:eastAsia="Arial"/>
                <w:b/>
                <w:w w:val="101"/>
                <w:sz w:val="18"/>
              </w:rPr>
              <w:t>8</w:t>
            </w:r>
          </w:p>
        </w:tc>
        <w:tc>
          <w:tcPr>
            <w:tcW w:w="715" w:type="dxa"/>
          </w:tcPr>
          <w:p>
            <w:pPr>
              <w:pStyle w:val="TableParagraph"/>
              <w:spacing w:before="134"/>
              <w:ind w:left="313"/>
              <w:rPr>
                <w:b/>
                <w:sz w:val="18"/>
              </w:rPr>
            </w:pPr>
            <w:r>
              <w:rPr>
                <w:rFonts w:ascii="Arial" w:hAnsi="Arial" w:cs="Arial" w:eastAsia="Arial"/>
                <w:b/>
                <w:w w:val="101"/>
                <w:sz w:val="18"/>
              </w:rPr>
              <w:t>9</w:t>
            </w:r>
          </w:p>
        </w:tc>
        <w:tc>
          <w:tcPr>
            <w:tcW w:w="1219" w:type="dxa"/>
          </w:tcPr>
          <w:p>
            <w:pPr>
              <w:pStyle w:val="TableParagraph"/>
              <w:rPr>
                <w:sz w:val="18"/>
              </w:rPr>
            </w:pPr>
          </w:p>
        </w:tc>
        <w:tc>
          <w:tcPr>
            <w:tcW w:w="1737" w:type="dxa"/>
          </w:tcPr>
          <w:p>
            <w:pPr>
              <w:pStyle w:val="TableParagraph"/>
              <w:spacing w:line="204" w:lineRule="auto" w:before="25"/>
              <w:ind w:left="213" w:right="184" w:firstLine="436"/>
              <w:rPr>
                <w:b/>
                <w:sz w:val="16"/>
              </w:rPr>
            </w:pPr>
            <w:r>
              <w:rPr>
                <w:rFonts w:ascii="Arial" w:hAnsi="Arial" w:cs="Arial" w:eastAsia="Arial"/>
                <w:b/>
                <w:sz w:val="18"/>
              </w:rPr>
              <w:t>Early Discontinuation</w:t>
            </w:r>
            <w:r>
              <w:rPr>
                <w:rFonts w:ascii="Arial" w:hAnsi="Arial" w:cs="Arial" w:eastAsia="Arial"/>
                <w:b/>
                <w:position w:val="11"/>
                <w:sz w:val="16"/>
              </w:rPr>
              <w:t>d</w:t>
            </w:r>
          </w:p>
        </w:tc>
        <w:tc>
          <w:tcPr>
            <w:tcW w:w="1209" w:type="dxa"/>
          </w:tcPr>
          <w:p>
            <w:pPr>
              <w:pStyle w:val="TableParagraph"/>
              <w:spacing w:before="134"/>
              <w:ind w:left="94" w:right="74"/>
              <w:jc w:val="center"/>
              <w:rPr>
                <w:b/>
                <w:sz w:val="18"/>
              </w:rPr>
            </w:pPr>
            <w:r>
              <w:rPr>
                <w:rFonts w:ascii="Arial" w:hAnsi="Arial" w:cs="Arial" w:eastAsia="Arial"/>
                <w:b/>
                <w:sz w:val="18"/>
              </w:rPr>
              <w:t>Unscheduled</w:t>
            </w:r>
          </w:p>
        </w:tc>
      </w:tr>
      <w:tr>
        <w:trPr>
          <w:trHeight w:val="676" w:hRule="atLeast"/>
        </w:trPr>
        <w:tc>
          <w:tcPr>
            <w:tcW w:w="3048" w:type="dxa"/>
          </w:tcPr>
          <w:p>
            <w:pPr>
              <w:pStyle w:val="TableParagraph"/>
              <w:spacing w:before="3"/>
              <w:rPr>
                <w:rFonts w:ascii="Arial"/>
                <w:b/>
                <w:sz w:val="18"/>
              </w:rPr>
            </w:pPr>
          </w:p>
          <w:p>
            <w:pPr>
              <w:pStyle w:val="TableParagraph"/>
              <w:ind w:left="110"/>
              <w:rPr>
                <w:b/>
                <w:sz w:val="16"/>
              </w:rPr>
            </w:pPr>
            <w:r>
              <w:rPr>
                <w:rFonts w:ascii="Arial" w:hAnsi="Arial" w:cs="Arial" w:eastAsia="Arial"/>
                <w:b/>
                <w:sz w:val="16"/>
              </w:rPr>
              <w:t>Week</w:t>
            </w:r>
          </w:p>
        </w:tc>
        <w:tc>
          <w:tcPr>
            <w:tcW w:w="1742" w:type="dxa"/>
          </w:tcPr>
          <w:p>
            <w:pPr>
              <w:pStyle w:val="TableParagraph"/>
              <w:spacing w:line="181" w:lineRule="exact" w:before="4"/>
              <w:ind w:left="122" w:right="117"/>
              <w:jc w:val="center"/>
              <w:rPr>
                <w:b/>
                <w:sz w:val="16"/>
              </w:rPr>
            </w:pPr>
            <w:r>
              <w:rPr>
                <w:rFonts w:ascii="Arial" w:hAnsi="Arial" w:cs="Arial" w:eastAsia="Arial"/>
                <w:b/>
                <w:sz w:val="16"/>
              </w:rPr>
              <w:t>From -4 Weeks</w:t>
            </w:r>
          </w:p>
          <w:p>
            <w:pPr>
              <w:pStyle w:val="TableParagraph"/>
              <w:spacing w:line="181" w:lineRule="exact"/>
              <w:ind w:left="121" w:right="117"/>
              <w:jc w:val="center"/>
              <w:rPr>
                <w:b/>
                <w:sz w:val="16"/>
              </w:rPr>
            </w:pPr>
            <w:r>
              <w:rPr>
                <w:rFonts w:ascii="Arial" w:hAnsi="Arial" w:cs="Arial" w:eastAsia="Arial"/>
                <w:b/>
                <w:sz w:val="16"/>
              </w:rPr>
              <w:t>± 3 days</w:t>
            </w:r>
          </w:p>
          <w:p>
            <w:pPr>
              <w:pStyle w:val="TableParagraph"/>
              <w:spacing w:before="61"/>
              <w:ind w:left="119" w:right="117"/>
              <w:jc w:val="center"/>
              <w:rPr>
                <w:b/>
                <w:sz w:val="16"/>
              </w:rPr>
            </w:pPr>
            <w:r>
              <w:rPr>
                <w:rFonts w:ascii="Arial" w:hAnsi="Arial" w:cs="Arial" w:eastAsia="Arial"/>
                <w:b/>
                <w:sz w:val="16"/>
              </w:rPr>
              <w:t>to Week 0</w:t>
            </w:r>
          </w:p>
        </w:tc>
        <w:tc>
          <w:tcPr>
            <w:tcW w:w="480" w:type="dxa"/>
          </w:tcPr>
          <w:p>
            <w:pPr>
              <w:pStyle w:val="TableParagraph"/>
              <w:spacing w:before="3"/>
              <w:rPr>
                <w:rFonts w:ascii="Arial"/>
                <w:b/>
                <w:sz w:val="18"/>
              </w:rPr>
            </w:pPr>
          </w:p>
          <w:p>
            <w:pPr>
              <w:pStyle w:val="TableParagraph"/>
              <w:ind w:left="196"/>
              <w:rPr>
                <w:b/>
                <w:sz w:val="16"/>
              </w:rPr>
            </w:pPr>
            <w:r>
              <w:rPr>
                <w:rFonts w:ascii="Arial" w:hAnsi="Arial" w:cs="Arial" w:eastAsia="Arial"/>
                <w:b/>
                <w:w w:val="99"/>
                <w:sz w:val="16"/>
              </w:rPr>
              <w:t>0</w:t>
            </w:r>
          </w:p>
        </w:tc>
        <w:tc>
          <w:tcPr>
            <w:tcW w:w="523" w:type="dxa"/>
          </w:tcPr>
          <w:p>
            <w:pPr>
              <w:pStyle w:val="TableParagraph"/>
              <w:spacing w:before="3"/>
              <w:rPr>
                <w:rFonts w:ascii="Arial"/>
                <w:b/>
                <w:sz w:val="18"/>
              </w:rPr>
            </w:pPr>
          </w:p>
          <w:p>
            <w:pPr>
              <w:pStyle w:val="TableParagraph"/>
              <w:ind w:left="221"/>
              <w:rPr>
                <w:b/>
                <w:sz w:val="16"/>
              </w:rPr>
            </w:pPr>
            <w:r>
              <w:rPr>
                <w:rFonts w:ascii="Arial" w:hAnsi="Arial" w:cs="Arial" w:eastAsia="Arial"/>
                <w:b/>
                <w:w w:val="99"/>
                <w:sz w:val="16"/>
              </w:rPr>
              <w:t>2</w:t>
            </w:r>
          </w:p>
        </w:tc>
        <w:tc>
          <w:tcPr>
            <w:tcW w:w="432" w:type="dxa"/>
          </w:tcPr>
          <w:p>
            <w:pPr>
              <w:pStyle w:val="TableParagraph"/>
              <w:spacing w:before="3"/>
              <w:rPr>
                <w:rFonts w:ascii="Arial"/>
                <w:b/>
                <w:sz w:val="18"/>
              </w:rPr>
            </w:pPr>
          </w:p>
          <w:p>
            <w:pPr>
              <w:pStyle w:val="TableParagraph"/>
              <w:ind w:left="3"/>
              <w:jc w:val="center"/>
              <w:rPr>
                <w:b/>
                <w:sz w:val="16"/>
              </w:rPr>
            </w:pPr>
            <w:r>
              <w:rPr>
                <w:rFonts w:ascii="Arial" w:hAnsi="Arial" w:cs="Arial" w:eastAsia="Arial"/>
                <w:b/>
                <w:w w:val="99"/>
                <w:sz w:val="16"/>
              </w:rPr>
              <w:t>5</w:t>
            </w:r>
          </w:p>
        </w:tc>
        <w:tc>
          <w:tcPr>
            <w:tcW w:w="619" w:type="dxa"/>
          </w:tcPr>
          <w:p>
            <w:pPr>
              <w:pStyle w:val="TableParagraph"/>
              <w:spacing w:before="3"/>
              <w:rPr>
                <w:rFonts w:ascii="Arial"/>
                <w:b/>
                <w:sz w:val="18"/>
              </w:rPr>
            </w:pPr>
          </w:p>
          <w:p>
            <w:pPr>
              <w:pStyle w:val="TableParagraph"/>
              <w:jc w:val="center"/>
              <w:rPr>
                <w:b/>
                <w:sz w:val="16"/>
              </w:rPr>
            </w:pPr>
            <w:r>
              <w:rPr>
                <w:rFonts w:ascii="Arial" w:hAnsi="Arial" w:cs="Arial" w:eastAsia="Arial"/>
                <w:b/>
                <w:w w:val="99"/>
                <w:sz w:val="16"/>
              </w:rPr>
              <w:t>8</w:t>
            </w:r>
          </w:p>
        </w:tc>
        <w:tc>
          <w:tcPr>
            <w:tcW w:w="470" w:type="dxa"/>
          </w:tcPr>
          <w:p>
            <w:pPr>
              <w:pStyle w:val="TableParagraph"/>
              <w:spacing w:before="3"/>
              <w:rPr>
                <w:rFonts w:ascii="Arial"/>
                <w:b/>
                <w:sz w:val="18"/>
              </w:rPr>
            </w:pPr>
          </w:p>
          <w:p>
            <w:pPr>
              <w:pStyle w:val="TableParagraph"/>
              <w:ind w:left="135" w:right="124"/>
              <w:jc w:val="center"/>
              <w:rPr>
                <w:b/>
                <w:sz w:val="16"/>
              </w:rPr>
            </w:pPr>
            <w:r>
              <w:rPr>
                <w:rFonts w:ascii="Arial" w:hAnsi="Arial" w:cs="Arial" w:eastAsia="Arial"/>
                <w:b/>
                <w:sz w:val="16"/>
              </w:rPr>
              <w:t>11</w:t>
            </w:r>
          </w:p>
        </w:tc>
        <w:tc>
          <w:tcPr>
            <w:tcW w:w="465" w:type="dxa"/>
          </w:tcPr>
          <w:p>
            <w:pPr>
              <w:pStyle w:val="TableParagraph"/>
              <w:spacing w:before="3"/>
              <w:rPr>
                <w:rFonts w:ascii="Arial"/>
                <w:b/>
                <w:sz w:val="18"/>
              </w:rPr>
            </w:pPr>
          </w:p>
          <w:p>
            <w:pPr>
              <w:pStyle w:val="TableParagraph"/>
              <w:ind w:left="136" w:right="119"/>
              <w:jc w:val="center"/>
              <w:rPr>
                <w:b/>
                <w:sz w:val="16"/>
              </w:rPr>
            </w:pPr>
            <w:r>
              <w:rPr>
                <w:rFonts w:ascii="Arial" w:hAnsi="Arial" w:cs="Arial" w:eastAsia="Arial"/>
                <w:b/>
                <w:sz w:val="16"/>
              </w:rPr>
              <w:t>15</w:t>
            </w:r>
          </w:p>
        </w:tc>
        <w:tc>
          <w:tcPr>
            <w:tcW w:w="470" w:type="dxa"/>
          </w:tcPr>
          <w:p>
            <w:pPr>
              <w:pStyle w:val="TableParagraph"/>
              <w:spacing w:before="3"/>
              <w:rPr>
                <w:rFonts w:ascii="Arial"/>
                <w:b/>
                <w:sz w:val="18"/>
              </w:rPr>
            </w:pPr>
          </w:p>
          <w:p>
            <w:pPr>
              <w:pStyle w:val="TableParagraph"/>
              <w:ind w:left="160"/>
              <w:rPr>
                <w:b/>
                <w:sz w:val="16"/>
              </w:rPr>
            </w:pPr>
            <w:r>
              <w:rPr>
                <w:rFonts w:ascii="Arial" w:hAnsi="Arial" w:cs="Arial" w:eastAsia="Arial"/>
                <w:b/>
                <w:sz w:val="16"/>
              </w:rPr>
              <w:t>19</w:t>
            </w:r>
          </w:p>
        </w:tc>
        <w:tc>
          <w:tcPr>
            <w:tcW w:w="715" w:type="dxa"/>
          </w:tcPr>
          <w:p>
            <w:pPr>
              <w:pStyle w:val="TableParagraph"/>
              <w:spacing w:before="3"/>
              <w:rPr>
                <w:rFonts w:ascii="Arial"/>
                <w:b/>
                <w:sz w:val="18"/>
              </w:rPr>
            </w:pPr>
          </w:p>
          <w:p>
            <w:pPr>
              <w:pStyle w:val="TableParagraph"/>
              <w:ind w:left="280"/>
              <w:rPr>
                <w:b/>
                <w:sz w:val="16"/>
              </w:rPr>
            </w:pPr>
            <w:r>
              <w:rPr>
                <w:rFonts w:ascii="Arial" w:hAnsi="Arial" w:cs="Arial" w:eastAsia="Arial"/>
                <w:b/>
                <w:sz w:val="16"/>
              </w:rPr>
              <w:t>23</w:t>
            </w:r>
          </w:p>
        </w:tc>
        <w:tc>
          <w:tcPr>
            <w:tcW w:w="1219" w:type="dxa"/>
          </w:tcPr>
          <w:p>
            <w:pPr>
              <w:pStyle w:val="TableParagraph"/>
              <w:spacing w:before="3"/>
              <w:rPr>
                <w:rFonts w:ascii="Arial"/>
                <w:b/>
                <w:sz w:val="18"/>
              </w:rPr>
            </w:pPr>
          </w:p>
          <w:p>
            <w:pPr>
              <w:pStyle w:val="TableParagraph"/>
              <w:ind w:left="94" w:right="80"/>
              <w:jc w:val="center"/>
              <w:rPr>
                <w:b/>
                <w:sz w:val="16"/>
              </w:rPr>
            </w:pPr>
            <w:r>
              <w:rPr>
                <w:rFonts w:ascii="Arial" w:hAnsi="Arial" w:cs="Arial" w:eastAsia="Arial"/>
                <w:b/>
                <w:sz w:val="16"/>
              </w:rPr>
              <w:t>27</w:t>
            </w:r>
          </w:p>
        </w:tc>
        <w:tc>
          <w:tcPr>
            <w:tcW w:w="1737" w:type="dxa"/>
          </w:tcPr>
          <w:p>
            <w:pPr>
              <w:pStyle w:val="TableParagraph"/>
              <w:rPr>
                <w:sz w:val="18"/>
              </w:rPr>
            </w:pPr>
          </w:p>
        </w:tc>
        <w:tc>
          <w:tcPr>
            <w:tcW w:w="1209" w:type="dxa"/>
          </w:tcPr>
          <w:p>
            <w:pPr>
              <w:pStyle w:val="TableParagraph"/>
              <w:rPr>
                <w:sz w:val="18"/>
              </w:rPr>
            </w:pPr>
          </w:p>
        </w:tc>
      </w:tr>
      <w:tr>
        <w:trPr>
          <w:trHeight w:val="263" w:hRule="atLeast"/>
        </w:trPr>
        <w:tc>
          <w:tcPr>
            <w:tcW w:w="3048" w:type="dxa"/>
          </w:tcPr>
          <w:p>
            <w:pPr>
              <w:pStyle w:val="TableParagraph"/>
              <w:spacing w:line="202" w:lineRule="exact"/>
              <w:ind w:left="110"/>
              <w:rPr>
                <w:b/>
                <w:sz w:val="18"/>
              </w:rPr>
            </w:pPr>
            <w:r>
              <w:rPr>
                <w:rFonts w:ascii="Arial" w:hAnsi="Arial" w:cs="Arial" w:eastAsia="Arial"/>
                <w:b/>
                <w:sz w:val="18"/>
              </w:rPr>
              <w:t>Procedures/Assessments</w:t>
            </w:r>
          </w:p>
        </w:tc>
        <w:tc>
          <w:tcPr>
            <w:tcW w:w="1742" w:type="dxa"/>
          </w:tcPr>
          <w:p>
            <w:pPr>
              <w:pStyle w:val="TableParagraph"/>
              <w:rPr>
                <w:sz w:val="18"/>
              </w:rPr>
            </w:pPr>
          </w:p>
        </w:tc>
        <w:tc>
          <w:tcPr>
            <w:tcW w:w="480" w:type="dxa"/>
          </w:tcPr>
          <w:p>
            <w:pPr>
              <w:pStyle w:val="TableParagraph"/>
              <w:rPr>
                <w:sz w:val="18"/>
              </w:rPr>
            </w:pPr>
          </w:p>
        </w:tc>
        <w:tc>
          <w:tcPr>
            <w:tcW w:w="523" w:type="dxa"/>
          </w:tcPr>
          <w:p>
            <w:pPr>
              <w:pStyle w:val="TableParagraph"/>
              <w:rPr>
                <w:sz w:val="18"/>
              </w:rPr>
            </w:pPr>
          </w:p>
        </w:tc>
        <w:tc>
          <w:tcPr>
            <w:tcW w:w="432" w:type="dxa"/>
          </w:tcPr>
          <w:p>
            <w:pPr>
              <w:pStyle w:val="TableParagraph"/>
              <w:rPr>
                <w:sz w:val="18"/>
              </w:rPr>
            </w:pPr>
          </w:p>
        </w:tc>
        <w:tc>
          <w:tcPr>
            <w:tcW w:w="619" w:type="dxa"/>
          </w:tcPr>
          <w:p>
            <w:pPr>
              <w:pStyle w:val="TableParagraph"/>
              <w:rPr>
                <w:sz w:val="18"/>
              </w:rPr>
            </w:pPr>
          </w:p>
        </w:tc>
        <w:tc>
          <w:tcPr>
            <w:tcW w:w="470" w:type="dxa"/>
          </w:tcPr>
          <w:p>
            <w:pPr>
              <w:pStyle w:val="TableParagraph"/>
              <w:rPr>
                <w:sz w:val="18"/>
              </w:rPr>
            </w:pPr>
          </w:p>
        </w:tc>
        <w:tc>
          <w:tcPr>
            <w:tcW w:w="465" w:type="dxa"/>
          </w:tcPr>
          <w:p>
            <w:pPr>
              <w:pStyle w:val="TableParagraph"/>
              <w:rPr>
                <w:sz w:val="18"/>
              </w:rPr>
            </w:pPr>
          </w:p>
        </w:tc>
        <w:tc>
          <w:tcPr>
            <w:tcW w:w="470" w:type="dxa"/>
          </w:tcPr>
          <w:p>
            <w:pPr>
              <w:pStyle w:val="TableParagraph"/>
              <w:rPr>
                <w:sz w:val="18"/>
              </w:rPr>
            </w:pPr>
          </w:p>
        </w:tc>
        <w:tc>
          <w:tcPr>
            <w:tcW w:w="715" w:type="dxa"/>
          </w:tcPr>
          <w:p>
            <w:pPr>
              <w:pStyle w:val="TableParagraph"/>
              <w:rPr>
                <w:sz w:val="18"/>
              </w:rPr>
            </w:pPr>
          </w:p>
        </w:tc>
        <w:tc>
          <w:tcPr>
            <w:tcW w:w="1219" w:type="dxa"/>
          </w:tcPr>
          <w:p>
            <w:pPr>
              <w:pStyle w:val="TableParagraph"/>
              <w:rPr>
                <w:sz w:val="18"/>
              </w:rPr>
            </w:pPr>
          </w:p>
        </w:tc>
        <w:tc>
          <w:tcPr>
            <w:tcW w:w="1737" w:type="dxa"/>
          </w:tcPr>
          <w:p>
            <w:pPr>
              <w:pStyle w:val="TableParagraph"/>
              <w:rPr>
                <w:sz w:val="18"/>
              </w:rPr>
            </w:pPr>
          </w:p>
        </w:tc>
        <w:tc>
          <w:tcPr>
            <w:tcW w:w="1209" w:type="dxa"/>
          </w:tcPr>
          <w:p>
            <w:pPr>
              <w:pStyle w:val="TableParagraph"/>
              <w:rPr>
                <w:sz w:val="18"/>
              </w:rPr>
            </w:pPr>
          </w:p>
        </w:tc>
      </w:tr>
      <w:tr>
        <w:trPr>
          <w:trHeight w:val="268" w:hRule="atLeast"/>
        </w:trPr>
        <w:tc>
          <w:tcPr>
            <w:tcW w:w="3048" w:type="dxa"/>
          </w:tcPr>
          <w:p>
            <w:pPr>
              <w:pStyle w:val="TableParagraph"/>
              <w:spacing w:line="197" w:lineRule="exact"/>
              <w:ind w:left="110"/>
              <w:rPr>
                <w:sz w:val="18"/>
              </w:rPr>
            </w:pPr>
            <w:r>
              <w:rPr>
                <w:rFonts w:ascii="Arial" w:hAnsi="Arial" w:cs="Arial" w:eastAsia="Arial"/>
                <w:sz w:val="18"/>
              </w:rPr>
              <w:t>testing</w:t>
            </w:r>
          </w:p>
        </w:tc>
        <w:tc>
          <w:tcPr>
            <w:tcW w:w="1742" w:type="dxa"/>
          </w:tcPr>
          <w:p>
            <w:pPr>
              <w:pStyle w:val="TableParagraph"/>
              <w:rPr>
                <w:sz w:val="18"/>
              </w:rPr>
            </w:pPr>
          </w:p>
        </w:tc>
        <w:tc>
          <w:tcPr>
            <w:tcW w:w="480" w:type="dxa"/>
          </w:tcPr>
          <w:p>
            <w:pPr>
              <w:pStyle w:val="TableParagraph"/>
              <w:rPr>
                <w:sz w:val="18"/>
              </w:rPr>
            </w:pPr>
          </w:p>
        </w:tc>
        <w:tc>
          <w:tcPr>
            <w:tcW w:w="523" w:type="dxa"/>
          </w:tcPr>
          <w:p>
            <w:pPr>
              <w:pStyle w:val="TableParagraph"/>
              <w:rPr>
                <w:sz w:val="18"/>
              </w:rPr>
            </w:pPr>
          </w:p>
        </w:tc>
        <w:tc>
          <w:tcPr>
            <w:tcW w:w="432" w:type="dxa"/>
          </w:tcPr>
          <w:p>
            <w:pPr>
              <w:pStyle w:val="TableParagraph"/>
              <w:rPr>
                <w:sz w:val="18"/>
              </w:rPr>
            </w:pPr>
          </w:p>
        </w:tc>
        <w:tc>
          <w:tcPr>
            <w:tcW w:w="619" w:type="dxa"/>
          </w:tcPr>
          <w:p>
            <w:pPr>
              <w:pStyle w:val="TableParagraph"/>
              <w:rPr>
                <w:sz w:val="18"/>
              </w:rPr>
            </w:pPr>
          </w:p>
        </w:tc>
        <w:tc>
          <w:tcPr>
            <w:tcW w:w="470" w:type="dxa"/>
          </w:tcPr>
          <w:p>
            <w:pPr>
              <w:pStyle w:val="TableParagraph"/>
              <w:rPr>
                <w:sz w:val="18"/>
              </w:rPr>
            </w:pPr>
          </w:p>
        </w:tc>
        <w:tc>
          <w:tcPr>
            <w:tcW w:w="465" w:type="dxa"/>
          </w:tcPr>
          <w:p>
            <w:pPr>
              <w:pStyle w:val="TableParagraph"/>
              <w:rPr>
                <w:sz w:val="18"/>
              </w:rPr>
            </w:pPr>
          </w:p>
        </w:tc>
        <w:tc>
          <w:tcPr>
            <w:tcW w:w="470" w:type="dxa"/>
          </w:tcPr>
          <w:p>
            <w:pPr>
              <w:pStyle w:val="TableParagraph"/>
              <w:rPr>
                <w:sz w:val="18"/>
              </w:rPr>
            </w:pPr>
          </w:p>
        </w:tc>
        <w:tc>
          <w:tcPr>
            <w:tcW w:w="715" w:type="dxa"/>
          </w:tcPr>
          <w:p>
            <w:pPr>
              <w:pStyle w:val="TableParagraph"/>
              <w:rPr>
                <w:sz w:val="18"/>
              </w:rPr>
            </w:pPr>
          </w:p>
        </w:tc>
        <w:tc>
          <w:tcPr>
            <w:tcW w:w="1219" w:type="dxa"/>
          </w:tcPr>
          <w:p>
            <w:pPr>
              <w:pStyle w:val="TableParagraph"/>
              <w:rPr>
                <w:sz w:val="18"/>
              </w:rPr>
            </w:pPr>
          </w:p>
        </w:tc>
        <w:tc>
          <w:tcPr>
            <w:tcW w:w="1737" w:type="dxa"/>
          </w:tcPr>
          <w:p>
            <w:pPr>
              <w:pStyle w:val="TableParagraph"/>
              <w:rPr>
                <w:sz w:val="18"/>
              </w:rPr>
            </w:pPr>
          </w:p>
        </w:tc>
        <w:tc>
          <w:tcPr>
            <w:tcW w:w="1209" w:type="dxa"/>
          </w:tcPr>
          <w:p>
            <w:pPr>
              <w:pStyle w:val="TableParagraph"/>
              <w:rPr>
                <w:sz w:val="18"/>
              </w:rPr>
            </w:pPr>
          </w:p>
        </w:tc>
      </w:tr>
      <w:tr>
        <w:trPr>
          <w:trHeight w:val="335" w:hRule="atLeast"/>
        </w:trPr>
        <w:tc>
          <w:tcPr>
            <w:tcW w:w="3048" w:type="dxa"/>
          </w:tcPr>
          <w:p>
            <w:pPr>
              <w:pStyle w:val="TableParagraph"/>
              <w:spacing w:line="250" w:lineRule="exact"/>
              <w:ind w:left="110"/>
              <w:rPr>
                <w:sz w:val="16"/>
              </w:rPr>
            </w:pPr>
            <w:r>
              <w:rPr>
                <w:rFonts w:ascii="Arial" w:hAnsi="Arial" w:cs="Arial" w:eastAsia="Arial"/>
                <w:sz w:val="18"/>
              </w:rPr>
              <w:t>Serum β-hCG (or hCG) test</w:t>
            </w:r>
            <w:r>
              <w:rPr>
                <w:rFonts w:ascii="Arial" w:hAnsi="Arial" w:cs="Arial" w:eastAsia="Arial"/>
                <w:position w:val="11"/>
                <w:sz w:val="16"/>
              </w:rPr>
              <w:t>l</w:t>
            </w:r>
          </w:p>
        </w:tc>
        <w:tc>
          <w:tcPr>
            <w:tcW w:w="1742" w:type="dxa"/>
          </w:tcPr>
          <w:p>
            <w:pPr>
              <w:pStyle w:val="TableParagraph"/>
              <w:spacing w:before="23"/>
              <w:ind w:left="12"/>
              <w:jc w:val="center"/>
              <w:rPr>
                <w:sz w:val="18"/>
              </w:rPr>
            </w:pPr>
            <w:r>
              <w:rPr>
                <w:rFonts w:ascii="Arial" w:hAnsi="Arial" w:cs="Arial" w:eastAsia="Arial"/>
                <w:w w:val="101"/>
                <w:sz w:val="18"/>
              </w:rPr>
              <w:t>X</w:t>
            </w:r>
          </w:p>
        </w:tc>
        <w:tc>
          <w:tcPr>
            <w:tcW w:w="480" w:type="dxa"/>
          </w:tcPr>
          <w:p>
            <w:pPr>
              <w:pStyle w:val="TableParagraph"/>
              <w:rPr>
                <w:sz w:val="18"/>
              </w:rPr>
            </w:pPr>
          </w:p>
        </w:tc>
        <w:tc>
          <w:tcPr>
            <w:tcW w:w="523" w:type="dxa"/>
          </w:tcPr>
          <w:p>
            <w:pPr>
              <w:pStyle w:val="TableParagraph"/>
              <w:rPr>
                <w:sz w:val="18"/>
              </w:rPr>
            </w:pPr>
          </w:p>
        </w:tc>
        <w:tc>
          <w:tcPr>
            <w:tcW w:w="432" w:type="dxa"/>
          </w:tcPr>
          <w:p>
            <w:pPr>
              <w:pStyle w:val="TableParagraph"/>
              <w:rPr>
                <w:sz w:val="18"/>
              </w:rPr>
            </w:pPr>
          </w:p>
        </w:tc>
        <w:tc>
          <w:tcPr>
            <w:tcW w:w="619" w:type="dxa"/>
          </w:tcPr>
          <w:p>
            <w:pPr>
              <w:pStyle w:val="TableParagraph"/>
              <w:rPr>
                <w:sz w:val="18"/>
              </w:rPr>
            </w:pPr>
          </w:p>
        </w:tc>
        <w:tc>
          <w:tcPr>
            <w:tcW w:w="470" w:type="dxa"/>
          </w:tcPr>
          <w:p>
            <w:pPr>
              <w:pStyle w:val="TableParagraph"/>
              <w:rPr>
                <w:sz w:val="18"/>
              </w:rPr>
            </w:pPr>
          </w:p>
        </w:tc>
        <w:tc>
          <w:tcPr>
            <w:tcW w:w="465" w:type="dxa"/>
          </w:tcPr>
          <w:p>
            <w:pPr>
              <w:pStyle w:val="TableParagraph"/>
              <w:rPr>
                <w:sz w:val="18"/>
              </w:rPr>
            </w:pPr>
          </w:p>
        </w:tc>
        <w:tc>
          <w:tcPr>
            <w:tcW w:w="470" w:type="dxa"/>
          </w:tcPr>
          <w:p>
            <w:pPr>
              <w:pStyle w:val="TableParagraph"/>
              <w:rPr>
                <w:sz w:val="18"/>
              </w:rPr>
            </w:pPr>
          </w:p>
        </w:tc>
        <w:tc>
          <w:tcPr>
            <w:tcW w:w="715" w:type="dxa"/>
          </w:tcPr>
          <w:p>
            <w:pPr>
              <w:pStyle w:val="TableParagraph"/>
              <w:rPr>
                <w:sz w:val="18"/>
              </w:rPr>
            </w:pPr>
          </w:p>
        </w:tc>
        <w:tc>
          <w:tcPr>
            <w:tcW w:w="1219" w:type="dxa"/>
          </w:tcPr>
          <w:p>
            <w:pPr>
              <w:pStyle w:val="TableParagraph"/>
              <w:rPr>
                <w:sz w:val="18"/>
              </w:rPr>
            </w:pPr>
          </w:p>
        </w:tc>
        <w:tc>
          <w:tcPr>
            <w:tcW w:w="1737" w:type="dxa"/>
          </w:tcPr>
          <w:p>
            <w:pPr>
              <w:pStyle w:val="TableParagraph"/>
              <w:rPr>
                <w:sz w:val="18"/>
              </w:rPr>
            </w:pPr>
          </w:p>
        </w:tc>
        <w:tc>
          <w:tcPr>
            <w:tcW w:w="1209" w:type="dxa"/>
          </w:tcPr>
          <w:p>
            <w:pPr>
              <w:pStyle w:val="TableParagraph"/>
              <w:rPr>
                <w:sz w:val="18"/>
              </w:rPr>
            </w:pPr>
          </w:p>
        </w:tc>
      </w:tr>
      <w:tr>
        <w:trPr>
          <w:trHeight w:val="335" w:hRule="atLeast"/>
        </w:trPr>
        <w:tc>
          <w:tcPr>
            <w:tcW w:w="3048" w:type="dxa"/>
          </w:tcPr>
          <w:p>
            <w:pPr>
              <w:pStyle w:val="TableParagraph"/>
              <w:spacing w:line="250" w:lineRule="exact"/>
              <w:ind w:left="110"/>
              <w:rPr>
                <w:sz w:val="16"/>
              </w:rPr>
            </w:pPr>
            <w:r>
              <w:rPr>
                <w:rFonts w:ascii="Arial" w:hAnsi="Arial" w:cs="Arial" w:eastAsia="Arial"/>
                <w:sz w:val="18"/>
              </w:rPr>
              <w:t>Urine pregnancy test</w:t>
            </w:r>
            <w:r>
              <w:rPr>
                <w:rFonts w:ascii="Arial" w:hAnsi="Arial" w:cs="Arial" w:eastAsia="Arial"/>
                <w:position w:val="11"/>
                <w:sz w:val="16"/>
              </w:rPr>
              <w:t>l</w:t>
            </w:r>
          </w:p>
        </w:tc>
        <w:tc>
          <w:tcPr>
            <w:tcW w:w="1742" w:type="dxa"/>
          </w:tcPr>
          <w:p>
            <w:pPr>
              <w:pStyle w:val="TableParagraph"/>
              <w:rPr>
                <w:sz w:val="18"/>
              </w:rPr>
            </w:pPr>
          </w:p>
        </w:tc>
        <w:tc>
          <w:tcPr>
            <w:tcW w:w="480" w:type="dxa"/>
          </w:tcPr>
          <w:p>
            <w:pPr>
              <w:pStyle w:val="TableParagraph"/>
              <w:spacing w:before="23"/>
              <w:ind w:left="172"/>
              <w:rPr>
                <w:sz w:val="18"/>
              </w:rPr>
            </w:pPr>
            <w:r>
              <w:rPr>
                <w:rFonts w:ascii="Arial" w:hAnsi="Arial" w:cs="Arial" w:eastAsia="Arial"/>
                <w:w w:val="101"/>
                <w:sz w:val="18"/>
              </w:rPr>
              <w:t>X</w:t>
            </w:r>
          </w:p>
        </w:tc>
        <w:tc>
          <w:tcPr>
            <w:tcW w:w="523" w:type="dxa"/>
          </w:tcPr>
          <w:p>
            <w:pPr>
              <w:pStyle w:val="TableParagraph"/>
              <w:spacing w:before="23"/>
              <w:ind w:left="196"/>
              <w:rPr>
                <w:sz w:val="18"/>
              </w:rPr>
            </w:pPr>
            <w:r>
              <w:rPr>
                <w:rFonts w:ascii="Arial" w:hAnsi="Arial" w:cs="Arial" w:eastAsia="Arial"/>
                <w:w w:val="101"/>
                <w:sz w:val="18"/>
              </w:rPr>
              <w:t>X</w:t>
            </w:r>
          </w:p>
        </w:tc>
        <w:tc>
          <w:tcPr>
            <w:tcW w:w="432" w:type="dxa"/>
          </w:tcPr>
          <w:p>
            <w:pPr>
              <w:pStyle w:val="TableParagraph"/>
              <w:spacing w:before="23"/>
              <w:ind w:left="8"/>
              <w:jc w:val="center"/>
              <w:rPr>
                <w:sz w:val="18"/>
              </w:rPr>
            </w:pPr>
            <w:r>
              <w:rPr>
                <w:rFonts w:ascii="Arial" w:hAnsi="Arial" w:cs="Arial" w:eastAsia="Arial"/>
                <w:w w:val="101"/>
                <w:sz w:val="18"/>
              </w:rPr>
              <w:t>X</w:t>
            </w:r>
          </w:p>
        </w:tc>
        <w:tc>
          <w:tcPr>
            <w:tcW w:w="619" w:type="dxa"/>
          </w:tcPr>
          <w:p>
            <w:pPr>
              <w:pStyle w:val="TableParagraph"/>
              <w:spacing w:before="23"/>
              <w:ind w:left="3"/>
              <w:jc w:val="center"/>
              <w:rPr>
                <w:sz w:val="18"/>
              </w:rPr>
            </w:pPr>
            <w:r>
              <w:rPr>
                <w:rFonts w:ascii="Arial" w:hAnsi="Arial" w:cs="Arial" w:eastAsia="Arial"/>
                <w:w w:val="101"/>
                <w:sz w:val="18"/>
              </w:rPr>
              <w:t>X</w:t>
            </w:r>
          </w:p>
        </w:tc>
        <w:tc>
          <w:tcPr>
            <w:tcW w:w="470" w:type="dxa"/>
          </w:tcPr>
          <w:p>
            <w:pPr>
              <w:pStyle w:val="TableParagraph"/>
              <w:spacing w:before="23"/>
              <w:ind w:left="8"/>
              <w:jc w:val="center"/>
              <w:rPr>
                <w:sz w:val="18"/>
              </w:rPr>
            </w:pPr>
            <w:r>
              <w:rPr>
                <w:rFonts w:ascii="Arial" w:hAnsi="Arial" w:cs="Arial" w:eastAsia="Arial"/>
                <w:w w:val="101"/>
                <w:sz w:val="18"/>
              </w:rPr>
              <w:t>X</w:t>
            </w:r>
          </w:p>
        </w:tc>
        <w:tc>
          <w:tcPr>
            <w:tcW w:w="465" w:type="dxa"/>
          </w:tcPr>
          <w:p>
            <w:pPr>
              <w:pStyle w:val="TableParagraph"/>
              <w:spacing w:before="23"/>
              <w:ind w:left="14"/>
              <w:jc w:val="center"/>
              <w:rPr>
                <w:sz w:val="18"/>
              </w:rPr>
            </w:pPr>
            <w:r>
              <w:rPr>
                <w:rFonts w:ascii="Arial" w:hAnsi="Arial" w:cs="Arial" w:eastAsia="Arial"/>
                <w:w w:val="101"/>
                <w:sz w:val="18"/>
              </w:rPr>
              <w:t>X</w:t>
            </w:r>
          </w:p>
        </w:tc>
        <w:tc>
          <w:tcPr>
            <w:tcW w:w="470" w:type="dxa"/>
          </w:tcPr>
          <w:p>
            <w:pPr>
              <w:pStyle w:val="TableParagraph"/>
              <w:spacing w:before="23"/>
              <w:ind w:left="174"/>
              <w:rPr>
                <w:sz w:val="18"/>
              </w:rPr>
            </w:pPr>
            <w:r>
              <w:rPr>
                <w:rFonts w:ascii="Arial" w:hAnsi="Arial" w:cs="Arial" w:eastAsia="Arial"/>
                <w:w w:val="101"/>
                <w:sz w:val="18"/>
              </w:rPr>
              <w:t>X</w:t>
            </w:r>
          </w:p>
        </w:tc>
        <w:tc>
          <w:tcPr>
            <w:tcW w:w="715" w:type="dxa"/>
          </w:tcPr>
          <w:p>
            <w:pPr>
              <w:pStyle w:val="TableParagraph"/>
              <w:spacing w:before="23"/>
              <w:ind w:left="294"/>
              <w:rPr>
                <w:sz w:val="18"/>
              </w:rPr>
            </w:pPr>
            <w:r>
              <w:rPr>
                <w:rFonts w:ascii="Arial" w:hAnsi="Arial" w:cs="Arial" w:eastAsia="Arial"/>
                <w:w w:val="101"/>
                <w:sz w:val="18"/>
              </w:rPr>
              <w:t>X</w:t>
            </w:r>
          </w:p>
        </w:tc>
        <w:tc>
          <w:tcPr>
            <w:tcW w:w="1219" w:type="dxa"/>
          </w:tcPr>
          <w:p>
            <w:pPr>
              <w:pStyle w:val="TableParagraph"/>
              <w:spacing w:before="23"/>
              <w:ind w:left="11"/>
              <w:jc w:val="center"/>
              <w:rPr>
                <w:sz w:val="18"/>
              </w:rPr>
            </w:pPr>
            <w:r>
              <w:rPr>
                <w:rFonts w:ascii="Arial" w:hAnsi="Arial" w:cs="Arial" w:eastAsia="Arial"/>
                <w:w w:val="101"/>
                <w:sz w:val="18"/>
              </w:rPr>
              <w:t>X</w:t>
            </w:r>
          </w:p>
        </w:tc>
        <w:tc>
          <w:tcPr>
            <w:tcW w:w="1737" w:type="dxa"/>
          </w:tcPr>
          <w:p>
            <w:pPr>
              <w:pStyle w:val="TableParagraph"/>
              <w:spacing w:before="23"/>
              <w:ind w:left="12"/>
              <w:jc w:val="center"/>
              <w:rPr>
                <w:sz w:val="18"/>
              </w:rPr>
            </w:pPr>
            <w:r>
              <w:rPr>
                <w:rFonts w:ascii="Arial" w:hAnsi="Arial" w:cs="Arial" w:eastAsia="Arial"/>
                <w:w w:val="101"/>
                <w:sz w:val="18"/>
              </w:rPr>
              <w:t>X</w:t>
            </w:r>
          </w:p>
        </w:tc>
        <w:tc>
          <w:tcPr>
            <w:tcW w:w="1209" w:type="dxa"/>
          </w:tcPr>
          <w:p>
            <w:pPr>
              <w:pStyle w:val="TableParagraph"/>
              <w:spacing w:before="23"/>
              <w:ind w:left="13"/>
              <w:jc w:val="center"/>
              <w:rPr>
                <w:sz w:val="18"/>
              </w:rPr>
            </w:pPr>
            <w:r>
              <w:rPr>
                <w:rFonts w:ascii="Arial" w:hAnsi="Arial" w:cs="Arial" w:eastAsia="Arial"/>
                <w:w w:val="101"/>
                <w:sz w:val="18"/>
              </w:rPr>
              <w:t>X</w:t>
            </w:r>
          </w:p>
        </w:tc>
      </w:tr>
      <w:tr>
        <w:trPr>
          <w:trHeight w:val="335" w:hRule="atLeast"/>
        </w:trPr>
        <w:tc>
          <w:tcPr>
            <w:tcW w:w="3048" w:type="dxa"/>
          </w:tcPr>
          <w:p>
            <w:pPr>
              <w:pStyle w:val="TableParagraph"/>
              <w:spacing w:line="250" w:lineRule="exact"/>
              <w:ind w:left="110"/>
              <w:rPr>
                <w:sz w:val="16"/>
              </w:rPr>
            </w:pPr>
            <w:r>
              <w:rPr>
                <w:rFonts w:ascii="Arial" w:hAnsi="Arial" w:cs="Arial" w:eastAsia="Arial"/>
                <w:sz w:val="18"/>
              </w:rPr>
              <w:t>C-SSRS</w:t>
            </w:r>
            <w:r>
              <w:rPr>
                <w:rFonts w:ascii="Arial" w:hAnsi="Arial" w:cs="Arial" w:eastAsia="Arial"/>
                <w:position w:val="11"/>
                <w:sz w:val="16"/>
              </w:rPr>
              <w:t>m</w:t>
            </w:r>
          </w:p>
        </w:tc>
        <w:tc>
          <w:tcPr>
            <w:tcW w:w="1742" w:type="dxa"/>
          </w:tcPr>
          <w:p>
            <w:pPr>
              <w:pStyle w:val="TableParagraph"/>
              <w:spacing w:before="23"/>
              <w:ind w:left="12"/>
              <w:jc w:val="center"/>
              <w:rPr>
                <w:sz w:val="18"/>
              </w:rPr>
            </w:pPr>
            <w:r>
              <w:rPr>
                <w:rFonts w:ascii="Arial" w:hAnsi="Arial" w:cs="Arial" w:eastAsia="Arial"/>
                <w:w w:val="101"/>
                <w:sz w:val="18"/>
              </w:rPr>
              <w:t>X</w:t>
            </w:r>
          </w:p>
        </w:tc>
        <w:tc>
          <w:tcPr>
            <w:tcW w:w="480" w:type="dxa"/>
          </w:tcPr>
          <w:p>
            <w:pPr>
              <w:pStyle w:val="TableParagraph"/>
              <w:spacing w:before="23"/>
              <w:ind w:left="172"/>
              <w:rPr>
                <w:sz w:val="18"/>
              </w:rPr>
            </w:pPr>
            <w:r>
              <w:rPr>
                <w:rFonts w:ascii="Arial" w:hAnsi="Arial" w:cs="Arial" w:eastAsia="Arial"/>
                <w:w w:val="101"/>
                <w:sz w:val="18"/>
              </w:rPr>
              <w:t>X</w:t>
            </w:r>
          </w:p>
        </w:tc>
        <w:tc>
          <w:tcPr>
            <w:tcW w:w="523" w:type="dxa"/>
          </w:tcPr>
          <w:p>
            <w:pPr>
              <w:pStyle w:val="TableParagraph"/>
              <w:spacing w:before="23"/>
              <w:ind w:left="196"/>
              <w:rPr>
                <w:sz w:val="18"/>
              </w:rPr>
            </w:pPr>
            <w:r>
              <w:rPr>
                <w:rFonts w:ascii="Arial" w:hAnsi="Arial" w:cs="Arial" w:eastAsia="Arial"/>
                <w:w w:val="101"/>
                <w:sz w:val="18"/>
              </w:rPr>
              <w:t>X</w:t>
            </w:r>
          </w:p>
        </w:tc>
        <w:tc>
          <w:tcPr>
            <w:tcW w:w="432" w:type="dxa"/>
          </w:tcPr>
          <w:p>
            <w:pPr>
              <w:pStyle w:val="TableParagraph"/>
              <w:spacing w:before="23"/>
              <w:ind w:left="8"/>
              <w:jc w:val="center"/>
              <w:rPr>
                <w:sz w:val="18"/>
              </w:rPr>
            </w:pPr>
            <w:r>
              <w:rPr>
                <w:rFonts w:ascii="Arial" w:hAnsi="Arial" w:cs="Arial" w:eastAsia="Arial"/>
                <w:w w:val="101"/>
                <w:sz w:val="18"/>
              </w:rPr>
              <w:t>X</w:t>
            </w:r>
          </w:p>
        </w:tc>
        <w:tc>
          <w:tcPr>
            <w:tcW w:w="619" w:type="dxa"/>
          </w:tcPr>
          <w:p>
            <w:pPr>
              <w:pStyle w:val="TableParagraph"/>
              <w:spacing w:before="23"/>
              <w:ind w:left="3"/>
              <w:jc w:val="center"/>
              <w:rPr>
                <w:sz w:val="18"/>
              </w:rPr>
            </w:pPr>
            <w:r>
              <w:rPr>
                <w:rFonts w:ascii="Arial" w:hAnsi="Arial" w:cs="Arial" w:eastAsia="Arial"/>
                <w:w w:val="101"/>
                <w:sz w:val="18"/>
              </w:rPr>
              <w:t>X</w:t>
            </w:r>
          </w:p>
        </w:tc>
        <w:tc>
          <w:tcPr>
            <w:tcW w:w="470" w:type="dxa"/>
          </w:tcPr>
          <w:p>
            <w:pPr>
              <w:pStyle w:val="TableParagraph"/>
              <w:spacing w:before="23"/>
              <w:ind w:left="8"/>
              <w:jc w:val="center"/>
              <w:rPr>
                <w:sz w:val="18"/>
              </w:rPr>
            </w:pPr>
            <w:r>
              <w:rPr>
                <w:rFonts w:ascii="Arial" w:hAnsi="Arial" w:cs="Arial" w:eastAsia="Arial"/>
                <w:w w:val="101"/>
                <w:sz w:val="18"/>
              </w:rPr>
              <w:t>X</w:t>
            </w:r>
          </w:p>
        </w:tc>
        <w:tc>
          <w:tcPr>
            <w:tcW w:w="465" w:type="dxa"/>
          </w:tcPr>
          <w:p>
            <w:pPr>
              <w:pStyle w:val="TableParagraph"/>
              <w:spacing w:before="23"/>
              <w:ind w:left="14"/>
              <w:jc w:val="center"/>
              <w:rPr>
                <w:sz w:val="18"/>
              </w:rPr>
            </w:pPr>
            <w:r>
              <w:rPr>
                <w:rFonts w:ascii="Arial" w:hAnsi="Arial" w:cs="Arial" w:eastAsia="Arial"/>
                <w:w w:val="101"/>
                <w:sz w:val="18"/>
              </w:rPr>
              <w:t>X</w:t>
            </w:r>
          </w:p>
        </w:tc>
        <w:tc>
          <w:tcPr>
            <w:tcW w:w="470" w:type="dxa"/>
          </w:tcPr>
          <w:p>
            <w:pPr>
              <w:pStyle w:val="TableParagraph"/>
              <w:spacing w:before="23"/>
              <w:ind w:left="174"/>
              <w:rPr>
                <w:sz w:val="18"/>
              </w:rPr>
            </w:pPr>
            <w:r>
              <w:rPr>
                <w:rFonts w:ascii="Arial" w:hAnsi="Arial" w:cs="Arial" w:eastAsia="Arial"/>
                <w:w w:val="101"/>
                <w:sz w:val="18"/>
              </w:rPr>
              <w:t>X</w:t>
            </w:r>
          </w:p>
        </w:tc>
        <w:tc>
          <w:tcPr>
            <w:tcW w:w="715" w:type="dxa"/>
          </w:tcPr>
          <w:p>
            <w:pPr>
              <w:pStyle w:val="TableParagraph"/>
              <w:spacing w:before="23"/>
              <w:ind w:left="294"/>
              <w:rPr>
                <w:sz w:val="18"/>
              </w:rPr>
            </w:pPr>
            <w:r>
              <w:rPr>
                <w:rFonts w:ascii="Arial" w:hAnsi="Arial" w:cs="Arial" w:eastAsia="Arial"/>
                <w:w w:val="101"/>
                <w:sz w:val="18"/>
              </w:rPr>
              <w:t>X</w:t>
            </w:r>
          </w:p>
        </w:tc>
        <w:tc>
          <w:tcPr>
            <w:tcW w:w="1219" w:type="dxa"/>
          </w:tcPr>
          <w:p>
            <w:pPr>
              <w:pStyle w:val="TableParagraph"/>
              <w:spacing w:before="23"/>
              <w:ind w:left="11"/>
              <w:jc w:val="center"/>
              <w:rPr>
                <w:sz w:val="18"/>
              </w:rPr>
            </w:pPr>
            <w:r>
              <w:rPr>
                <w:rFonts w:ascii="Arial" w:hAnsi="Arial" w:cs="Arial" w:eastAsia="Arial"/>
                <w:w w:val="101"/>
                <w:sz w:val="18"/>
              </w:rPr>
              <w:t>X</w:t>
            </w:r>
          </w:p>
        </w:tc>
        <w:tc>
          <w:tcPr>
            <w:tcW w:w="1737" w:type="dxa"/>
          </w:tcPr>
          <w:p>
            <w:pPr>
              <w:pStyle w:val="TableParagraph"/>
              <w:spacing w:before="23"/>
              <w:ind w:left="12"/>
              <w:jc w:val="center"/>
              <w:rPr>
                <w:sz w:val="18"/>
              </w:rPr>
            </w:pPr>
            <w:r>
              <w:rPr>
                <w:rFonts w:ascii="Arial" w:hAnsi="Arial" w:cs="Arial" w:eastAsia="Arial"/>
                <w:w w:val="101"/>
                <w:sz w:val="18"/>
              </w:rPr>
              <w:t>X</w:t>
            </w:r>
          </w:p>
        </w:tc>
        <w:tc>
          <w:tcPr>
            <w:tcW w:w="1209" w:type="dxa"/>
          </w:tcPr>
          <w:p>
            <w:pPr>
              <w:pStyle w:val="TableParagraph"/>
              <w:spacing w:before="23"/>
              <w:ind w:left="13"/>
              <w:jc w:val="center"/>
              <w:rPr>
                <w:sz w:val="18"/>
              </w:rPr>
            </w:pPr>
            <w:r>
              <w:rPr>
                <w:rFonts w:ascii="Arial" w:hAnsi="Arial" w:cs="Arial" w:eastAsia="Arial"/>
                <w:w w:val="101"/>
                <w:sz w:val="18"/>
              </w:rPr>
              <w:t>X</w:t>
            </w:r>
          </w:p>
        </w:tc>
      </w:tr>
      <w:tr>
        <w:trPr>
          <w:trHeight w:val="397" w:hRule="atLeast"/>
        </w:trPr>
        <w:tc>
          <w:tcPr>
            <w:tcW w:w="3048" w:type="dxa"/>
          </w:tcPr>
          <w:p>
            <w:pPr>
              <w:pStyle w:val="TableParagraph"/>
              <w:spacing w:line="123" w:lineRule="exact"/>
              <w:ind w:right="1896"/>
              <w:jc w:val="right"/>
              <w:rPr>
                <w:sz w:val="16"/>
              </w:rPr>
            </w:pPr>
            <w:r>
              <w:rPr>
                <w:rFonts w:ascii="Arial" w:hAnsi="Arial" w:cs="Arial" w:eastAsia="Arial"/>
                <w:w w:val="99"/>
                <w:sz w:val="16"/>
              </w:rPr>
              <w:t>n</w:t>
            </w:r>
          </w:p>
          <w:p>
            <w:pPr>
              <w:pStyle w:val="TableParagraph"/>
              <w:spacing w:line="161" w:lineRule="exact"/>
              <w:ind w:right="1973"/>
              <w:jc w:val="right"/>
              <w:rPr>
                <w:sz w:val="18"/>
              </w:rPr>
            </w:pPr>
            <w:r>
              <w:rPr>
                <w:rFonts w:ascii="Arial" w:hAnsi="Arial" w:cs="Arial" w:eastAsia="Arial"/>
                <w:sz w:val="18"/>
              </w:rPr>
              <w:t>12-lead ECG</w:t>
            </w:r>
          </w:p>
        </w:tc>
        <w:tc>
          <w:tcPr>
            <w:tcW w:w="1742" w:type="dxa"/>
          </w:tcPr>
          <w:p>
            <w:pPr>
              <w:pStyle w:val="TableParagraph"/>
              <w:spacing w:before="57"/>
              <w:ind w:left="12"/>
              <w:jc w:val="center"/>
              <w:rPr>
                <w:sz w:val="18"/>
              </w:rPr>
            </w:pPr>
            <w:r>
              <w:rPr>
                <w:rFonts w:ascii="Arial" w:hAnsi="Arial" w:cs="Arial" w:eastAsia="Arial"/>
                <w:w w:val="101"/>
                <w:sz w:val="18"/>
              </w:rPr>
              <w:t>X</w:t>
            </w:r>
          </w:p>
        </w:tc>
        <w:tc>
          <w:tcPr>
            <w:tcW w:w="480" w:type="dxa"/>
          </w:tcPr>
          <w:p>
            <w:pPr>
              <w:pStyle w:val="TableParagraph"/>
              <w:rPr>
                <w:sz w:val="18"/>
              </w:rPr>
            </w:pPr>
          </w:p>
        </w:tc>
        <w:tc>
          <w:tcPr>
            <w:tcW w:w="523" w:type="dxa"/>
          </w:tcPr>
          <w:p>
            <w:pPr>
              <w:pStyle w:val="TableParagraph"/>
              <w:rPr>
                <w:sz w:val="18"/>
              </w:rPr>
            </w:pPr>
          </w:p>
        </w:tc>
        <w:tc>
          <w:tcPr>
            <w:tcW w:w="432" w:type="dxa"/>
          </w:tcPr>
          <w:p>
            <w:pPr>
              <w:pStyle w:val="TableParagraph"/>
              <w:rPr>
                <w:sz w:val="18"/>
              </w:rPr>
            </w:pPr>
          </w:p>
        </w:tc>
        <w:tc>
          <w:tcPr>
            <w:tcW w:w="619" w:type="dxa"/>
          </w:tcPr>
          <w:p>
            <w:pPr>
              <w:pStyle w:val="TableParagraph"/>
              <w:rPr>
                <w:sz w:val="18"/>
              </w:rPr>
            </w:pPr>
          </w:p>
        </w:tc>
        <w:tc>
          <w:tcPr>
            <w:tcW w:w="470" w:type="dxa"/>
          </w:tcPr>
          <w:p>
            <w:pPr>
              <w:pStyle w:val="TableParagraph"/>
              <w:rPr>
                <w:sz w:val="18"/>
              </w:rPr>
            </w:pPr>
          </w:p>
        </w:tc>
        <w:tc>
          <w:tcPr>
            <w:tcW w:w="465" w:type="dxa"/>
          </w:tcPr>
          <w:p>
            <w:pPr>
              <w:pStyle w:val="TableParagraph"/>
              <w:rPr>
                <w:sz w:val="18"/>
              </w:rPr>
            </w:pPr>
          </w:p>
        </w:tc>
        <w:tc>
          <w:tcPr>
            <w:tcW w:w="470" w:type="dxa"/>
          </w:tcPr>
          <w:p>
            <w:pPr>
              <w:pStyle w:val="TableParagraph"/>
              <w:rPr>
                <w:sz w:val="18"/>
              </w:rPr>
            </w:pPr>
          </w:p>
        </w:tc>
        <w:tc>
          <w:tcPr>
            <w:tcW w:w="715" w:type="dxa"/>
          </w:tcPr>
          <w:p>
            <w:pPr>
              <w:pStyle w:val="TableParagraph"/>
              <w:spacing w:before="57"/>
              <w:ind w:left="294"/>
              <w:rPr>
                <w:sz w:val="18"/>
              </w:rPr>
            </w:pPr>
            <w:r>
              <w:rPr>
                <w:rFonts w:ascii="Arial" w:hAnsi="Arial" w:cs="Arial" w:eastAsia="Arial"/>
                <w:w w:val="101"/>
                <w:sz w:val="18"/>
              </w:rPr>
              <w:t>X</w:t>
            </w:r>
          </w:p>
        </w:tc>
        <w:tc>
          <w:tcPr>
            <w:tcW w:w="1219" w:type="dxa"/>
          </w:tcPr>
          <w:p>
            <w:pPr>
              <w:pStyle w:val="TableParagraph"/>
              <w:spacing w:before="57"/>
              <w:ind w:left="11"/>
              <w:jc w:val="center"/>
              <w:rPr>
                <w:sz w:val="18"/>
              </w:rPr>
            </w:pPr>
            <w:r>
              <w:rPr>
                <w:rFonts w:ascii="Arial" w:hAnsi="Arial" w:cs="Arial" w:eastAsia="Arial"/>
                <w:w w:val="101"/>
                <w:sz w:val="18"/>
              </w:rPr>
              <w:t>X</w:t>
            </w:r>
          </w:p>
        </w:tc>
        <w:tc>
          <w:tcPr>
            <w:tcW w:w="1737" w:type="dxa"/>
          </w:tcPr>
          <w:p>
            <w:pPr>
              <w:pStyle w:val="TableParagraph"/>
              <w:spacing w:before="57"/>
              <w:ind w:left="12"/>
              <w:jc w:val="center"/>
              <w:rPr>
                <w:sz w:val="18"/>
              </w:rPr>
            </w:pPr>
            <w:r>
              <w:rPr>
                <w:rFonts w:ascii="Arial" w:hAnsi="Arial" w:cs="Arial" w:eastAsia="Arial"/>
                <w:w w:val="101"/>
                <w:sz w:val="18"/>
              </w:rPr>
              <w:t>X</w:t>
            </w:r>
          </w:p>
        </w:tc>
        <w:tc>
          <w:tcPr>
            <w:tcW w:w="1209" w:type="dxa"/>
          </w:tcPr>
          <w:p>
            <w:pPr>
              <w:pStyle w:val="TableParagraph"/>
              <w:spacing w:line="138" w:lineRule="exact" w:before="13"/>
              <w:ind w:left="143"/>
              <w:jc w:val="center"/>
              <w:rPr>
                <w:sz w:val="16"/>
              </w:rPr>
            </w:pPr>
            <w:r>
              <w:rPr>
                <w:rFonts w:ascii="Arial" w:hAnsi="Arial" w:cs="Arial" w:eastAsia="Arial"/>
                <w:w w:val="99"/>
                <w:sz w:val="16"/>
              </w:rPr>
              <w:t>o</w:t>
            </w:r>
          </w:p>
          <w:p>
            <w:pPr>
              <w:pStyle w:val="TableParagraph"/>
              <w:spacing w:line="161" w:lineRule="exact"/>
              <w:ind w:right="60"/>
              <w:jc w:val="center"/>
              <w:rPr>
                <w:sz w:val="18"/>
              </w:rPr>
            </w:pPr>
            <w:r>
              <w:rPr>
                <w:rFonts w:ascii="Arial" w:hAnsi="Arial" w:cs="Arial" w:eastAsia="Arial"/>
                <w:w w:val="101"/>
                <w:sz w:val="18"/>
              </w:rPr>
              <w:t>X</w:t>
            </w:r>
          </w:p>
        </w:tc>
      </w:tr>
      <w:tr>
        <w:trPr>
          <w:trHeight w:val="335" w:hRule="atLeast"/>
        </w:trPr>
        <w:tc>
          <w:tcPr>
            <w:tcW w:w="3048" w:type="dxa"/>
          </w:tcPr>
          <w:p>
            <w:pPr>
              <w:pStyle w:val="TableParagraph"/>
              <w:spacing w:line="89" w:lineRule="exact"/>
              <w:ind w:left="460"/>
              <w:rPr>
                <w:sz w:val="16"/>
              </w:rPr>
            </w:pPr>
            <w:r>
              <w:rPr>
                <w:rFonts w:ascii="Arial" w:hAnsi="Arial" w:cs="Arial" w:eastAsia="Arial"/>
                <w:w w:val="99"/>
                <w:sz w:val="16"/>
              </w:rPr>
              <w:t>p</w:t>
            </w:r>
          </w:p>
          <w:p>
            <w:pPr>
              <w:pStyle w:val="TableParagraph"/>
              <w:spacing w:line="161" w:lineRule="exact"/>
              <w:ind w:left="110"/>
              <w:rPr>
                <w:sz w:val="18"/>
              </w:rPr>
            </w:pPr>
            <w:r>
              <w:rPr>
                <w:rFonts w:ascii="Arial" w:hAnsi="Arial" w:cs="Arial" w:eastAsia="Arial"/>
                <w:sz w:val="18"/>
              </w:rPr>
              <w:t>EEG</w:t>
            </w:r>
          </w:p>
        </w:tc>
        <w:tc>
          <w:tcPr>
            <w:tcW w:w="1742" w:type="dxa"/>
          </w:tcPr>
          <w:p>
            <w:pPr>
              <w:pStyle w:val="TableParagraph"/>
              <w:spacing w:before="23"/>
              <w:ind w:left="12"/>
              <w:jc w:val="center"/>
              <w:rPr>
                <w:sz w:val="18"/>
              </w:rPr>
            </w:pPr>
            <w:r>
              <w:rPr>
                <w:rFonts w:ascii="Arial" w:hAnsi="Arial" w:cs="Arial" w:eastAsia="Arial"/>
                <w:w w:val="101"/>
                <w:sz w:val="18"/>
              </w:rPr>
              <w:t>X</w:t>
            </w:r>
          </w:p>
        </w:tc>
        <w:tc>
          <w:tcPr>
            <w:tcW w:w="480" w:type="dxa"/>
          </w:tcPr>
          <w:p>
            <w:pPr>
              <w:pStyle w:val="TableParagraph"/>
              <w:rPr>
                <w:sz w:val="18"/>
              </w:rPr>
            </w:pPr>
          </w:p>
        </w:tc>
        <w:tc>
          <w:tcPr>
            <w:tcW w:w="523" w:type="dxa"/>
          </w:tcPr>
          <w:p>
            <w:pPr>
              <w:pStyle w:val="TableParagraph"/>
              <w:rPr>
                <w:sz w:val="18"/>
              </w:rPr>
            </w:pPr>
          </w:p>
        </w:tc>
        <w:tc>
          <w:tcPr>
            <w:tcW w:w="432" w:type="dxa"/>
          </w:tcPr>
          <w:p>
            <w:pPr>
              <w:pStyle w:val="TableParagraph"/>
              <w:rPr>
                <w:sz w:val="18"/>
              </w:rPr>
            </w:pPr>
          </w:p>
        </w:tc>
        <w:tc>
          <w:tcPr>
            <w:tcW w:w="619" w:type="dxa"/>
          </w:tcPr>
          <w:p>
            <w:pPr>
              <w:pStyle w:val="TableParagraph"/>
              <w:rPr>
                <w:sz w:val="18"/>
              </w:rPr>
            </w:pPr>
          </w:p>
        </w:tc>
        <w:tc>
          <w:tcPr>
            <w:tcW w:w="470" w:type="dxa"/>
          </w:tcPr>
          <w:p>
            <w:pPr>
              <w:pStyle w:val="TableParagraph"/>
              <w:rPr>
                <w:sz w:val="18"/>
              </w:rPr>
            </w:pPr>
          </w:p>
        </w:tc>
        <w:tc>
          <w:tcPr>
            <w:tcW w:w="465" w:type="dxa"/>
          </w:tcPr>
          <w:p>
            <w:pPr>
              <w:pStyle w:val="TableParagraph"/>
              <w:rPr>
                <w:sz w:val="18"/>
              </w:rPr>
            </w:pPr>
          </w:p>
        </w:tc>
        <w:tc>
          <w:tcPr>
            <w:tcW w:w="470" w:type="dxa"/>
          </w:tcPr>
          <w:p>
            <w:pPr>
              <w:pStyle w:val="TableParagraph"/>
              <w:rPr>
                <w:sz w:val="18"/>
              </w:rPr>
            </w:pPr>
          </w:p>
        </w:tc>
        <w:tc>
          <w:tcPr>
            <w:tcW w:w="715" w:type="dxa"/>
          </w:tcPr>
          <w:p>
            <w:pPr>
              <w:pStyle w:val="TableParagraph"/>
              <w:spacing w:before="23"/>
              <w:ind w:left="294"/>
              <w:rPr>
                <w:sz w:val="18"/>
              </w:rPr>
            </w:pPr>
            <w:r>
              <w:rPr>
                <w:rFonts w:ascii="Arial" w:hAnsi="Arial" w:cs="Arial" w:eastAsia="Arial"/>
                <w:w w:val="101"/>
                <w:sz w:val="18"/>
              </w:rPr>
              <w:t>X</w:t>
            </w:r>
          </w:p>
        </w:tc>
        <w:tc>
          <w:tcPr>
            <w:tcW w:w="1219" w:type="dxa"/>
          </w:tcPr>
          <w:p>
            <w:pPr>
              <w:pStyle w:val="TableParagraph"/>
              <w:rPr>
                <w:sz w:val="18"/>
              </w:rPr>
            </w:pPr>
          </w:p>
        </w:tc>
        <w:tc>
          <w:tcPr>
            <w:tcW w:w="1737" w:type="dxa"/>
          </w:tcPr>
          <w:p>
            <w:pPr>
              <w:pStyle w:val="TableParagraph"/>
              <w:spacing w:before="23"/>
              <w:ind w:left="12"/>
              <w:jc w:val="center"/>
              <w:rPr>
                <w:sz w:val="18"/>
              </w:rPr>
            </w:pPr>
            <w:r>
              <w:rPr>
                <w:rFonts w:ascii="Arial" w:hAnsi="Arial" w:cs="Arial" w:eastAsia="Arial"/>
                <w:w w:val="101"/>
                <w:sz w:val="18"/>
              </w:rPr>
              <w:t>X</w:t>
            </w:r>
          </w:p>
        </w:tc>
        <w:tc>
          <w:tcPr>
            <w:tcW w:w="1209" w:type="dxa"/>
          </w:tcPr>
          <w:p>
            <w:pPr>
              <w:pStyle w:val="TableParagraph"/>
              <w:spacing w:line="89" w:lineRule="exact"/>
              <w:ind w:left="143"/>
              <w:jc w:val="center"/>
              <w:rPr>
                <w:sz w:val="16"/>
              </w:rPr>
            </w:pPr>
            <w:r>
              <w:rPr>
                <w:rFonts w:ascii="Arial" w:hAnsi="Arial" w:cs="Arial" w:eastAsia="Arial"/>
                <w:w w:val="99"/>
                <w:sz w:val="16"/>
              </w:rPr>
              <w:t>o</w:t>
            </w:r>
          </w:p>
          <w:p>
            <w:pPr>
              <w:pStyle w:val="TableParagraph"/>
              <w:spacing w:line="161" w:lineRule="exact"/>
              <w:ind w:right="60"/>
              <w:jc w:val="center"/>
              <w:rPr>
                <w:sz w:val="18"/>
              </w:rPr>
            </w:pPr>
            <w:r>
              <w:rPr>
                <w:rFonts w:ascii="Arial" w:hAnsi="Arial" w:cs="Arial" w:eastAsia="Arial"/>
                <w:w w:val="101"/>
                <w:sz w:val="18"/>
              </w:rPr>
              <w:t>X</w:t>
            </w:r>
          </w:p>
        </w:tc>
      </w:tr>
      <w:tr>
        <w:trPr>
          <w:trHeight w:val="335" w:hRule="atLeast"/>
        </w:trPr>
        <w:tc>
          <w:tcPr>
            <w:tcW w:w="3048" w:type="dxa"/>
          </w:tcPr>
          <w:p>
            <w:pPr>
              <w:pStyle w:val="TableParagraph"/>
              <w:spacing w:line="250" w:lineRule="exact"/>
              <w:ind w:left="110"/>
              <w:rPr>
                <w:sz w:val="16"/>
              </w:rPr>
            </w:pPr>
            <w:r>
              <w:rPr>
                <w:rFonts w:ascii="Arial" w:hAnsi="Arial" w:cs="Arial" w:eastAsia="Arial"/>
                <w:sz w:val="18"/>
              </w:rPr>
              <w:t>Perampanel PK sampling (plasma)</w:t>
            </w:r>
            <w:r>
              <w:rPr>
                <w:rFonts w:ascii="Arial" w:hAnsi="Arial" w:cs="Arial" w:eastAsia="Arial"/>
                <w:position w:val="11"/>
                <w:sz w:val="16"/>
              </w:rPr>
              <w:t>q</w:t>
            </w:r>
          </w:p>
        </w:tc>
        <w:tc>
          <w:tcPr>
            <w:tcW w:w="1742" w:type="dxa"/>
          </w:tcPr>
          <w:p>
            <w:pPr>
              <w:pStyle w:val="TableParagraph"/>
              <w:rPr>
                <w:sz w:val="18"/>
              </w:rPr>
            </w:pPr>
          </w:p>
        </w:tc>
        <w:tc>
          <w:tcPr>
            <w:tcW w:w="480" w:type="dxa"/>
          </w:tcPr>
          <w:p>
            <w:pPr>
              <w:pStyle w:val="TableParagraph"/>
              <w:rPr>
                <w:sz w:val="18"/>
              </w:rPr>
            </w:pPr>
          </w:p>
        </w:tc>
        <w:tc>
          <w:tcPr>
            <w:tcW w:w="523" w:type="dxa"/>
          </w:tcPr>
          <w:p>
            <w:pPr>
              <w:pStyle w:val="TableParagraph"/>
              <w:rPr>
                <w:sz w:val="18"/>
              </w:rPr>
            </w:pPr>
          </w:p>
        </w:tc>
        <w:tc>
          <w:tcPr>
            <w:tcW w:w="432" w:type="dxa"/>
          </w:tcPr>
          <w:p>
            <w:pPr>
              <w:pStyle w:val="TableParagraph"/>
              <w:rPr>
                <w:sz w:val="18"/>
              </w:rPr>
            </w:pPr>
          </w:p>
        </w:tc>
        <w:tc>
          <w:tcPr>
            <w:tcW w:w="619" w:type="dxa"/>
          </w:tcPr>
          <w:p>
            <w:pPr>
              <w:pStyle w:val="TableParagraph"/>
              <w:rPr>
                <w:sz w:val="18"/>
              </w:rPr>
            </w:pPr>
          </w:p>
        </w:tc>
        <w:tc>
          <w:tcPr>
            <w:tcW w:w="470" w:type="dxa"/>
          </w:tcPr>
          <w:p>
            <w:pPr>
              <w:pStyle w:val="TableParagraph"/>
              <w:rPr>
                <w:sz w:val="18"/>
              </w:rPr>
            </w:pPr>
          </w:p>
        </w:tc>
        <w:tc>
          <w:tcPr>
            <w:tcW w:w="465" w:type="dxa"/>
          </w:tcPr>
          <w:p>
            <w:pPr>
              <w:pStyle w:val="TableParagraph"/>
              <w:spacing w:before="23"/>
              <w:ind w:left="14"/>
              <w:jc w:val="center"/>
              <w:rPr>
                <w:sz w:val="18"/>
              </w:rPr>
            </w:pPr>
            <w:r>
              <w:rPr>
                <w:rFonts w:ascii="Arial" w:hAnsi="Arial" w:cs="Arial" w:eastAsia="Arial"/>
                <w:w w:val="101"/>
                <w:sz w:val="18"/>
              </w:rPr>
              <w:t>X</w:t>
            </w:r>
          </w:p>
        </w:tc>
        <w:tc>
          <w:tcPr>
            <w:tcW w:w="470" w:type="dxa"/>
          </w:tcPr>
          <w:p>
            <w:pPr>
              <w:pStyle w:val="TableParagraph"/>
              <w:spacing w:before="23"/>
              <w:ind w:left="174"/>
              <w:rPr>
                <w:sz w:val="18"/>
              </w:rPr>
            </w:pPr>
            <w:r>
              <w:rPr>
                <w:rFonts w:ascii="Arial" w:hAnsi="Arial" w:cs="Arial" w:eastAsia="Arial"/>
                <w:w w:val="101"/>
                <w:sz w:val="18"/>
              </w:rPr>
              <w:t>X</w:t>
            </w:r>
          </w:p>
        </w:tc>
        <w:tc>
          <w:tcPr>
            <w:tcW w:w="715" w:type="dxa"/>
          </w:tcPr>
          <w:p>
            <w:pPr>
              <w:pStyle w:val="TableParagraph"/>
              <w:spacing w:before="23"/>
              <w:ind w:left="294"/>
              <w:rPr>
                <w:sz w:val="18"/>
              </w:rPr>
            </w:pPr>
            <w:r>
              <w:rPr>
                <w:rFonts w:ascii="Arial" w:hAnsi="Arial" w:cs="Arial" w:eastAsia="Arial"/>
                <w:w w:val="101"/>
                <w:sz w:val="18"/>
              </w:rPr>
              <w:t>X</w:t>
            </w:r>
          </w:p>
        </w:tc>
        <w:tc>
          <w:tcPr>
            <w:tcW w:w="1219" w:type="dxa"/>
          </w:tcPr>
          <w:p>
            <w:pPr>
              <w:pStyle w:val="TableParagraph"/>
              <w:rPr>
                <w:sz w:val="18"/>
              </w:rPr>
            </w:pPr>
          </w:p>
        </w:tc>
        <w:tc>
          <w:tcPr>
            <w:tcW w:w="1737" w:type="dxa"/>
          </w:tcPr>
          <w:p>
            <w:pPr>
              <w:pStyle w:val="TableParagraph"/>
              <w:spacing w:before="23"/>
              <w:ind w:left="12"/>
              <w:jc w:val="center"/>
              <w:rPr>
                <w:sz w:val="18"/>
              </w:rPr>
            </w:pPr>
            <w:r>
              <w:rPr>
                <w:rFonts w:ascii="Arial" w:hAnsi="Arial" w:cs="Arial" w:eastAsia="Arial"/>
                <w:w w:val="101"/>
                <w:sz w:val="18"/>
              </w:rPr>
              <w:t>X</w:t>
            </w:r>
          </w:p>
        </w:tc>
        <w:tc>
          <w:tcPr>
            <w:tcW w:w="1209" w:type="dxa"/>
          </w:tcPr>
          <w:p>
            <w:pPr>
              <w:pStyle w:val="TableParagraph"/>
              <w:spacing w:line="89" w:lineRule="exact"/>
              <w:ind w:left="146"/>
              <w:jc w:val="center"/>
              <w:rPr>
                <w:sz w:val="16"/>
              </w:rPr>
            </w:pPr>
            <w:r>
              <w:rPr>
                <w:rFonts w:ascii="Arial" w:hAnsi="Arial" w:cs="Arial" w:eastAsia="Arial"/>
                <w:w w:val="99"/>
                <w:sz w:val="16"/>
              </w:rPr>
              <w:t>r</w:t>
            </w:r>
          </w:p>
          <w:p>
            <w:pPr>
              <w:pStyle w:val="TableParagraph"/>
              <w:spacing w:line="161" w:lineRule="exact"/>
              <w:ind w:right="32"/>
              <w:jc w:val="center"/>
              <w:rPr>
                <w:sz w:val="18"/>
              </w:rPr>
            </w:pPr>
            <w:r>
              <w:rPr>
                <w:rFonts w:ascii="Arial" w:hAnsi="Arial" w:cs="Arial" w:eastAsia="Arial"/>
                <w:w w:val="101"/>
                <w:sz w:val="18"/>
              </w:rPr>
              <w:t>X</w:t>
            </w:r>
          </w:p>
        </w:tc>
      </w:tr>
      <w:tr>
        <w:trPr>
          <w:trHeight w:val="335" w:hRule="atLeast"/>
        </w:trPr>
        <w:tc>
          <w:tcPr>
            <w:tcW w:w="3048" w:type="dxa"/>
          </w:tcPr>
          <w:p>
            <w:pPr>
              <w:pStyle w:val="TableParagraph"/>
              <w:spacing w:line="250" w:lineRule="exact"/>
              <w:ind w:left="110"/>
              <w:rPr>
                <w:sz w:val="16"/>
              </w:rPr>
            </w:pPr>
            <w:r>
              <w:rPr>
                <w:rFonts w:ascii="Arial" w:hAnsi="Arial" w:cs="Arial" w:eastAsia="Arial"/>
                <w:sz w:val="18"/>
              </w:rPr>
              <w:t>Telephone call</w:t>
            </w:r>
            <w:r>
              <w:rPr>
                <w:rFonts w:ascii="Arial" w:hAnsi="Arial" w:cs="Arial" w:eastAsia="Arial"/>
                <w:position w:val="11"/>
                <w:sz w:val="16"/>
              </w:rPr>
              <w:t>s</w:t>
            </w:r>
          </w:p>
        </w:tc>
        <w:tc>
          <w:tcPr>
            <w:tcW w:w="1742" w:type="dxa"/>
          </w:tcPr>
          <w:p>
            <w:pPr>
              <w:pStyle w:val="TableParagraph"/>
              <w:rPr>
                <w:sz w:val="18"/>
              </w:rPr>
            </w:pPr>
          </w:p>
        </w:tc>
        <w:tc>
          <w:tcPr>
            <w:tcW w:w="480" w:type="dxa"/>
          </w:tcPr>
          <w:p>
            <w:pPr>
              <w:pStyle w:val="TableParagraph"/>
              <w:spacing w:before="23"/>
              <w:ind w:left="172"/>
              <w:rPr>
                <w:sz w:val="18"/>
              </w:rPr>
            </w:pPr>
            <w:r>
              <w:rPr>
                <w:rFonts w:ascii="Arial" w:hAnsi="Arial" w:cs="Arial" w:eastAsia="Arial"/>
                <w:w w:val="101"/>
                <w:sz w:val="18"/>
              </w:rPr>
              <w:t>X</w:t>
            </w:r>
          </w:p>
        </w:tc>
        <w:tc>
          <w:tcPr>
            <w:tcW w:w="523" w:type="dxa"/>
          </w:tcPr>
          <w:p>
            <w:pPr>
              <w:pStyle w:val="TableParagraph"/>
              <w:spacing w:before="23"/>
              <w:ind w:left="196"/>
              <w:rPr>
                <w:sz w:val="18"/>
              </w:rPr>
            </w:pPr>
            <w:r>
              <w:rPr>
                <w:rFonts w:ascii="Arial" w:hAnsi="Arial" w:cs="Arial" w:eastAsia="Arial"/>
                <w:w w:val="101"/>
                <w:sz w:val="18"/>
              </w:rPr>
              <w:t>X</w:t>
            </w:r>
          </w:p>
        </w:tc>
        <w:tc>
          <w:tcPr>
            <w:tcW w:w="432" w:type="dxa"/>
          </w:tcPr>
          <w:p>
            <w:pPr>
              <w:pStyle w:val="TableParagraph"/>
              <w:spacing w:before="23"/>
              <w:ind w:left="8"/>
              <w:jc w:val="center"/>
              <w:rPr>
                <w:sz w:val="18"/>
              </w:rPr>
            </w:pPr>
            <w:r>
              <w:rPr>
                <w:rFonts w:ascii="Arial" w:hAnsi="Arial" w:cs="Arial" w:eastAsia="Arial"/>
                <w:w w:val="101"/>
                <w:sz w:val="18"/>
              </w:rPr>
              <w:t>X</w:t>
            </w:r>
          </w:p>
        </w:tc>
        <w:tc>
          <w:tcPr>
            <w:tcW w:w="619" w:type="dxa"/>
          </w:tcPr>
          <w:p>
            <w:pPr>
              <w:pStyle w:val="TableParagraph"/>
              <w:spacing w:before="23"/>
              <w:ind w:left="3"/>
              <w:jc w:val="center"/>
              <w:rPr>
                <w:sz w:val="18"/>
              </w:rPr>
            </w:pPr>
            <w:r>
              <w:rPr>
                <w:rFonts w:ascii="Arial" w:hAnsi="Arial" w:cs="Arial" w:eastAsia="Arial"/>
                <w:w w:val="101"/>
                <w:sz w:val="18"/>
              </w:rPr>
              <w:t>X</w:t>
            </w:r>
          </w:p>
        </w:tc>
        <w:tc>
          <w:tcPr>
            <w:tcW w:w="470" w:type="dxa"/>
          </w:tcPr>
          <w:p>
            <w:pPr>
              <w:pStyle w:val="TableParagraph"/>
              <w:spacing w:before="23"/>
              <w:ind w:left="8"/>
              <w:jc w:val="center"/>
              <w:rPr>
                <w:sz w:val="18"/>
              </w:rPr>
            </w:pPr>
            <w:r>
              <w:rPr>
                <w:rFonts w:ascii="Arial" w:hAnsi="Arial" w:cs="Arial" w:eastAsia="Arial"/>
                <w:w w:val="101"/>
                <w:sz w:val="18"/>
              </w:rPr>
              <w:t>X</w:t>
            </w:r>
          </w:p>
        </w:tc>
        <w:tc>
          <w:tcPr>
            <w:tcW w:w="465" w:type="dxa"/>
          </w:tcPr>
          <w:p>
            <w:pPr>
              <w:pStyle w:val="TableParagraph"/>
              <w:spacing w:before="23"/>
              <w:ind w:left="14"/>
              <w:jc w:val="center"/>
              <w:rPr>
                <w:sz w:val="18"/>
              </w:rPr>
            </w:pPr>
            <w:r>
              <w:rPr>
                <w:rFonts w:ascii="Arial" w:hAnsi="Arial" w:cs="Arial" w:eastAsia="Arial"/>
                <w:w w:val="101"/>
                <w:sz w:val="18"/>
              </w:rPr>
              <w:t>X</w:t>
            </w:r>
          </w:p>
        </w:tc>
        <w:tc>
          <w:tcPr>
            <w:tcW w:w="470" w:type="dxa"/>
          </w:tcPr>
          <w:p>
            <w:pPr>
              <w:pStyle w:val="TableParagraph"/>
              <w:spacing w:before="23"/>
              <w:ind w:left="174"/>
              <w:rPr>
                <w:sz w:val="18"/>
              </w:rPr>
            </w:pPr>
            <w:r>
              <w:rPr>
                <w:rFonts w:ascii="Arial" w:hAnsi="Arial" w:cs="Arial" w:eastAsia="Arial"/>
                <w:w w:val="101"/>
                <w:sz w:val="18"/>
              </w:rPr>
              <w:t>X</w:t>
            </w:r>
          </w:p>
        </w:tc>
        <w:tc>
          <w:tcPr>
            <w:tcW w:w="715" w:type="dxa"/>
          </w:tcPr>
          <w:p>
            <w:pPr>
              <w:pStyle w:val="TableParagraph"/>
              <w:rPr>
                <w:sz w:val="18"/>
              </w:rPr>
            </w:pPr>
          </w:p>
        </w:tc>
        <w:tc>
          <w:tcPr>
            <w:tcW w:w="1219" w:type="dxa"/>
          </w:tcPr>
          <w:p>
            <w:pPr>
              <w:pStyle w:val="TableParagraph"/>
              <w:rPr>
                <w:sz w:val="18"/>
              </w:rPr>
            </w:pPr>
          </w:p>
        </w:tc>
        <w:tc>
          <w:tcPr>
            <w:tcW w:w="1737" w:type="dxa"/>
          </w:tcPr>
          <w:p>
            <w:pPr>
              <w:pStyle w:val="TableParagraph"/>
              <w:rPr>
                <w:sz w:val="18"/>
              </w:rPr>
            </w:pPr>
          </w:p>
        </w:tc>
        <w:tc>
          <w:tcPr>
            <w:tcW w:w="1209" w:type="dxa"/>
          </w:tcPr>
          <w:p>
            <w:pPr>
              <w:pStyle w:val="TableParagraph"/>
              <w:rPr>
                <w:sz w:val="18"/>
              </w:rPr>
            </w:pPr>
          </w:p>
        </w:tc>
      </w:tr>
      <w:tr>
        <w:trPr>
          <w:trHeight w:val="335" w:hRule="atLeast"/>
        </w:trPr>
        <w:tc>
          <w:tcPr>
            <w:tcW w:w="3048" w:type="dxa"/>
          </w:tcPr>
          <w:p>
            <w:pPr>
              <w:pStyle w:val="TableParagraph"/>
              <w:spacing w:line="250" w:lineRule="exact"/>
              <w:ind w:left="110"/>
              <w:rPr>
                <w:sz w:val="16"/>
              </w:rPr>
            </w:pPr>
            <w:r>
              <w:rPr>
                <w:rFonts w:ascii="Arial" w:hAnsi="Arial" w:cs="Arial" w:eastAsia="Arial"/>
                <w:color w:val="00001A"/>
                <w:sz w:val="18"/>
              </w:rPr>
              <w:t>ABNAS</w:t>
            </w:r>
            <w:r>
              <w:rPr>
                <w:rFonts w:ascii="Arial" w:hAnsi="Arial" w:cs="Arial" w:eastAsia="Arial"/>
                <w:position w:val="11"/>
                <w:sz w:val="16"/>
              </w:rPr>
              <w:t>t</w:t>
            </w:r>
          </w:p>
        </w:tc>
        <w:tc>
          <w:tcPr>
            <w:tcW w:w="1742" w:type="dxa"/>
          </w:tcPr>
          <w:p>
            <w:pPr>
              <w:pStyle w:val="TableParagraph"/>
              <w:spacing w:line="89" w:lineRule="exact"/>
              <w:ind w:left="132"/>
              <w:jc w:val="center"/>
              <w:rPr>
                <w:sz w:val="16"/>
              </w:rPr>
            </w:pPr>
            <w:r>
              <w:rPr>
                <w:rFonts w:ascii="Arial" w:hAnsi="Arial" w:cs="Arial" w:eastAsia="Arial"/>
                <w:w w:val="99"/>
                <w:sz w:val="16"/>
              </w:rPr>
              <w:t>u</w:t>
            </w:r>
          </w:p>
          <w:p>
            <w:pPr>
              <w:pStyle w:val="TableParagraph"/>
              <w:spacing w:line="161" w:lineRule="exact"/>
              <w:ind w:right="72"/>
              <w:jc w:val="center"/>
              <w:rPr>
                <w:sz w:val="18"/>
              </w:rPr>
            </w:pPr>
            <w:r>
              <w:rPr>
                <w:rFonts w:ascii="Arial" w:hAnsi="Arial" w:cs="Arial" w:eastAsia="Arial"/>
                <w:w w:val="101"/>
                <w:sz w:val="18"/>
              </w:rPr>
              <w:t>X</w:t>
            </w:r>
          </w:p>
        </w:tc>
        <w:tc>
          <w:tcPr>
            <w:tcW w:w="480" w:type="dxa"/>
          </w:tcPr>
          <w:p>
            <w:pPr>
              <w:pStyle w:val="TableParagraph"/>
              <w:spacing w:before="23"/>
              <w:ind w:left="172"/>
              <w:rPr>
                <w:sz w:val="18"/>
              </w:rPr>
            </w:pPr>
            <w:r>
              <w:rPr>
                <w:rFonts w:ascii="Arial" w:hAnsi="Arial" w:cs="Arial" w:eastAsia="Arial"/>
                <w:w w:val="101"/>
                <w:sz w:val="18"/>
              </w:rPr>
              <w:t>X</w:t>
            </w:r>
          </w:p>
        </w:tc>
        <w:tc>
          <w:tcPr>
            <w:tcW w:w="523" w:type="dxa"/>
          </w:tcPr>
          <w:p>
            <w:pPr>
              <w:pStyle w:val="TableParagraph"/>
              <w:rPr>
                <w:sz w:val="18"/>
              </w:rPr>
            </w:pPr>
          </w:p>
        </w:tc>
        <w:tc>
          <w:tcPr>
            <w:tcW w:w="432" w:type="dxa"/>
          </w:tcPr>
          <w:p>
            <w:pPr>
              <w:pStyle w:val="TableParagraph"/>
              <w:rPr>
                <w:sz w:val="18"/>
              </w:rPr>
            </w:pPr>
          </w:p>
        </w:tc>
        <w:tc>
          <w:tcPr>
            <w:tcW w:w="619" w:type="dxa"/>
          </w:tcPr>
          <w:p>
            <w:pPr>
              <w:pStyle w:val="TableParagraph"/>
              <w:rPr>
                <w:sz w:val="18"/>
              </w:rPr>
            </w:pPr>
          </w:p>
        </w:tc>
        <w:tc>
          <w:tcPr>
            <w:tcW w:w="470" w:type="dxa"/>
          </w:tcPr>
          <w:p>
            <w:pPr>
              <w:pStyle w:val="TableParagraph"/>
              <w:rPr>
                <w:sz w:val="18"/>
              </w:rPr>
            </w:pPr>
          </w:p>
        </w:tc>
        <w:tc>
          <w:tcPr>
            <w:tcW w:w="465" w:type="dxa"/>
          </w:tcPr>
          <w:p>
            <w:pPr>
              <w:pStyle w:val="TableParagraph"/>
              <w:spacing w:before="23"/>
              <w:ind w:left="14"/>
              <w:jc w:val="center"/>
              <w:rPr>
                <w:sz w:val="18"/>
              </w:rPr>
            </w:pPr>
            <w:r>
              <w:rPr>
                <w:rFonts w:ascii="Arial" w:hAnsi="Arial" w:cs="Arial" w:eastAsia="Arial"/>
                <w:w w:val="101"/>
                <w:sz w:val="18"/>
              </w:rPr>
              <w:t>X</w:t>
            </w:r>
          </w:p>
        </w:tc>
        <w:tc>
          <w:tcPr>
            <w:tcW w:w="470" w:type="dxa"/>
          </w:tcPr>
          <w:p>
            <w:pPr>
              <w:pStyle w:val="TableParagraph"/>
              <w:rPr>
                <w:sz w:val="18"/>
              </w:rPr>
            </w:pPr>
          </w:p>
        </w:tc>
        <w:tc>
          <w:tcPr>
            <w:tcW w:w="715" w:type="dxa"/>
          </w:tcPr>
          <w:p>
            <w:pPr>
              <w:pStyle w:val="TableParagraph"/>
              <w:spacing w:before="23"/>
              <w:ind w:left="294"/>
              <w:rPr>
                <w:sz w:val="18"/>
              </w:rPr>
            </w:pPr>
            <w:r>
              <w:rPr>
                <w:rFonts w:ascii="Arial" w:hAnsi="Arial" w:cs="Arial" w:eastAsia="Arial"/>
                <w:w w:val="101"/>
                <w:sz w:val="18"/>
              </w:rPr>
              <w:t>X</w:t>
            </w:r>
          </w:p>
        </w:tc>
        <w:tc>
          <w:tcPr>
            <w:tcW w:w="1219" w:type="dxa"/>
          </w:tcPr>
          <w:p>
            <w:pPr>
              <w:pStyle w:val="TableParagraph"/>
              <w:rPr>
                <w:sz w:val="18"/>
              </w:rPr>
            </w:pPr>
          </w:p>
        </w:tc>
        <w:tc>
          <w:tcPr>
            <w:tcW w:w="1737" w:type="dxa"/>
          </w:tcPr>
          <w:p>
            <w:pPr>
              <w:pStyle w:val="TableParagraph"/>
              <w:spacing w:line="89" w:lineRule="exact"/>
              <w:ind w:left="133"/>
              <w:jc w:val="center"/>
              <w:rPr>
                <w:sz w:val="16"/>
              </w:rPr>
            </w:pPr>
            <w:r>
              <w:rPr>
                <w:rFonts w:ascii="Arial" w:hAnsi="Arial" w:cs="Arial" w:eastAsia="Arial"/>
                <w:w w:val="99"/>
                <w:sz w:val="16"/>
              </w:rPr>
              <w:t>v</w:t>
            </w:r>
          </w:p>
          <w:p>
            <w:pPr>
              <w:pStyle w:val="TableParagraph"/>
              <w:spacing w:line="161" w:lineRule="exact"/>
              <w:ind w:right="71"/>
              <w:jc w:val="center"/>
              <w:rPr>
                <w:sz w:val="18"/>
              </w:rPr>
            </w:pPr>
            <w:r>
              <w:rPr>
                <w:rFonts w:ascii="Arial" w:hAnsi="Arial" w:cs="Arial" w:eastAsia="Arial"/>
                <w:w w:val="101"/>
                <w:sz w:val="18"/>
              </w:rPr>
              <w:t>X</w:t>
            </w:r>
          </w:p>
        </w:tc>
        <w:tc>
          <w:tcPr>
            <w:tcW w:w="1209" w:type="dxa"/>
          </w:tcPr>
          <w:p>
            <w:pPr>
              <w:pStyle w:val="TableParagraph"/>
              <w:rPr>
                <w:sz w:val="18"/>
              </w:rPr>
            </w:pPr>
          </w:p>
        </w:tc>
      </w:tr>
      <w:tr>
        <w:trPr>
          <w:trHeight w:val="335" w:hRule="atLeast"/>
        </w:trPr>
        <w:tc>
          <w:tcPr>
            <w:tcW w:w="3048" w:type="dxa"/>
          </w:tcPr>
          <w:p>
            <w:pPr>
              <w:pStyle w:val="TableParagraph"/>
              <w:spacing w:before="23"/>
              <w:ind w:left="110"/>
              <w:rPr>
                <w:sz w:val="18"/>
              </w:rPr>
            </w:pPr>
            <w:r>
              <w:rPr>
                <w:rFonts w:ascii="Arial" w:hAnsi="Arial" w:cs="Arial" w:eastAsia="Arial"/>
                <w:sz w:val="18"/>
              </w:rPr>
              <w:t>Lafayette Grooved Pegboard Test</w:t>
            </w:r>
          </w:p>
        </w:tc>
        <w:tc>
          <w:tcPr>
            <w:tcW w:w="1742" w:type="dxa"/>
          </w:tcPr>
          <w:p>
            <w:pPr>
              <w:pStyle w:val="TableParagraph"/>
              <w:spacing w:line="89" w:lineRule="exact"/>
              <w:ind w:left="132"/>
              <w:jc w:val="center"/>
              <w:rPr>
                <w:sz w:val="16"/>
              </w:rPr>
            </w:pPr>
            <w:r>
              <w:rPr>
                <w:rFonts w:ascii="Arial" w:hAnsi="Arial" w:cs="Arial" w:eastAsia="Arial"/>
                <w:w w:val="99"/>
                <w:sz w:val="16"/>
              </w:rPr>
              <w:t>u</w:t>
            </w:r>
          </w:p>
          <w:p>
            <w:pPr>
              <w:pStyle w:val="TableParagraph"/>
              <w:spacing w:line="161" w:lineRule="exact"/>
              <w:ind w:right="72"/>
              <w:jc w:val="center"/>
              <w:rPr>
                <w:sz w:val="18"/>
              </w:rPr>
            </w:pPr>
            <w:r>
              <w:rPr>
                <w:rFonts w:ascii="Arial" w:hAnsi="Arial" w:cs="Arial" w:eastAsia="Arial"/>
                <w:w w:val="101"/>
                <w:sz w:val="18"/>
              </w:rPr>
              <w:t>X</w:t>
            </w:r>
          </w:p>
        </w:tc>
        <w:tc>
          <w:tcPr>
            <w:tcW w:w="480" w:type="dxa"/>
          </w:tcPr>
          <w:p>
            <w:pPr>
              <w:pStyle w:val="TableParagraph"/>
              <w:spacing w:before="23"/>
              <w:ind w:left="172"/>
              <w:rPr>
                <w:sz w:val="18"/>
              </w:rPr>
            </w:pPr>
            <w:r>
              <w:rPr>
                <w:rFonts w:ascii="Arial" w:hAnsi="Arial" w:cs="Arial" w:eastAsia="Arial"/>
                <w:w w:val="101"/>
                <w:sz w:val="18"/>
              </w:rPr>
              <w:t>X</w:t>
            </w:r>
          </w:p>
        </w:tc>
        <w:tc>
          <w:tcPr>
            <w:tcW w:w="523" w:type="dxa"/>
          </w:tcPr>
          <w:p>
            <w:pPr>
              <w:pStyle w:val="TableParagraph"/>
              <w:rPr>
                <w:sz w:val="18"/>
              </w:rPr>
            </w:pPr>
          </w:p>
        </w:tc>
        <w:tc>
          <w:tcPr>
            <w:tcW w:w="432" w:type="dxa"/>
          </w:tcPr>
          <w:p>
            <w:pPr>
              <w:pStyle w:val="TableParagraph"/>
              <w:rPr>
                <w:sz w:val="18"/>
              </w:rPr>
            </w:pPr>
          </w:p>
        </w:tc>
        <w:tc>
          <w:tcPr>
            <w:tcW w:w="619" w:type="dxa"/>
          </w:tcPr>
          <w:p>
            <w:pPr>
              <w:pStyle w:val="TableParagraph"/>
              <w:rPr>
                <w:sz w:val="18"/>
              </w:rPr>
            </w:pPr>
          </w:p>
        </w:tc>
        <w:tc>
          <w:tcPr>
            <w:tcW w:w="470" w:type="dxa"/>
          </w:tcPr>
          <w:p>
            <w:pPr>
              <w:pStyle w:val="TableParagraph"/>
              <w:rPr>
                <w:sz w:val="18"/>
              </w:rPr>
            </w:pPr>
          </w:p>
        </w:tc>
        <w:tc>
          <w:tcPr>
            <w:tcW w:w="465" w:type="dxa"/>
          </w:tcPr>
          <w:p>
            <w:pPr>
              <w:pStyle w:val="TableParagraph"/>
              <w:spacing w:before="23"/>
              <w:ind w:left="14"/>
              <w:jc w:val="center"/>
              <w:rPr>
                <w:sz w:val="18"/>
              </w:rPr>
            </w:pPr>
            <w:r>
              <w:rPr>
                <w:rFonts w:ascii="Arial" w:hAnsi="Arial" w:cs="Arial" w:eastAsia="Arial"/>
                <w:w w:val="101"/>
                <w:sz w:val="18"/>
              </w:rPr>
              <w:t>X</w:t>
            </w:r>
          </w:p>
        </w:tc>
        <w:tc>
          <w:tcPr>
            <w:tcW w:w="470" w:type="dxa"/>
          </w:tcPr>
          <w:p>
            <w:pPr>
              <w:pStyle w:val="TableParagraph"/>
              <w:rPr>
                <w:sz w:val="18"/>
              </w:rPr>
            </w:pPr>
          </w:p>
        </w:tc>
        <w:tc>
          <w:tcPr>
            <w:tcW w:w="715" w:type="dxa"/>
          </w:tcPr>
          <w:p>
            <w:pPr>
              <w:pStyle w:val="TableParagraph"/>
              <w:spacing w:before="23"/>
              <w:ind w:left="294"/>
              <w:rPr>
                <w:sz w:val="18"/>
              </w:rPr>
            </w:pPr>
            <w:r>
              <w:rPr>
                <w:rFonts w:ascii="Arial" w:hAnsi="Arial" w:cs="Arial" w:eastAsia="Arial"/>
                <w:w w:val="101"/>
                <w:sz w:val="18"/>
              </w:rPr>
              <w:t>X</w:t>
            </w:r>
          </w:p>
        </w:tc>
        <w:tc>
          <w:tcPr>
            <w:tcW w:w="1219" w:type="dxa"/>
          </w:tcPr>
          <w:p>
            <w:pPr>
              <w:pStyle w:val="TableParagraph"/>
              <w:rPr>
                <w:sz w:val="18"/>
              </w:rPr>
            </w:pPr>
          </w:p>
        </w:tc>
        <w:tc>
          <w:tcPr>
            <w:tcW w:w="1737" w:type="dxa"/>
          </w:tcPr>
          <w:p>
            <w:pPr>
              <w:pStyle w:val="TableParagraph"/>
              <w:spacing w:line="89" w:lineRule="exact"/>
              <w:ind w:left="133"/>
              <w:jc w:val="center"/>
              <w:rPr>
                <w:sz w:val="16"/>
              </w:rPr>
            </w:pPr>
            <w:r>
              <w:rPr>
                <w:rFonts w:ascii="Arial" w:hAnsi="Arial" w:cs="Arial" w:eastAsia="Arial"/>
                <w:w w:val="99"/>
                <w:sz w:val="16"/>
              </w:rPr>
              <w:t>v</w:t>
            </w:r>
          </w:p>
          <w:p>
            <w:pPr>
              <w:pStyle w:val="TableParagraph"/>
              <w:spacing w:line="161" w:lineRule="exact"/>
              <w:ind w:right="71"/>
              <w:jc w:val="center"/>
              <w:rPr>
                <w:sz w:val="18"/>
              </w:rPr>
            </w:pPr>
            <w:r>
              <w:rPr>
                <w:rFonts w:ascii="Arial" w:hAnsi="Arial" w:cs="Arial" w:eastAsia="Arial"/>
                <w:w w:val="101"/>
                <w:sz w:val="18"/>
              </w:rPr>
              <w:t>X</w:t>
            </w:r>
          </w:p>
        </w:tc>
        <w:tc>
          <w:tcPr>
            <w:tcW w:w="1209" w:type="dxa"/>
          </w:tcPr>
          <w:p>
            <w:pPr>
              <w:pStyle w:val="TableParagraph"/>
              <w:rPr>
                <w:sz w:val="18"/>
              </w:rPr>
            </w:pPr>
          </w:p>
        </w:tc>
      </w:tr>
      <w:tr>
        <w:trPr>
          <w:trHeight w:val="268" w:hRule="atLeast"/>
        </w:trPr>
        <w:tc>
          <w:tcPr>
            <w:tcW w:w="3048" w:type="dxa"/>
          </w:tcPr>
          <w:p>
            <w:pPr>
              <w:pStyle w:val="TableParagraph"/>
              <w:spacing w:line="197" w:lineRule="exact"/>
              <w:ind w:left="110"/>
              <w:rPr>
                <w:sz w:val="18"/>
              </w:rPr>
            </w:pPr>
            <w:r>
              <w:rPr>
                <w:rFonts w:ascii="Arial" w:hAnsi="Arial" w:cs="Arial" w:eastAsia="Arial"/>
                <w:sz w:val="18"/>
              </w:rPr>
              <w:t>Child Behavior Checklist</w:t>
            </w:r>
          </w:p>
        </w:tc>
        <w:tc>
          <w:tcPr>
            <w:tcW w:w="1742" w:type="dxa"/>
          </w:tcPr>
          <w:p>
            <w:pPr>
              <w:pStyle w:val="TableParagraph"/>
              <w:rPr>
                <w:sz w:val="18"/>
              </w:rPr>
            </w:pPr>
          </w:p>
        </w:tc>
        <w:tc>
          <w:tcPr>
            <w:tcW w:w="480" w:type="dxa"/>
          </w:tcPr>
          <w:p>
            <w:pPr>
              <w:pStyle w:val="TableParagraph"/>
              <w:spacing w:line="197" w:lineRule="exact"/>
              <w:ind w:left="172"/>
              <w:rPr>
                <w:sz w:val="18"/>
              </w:rPr>
            </w:pPr>
            <w:r>
              <w:rPr>
                <w:rFonts w:ascii="Arial" w:hAnsi="Arial" w:cs="Arial" w:eastAsia="Arial"/>
                <w:w w:val="101"/>
                <w:sz w:val="18"/>
              </w:rPr>
              <w:t>X</w:t>
            </w:r>
          </w:p>
        </w:tc>
        <w:tc>
          <w:tcPr>
            <w:tcW w:w="523" w:type="dxa"/>
          </w:tcPr>
          <w:p>
            <w:pPr>
              <w:pStyle w:val="TableParagraph"/>
              <w:rPr>
                <w:sz w:val="18"/>
              </w:rPr>
            </w:pPr>
          </w:p>
        </w:tc>
        <w:tc>
          <w:tcPr>
            <w:tcW w:w="432" w:type="dxa"/>
          </w:tcPr>
          <w:p>
            <w:pPr>
              <w:pStyle w:val="TableParagraph"/>
              <w:rPr>
                <w:sz w:val="18"/>
              </w:rPr>
            </w:pPr>
          </w:p>
        </w:tc>
        <w:tc>
          <w:tcPr>
            <w:tcW w:w="619" w:type="dxa"/>
          </w:tcPr>
          <w:p>
            <w:pPr>
              <w:pStyle w:val="TableParagraph"/>
              <w:rPr>
                <w:sz w:val="18"/>
              </w:rPr>
            </w:pPr>
          </w:p>
        </w:tc>
        <w:tc>
          <w:tcPr>
            <w:tcW w:w="470" w:type="dxa"/>
          </w:tcPr>
          <w:p>
            <w:pPr>
              <w:pStyle w:val="TableParagraph"/>
              <w:rPr>
                <w:sz w:val="18"/>
              </w:rPr>
            </w:pPr>
          </w:p>
        </w:tc>
        <w:tc>
          <w:tcPr>
            <w:tcW w:w="465" w:type="dxa"/>
          </w:tcPr>
          <w:p>
            <w:pPr>
              <w:pStyle w:val="TableParagraph"/>
              <w:rPr>
                <w:sz w:val="18"/>
              </w:rPr>
            </w:pPr>
          </w:p>
        </w:tc>
        <w:tc>
          <w:tcPr>
            <w:tcW w:w="470" w:type="dxa"/>
          </w:tcPr>
          <w:p>
            <w:pPr>
              <w:pStyle w:val="TableParagraph"/>
              <w:rPr>
                <w:sz w:val="18"/>
              </w:rPr>
            </w:pPr>
          </w:p>
        </w:tc>
        <w:tc>
          <w:tcPr>
            <w:tcW w:w="715" w:type="dxa"/>
          </w:tcPr>
          <w:p>
            <w:pPr>
              <w:pStyle w:val="TableParagraph"/>
              <w:spacing w:line="197" w:lineRule="exact"/>
              <w:ind w:left="294"/>
              <w:rPr>
                <w:sz w:val="18"/>
              </w:rPr>
            </w:pPr>
            <w:r>
              <w:rPr>
                <w:rFonts w:ascii="Arial" w:hAnsi="Arial" w:cs="Arial" w:eastAsia="Arial"/>
                <w:w w:val="101"/>
                <w:sz w:val="18"/>
              </w:rPr>
              <w:t>X</w:t>
            </w:r>
          </w:p>
        </w:tc>
        <w:tc>
          <w:tcPr>
            <w:tcW w:w="1219" w:type="dxa"/>
          </w:tcPr>
          <w:p>
            <w:pPr>
              <w:pStyle w:val="TableParagraph"/>
              <w:rPr>
                <w:sz w:val="18"/>
              </w:rPr>
            </w:pPr>
          </w:p>
        </w:tc>
        <w:tc>
          <w:tcPr>
            <w:tcW w:w="1737" w:type="dxa"/>
          </w:tcPr>
          <w:p>
            <w:pPr>
              <w:pStyle w:val="TableParagraph"/>
              <w:spacing w:line="197" w:lineRule="exact"/>
              <w:ind w:left="12"/>
              <w:jc w:val="center"/>
              <w:rPr>
                <w:sz w:val="18"/>
              </w:rPr>
            </w:pPr>
            <w:r>
              <w:rPr>
                <w:rFonts w:ascii="Arial" w:hAnsi="Arial" w:cs="Arial" w:eastAsia="Arial"/>
                <w:w w:val="101"/>
                <w:sz w:val="18"/>
              </w:rPr>
              <w:t>X</w:t>
            </w:r>
          </w:p>
        </w:tc>
        <w:tc>
          <w:tcPr>
            <w:tcW w:w="1209" w:type="dxa"/>
          </w:tcPr>
          <w:p>
            <w:pPr>
              <w:pStyle w:val="TableParagraph"/>
              <w:rPr>
                <w:sz w:val="18"/>
              </w:rPr>
            </w:pPr>
          </w:p>
        </w:tc>
      </w:tr>
      <w:tr>
        <w:trPr>
          <w:trHeight w:val="268" w:hRule="atLeast"/>
        </w:trPr>
        <w:tc>
          <w:tcPr>
            <w:tcW w:w="3048" w:type="dxa"/>
          </w:tcPr>
          <w:p>
            <w:pPr>
              <w:pStyle w:val="TableParagraph"/>
              <w:spacing w:line="197" w:lineRule="exact"/>
              <w:ind w:left="110"/>
              <w:rPr>
                <w:sz w:val="18"/>
              </w:rPr>
            </w:pPr>
            <w:r>
              <w:rPr>
                <w:rFonts w:ascii="Arial" w:hAnsi="Arial" w:cs="Arial" w:eastAsia="Arial"/>
                <w:sz w:val="18"/>
              </w:rPr>
              <w:t>EQ-5D-Y</w:t>
            </w:r>
          </w:p>
        </w:tc>
        <w:tc>
          <w:tcPr>
            <w:tcW w:w="1742" w:type="dxa"/>
          </w:tcPr>
          <w:p>
            <w:pPr>
              <w:pStyle w:val="TableParagraph"/>
              <w:rPr>
                <w:sz w:val="18"/>
              </w:rPr>
            </w:pPr>
          </w:p>
        </w:tc>
        <w:tc>
          <w:tcPr>
            <w:tcW w:w="480" w:type="dxa"/>
          </w:tcPr>
          <w:p>
            <w:pPr>
              <w:pStyle w:val="TableParagraph"/>
              <w:spacing w:line="197" w:lineRule="exact"/>
              <w:ind w:left="172"/>
              <w:rPr>
                <w:sz w:val="18"/>
              </w:rPr>
            </w:pPr>
            <w:r>
              <w:rPr>
                <w:rFonts w:ascii="Arial" w:hAnsi="Arial" w:cs="Arial" w:eastAsia="Arial"/>
                <w:w w:val="101"/>
                <w:sz w:val="18"/>
              </w:rPr>
              <w:t>X</w:t>
            </w:r>
          </w:p>
        </w:tc>
        <w:tc>
          <w:tcPr>
            <w:tcW w:w="523" w:type="dxa"/>
          </w:tcPr>
          <w:p>
            <w:pPr>
              <w:pStyle w:val="TableParagraph"/>
              <w:rPr>
                <w:sz w:val="18"/>
              </w:rPr>
            </w:pPr>
          </w:p>
        </w:tc>
        <w:tc>
          <w:tcPr>
            <w:tcW w:w="432" w:type="dxa"/>
          </w:tcPr>
          <w:p>
            <w:pPr>
              <w:pStyle w:val="TableParagraph"/>
              <w:rPr>
                <w:sz w:val="18"/>
              </w:rPr>
            </w:pPr>
          </w:p>
        </w:tc>
        <w:tc>
          <w:tcPr>
            <w:tcW w:w="619" w:type="dxa"/>
          </w:tcPr>
          <w:p>
            <w:pPr>
              <w:pStyle w:val="TableParagraph"/>
              <w:rPr>
                <w:sz w:val="18"/>
              </w:rPr>
            </w:pPr>
          </w:p>
        </w:tc>
        <w:tc>
          <w:tcPr>
            <w:tcW w:w="470" w:type="dxa"/>
          </w:tcPr>
          <w:p>
            <w:pPr>
              <w:pStyle w:val="TableParagraph"/>
              <w:rPr>
                <w:sz w:val="18"/>
              </w:rPr>
            </w:pPr>
          </w:p>
        </w:tc>
        <w:tc>
          <w:tcPr>
            <w:tcW w:w="465" w:type="dxa"/>
          </w:tcPr>
          <w:p>
            <w:pPr>
              <w:pStyle w:val="TableParagraph"/>
              <w:rPr>
                <w:sz w:val="18"/>
              </w:rPr>
            </w:pPr>
          </w:p>
        </w:tc>
        <w:tc>
          <w:tcPr>
            <w:tcW w:w="470" w:type="dxa"/>
          </w:tcPr>
          <w:p>
            <w:pPr>
              <w:pStyle w:val="TableParagraph"/>
              <w:rPr>
                <w:sz w:val="18"/>
              </w:rPr>
            </w:pPr>
          </w:p>
        </w:tc>
        <w:tc>
          <w:tcPr>
            <w:tcW w:w="715" w:type="dxa"/>
          </w:tcPr>
          <w:p>
            <w:pPr>
              <w:pStyle w:val="TableParagraph"/>
              <w:spacing w:line="197" w:lineRule="exact"/>
              <w:ind w:left="294"/>
              <w:rPr>
                <w:sz w:val="18"/>
              </w:rPr>
            </w:pPr>
            <w:r>
              <w:rPr>
                <w:rFonts w:ascii="Arial" w:hAnsi="Arial" w:cs="Arial" w:eastAsia="Arial"/>
                <w:w w:val="101"/>
                <w:sz w:val="18"/>
              </w:rPr>
              <w:t>X</w:t>
            </w:r>
          </w:p>
        </w:tc>
        <w:tc>
          <w:tcPr>
            <w:tcW w:w="1219" w:type="dxa"/>
          </w:tcPr>
          <w:p>
            <w:pPr>
              <w:pStyle w:val="TableParagraph"/>
              <w:rPr>
                <w:sz w:val="18"/>
              </w:rPr>
            </w:pPr>
          </w:p>
        </w:tc>
        <w:tc>
          <w:tcPr>
            <w:tcW w:w="1737" w:type="dxa"/>
          </w:tcPr>
          <w:p>
            <w:pPr>
              <w:pStyle w:val="TableParagraph"/>
              <w:spacing w:line="197" w:lineRule="exact"/>
              <w:ind w:left="12"/>
              <w:jc w:val="center"/>
              <w:rPr>
                <w:sz w:val="18"/>
              </w:rPr>
            </w:pPr>
            <w:r>
              <w:rPr>
                <w:rFonts w:ascii="Arial" w:hAnsi="Arial" w:cs="Arial" w:eastAsia="Arial"/>
                <w:w w:val="101"/>
                <w:sz w:val="18"/>
              </w:rPr>
              <w:t>X</w:t>
            </w:r>
          </w:p>
        </w:tc>
        <w:tc>
          <w:tcPr>
            <w:tcW w:w="1209" w:type="dxa"/>
          </w:tcPr>
          <w:p>
            <w:pPr>
              <w:pStyle w:val="TableParagraph"/>
              <w:rPr>
                <w:sz w:val="18"/>
              </w:rPr>
            </w:pPr>
          </w:p>
        </w:tc>
      </w:tr>
      <w:tr>
        <w:trPr>
          <w:trHeight w:val="263" w:hRule="atLeast"/>
        </w:trPr>
        <w:tc>
          <w:tcPr>
            <w:tcW w:w="3048" w:type="dxa"/>
          </w:tcPr>
          <w:p>
            <w:pPr>
              <w:pStyle w:val="TableParagraph"/>
              <w:spacing w:line="197" w:lineRule="exact"/>
              <w:ind w:left="110"/>
              <w:rPr>
                <w:sz w:val="18"/>
              </w:rPr>
            </w:pPr>
            <w:r>
              <w:rPr>
                <w:rFonts w:ascii="Arial" w:hAnsi="Arial" w:cs="Arial" w:eastAsia="Arial"/>
                <w:sz w:val="18"/>
              </w:rPr>
              <w:t>Clinical Global Impression</w:t>
            </w:r>
          </w:p>
        </w:tc>
        <w:tc>
          <w:tcPr>
            <w:tcW w:w="1742" w:type="dxa"/>
          </w:tcPr>
          <w:p>
            <w:pPr>
              <w:pStyle w:val="TableParagraph"/>
              <w:rPr>
                <w:sz w:val="18"/>
              </w:rPr>
            </w:pPr>
          </w:p>
        </w:tc>
        <w:tc>
          <w:tcPr>
            <w:tcW w:w="480" w:type="dxa"/>
          </w:tcPr>
          <w:p>
            <w:pPr>
              <w:pStyle w:val="TableParagraph"/>
              <w:spacing w:line="197" w:lineRule="exact"/>
              <w:ind w:left="172"/>
              <w:rPr>
                <w:sz w:val="18"/>
              </w:rPr>
            </w:pPr>
            <w:r>
              <w:rPr>
                <w:rFonts w:ascii="Arial" w:hAnsi="Arial" w:cs="Arial" w:eastAsia="Arial"/>
                <w:w w:val="101"/>
                <w:sz w:val="18"/>
              </w:rPr>
              <w:t>X</w:t>
            </w:r>
          </w:p>
        </w:tc>
        <w:tc>
          <w:tcPr>
            <w:tcW w:w="523" w:type="dxa"/>
          </w:tcPr>
          <w:p>
            <w:pPr>
              <w:pStyle w:val="TableParagraph"/>
              <w:rPr>
                <w:sz w:val="18"/>
              </w:rPr>
            </w:pPr>
          </w:p>
        </w:tc>
        <w:tc>
          <w:tcPr>
            <w:tcW w:w="432" w:type="dxa"/>
          </w:tcPr>
          <w:p>
            <w:pPr>
              <w:pStyle w:val="TableParagraph"/>
              <w:rPr>
                <w:sz w:val="18"/>
              </w:rPr>
            </w:pPr>
          </w:p>
        </w:tc>
        <w:tc>
          <w:tcPr>
            <w:tcW w:w="619" w:type="dxa"/>
          </w:tcPr>
          <w:p>
            <w:pPr>
              <w:pStyle w:val="TableParagraph"/>
              <w:rPr>
                <w:sz w:val="18"/>
              </w:rPr>
            </w:pPr>
          </w:p>
        </w:tc>
        <w:tc>
          <w:tcPr>
            <w:tcW w:w="470" w:type="dxa"/>
          </w:tcPr>
          <w:p>
            <w:pPr>
              <w:pStyle w:val="TableParagraph"/>
              <w:rPr>
                <w:sz w:val="18"/>
              </w:rPr>
            </w:pPr>
          </w:p>
        </w:tc>
        <w:tc>
          <w:tcPr>
            <w:tcW w:w="465" w:type="dxa"/>
          </w:tcPr>
          <w:p>
            <w:pPr>
              <w:pStyle w:val="TableParagraph"/>
              <w:rPr>
                <w:sz w:val="18"/>
              </w:rPr>
            </w:pPr>
          </w:p>
        </w:tc>
        <w:tc>
          <w:tcPr>
            <w:tcW w:w="470" w:type="dxa"/>
          </w:tcPr>
          <w:p>
            <w:pPr>
              <w:pStyle w:val="TableParagraph"/>
              <w:rPr>
                <w:sz w:val="18"/>
              </w:rPr>
            </w:pPr>
          </w:p>
        </w:tc>
        <w:tc>
          <w:tcPr>
            <w:tcW w:w="715" w:type="dxa"/>
          </w:tcPr>
          <w:p>
            <w:pPr>
              <w:pStyle w:val="TableParagraph"/>
              <w:spacing w:line="197" w:lineRule="exact"/>
              <w:ind w:left="294"/>
              <w:rPr>
                <w:sz w:val="18"/>
              </w:rPr>
            </w:pPr>
            <w:r>
              <w:rPr>
                <w:rFonts w:ascii="Arial" w:hAnsi="Arial" w:cs="Arial" w:eastAsia="Arial"/>
                <w:w w:val="101"/>
                <w:sz w:val="18"/>
              </w:rPr>
              <w:t>X</w:t>
            </w:r>
          </w:p>
        </w:tc>
        <w:tc>
          <w:tcPr>
            <w:tcW w:w="1219" w:type="dxa"/>
          </w:tcPr>
          <w:p>
            <w:pPr>
              <w:pStyle w:val="TableParagraph"/>
              <w:rPr>
                <w:sz w:val="18"/>
              </w:rPr>
            </w:pPr>
          </w:p>
        </w:tc>
        <w:tc>
          <w:tcPr>
            <w:tcW w:w="1737" w:type="dxa"/>
          </w:tcPr>
          <w:p>
            <w:pPr>
              <w:pStyle w:val="TableParagraph"/>
              <w:spacing w:line="197" w:lineRule="exact"/>
              <w:ind w:left="12"/>
              <w:jc w:val="center"/>
              <w:rPr>
                <w:sz w:val="18"/>
              </w:rPr>
            </w:pPr>
            <w:r>
              <w:rPr>
                <w:rFonts w:ascii="Arial" w:hAnsi="Arial" w:cs="Arial" w:eastAsia="Arial"/>
                <w:w w:val="101"/>
                <w:sz w:val="18"/>
              </w:rPr>
              <w:t>X</w:t>
            </w:r>
          </w:p>
        </w:tc>
        <w:tc>
          <w:tcPr>
            <w:tcW w:w="1209" w:type="dxa"/>
          </w:tcPr>
          <w:p>
            <w:pPr>
              <w:pStyle w:val="TableParagraph"/>
              <w:rPr>
                <w:sz w:val="18"/>
              </w:rPr>
            </w:pPr>
          </w:p>
        </w:tc>
      </w:tr>
      <w:tr>
        <w:trPr>
          <w:trHeight w:val="268" w:hRule="atLeast"/>
        </w:trPr>
        <w:tc>
          <w:tcPr>
            <w:tcW w:w="3048" w:type="dxa"/>
          </w:tcPr>
          <w:p>
            <w:pPr>
              <w:pStyle w:val="TableParagraph"/>
              <w:spacing w:line="197" w:lineRule="exact"/>
              <w:ind w:left="110"/>
              <w:rPr>
                <w:sz w:val="18"/>
              </w:rPr>
            </w:pPr>
            <w:r>
              <w:rPr>
                <w:rFonts w:ascii="Arial" w:hAnsi="Arial" w:cs="Arial" w:eastAsia="Arial"/>
                <w:sz w:val="18"/>
              </w:rPr>
              <w:t>Disposition</w:t>
            </w:r>
          </w:p>
        </w:tc>
        <w:tc>
          <w:tcPr>
            <w:tcW w:w="1742" w:type="dxa"/>
          </w:tcPr>
          <w:p>
            <w:pPr>
              <w:pStyle w:val="TableParagraph"/>
              <w:rPr>
                <w:sz w:val="18"/>
              </w:rPr>
            </w:pPr>
          </w:p>
        </w:tc>
        <w:tc>
          <w:tcPr>
            <w:tcW w:w="480" w:type="dxa"/>
          </w:tcPr>
          <w:p>
            <w:pPr>
              <w:pStyle w:val="TableParagraph"/>
              <w:spacing w:line="197" w:lineRule="exact"/>
              <w:ind w:left="172"/>
              <w:rPr>
                <w:sz w:val="18"/>
              </w:rPr>
            </w:pPr>
            <w:r>
              <w:rPr>
                <w:rFonts w:ascii="Arial" w:hAnsi="Arial" w:cs="Arial" w:eastAsia="Arial"/>
                <w:w w:val="101"/>
                <w:sz w:val="18"/>
              </w:rPr>
              <w:t>X</w:t>
            </w:r>
          </w:p>
        </w:tc>
        <w:tc>
          <w:tcPr>
            <w:tcW w:w="523" w:type="dxa"/>
          </w:tcPr>
          <w:p>
            <w:pPr>
              <w:pStyle w:val="TableParagraph"/>
              <w:rPr>
                <w:sz w:val="18"/>
              </w:rPr>
            </w:pPr>
          </w:p>
        </w:tc>
        <w:tc>
          <w:tcPr>
            <w:tcW w:w="432" w:type="dxa"/>
          </w:tcPr>
          <w:p>
            <w:pPr>
              <w:pStyle w:val="TableParagraph"/>
              <w:rPr>
                <w:sz w:val="18"/>
              </w:rPr>
            </w:pPr>
          </w:p>
        </w:tc>
        <w:tc>
          <w:tcPr>
            <w:tcW w:w="619" w:type="dxa"/>
          </w:tcPr>
          <w:p>
            <w:pPr>
              <w:pStyle w:val="TableParagraph"/>
              <w:rPr>
                <w:sz w:val="18"/>
              </w:rPr>
            </w:pPr>
          </w:p>
        </w:tc>
        <w:tc>
          <w:tcPr>
            <w:tcW w:w="470" w:type="dxa"/>
          </w:tcPr>
          <w:p>
            <w:pPr>
              <w:pStyle w:val="TableParagraph"/>
              <w:rPr>
                <w:sz w:val="18"/>
              </w:rPr>
            </w:pPr>
          </w:p>
        </w:tc>
        <w:tc>
          <w:tcPr>
            <w:tcW w:w="465" w:type="dxa"/>
          </w:tcPr>
          <w:p>
            <w:pPr>
              <w:pStyle w:val="TableParagraph"/>
              <w:rPr>
                <w:sz w:val="18"/>
              </w:rPr>
            </w:pPr>
          </w:p>
        </w:tc>
        <w:tc>
          <w:tcPr>
            <w:tcW w:w="470" w:type="dxa"/>
          </w:tcPr>
          <w:p>
            <w:pPr>
              <w:pStyle w:val="TableParagraph"/>
              <w:rPr>
                <w:sz w:val="18"/>
              </w:rPr>
            </w:pPr>
          </w:p>
        </w:tc>
        <w:tc>
          <w:tcPr>
            <w:tcW w:w="715" w:type="dxa"/>
          </w:tcPr>
          <w:p>
            <w:pPr>
              <w:pStyle w:val="TableParagraph"/>
              <w:spacing w:line="197" w:lineRule="exact"/>
              <w:ind w:left="294"/>
              <w:rPr>
                <w:sz w:val="18"/>
              </w:rPr>
            </w:pPr>
            <w:r>
              <w:rPr>
                <w:rFonts w:ascii="Arial" w:hAnsi="Arial" w:cs="Arial" w:eastAsia="Arial"/>
                <w:w w:val="101"/>
                <w:sz w:val="18"/>
              </w:rPr>
              <w:t>X</w:t>
            </w:r>
          </w:p>
        </w:tc>
        <w:tc>
          <w:tcPr>
            <w:tcW w:w="1219" w:type="dxa"/>
          </w:tcPr>
          <w:p>
            <w:pPr>
              <w:pStyle w:val="TableParagraph"/>
              <w:rPr>
                <w:sz w:val="18"/>
              </w:rPr>
            </w:pPr>
          </w:p>
        </w:tc>
        <w:tc>
          <w:tcPr>
            <w:tcW w:w="1737" w:type="dxa"/>
          </w:tcPr>
          <w:p>
            <w:pPr>
              <w:pStyle w:val="TableParagraph"/>
              <w:spacing w:line="197" w:lineRule="exact"/>
              <w:ind w:left="12"/>
              <w:jc w:val="center"/>
              <w:rPr>
                <w:sz w:val="18"/>
              </w:rPr>
            </w:pPr>
            <w:r>
              <w:rPr>
                <w:rFonts w:ascii="Arial" w:hAnsi="Arial" w:cs="Arial" w:eastAsia="Arial"/>
                <w:w w:val="101"/>
                <w:sz w:val="18"/>
              </w:rPr>
              <w:t>X</w:t>
            </w:r>
          </w:p>
        </w:tc>
        <w:tc>
          <w:tcPr>
            <w:tcW w:w="1209" w:type="dxa"/>
          </w:tcPr>
          <w:p>
            <w:pPr>
              <w:pStyle w:val="TableParagraph"/>
              <w:rPr>
                <w:sz w:val="18"/>
              </w:rPr>
            </w:pPr>
          </w:p>
        </w:tc>
      </w:tr>
      <w:tr>
        <w:trPr>
          <w:trHeight w:val="268" w:hRule="atLeast"/>
        </w:trPr>
        <w:tc>
          <w:tcPr>
            <w:tcW w:w="3048" w:type="dxa"/>
          </w:tcPr>
          <w:p>
            <w:pPr>
              <w:pStyle w:val="TableParagraph"/>
              <w:spacing w:line="197" w:lineRule="exact"/>
              <w:ind w:left="110"/>
              <w:rPr>
                <w:sz w:val="18"/>
              </w:rPr>
            </w:pPr>
            <w:r>
              <w:rPr>
                <w:rFonts w:ascii="Arial" w:hAnsi="Arial" w:cs="Arial" w:eastAsia="Arial"/>
                <w:sz w:val="18"/>
              </w:rPr>
              <w:t>IxRS</w:t>
            </w:r>
          </w:p>
        </w:tc>
        <w:tc>
          <w:tcPr>
            <w:tcW w:w="1742" w:type="dxa"/>
          </w:tcPr>
          <w:p>
            <w:pPr>
              <w:pStyle w:val="TableParagraph"/>
              <w:spacing w:line="197" w:lineRule="exact"/>
              <w:ind w:left="12"/>
              <w:jc w:val="center"/>
              <w:rPr>
                <w:sz w:val="18"/>
              </w:rPr>
            </w:pPr>
            <w:r>
              <w:rPr>
                <w:rFonts w:ascii="Arial" w:hAnsi="Arial" w:cs="Arial" w:eastAsia="Arial"/>
                <w:w w:val="101"/>
                <w:sz w:val="18"/>
              </w:rPr>
              <w:t>X</w:t>
            </w:r>
          </w:p>
        </w:tc>
        <w:tc>
          <w:tcPr>
            <w:tcW w:w="480" w:type="dxa"/>
          </w:tcPr>
          <w:p>
            <w:pPr>
              <w:pStyle w:val="TableParagraph"/>
              <w:spacing w:line="197" w:lineRule="exact"/>
              <w:ind w:left="172"/>
              <w:rPr>
                <w:sz w:val="18"/>
              </w:rPr>
            </w:pPr>
            <w:r>
              <w:rPr>
                <w:rFonts w:ascii="Arial" w:hAnsi="Arial" w:cs="Arial" w:eastAsia="Arial"/>
                <w:w w:val="101"/>
                <w:sz w:val="18"/>
              </w:rPr>
              <w:t>X</w:t>
            </w:r>
          </w:p>
        </w:tc>
        <w:tc>
          <w:tcPr>
            <w:tcW w:w="523" w:type="dxa"/>
          </w:tcPr>
          <w:p>
            <w:pPr>
              <w:pStyle w:val="TableParagraph"/>
              <w:spacing w:line="197" w:lineRule="exact"/>
              <w:ind w:left="196"/>
              <w:rPr>
                <w:sz w:val="18"/>
              </w:rPr>
            </w:pPr>
            <w:r>
              <w:rPr>
                <w:rFonts w:ascii="Arial" w:hAnsi="Arial" w:cs="Arial" w:eastAsia="Arial"/>
                <w:w w:val="101"/>
                <w:sz w:val="18"/>
              </w:rPr>
              <w:t>X</w:t>
            </w:r>
          </w:p>
        </w:tc>
        <w:tc>
          <w:tcPr>
            <w:tcW w:w="432" w:type="dxa"/>
          </w:tcPr>
          <w:p>
            <w:pPr>
              <w:pStyle w:val="TableParagraph"/>
              <w:spacing w:line="197" w:lineRule="exact"/>
              <w:ind w:left="8"/>
              <w:jc w:val="center"/>
              <w:rPr>
                <w:sz w:val="18"/>
              </w:rPr>
            </w:pPr>
            <w:r>
              <w:rPr>
                <w:rFonts w:ascii="Arial" w:hAnsi="Arial" w:cs="Arial" w:eastAsia="Arial"/>
                <w:w w:val="101"/>
                <w:sz w:val="18"/>
              </w:rPr>
              <w:t>X</w:t>
            </w:r>
          </w:p>
        </w:tc>
        <w:tc>
          <w:tcPr>
            <w:tcW w:w="619" w:type="dxa"/>
          </w:tcPr>
          <w:p>
            <w:pPr>
              <w:pStyle w:val="TableParagraph"/>
              <w:spacing w:line="197" w:lineRule="exact"/>
              <w:ind w:left="3"/>
              <w:jc w:val="center"/>
              <w:rPr>
                <w:sz w:val="18"/>
              </w:rPr>
            </w:pPr>
            <w:r>
              <w:rPr>
                <w:rFonts w:ascii="Arial" w:hAnsi="Arial" w:cs="Arial" w:eastAsia="Arial"/>
                <w:w w:val="101"/>
                <w:sz w:val="18"/>
              </w:rPr>
              <w:t>X</w:t>
            </w:r>
          </w:p>
        </w:tc>
        <w:tc>
          <w:tcPr>
            <w:tcW w:w="470" w:type="dxa"/>
          </w:tcPr>
          <w:p>
            <w:pPr>
              <w:pStyle w:val="TableParagraph"/>
              <w:spacing w:line="197" w:lineRule="exact"/>
              <w:ind w:left="8"/>
              <w:jc w:val="center"/>
              <w:rPr>
                <w:sz w:val="18"/>
              </w:rPr>
            </w:pPr>
            <w:r>
              <w:rPr>
                <w:rFonts w:ascii="Arial" w:hAnsi="Arial" w:cs="Arial" w:eastAsia="Arial"/>
                <w:w w:val="101"/>
                <w:sz w:val="18"/>
              </w:rPr>
              <w:t>X</w:t>
            </w:r>
          </w:p>
        </w:tc>
        <w:tc>
          <w:tcPr>
            <w:tcW w:w="465" w:type="dxa"/>
          </w:tcPr>
          <w:p>
            <w:pPr>
              <w:pStyle w:val="TableParagraph"/>
              <w:spacing w:line="197" w:lineRule="exact"/>
              <w:ind w:left="14"/>
              <w:jc w:val="center"/>
              <w:rPr>
                <w:sz w:val="18"/>
              </w:rPr>
            </w:pPr>
            <w:r>
              <w:rPr>
                <w:rFonts w:ascii="Arial" w:hAnsi="Arial" w:cs="Arial" w:eastAsia="Arial"/>
                <w:w w:val="101"/>
                <w:sz w:val="18"/>
              </w:rPr>
              <w:t>X</w:t>
            </w:r>
          </w:p>
        </w:tc>
        <w:tc>
          <w:tcPr>
            <w:tcW w:w="470" w:type="dxa"/>
          </w:tcPr>
          <w:p>
            <w:pPr>
              <w:pStyle w:val="TableParagraph"/>
              <w:spacing w:line="197" w:lineRule="exact"/>
              <w:ind w:left="174"/>
              <w:rPr>
                <w:sz w:val="18"/>
              </w:rPr>
            </w:pPr>
            <w:r>
              <w:rPr>
                <w:rFonts w:ascii="Arial" w:hAnsi="Arial" w:cs="Arial" w:eastAsia="Arial"/>
                <w:w w:val="101"/>
                <w:sz w:val="18"/>
              </w:rPr>
              <w:t>X</w:t>
            </w:r>
          </w:p>
        </w:tc>
        <w:tc>
          <w:tcPr>
            <w:tcW w:w="715" w:type="dxa"/>
          </w:tcPr>
          <w:p>
            <w:pPr>
              <w:pStyle w:val="TableParagraph"/>
              <w:spacing w:line="197" w:lineRule="exact"/>
              <w:ind w:left="294"/>
              <w:rPr>
                <w:sz w:val="18"/>
              </w:rPr>
            </w:pPr>
            <w:r>
              <w:rPr>
                <w:rFonts w:ascii="Arial" w:hAnsi="Arial" w:cs="Arial" w:eastAsia="Arial"/>
                <w:w w:val="101"/>
                <w:sz w:val="18"/>
              </w:rPr>
              <w:t>X</w:t>
            </w:r>
          </w:p>
        </w:tc>
        <w:tc>
          <w:tcPr>
            <w:tcW w:w="1219" w:type="dxa"/>
          </w:tcPr>
          <w:p>
            <w:pPr>
              <w:pStyle w:val="TableParagraph"/>
              <w:spacing w:line="197" w:lineRule="exact"/>
              <w:ind w:left="11"/>
              <w:jc w:val="center"/>
              <w:rPr>
                <w:sz w:val="18"/>
              </w:rPr>
            </w:pPr>
            <w:r>
              <w:rPr>
                <w:rFonts w:ascii="Arial" w:hAnsi="Arial" w:cs="Arial" w:eastAsia="Arial"/>
                <w:w w:val="101"/>
                <w:sz w:val="18"/>
              </w:rPr>
              <w:t>X</w:t>
            </w:r>
          </w:p>
        </w:tc>
        <w:tc>
          <w:tcPr>
            <w:tcW w:w="1737" w:type="dxa"/>
          </w:tcPr>
          <w:p>
            <w:pPr>
              <w:pStyle w:val="TableParagraph"/>
              <w:spacing w:line="197" w:lineRule="exact"/>
              <w:ind w:left="12"/>
              <w:jc w:val="center"/>
              <w:rPr>
                <w:sz w:val="18"/>
              </w:rPr>
            </w:pPr>
            <w:r>
              <w:rPr>
                <w:rFonts w:ascii="Arial" w:hAnsi="Arial" w:cs="Arial" w:eastAsia="Arial"/>
                <w:w w:val="101"/>
                <w:sz w:val="18"/>
              </w:rPr>
              <w:t>X</w:t>
            </w:r>
          </w:p>
        </w:tc>
        <w:tc>
          <w:tcPr>
            <w:tcW w:w="1209" w:type="dxa"/>
          </w:tcPr>
          <w:p>
            <w:pPr>
              <w:pStyle w:val="TableParagraph"/>
              <w:spacing w:line="197" w:lineRule="exact"/>
              <w:ind w:left="13"/>
              <w:jc w:val="center"/>
              <w:rPr>
                <w:sz w:val="18"/>
              </w:rPr>
            </w:pPr>
            <w:r>
              <w:rPr>
                <w:rFonts w:ascii="Arial" w:hAnsi="Arial" w:cs="Arial" w:eastAsia="Arial"/>
                <w:w w:val="101"/>
                <w:sz w:val="18"/>
              </w:rPr>
              <w:t>X</w:t>
            </w:r>
          </w:p>
        </w:tc>
      </w:tr>
    </w:tbl>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spacing w:after="0" w:line="197" w:lineRule="exact"/>
        <w:jc w:val="center"/>
        <w:rPr>
          <w:sz w:val="18"/>
        </w:rPr>
        <w:sectPr>
          <w:pgSz w:w="15840" w:h="12240" w:orient="landscape"/>
          <w:pgMar w:header="948" w:footer="1218" w:top="1200" w:bottom="1400" w:left="1220" w:right="1260"/>
        </w:sect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rPr>
          <w:rFonts w:ascii="Arial"/>
          <w:b/>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6"/>
        <w:rPr>
          <w:rFonts w:ascii="Arial"/>
          <w:b/>
          <w:sz w:val="23"/>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spacing w:before="95"/>
        <w:ind w:left="244" w:right="0" w:firstLine="0"/>
        <w:jc w:val="both"/>
        <w:rPr>
          <w:b/>
          <w:sz w:val="18"/>
        </w:rPr>
      </w:pPr>
      <w:r>
        <w:rPr>
          <w:rFonts w:ascii="Arial" w:hAnsi="Arial" w:cs="Arial" w:eastAsia="Arial"/>
        </w:rPr>
        <w:pict>
          <v:group style="position:absolute;margin-left:67.440002pt;margin-top:4.272339pt;width:657.15pt;height:385.7pt;mso-position-horizontal-relative:page;mso-position-vertical-relative:paragraph;z-index:-258050048" coordorigin="1349,85" coordsize="13143,7714">
            <v:line style="position:absolute" from="1358,90" to="14482,90" stroked="true" strokeweight=".48pt" strokecolor="#000000">
              <v:stroke dashstyle="solid"/>
            </v:line>
            <v:line style="position:absolute" from="1358,306" to="14482,306" stroked="true" strokeweight=".48pt" strokecolor="#000000">
              <v:stroke dashstyle="solid"/>
            </v:line>
            <v:line style="position:absolute" from="1354,85" to="1354,7799" stroked="true" strokeweight=".48pt" strokecolor="#000000">
              <v:stroke dashstyle="solid"/>
            </v:line>
            <v:line style="position:absolute" from="1358,7794" to="14482,7794" stroked="true" strokeweight=".48pt" strokecolor="#000000">
              <v:stroke dashstyle="solid"/>
            </v:line>
            <v:line style="position:absolute" from="14486,85" to="14486,7799" stroked="true" strokeweight=".48pt" strokecolor="#000000">
              <v:stroke dashstyle="solid"/>
            </v:line>
            <w10:wrap type="none"/>
          </v:group>
        </w:pict>
      </w:r>
      <w:r>
        <w:rPr>
          <w:rFonts w:ascii="Arial" w:hAnsi="Arial" w:cs="Arial" w:eastAsia="Arial"/>
          <w:b/>
          <w:sz w:val="18"/>
        </w:rPr>
        <w:t>Footnotes for Table 3</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spacing w:line="240" w:lineRule="auto" w:before="4"/>
        <w:ind w:left="244" w:right="198" w:firstLine="0"/>
        <w:jc w:val="both"/>
        <w:rPr>
          <w:sz w:val="18"/>
        </w:rPr>
      </w:pPr>
      <w:r>
        <w:rPr>
          <w:rFonts w:ascii="Arial" w:hAnsi="Arial" w:cs="Arial" w:eastAsia="Arial"/>
          <w:spacing w:val="-3"/>
          <w:sz w:val="18"/>
        </w:rPr>
        <w:t>ABNAS </w:t>
      </w:r>
      <w:r>
        <w:rPr>
          <w:rFonts w:ascii="Arial" w:hAnsi="Arial" w:cs="Arial" w:eastAsia="Arial"/>
          <w:sz w:val="18"/>
        </w:rPr>
        <w:t xml:space="preserve">  = </w:t>
      </w:r>
      <w:r>
        <w:rPr>
          <w:rFonts w:ascii="Arial" w:hAnsi="Arial" w:cs="Arial" w:eastAsia="Arial"/>
          <w:spacing w:val="-4"/>
          <w:sz w:val="18"/>
        </w:rPr>
        <w:t xml:space="preserve">  A-B </w:t>
      </w:r>
      <w:r>
        <w:rPr>
          <w:rFonts w:ascii="Arial" w:hAnsi="Arial" w:cs="Arial" w:eastAsia="Arial"/>
          <w:sz w:val="18"/>
        </w:rPr>
        <w:t xml:space="preserve">  neuropsychological assessment schedule, </w:t>
      </w:r>
      <w:r>
        <w:rPr>
          <w:rFonts w:ascii="Arial" w:hAnsi="Arial" w:cs="Arial" w:eastAsia="Arial"/>
          <w:spacing w:val="-3"/>
          <w:sz w:val="18"/>
        </w:rPr>
        <w:t xml:space="preserve">  AE </w:t>
      </w:r>
      <w:r>
        <w:rPr>
          <w:rFonts w:ascii="Arial" w:hAnsi="Arial" w:cs="Arial" w:eastAsia="Arial"/>
          <w:sz w:val="18"/>
        </w:rPr>
        <w:t xml:space="preserve">  = adverse event, </w:t>
      </w:r>
      <w:r>
        <w:rPr>
          <w:rFonts w:ascii="Arial" w:hAnsi="Arial" w:cs="Arial" w:eastAsia="Arial"/>
          <w:spacing w:val="-3"/>
          <w:sz w:val="18"/>
        </w:rPr>
        <w:t xml:space="preserve">  AED(s) </w:t>
      </w:r>
      <w:r>
        <w:rPr>
          <w:rFonts w:ascii="Arial" w:hAnsi="Arial" w:cs="Arial" w:eastAsia="Arial"/>
          <w:sz w:val="18"/>
        </w:rPr>
        <w:t xml:space="preserve">  = antiepileptic drug(s), ß-hCG = beta-human chorionic gonadotropin (or hCG = human chorionic gonadotropin), C-SSRS = </w:t>
      </w:r>
      <w:r>
        <w:rPr>
          <w:rFonts w:ascii="Arial" w:hAnsi="Arial" w:cs="Arial" w:eastAsia="Arial"/>
          <w:color w:val="00001A"/>
          <w:sz w:val="18"/>
        </w:rPr>
        <w:t xml:space="preserve">  Columbia-Suicide Severity Rating </w:t>
      </w:r>
      <w:r>
        <w:rPr>
          <w:rFonts w:ascii="Arial" w:hAnsi="Arial" w:cs="Arial" w:eastAsia="Arial"/>
          <w:color w:val="00001A"/>
          <w:spacing w:val="-3"/>
          <w:sz w:val="18"/>
        </w:rPr>
        <w:t xml:space="preserve">  Scale, </w:t>
      </w:r>
      <w:r>
        <w:rPr>
          <w:rFonts w:ascii="Arial" w:hAnsi="Arial" w:cs="Arial" w:eastAsia="Arial"/>
          <w:color w:val="00001A"/>
          <w:sz w:val="18"/>
        </w:rPr>
        <w:t xml:space="preserve">  eCRF = electronic case report form, </w:t>
      </w:r>
      <w:r>
        <w:rPr>
          <w:rFonts w:ascii="Arial" w:hAnsi="Arial" w:cs="Arial" w:eastAsia="Arial"/>
          <w:sz w:val="18"/>
        </w:rPr>
        <w:t xml:space="preserve">  ECG = electrocardiogram, EEG = electroencephalogram, EQ- 5D-Y = Euroqol 5 Dimensions –  Youth,  fT3  = free  triiodothyronine,  fT4  = free thyroxine,  </w:t>
      </w:r>
      <w:r>
        <w:rPr>
          <w:rFonts w:ascii="Arial" w:hAnsi="Arial" w:cs="Arial" w:eastAsia="Arial"/>
          <w:spacing w:val="-4"/>
          <w:sz w:val="18"/>
        </w:rPr>
        <w:t xml:space="preserve">  IGF-1  </w:t>
      </w:r>
      <w:r>
        <w:rPr>
          <w:rFonts w:ascii="Arial" w:hAnsi="Arial" w:cs="Arial" w:eastAsia="Arial"/>
          <w:sz w:val="18"/>
        </w:rPr>
        <w:t xml:space="preserve">  = insulin-like  growth  factor-1, </w:t>
      </w:r>
      <w:r>
        <w:rPr>
          <w:rFonts w:ascii="Arial" w:hAnsi="Arial" w:cs="Arial" w:eastAsia="Arial"/>
          <w:spacing w:val="-3"/>
          <w:sz w:val="18"/>
        </w:rPr>
        <w:t xml:space="preserve">  IxRS  </w:t>
      </w:r>
      <w:r>
        <w:rPr>
          <w:rFonts w:ascii="Arial" w:hAnsi="Arial" w:cs="Arial" w:eastAsia="Arial"/>
          <w:sz w:val="18"/>
        </w:rPr>
        <w:t xml:space="preserve">  = interactive  and response  </w:t>
      </w:r>
      <w:r>
        <w:rPr>
          <w:rFonts w:ascii="Arial" w:hAnsi="Arial" w:cs="Arial" w:eastAsia="Arial"/>
          <w:spacing w:val="-3"/>
          <w:sz w:val="18"/>
        </w:rPr>
        <w:t xml:space="preserve">  system, </w:t>
      </w:r>
      <w:r>
        <w:rPr>
          <w:rFonts w:ascii="Arial" w:hAnsi="Arial" w:cs="Arial" w:eastAsia="Arial"/>
          <w:sz w:val="18"/>
        </w:rPr>
        <w:t xml:space="preserve">  PK = pharmacokinetics, S = standard assessment, TSH = thyroid-stimulating</w:t>
      </w:r>
      <w:r>
        <w:rPr>
          <w:rFonts w:ascii="Arial" w:hAnsi="Arial" w:cs="Arial" w:eastAsia="Arial"/>
          <w:spacing w:val="-15"/>
          <w:sz w:val="18"/>
        </w:rPr>
        <w:t xml:space="preserve">  </w:t>
      </w:r>
      <w:r>
        <w:rPr>
          <w:rFonts w:ascii="Arial" w:hAnsi="Arial" w:cs="Arial" w:eastAsia="Arial"/>
          <w:sz w:val="18"/>
        </w:rPr>
        <w:t xml:space="preserve">  hormone.</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spacing w:line="244" w:lineRule="auto" w:before="0"/>
        <w:ind w:left="244" w:right="9008" w:firstLine="0"/>
        <w:jc w:val="both"/>
        <w:rPr>
          <w:sz w:val="18"/>
        </w:rPr>
      </w:pPr>
      <w:r>
        <w:rPr>
          <w:rFonts w:ascii="Arial" w:hAnsi="Arial" w:cs="Arial" w:eastAsia="Arial"/>
          <w:sz w:val="18"/>
        </w:rPr>
        <w:t>a:  All visits to be done within </w:t>
      </w:r>
      <w:r>
        <w:rPr>
          <w:rFonts w:ascii="Arial" w:hAnsi="Arial" w:cs="Arial" w:eastAsia="Arial"/>
          <w:sz w:val="18"/>
        </w:rPr>
        <w:t xml:space="preserve">  </w:t>
      </w:r>
      <w:r>
        <w:rPr>
          <w:rFonts w:ascii="Arial" w:hAnsi="Arial" w:cs="Arial" w:eastAsia="Arial"/>
          <w:sz w:val="18"/>
        </w:rPr>
        <w:t>3 days of the schedule. b: Visit to be done within ±7 days of the</w:t>
      </w:r>
      <w:r>
        <w:rPr>
          <w:rFonts w:ascii="Arial" w:hAnsi="Arial" w:cs="Arial" w:eastAsia="Arial"/>
          <w:spacing w:val="-17"/>
          <w:sz w:val="18"/>
        </w:rPr>
        <w:t xml:space="preserve">  </w:t>
      </w:r>
      <w:r>
        <w:rPr>
          <w:rFonts w:ascii="Arial" w:hAnsi="Arial" w:cs="Arial" w:eastAsia="Arial"/>
          <w:sz w:val="18"/>
        </w:rPr>
        <w:t xml:space="preserve">  schedule.</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spacing w:line="240" w:lineRule="auto" w:before="0"/>
        <w:ind w:left="604" w:right="326" w:hanging="360"/>
        <w:jc w:val="both"/>
        <w:rPr>
          <w:sz w:val="18"/>
        </w:rPr>
      </w:pPr>
      <w:r>
        <w:rPr>
          <w:rFonts w:ascii="Arial" w:hAnsi="Arial" w:cs="Arial" w:eastAsia="Arial"/>
          <w:sz w:val="18"/>
        </w:rPr>
        <w:t>c: The Follow-up Visit only applies to those subjects who complete the Core Study (or who discontinue the study early), but do not roll-over into the Extension Phase and is to occur 4 weeks after Visit 9 or last dose of study drug.</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spacing w:line="206" w:lineRule="exact" w:before="0"/>
        <w:ind w:left="244" w:right="0" w:firstLine="0"/>
        <w:jc w:val="both"/>
        <w:rPr>
          <w:sz w:val="18"/>
        </w:rPr>
      </w:pPr>
      <w:r>
        <w:rPr>
          <w:rFonts w:ascii="Arial" w:hAnsi="Arial" w:cs="Arial" w:eastAsia="Arial"/>
          <w:sz w:val="18"/>
        </w:rPr>
        <w:t>d: These assessments will be conducted for subjects who discontinue the study early for any reason after Visit 2.</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tabs>
          <w:tab w:pos="603" w:val="left" w:leader="none"/>
        </w:tabs>
        <w:spacing w:before="0"/>
        <w:ind w:left="604" w:right="242" w:hanging="360"/>
        <w:jc w:val="left"/>
        <w:rPr>
          <w:sz w:val="18"/>
        </w:rPr>
      </w:pPr>
      <w:r>
        <w:rPr>
          <w:rFonts w:ascii="Arial" w:hAnsi="Arial" w:cs="Arial" w:eastAsia="Arial"/>
          <w:sz w:val="18"/>
        </w:rPr>
        <w:t>e:</w:t>
        <w:tab/>
        <w:t>Physical and neurological examinations will only be performed at Visit 1 and Visit 9 and at the </w:t>
      </w:r>
      <w:r>
        <w:rPr>
          <w:rFonts w:ascii="Arial" w:hAnsi="Arial" w:cs="Arial" w:eastAsia="Arial"/>
          <w:spacing w:val="-2"/>
          <w:sz w:val="18"/>
        </w:rPr>
        <w:t>Follow-up </w:t>
      </w:r>
      <w:r>
        <w:rPr>
          <w:rFonts w:ascii="Arial" w:hAnsi="Arial" w:cs="Arial" w:eastAsia="Arial"/>
          <w:sz w:val="18"/>
        </w:rPr>
        <w:t xml:space="preserve">  Visit, and at the Early Discontinuation Visit (if applicable). For </w:t>
      </w:r>
      <w:r>
        <w:rPr>
          <w:rFonts w:ascii="Arial" w:hAnsi="Arial" w:cs="Arial" w:eastAsia="Arial"/>
          <w:spacing w:val="-2"/>
          <w:sz w:val="18"/>
        </w:rPr>
        <w:t xml:space="preserve">  all </w:t>
      </w:r>
      <w:r>
        <w:rPr>
          <w:rFonts w:ascii="Arial" w:hAnsi="Arial" w:cs="Arial" w:eastAsia="Arial"/>
          <w:sz w:val="18"/>
        </w:rPr>
        <w:t xml:space="preserve">  other clinic visits during the study, the physical and the neurological exams will only be performed when there is a complaint from the subject. Clinically significant abnormal findings from the physical or the neurological examinations will be reported as</w:t>
      </w:r>
      <w:r>
        <w:rPr>
          <w:rFonts w:ascii="Arial" w:hAnsi="Arial" w:cs="Arial" w:eastAsia="Arial"/>
          <w:spacing w:val="-26"/>
          <w:sz w:val="18"/>
        </w:rPr>
        <w:t xml:space="preserve">  </w:t>
      </w:r>
      <w:r>
        <w:rPr>
          <w:rFonts w:ascii="Arial" w:hAnsi="Arial" w:cs="Arial" w:eastAsia="Arial"/>
          <w:sz w:val="18"/>
        </w:rPr>
        <w:t xml:space="preserve">  AEs.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tabs>
          <w:tab w:pos="603" w:val="left" w:leader="none"/>
        </w:tabs>
        <w:spacing w:line="207" w:lineRule="exact" w:before="0"/>
        <w:ind w:left="244" w:right="0" w:firstLine="0"/>
        <w:jc w:val="left"/>
        <w:rPr>
          <w:sz w:val="18"/>
        </w:rPr>
      </w:pPr>
      <w:r>
        <w:rPr>
          <w:rFonts w:ascii="Arial" w:hAnsi="Arial" w:cs="Arial" w:eastAsia="Arial"/>
          <w:sz w:val="18"/>
        </w:rPr>
        <w:t>f:</w:t>
        <w:tab/>
        <w:t>Blood pressure and pulse will be</w:t>
      </w:r>
      <w:r>
        <w:rPr>
          <w:rFonts w:ascii="Arial" w:hAnsi="Arial" w:cs="Arial" w:eastAsia="Arial"/>
          <w:spacing w:val="-12"/>
          <w:sz w:val="18"/>
        </w:rPr>
        <w:t xml:space="preserve">  </w:t>
      </w:r>
      <w:r>
        <w:rPr>
          <w:rFonts w:ascii="Arial" w:hAnsi="Arial" w:cs="Arial" w:eastAsia="Arial"/>
          <w:sz w:val="18"/>
        </w:rPr>
        <w:t xml:space="preserve">  taken.</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tabs>
          <w:tab w:pos="603" w:val="left" w:leader="none"/>
        </w:tabs>
        <w:spacing w:before="0"/>
        <w:ind w:left="604" w:right="469" w:hanging="360"/>
        <w:jc w:val="left"/>
        <w:rPr>
          <w:sz w:val="18"/>
        </w:rPr>
      </w:pPr>
      <w:r>
        <w:rPr>
          <w:rFonts w:ascii="Arial" w:hAnsi="Arial" w:cs="Arial" w:eastAsia="Arial"/>
          <w:sz w:val="18"/>
        </w:rPr>
        <w:t>g:</w:t>
        <w:tab/>
        <w:t>Weight and Height (without shoes) will be measured. Three measurements should be taken at each visit. </w:t>
      </w:r>
      <w:r>
        <w:rPr>
          <w:rFonts w:ascii="Arial" w:hAnsi="Arial" w:cs="Arial" w:eastAsia="Arial"/>
          <w:spacing w:val="-3"/>
          <w:sz w:val="18"/>
        </w:rPr>
        <w:t>Each </w:t>
      </w:r>
      <w:r>
        <w:rPr>
          <w:rFonts w:ascii="Arial" w:hAnsi="Arial" w:cs="Arial" w:eastAsia="Arial"/>
          <w:sz w:val="18"/>
        </w:rPr>
        <w:t xml:space="preserve">  measurement should be recorded as a separate entry on the Vital Sign</w:t>
      </w:r>
      <w:r>
        <w:rPr>
          <w:rFonts w:ascii="Arial" w:hAnsi="Arial" w:cs="Arial" w:eastAsia="Arial"/>
          <w:spacing w:val="-5"/>
          <w:sz w:val="18"/>
        </w:rPr>
        <w:t xml:space="preserve">  </w:t>
      </w:r>
      <w:r>
        <w:rPr>
          <w:rFonts w:ascii="Arial" w:hAnsi="Arial" w:cs="Arial" w:eastAsia="Arial"/>
          <w:sz w:val="18"/>
        </w:rPr>
        <w:t xml:space="preserve">  eCRF.</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tabs>
          <w:tab w:pos="603" w:val="left" w:leader="none"/>
        </w:tabs>
        <w:spacing w:line="206" w:lineRule="exact" w:before="0"/>
        <w:ind w:left="244" w:right="0" w:firstLine="0"/>
        <w:jc w:val="left"/>
        <w:rPr>
          <w:sz w:val="18"/>
        </w:rPr>
      </w:pPr>
      <w:r>
        <w:rPr>
          <w:rFonts w:ascii="Arial" w:hAnsi="Arial" w:cs="Arial" w:eastAsia="Arial"/>
          <w:sz w:val="18"/>
        </w:rPr>
        <w:t>h:</w:t>
        <w:tab/>
        <w:t>Only for those subjects who continue into the Extension</w:t>
      </w:r>
      <w:r>
        <w:rPr>
          <w:rFonts w:ascii="Arial" w:hAnsi="Arial" w:cs="Arial" w:eastAsia="Arial"/>
          <w:spacing w:val="-18"/>
          <w:sz w:val="18"/>
        </w:rPr>
        <w:t xml:space="preserve">  </w:t>
      </w:r>
      <w:r>
        <w:rPr>
          <w:rFonts w:ascii="Arial" w:hAnsi="Arial" w:cs="Arial" w:eastAsia="Arial"/>
          <w:sz w:val="18"/>
        </w:rPr>
        <w:t xml:space="preserve">  Phase.</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tabs>
          <w:tab w:pos="603" w:val="left" w:leader="none"/>
        </w:tabs>
        <w:spacing w:before="0"/>
        <w:ind w:left="244" w:right="3743" w:firstLine="0"/>
        <w:jc w:val="left"/>
        <w:rPr>
          <w:sz w:val="18"/>
        </w:rPr>
      </w:pPr>
      <w:r>
        <w:rPr>
          <w:rFonts w:ascii="Arial" w:hAnsi="Arial" w:cs="Arial" w:eastAsia="Arial"/>
          <w:sz w:val="18"/>
        </w:rPr>
        <w:t>i:</w:t>
        <w:tab/>
        <w:t>Unused</w:t>
      </w:r>
      <w:r>
        <w:rPr>
          <w:rFonts w:ascii="Arial" w:hAnsi="Arial" w:cs="Arial" w:eastAsia="Arial"/>
          <w:spacing w:val="-3"/>
          <w:sz w:val="18"/>
        </w:rPr>
        <w:t xml:space="preserve">  </w:t>
      </w:r>
      <w:r>
        <w:rPr>
          <w:rFonts w:ascii="Arial" w:hAnsi="Arial" w:cs="Arial" w:eastAsia="Arial"/>
          <w:sz w:val="18"/>
        </w:rPr>
        <w:t xml:space="preserve">  study</w:t>
      </w:r>
      <w:r>
        <w:rPr>
          <w:rFonts w:ascii="Arial" w:hAnsi="Arial" w:cs="Arial" w:eastAsia="Arial"/>
          <w:spacing w:val="-2"/>
          <w:sz w:val="18"/>
        </w:rPr>
        <w:t xml:space="preserve">  </w:t>
      </w:r>
      <w:r>
        <w:rPr>
          <w:rFonts w:ascii="Arial" w:hAnsi="Arial" w:cs="Arial" w:eastAsia="Arial"/>
          <w:sz w:val="18"/>
        </w:rPr>
        <w:t xml:space="preserve">  drug</w:t>
      </w:r>
      <w:r>
        <w:rPr>
          <w:rFonts w:ascii="Arial" w:hAnsi="Arial" w:cs="Arial" w:eastAsia="Arial"/>
          <w:spacing w:val="-2"/>
          <w:sz w:val="18"/>
        </w:rPr>
        <w:t xml:space="preserve">  </w:t>
      </w:r>
      <w:r>
        <w:rPr>
          <w:rFonts w:ascii="Arial" w:hAnsi="Arial" w:cs="Arial" w:eastAsia="Arial"/>
          <w:sz w:val="18"/>
        </w:rPr>
        <w:t xml:space="preserve">  to</w:t>
      </w:r>
      <w:r>
        <w:rPr>
          <w:rFonts w:ascii="Arial" w:hAnsi="Arial" w:cs="Arial" w:eastAsia="Arial"/>
          <w:spacing w:val="-3"/>
          <w:sz w:val="18"/>
        </w:rPr>
        <w:t xml:space="preserve">  </w:t>
      </w:r>
      <w:r>
        <w:rPr>
          <w:rFonts w:ascii="Arial" w:hAnsi="Arial" w:cs="Arial" w:eastAsia="Arial"/>
          <w:sz w:val="18"/>
        </w:rPr>
        <w:t xml:space="preserve">  be</w:t>
      </w:r>
      <w:r>
        <w:rPr>
          <w:rFonts w:ascii="Arial" w:hAnsi="Arial" w:cs="Arial" w:eastAsia="Arial"/>
          <w:spacing w:val="-2"/>
          <w:sz w:val="18"/>
        </w:rPr>
        <w:t xml:space="preserve">  </w:t>
      </w:r>
      <w:r>
        <w:rPr>
          <w:rFonts w:ascii="Arial" w:hAnsi="Arial" w:cs="Arial" w:eastAsia="Arial"/>
          <w:sz w:val="18"/>
        </w:rPr>
        <w:t xml:space="preserve">  retrieved</w:t>
      </w:r>
      <w:r>
        <w:rPr>
          <w:rFonts w:ascii="Arial" w:hAnsi="Arial" w:cs="Arial" w:eastAsia="Arial"/>
          <w:spacing w:val="-2"/>
          <w:sz w:val="18"/>
        </w:rPr>
        <w:t xml:space="preserve">  </w:t>
      </w:r>
      <w:r>
        <w:rPr>
          <w:rFonts w:ascii="Arial" w:hAnsi="Arial" w:cs="Arial" w:eastAsia="Arial"/>
          <w:sz w:val="18"/>
        </w:rPr>
        <w:t xml:space="preserve">  and</w:t>
      </w:r>
      <w:r>
        <w:rPr>
          <w:rFonts w:ascii="Arial" w:hAnsi="Arial" w:cs="Arial" w:eastAsia="Arial"/>
          <w:spacing w:val="-3"/>
          <w:sz w:val="18"/>
        </w:rPr>
        <w:t xml:space="preserve">  </w:t>
      </w:r>
      <w:r>
        <w:rPr>
          <w:rFonts w:ascii="Arial" w:hAnsi="Arial" w:cs="Arial" w:eastAsia="Arial"/>
          <w:sz w:val="18"/>
        </w:rPr>
        <w:t xml:space="preserve">  study</w:t>
      </w:r>
      <w:r>
        <w:rPr>
          <w:rFonts w:ascii="Arial" w:hAnsi="Arial" w:cs="Arial" w:eastAsia="Arial"/>
          <w:spacing w:val="-2"/>
          <w:sz w:val="18"/>
        </w:rPr>
        <w:t xml:space="preserve">  </w:t>
      </w:r>
      <w:r>
        <w:rPr>
          <w:rFonts w:ascii="Arial" w:hAnsi="Arial" w:cs="Arial" w:eastAsia="Arial"/>
          <w:sz w:val="18"/>
        </w:rPr>
        <w:t xml:space="preserve">  drug</w:t>
      </w:r>
      <w:r>
        <w:rPr>
          <w:rFonts w:ascii="Arial" w:hAnsi="Arial" w:cs="Arial" w:eastAsia="Arial"/>
          <w:spacing w:val="-2"/>
          <w:sz w:val="18"/>
        </w:rPr>
        <w:t xml:space="preserve">  </w:t>
      </w:r>
      <w:r>
        <w:rPr>
          <w:rFonts w:ascii="Arial" w:hAnsi="Arial" w:cs="Arial" w:eastAsia="Arial"/>
          <w:sz w:val="18"/>
        </w:rPr>
        <w:t xml:space="preserve">  dispensed</w:t>
      </w:r>
      <w:r>
        <w:rPr>
          <w:rFonts w:ascii="Arial" w:hAnsi="Arial" w:cs="Arial" w:eastAsia="Arial"/>
          <w:spacing w:val="-2"/>
          <w:sz w:val="18"/>
        </w:rPr>
        <w:t xml:space="preserve">  </w:t>
      </w:r>
      <w:r>
        <w:rPr>
          <w:rFonts w:ascii="Arial" w:hAnsi="Arial" w:cs="Arial" w:eastAsia="Arial"/>
          <w:sz w:val="18"/>
        </w:rPr>
        <w:t xml:space="preserve">  only</w:t>
      </w:r>
      <w:r>
        <w:rPr>
          <w:rFonts w:ascii="Arial" w:hAnsi="Arial" w:cs="Arial" w:eastAsia="Arial"/>
          <w:spacing w:val="-3"/>
          <w:sz w:val="18"/>
        </w:rPr>
        <w:t xml:space="preserve">  </w:t>
      </w:r>
      <w:r>
        <w:rPr>
          <w:rFonts w:ascii="Arial" w:hAnsi="Arial" w:cs="Arial" w:eastAsia="Arial"/>
          <w:sz w:val="18"/>
        </w:rPr>
        <w:t xml:space="preserve">  for</w:t>
      </w:r>
      <w:r>
        <w:rPr>
          <w:rFonts w:ascii="Arial" w:hAnsi="Arial" w:cs="Arial" w:eastAsia="Arial"/>
          <w:spacing w:val="-2"/>
          <w:sz w:val="18"/>
        </w:rPr>
        <w:t xml:space="preserve">  </w:t>
      </w:r>
      <w:r>
        <w:rPr>
          <w:rFonts w:ascii="Arial" w:hAnsi="Arial" w:cs="Arial" w:eastAsia="Arial"/>
          <w:sz w:val="18"/>
        </w:rPr>
        <w:t xml:space="preserve">  subjects</w:t>
      </w:r>
      <w:r>
        <w:rPr>
          <w:rFonts w:ascii="Arial" w:hAnsi="Arial" w:cs="Arial" w:eastAsia="Arial"/>
          <w:spacing w:val="-2"/>
          <w:sz w:val="18"/>
        </w:rPr>
        <w:t xml:space="preserve">  </w:t>
      </w:r>
      <w:r>
        <w:rPr>
          <w:rFonts w:ascii="Arial" w:hAnsi="Arial" w:cs="Arial" w:eastAsia="Arial"/>
          <w:sz w:val="18"/>
        </w:rPr>
        <w:t xml:space="preserve">  requiring</w:t>
      </w:r>
      <w:r>
        <w:rPr>
          <w:rFonts w:ascii="Arial" w:hAnsi="Arial" w:cs="Arial" w:eastAsia="Arial"/>
          <w:spacing w:val="-3"/>
          <w:sz w:val="18"/>
        </w:rPr>
        <w:t xml:space="preserve">  </w:t>
      </w:r>
      <w:r>
        <w:rPr>
          <w:rFonts w:ascii="Arial" w:hAnsi="Arial" w:cs="Arial" w:eastAsia="Arial"/>
          <w:sz w:val="18"/>
        </w:rPr>
        <w:t xml:space="preserve">  dose</w:t>
      </w:r>
      <w:r>
        <w:rPr>
          <w:rFonts w:ascii="Arial" w:hAnsi="Arial" w:cs="Arial" w:eastAsia="Arial"/>
          <w:spacing w:val="-2"/>
          <w:sz w:val="18"/>
        </w:rPr>
        <w:t xml:space="preserve">  </w:t>
      </w:r>
      <w:r>
        <w:rPr>
          <w:rFonts w:ascii="Arial" w:hAnsi="Arial" w:cs="Arial" w:eastAsia="Arial"/>
          <w:sz w:val="18"/>
        </w:rPr>
        <w:t xml:space="preserve">  increases</w:t>
      </w:r>
      <w:r>
        <w:rPr>
          <w:rFonts w:ascii="Arial" w:hAnsi="Arial" w:cs="Arial" w:eastAsia="Arial"/>
          <w:spacing w:val="-2"/>
          <w:sz w:val="18"/>
        </w:rPr>
        <w:t xml:space="preserve">  </w:t>
      </w:r>
      <w:r>
        <w:rPr>
          <w:rFonts w:ascii="Arial" w:hAnsi="Arial" w:cs="Arial" w:eastAsia="Arial"/>
          <w:sz w:val="18"/>
        </w:rPr>
        <w:t xml:space="preserve">  at</w:t>
      </w:r>
      <w:r>
        <w:rPr>
          <w:rFonts w:ascii="Arial" w:hAnsi="Arial" w:cs="Arial" w:eastAsia="Arial"/>
          <w:spacing w:val="-3"/>
          <w:sz w:val="18"/>
        </w:rPr>
        <w:t xml:space="preserve">  </w:t>
      </w:r>
      <w:r>
        <w:rPr>
          <w:rFonts w:ascii="Arial" w:hAnsi="Arial" w:cs="Arial" w:eastAsia="Arial"/>
          <w:sz w:val="18"/>
        </w:rPr>
        <w:t xml:space="preserve">  Unscheduled</w:t>
      </w:r>
      <w:r>
        <w:rPr>
          <w:rFonts w:ascii="Arial" w:hAnsi="Arial" w:cs="Arial" w:eastAsia="Arial"/>
          <w:spacing w:val="-2"/>
          <w:sz w:val="18"/>
        </w:rPr>
        <w:t xml:space="preserve">  </w:t>
      </w:r>
      <w:r>
        <w:rPr>
          <w:rFonts w:ascii="Arial" w:hAnsi="Arial" w:cs="Arial" w:eastAsia="Arial"/>
          <w:sz w:val="18"/>
        </w:rPr>
        <w:t xml:space="preserve">  Visits. j:</w:t>
        <w:tab/>
        <w:t>Clinical laboratory tests include hematology, blood chemistry including lipid panel, and</w:t>
      </w:r>
      <w:r>
        <w:rPr>
          <w:rFonts w:ascii="Arial" w:hAnsi="Arial" w:cs="Arial" w:eastAsia="Arial"/>
          <w:spacing w:val="-20"/>
          <w:sz w:val="18"/>
        </w:rPr>
        <w:t xml:space="preserve">  </w:t>
      </w:r>
      <w:r>
        <w:rPr>
          <w:rFonts w:ascii="Arial" w:hAnsi="Arial" w:cs="Arial" w:eastAsia="Arial"/>
          <w:sz w:val="18"/>
        </w:rPr>
        <w:t xml:space="preserve">  urinalysis.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tabs>
          <w:tab w:pos="603" w:val="left" w:leader="none"/>
        </w:tabs>
        <w:spacing w:before="0"/>
        <w:ind w:left="244" w:right="1226" w:firstLine="0"/>
        <w:jc w:val="left"/>
        <w:rPr>
          <w:sz w:val="18"/>
        </w:rPr>
      </w:pPr>
      <w:r>
        <w:rPr>
          <w:rFonts w:ascii="Arial" w:hAnsi="Arial" w:cs="Arial" w:eastAsia="Arial"/>
          <w:sz w:val="18"/>
        </w:rPr>
        <w:t>k:</w:t>
        <w:tab/>
        <w:t>Fasting lipid and glucose samples to be taken at baseline and at end of treatment or early discontinuation, with fasting window (interval) between 2 and 4 hours. l:</w:t>
        <w:tab/>
        <w:t>Female subjects age 8 years old and above, or of childbearing potential,</w:t>
      </w:r>
      <w:r>
        <w:rPr>
          <w:rFonts w:ascii="Arial" w:hAnsi="Arial" w:cs="Arial" w:eastAsia="Arial"/>
          <w:spacing w:val="-25"/>
          <w:sz w:val="18"/>
        </w:rPr>
        <w:t xml:space="preserve">  </w:t>
      </w:r>
      <w:r>
        <w:rPr>
          <w:rFonts w:ascii="Arial" w:hAnsi="Arial" w:cs="Arial" w:eastAsia="Arial"/>
          <w:sz w:val="18"/>
        </w:rPr>
        <w:t xml:space="preserve">  only.</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spacing w:line="207" w:lineRule="exact" w:before="0"/>
        <w:ind w:left="244" w:right="0" w:firstLine="0"/>
        <w:jc w:val="left"/>
        <w:rPr>
          <w:sz w:val="18"/>
        </w:rPr>
      </w:pPr>
      <w:r>
        <w:rPr>
          <w:rFonts w:ascii="Arial" w:hAnsi="Arial" w:cs="Arial" w:eastAsia="Arial"/>
          <w:sz w:val="18"/>
        </w:rPr>
        <w:t>m: Only for subjects aged 6 years and older at the time of consent/assent.</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tabs>
          <w:tab w:pos="603" w:val="left" w:leader="none"/>
        </w:tabs>
        <w:spacing w:before="0"/>
        <w:ind w:left="604" w:right="288" w:hanging="360"/>
        <w:jc w:val="left"/>
        <w:rPr>
          <w:sz w:val="18"/>
        </w:rPr>
      </w:pPr>
      <w:r>
        <w:rPr>
          <w:rFonts w:ascii="Arial" w:hAnsi="Arial" w:cs="Arial" w:eastAsia="Arial"/>
          <w:sz w:val="18"/>
        </w:rPr>
        <w:t>n:</w:t>
        <w:tab/>
        <w:t>If subject has a normal ECG baseline reading, but during any visit thereafter, the QT is measured as greater than 450 ms, 3 consecutive ECGs separated by 5-10 minutes will be performed to confirm the</w:t>
      </w:r>
      <w:r>
        <w:rPr>
          <w:rFonts w:ascii="Arial" w:hAnsi="Arial" w:cs="Arial" w:eastAsia="Arial"/>
          <w:spacing w:val="-10"/>
          <w:sz w:val="18"/>
        </w:rPr>
        <w:t xml:space="preserve">  </w:t>
      </w:r>
      <w:r>
        <w:rPr>
          <w:rFonts w:ascii="Arial" w:hAnsi="Arial" w:cs="Arial" w:eastAsia="Arial"/>
          <w:spacing w:val="-2"/>
          <w:sz w:val="18"/>
        </w:rPr>
        <w:t xml:space="preserve">  abnormality.</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tabs>
          <w:tab w:pos="603" w:val="left" w:leader="none"/>
        </w:tabs>
        <w:spacing w:before="0"/>
        <w:ind w:left="244" w:right="1889" w:firstLine="0"/>
        <w:jc w:val="left"/>
        <w:rPr>
          <w:sz w:val="18"/>
        </w:rPr>
      </w:pPr>
      <w:r>
        <w:rPr>
          <w:rFonts w:ascii="Arial" w:hAnsi="Arial" w:cs="Arial" w:eastAsia="Arial"/>
          <w:sz w:val="18"/>
        </w:rPr>
        <w:t>o:</w:t>
        <w:tab/>
        <w:t>During Unscheduled Visits, ECG or EEG will only be done if the results from the previous visit were deemed clinically significant by the investigator. p:</w:t>
        <w:tab/>
        <w:t>EEG will be performed at awake and sleep state for all</w:t>
      </w:r>
      <w:r>
        <w:rPr>
          <w:rFonts w:ascii="Arial" w:hAnsi="Arial" w:cs="Arial" w:eastAsia="Arial"/>
          <w:spacing w:val="-22"/>
          <w:sz w:val="18"/>
        </w:rPr>
        <w:t xml:space="preserve">  </w:t>
      </w:r>
      <w:r>
        <w:rPr>
          <w:rFonts w:ascii="Arial" w:hAnsi="Arial" w:cs="Arial" w:eastAsia="Arial"/>
          <w:sz w:val="18"/>
        </w:rPr>
        <w:t xml:space="preserve">  subjects.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tabs>
          <w:tab w:pos="603" w:val="left" w:leader="none"/>
        </w:tabs>
        <w:spacing w:before="0"/>
        <w:ind w:left="244" w:right="1226" w:firstLine="0"/>
        <w:jc w:val="left"/>
        <w:rPr>
          <w:sz w:val="18"/>
        </w:rPr>
      </w:pPr>
      <w:r>
        <w:rPr>
          <w:rFonts w:ascii="Arial" w:hAnsi="Arial" w:cs="Arial" w:eastAsia="Arial"/>
          <w:sz w:val="18"/>
        </w:rPr>
        <w:t>q:</w:t>
        <w:tab/>
        <w:t>One</w:t>
      </w:r>
      <w:r>
        <w:rPr>
          <w:rFonts w:ascii="Arial" w:hAnsi="Arial" w:cs="Arial" w:eastAsia="Arial"/>
          <w:spacing w:val="-4"/>
          <w:sz w:val="18"/>
        </w:rPr>
        <w:t xml:space="preserve">  </w:t>
      </w:r>
      <w:r>
        <w:rPr>
          <w:rFonts w:ascii="Arial" w:hAnsi="Arial" w:cs="Arial" w:eastAsia="Arial"/>
          <w:sz w:val="18"/>
        </w:rPr>
        <w:t xml:space="preserve">  blood</w:t>
      </w:r>
      <w:r>
        <w:rPr>
          <w:rFonts w:ascii="Arial" w:hAnsi="Arial" w:cs="Arial" w:eastAsia="Arial"/>
          <w:spacing w:val="-4"/>
          <w:sz w:val="18"/>
        </w:rPr>
        <w:t xml:space="preserve">  </w:t>
      </w:r>
      <w:r>
        <w:rPr>
          <w:rFonts w:ascii="Arial" w:hAnsi="Arial" w:cs="Arial" w:eastAsia="Arial"/>
          <w:sz w:val="18"/>
        </w:rPr>
        <w:t xml:space="preserve">  sample</w:t>
      </w:r>
      <w:r>
        <w:rPr>
          <w:rFonts w:ascii="Arial" w:hAnsi="Arial" w:cs="Arial" w:eastAsia="Arial"/>
          <w:spacing w:val="-4"/>
          <w:sz w:val="18"/>
        </w:rPr>
        <w:t xml:space="preserve">  </w:t>
      </w:r>
      <w:r>
        <w:rPr>
          <w:rFonts w:ascii="Arial" w:hAnsi="Arial" w:cs="Arial" w:eastAsia="Arial"/>
          <w:sz w:val="18"/>
        </w:rPr>
        <w:t xml:space="preserve">  (approximately</w:t>
      </w:r>
      <w:r>
        <w:rPr>
          <w:rFonts w:ascii="Arial" w:hAnsi="Arial" w:cs="Arial" w:eastAsia="Arial"/>
          <w:spacing w:val="-4"/>
          <w:sz w:val="18"/>
        </w:rPr>
        <w:t xml:space="preserve">  </w:t>
      </w:r>
      <w:r>
        <w:rPr>
          <w:rFonts w:ascii="Arial" w:hAnsi="Arial" w:cs="Arial" w:eastAsia="Arial"/>
          <w:sz w:val="18"/>
        </w:rPr>
        <w:t xml:space="preserve">  1 mL)</w:t>
      </w:r>
      <w:r>
        <w:rPr>
          <w:rFonts w:ascii="Arial" w:hAnsi="Arial" w:cs="Arial" w:eastAsia="Arial"/>
          <w:spacing w:val="-4"/>
          <w:sz w:val="18"/>
        </w:rPr>
        <w:t xml:space="preserve">  </w:t>
      </w:r>
      <w:r>
        <w:rPr>
          <w:rFonts w:ascii="Arial" w:hAnsi="Arial" w:cs="Arial" w:eastAsia="Arial"/>
          <w:sz w:val="18"/>
        </w:rPr>
        <w:t xml:space="preserve">  for</w:t>
      </w:r>
      <w:r>
        <w:rPr>
          <w:rFonts w:ascii="Arial" w:hAnsi="Arial" w:cs="Arial" w:eastAsia="Arial"/>
          <w:spacing w:val="-4"/>
          <w:sz w:val="18"/>
        </w:rPr>
        <w:t xml:space="preserve">  </w:t>
      </w:r>
      <w:r>
        <w:rPr>
          <w:rFonts w:ascii="Arial" w:hAnsi="Arial" w:cs="Arial" w:eastAsia="Arial"/>
          <w:sz w:val="18"/>
        </w:rPr>
        <w:t xml:space="preserve">  determination</w:t>
      </w:r>
      <w:r>
        <w:rPr>
          <w:rFonts w:ascii="Arial" w:hAnsi="Arial" w:cs="Arial" w:eastAsia="Arial"/>
          <w:spacing w:val="-3"/>
          <w:sz w:val="18"/>
        </w:rPr>
        <w:t xml:space="preserve">  </w:t>
      </w:r>
      <w:r>
        <w:rPr>
          <w:rFonts w:ascii="Arial" w:hAnsi="Arial" w:cs="Arial" w:eastAsia="Arial"/>
          <w:sz w:val="18"/>
        </w:rPr>
        <w:t xml:space="preserve">  of</w:t>
      </w:r>
      <w:r>
        <w:rPr>
          <w:rFonts w:ascii="Arial" w:hAnsi="Arial" w:cs="Arial" w:eastAsia="Arial"/>
          <w:spacing w:val="-4"/>
          <w:sz w:val="18"/>
        </w:rPr>
        <w:t xml:space="preserve">  </w:t>
      </w:r>
      <w:r>
        <w:rPr>
          <w:rFonts w:ascii="Arial" w:hAnsi="Arial" w:cs="Arial" w:eastAsia="Arial"/>
          <w:sz w:val="18"/>
        </w:rPr>
        <w:t xml:space="preserve">  perampanel</w:t>
      </w:r>
      <w:r>
        <w:rPr>
          <w:rFonts w:ascii="Arial" w:hAnsi="Arial" w:cs="Arial" w:eastAsia="Arial"/>
          <w:spacing w:val="-4"/>
          <w:sz w:val="18"/>
        </w:rPr>
        <w:t xml:space="preserve">  </w:t>
      </w:r>
      <w:r>
        <w:rPr>
          <w:rFonts w:ascii="Arial" w:hAnsi="Arial" w:cs="Arial" w:eastAsia="Arial"/>
          <w:sz w:val="18"/>
        </w:rPr>
        <w:t xml:space="preserve">  plasma</w:t>
      </w:r>
      <w:r>
        <w:rPr>
          <w:rFonts w:ascii="Arial" w:hAnsi="Arial" w:cs="Arial" w:eastAsia="Arial"/>
          <w:spacing w:val="-4"/>
          <w:sz w:val="18"/>
        </w:rPr>
        <w:t xml:space="preserve">  </w:t>
      </w:r>
      <w:r>
        <w:rPr>
          <w:rFonts w:ascii="Arial" w:hAnsi="Arial" w:cs="Arial" w:eastAsia="Arial"/>
          <w:sz w:val="18"/>
        </w:rPr>
        <w:t xml:space="preserve">  concentrations</w:t>
      </w:r>
      <w:r>
        <w:rPr>
          <w:rFonts w:ascii="Arial" w:hAnsi="Arial" w:cs="Arial" w:eastAsia="Arial"/>
          <w:spacing w:val="-4"/>
          <w:sz w:val="18"/>
        </w:rPr>
        <w:t xml:space="preserve">  </w:t>
      </w:r>
      <w:r>
        <w:rPr>
          <w:rFonts w:ascii="Arial" w:hAnsi="Arial" w:cs="Arial" w:eastAsia="Arial"/>
          <w:sz w:val="18"/>
        </w:rPr>
        <w:t xml:space="preserve">  will</w:t>
      </w:r>
      <w:r>
        <w:rPr>
          <w:rFonts w:ascii="Arial" w:hAnsi="Arial" w:cs="Arial" w:eastAsia="Arial"/>
          <w:spacing w:val="-4"/>
          <w:sz w:val="18"/>
        </w:rPr>
        <w:t xml:space="preserve">  </w:t>
      </w:r>
      <w:r>
        <w:rPr>
          <w:rFonts w:ascii="Arial" w:hAnsi="Arial" w:cs="Arial" w:eastAsia="Arial"/>
          <w:sz w:val="18"/>
        </w:rPr>
        <w:t xml:space="preserve">  be</w:t>
      </w:r>
      <w:r>
        <w:rPr>
          <w:rFonts w:ascii="Arial" w:hAnsi="Arial" w:cs="Arial" w:eastAsia="Arial"/>
          <w:spacing w:val="-4"/>
          <w:sz w:val="18"/>
        </w:rPr>
        <w:t xml:space="preserve">  </w:t>
      </w:r>
      <w:r>
        <w:rPr>
          <w:rFonts w:ascii="Arial" w:hAnsi="Arial" w:cs="Arial" w:eastAsia="Arial"/>
          <w:sz w:val="18"/>
        </w:rPr>
        <w:t xml:space="preserve">  collected</w:t>
      </w:r>
      <w:r>
        <w:rPr>
          <w:rFonts w:ascii="Arial" w:hAnsi="Arial" w:cs="Arial" w:eastAsia="Arial"/>
          <w:spacing w:val="-4"/>
          <w:sz w:val="18"/>
        </w:rPr>
        <w:t xml:space="preserve">  </w:t>
      </w:r>
      <w:r>
        <w:rPr>
          <w:rFonts w:ascii="Arial" w:hAnsi="Arial" w:cs="Arial" w:eastAsia="Arial"/>
          <w:sz w:val="18"/>
        </w:rPr>
        <w:t xml:space="preserve">  at</w:t>
      </w:r>
      <w:r>
        <w:rPr>
          <w:rFonts w:ascii="Arial" w:hAnsi="Arial" w:cs="Arial" w:eastAsia="Arial"/>
          <w:spacing w:val="-4"/>
          <w:sz w:val="18"/>
        </w:rPr>
        <w:t xml:space="preserve">  </w:t>
      </w:r>
      <w:r>
        <w:rPr>
          <w:rFonts w:ascii="Arial" w:hAnsi="Arial" w:cs="Arial" w:eastAsia="Arial"/>
          <w:sz w:val="18"/>
        </w:rPr>
        <w:t xml:space="preserve">  any</w:t>
      </w:r>
      <w:r>
        <w:rPr>
          <w:rFonts w:ascii="Arial" w:hAnsi="Arial" w:cs="Arial" w:eastAsia="Arial"/>
          <w:spacing w:val="-4"/>
          <w:sz w:val="18"/>
        </w:rPr>
        <w:t xml:space="preserve">  </w:t>
      </w:r>
      <w:r>
        <w:rPr>
          <w:rFonts w:ascii="Arial" w:hAnsi="Arial" w:cs="Arial" w:eastAsia="Arial"/>
          <w:sz w:val="18"/>
        </w:rPr>
        <w:t xml:space="preserve">  time</w:t>
      </w:r>
      <w:r>
        <w:rPr>
          <w:rFonts w:ascii="Arial" w:hAnsi="Arial" w:cs="Arial" w:eastAsia="Arial"/>
          <w:spacing w:val="-4"/>
          <w:sz w:val="18"/>
        </w:rPr>
        <w:t xml:space="preserve">  </w:t>
      </w:r>
      <w:r>
        <w:rPr>
          <w:rFonts w:ascii="Arial" w:hAnsi="Arial" w:cs="Arial" w:eastAsia="Arial"/>
          <w:sz w:val="18"/>
        </w:rPr>
        <w:t xml:space="preserve">  during</w:t>
      </w:r>
      <w:r>
        <w:rPr>
          <w:rFonts w:ascii="Arial" w:hAnsi="Arial" w:cs="Arial" w:eastAsia="Arial"/>
          <w:spacing w:val="-4"/>
          <w:sz w:val="18"/>
        </w:rPr>
        <w:t xml:space="preserve">  </w:t>
      </w:r>
      <w:r>
        <w:rPr>
          <w:rFonts w:ascii="Arial" w:hAnsi="Arial" w:cs="Arial" w:eastAsia="Arial"/>
          <w:sz w:val="18"/>
        </w:rPr>
        <w:t xml:space="preserve">  each</w:t>
      </w:r>
      <w:r>
        <w:rPr>
          <w:rFonts w:ascii="Arial" w:hAnsi="Arial" w:cs="Arial" w:eastAsia="Arial"/>
          <w:spacing w:val="-4"/>
          <w:sz w:val="18"/>
        </w:rPr>
        <w:t xml:space="preserve">  </w:t>
      </w:r>
      <w:r>
        <w:rPr>
          <w:rFonts w:ascii="Arial" w:hAnsi="Arial" w:cs="Arial" w:eastAsia="Arial"/>
          <w:sz w:val="18"/>
        </w:rPr>
        <w:t xml:space="preserve">  of</w:t>
      </w:r>
      <w:r>
        <w:rPr>
          <w:rFonts w:ascii="Arial" w:hAnsi="Arial" w:cs="Arial" w:eastAsia="Arial"/>
          <w:spacing w:val="-4"/>
          <w:sz w:val="18"/>
        </w:rPr>
        <w:t xml:space="preserve">  </w:t>
      </w:r>
      <w:r>
        <w:rPr>
          <w:rFonts w:ascii="Arial" w:hAnsi="Arial" w:cs="Arial" w:eastAsia="Arial"/>
          <w:sz w:val="18"/>
        </w:rPr>
        <w:t xml:space="preserve">  the</w:t>
      </w:r>
      <w:r>
        <w:rPr>
          <w:rFonts w:ascii="Arial" w:hAnsi="Arial" w:cs="Arial" w:eastAsia="Arial"/>
          <w:spacing w:val="-4"/>
          <w:sz w:val="18"/>
        </w:rPr>
        <w:t xml:space="preserve">  </w:t>
      </w:r>
      <w:r>
        <w:rPr>
          <w:rFonts w:ascii="Arial" w:hAnsi="Arial" w:cs="Arial" w:eastAsia="Arial"/>
          <w:sz w:val="18"/>
        </w:rPr>
        <w:t xml:space="preserve">  specified</w:t>
      </w:r>
      <w:r>
        <w:rPr>
          <w:rFonts w:ascii="Arial" w:hAnsi="Arial" w:cs="Arial" w:eastAsia="Arial"/>
          <w:spacing w:val="-4"/>
          <w:sz w:val="18"/>
        </w:rPr>
        <w:t xml:space="preserve">  </w:t>
      </w:r>
      <w:r>
        <w:rPr>
          <w:rFonts w:ascii="Arial" w:hAnsi="Arial" w:cs="Arial" w:eastAsia="Arial"/>
          <w:sz w:val="18"/>
        </w:rPr>
        <w:t xml:space="preserve">  visits. r:</w:t>
        <w:tab/>
        <w:t>One blood sample (approximately 1 mL) will be drawn only if a subject experiences an adverse</w:t>
      </w:r>
      <w:r>
        <w:rPr>
          <w:rFonts w:ascii="Arial" w:hAnsi="Arial" w:cs="Arial" w:eastAsia="Arial"/>
          <w:spacing w:val="-32"/>
          <w:sz w:val="18"/>
        </w:rPr>
        <w:t xml:space="preserve">  </w:t>
      </w:r>
      <w:r>
        <w:rPr>
          <w:rFonts w:ascii="Arial" w:hAnsi="Arial" w:cs="Arial" w:eastAsia="Arial"/>
          <w:sz w:val="18"/>
        </w:rPr>
        <w:t xml:space="preserve">  event.</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tabs>
          <w:tab w:pos="603" w:val="left" w:leader="none"/>
        </w:tabs>
        <w:spacing w:line="242" w:lineRule="auto" w:before="0"/>
        <w:ind w:left="604" w:right="242" w:hanging="360"/>
        <w:jc w:val="left"/>
        <w:rPr>
          <w:sz w:val="18"/>
        </w:rPr>
      </w:pPr>
      <w:r>
        <w:rPr>
          <w:rFonts w:ascii="Arial" w:hAnsi="Arial" w:cs="Arial" w:eastAsia="Arial"/>
          <w:sz w:val="18"/>
        </w:rPr>
        <w:t>s:</w:t>
        <w:tab/>
        <w:t>Telephone interviews with the subjects and/or caregiver will be conducted 1 week after Visit 2, Visit 3, Visit 4, Visit 5, Visit 6; and at the midpoint (</w:t>
      </w:r>
      <w:r>
        <w:rPr>
          <w:rFonts w:ascii="Arial" w:hAnsi="Arial" w:cs="Arial" w:eastAsia="Arial"/>
          <w:sz w:val="18"/>
        </w:rPr>
        <w:t></w:t>
      </w:r>
      <w:r>
        <w:rPr>
          <w:rFonts w:ascii="Arial" w:hAnsi="Arial" w:cs="Arial" w:eastAsia="Arial"/>
          <w:sz w:val="18"/>
        </w:rPr>
        <w:t>3 days) between each visit from Visit 7, Visit 8 and Visit 9 to ensure that subjects are completing their seizure diaries regularly and to assess AEs, study drug compliance, and concomitant medications, including AEDs. Subjects whose dose was decreased before the scheduled telephone interview will be strongly encouraged to return to the clinic (instead of the scheduled telephone interview) for further consultation with regard to study drug administration.</w:t>
      </w:r>
      <w:r>
        <w:rPr>
          <w:rFonts w:ascii="Arial" w:hAnsi="Arial" w:cs="Arial" w:eastAsia="Arial"/>
          <w:spacing w:val="-4"/>
          <w:sz w:val="18"/>
        </w:rPr>
        <w:t xml:space="preserve">  </w:t>
      </w:r>
      <w:r>
        <w:rPr>
          <w:rFonts w:ascii="Arial" w:hAnsi="Arial" w:cs="Arial" w:eastAsia="Arial"/>
          <w:sz w:val="18"/>
        </w:rPr>
        <w:t xml:space="preserve">  The site will contact IxRS to receive further dispensing instructions.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spacing w:line="205" w:lineRule="exact" w:before="0"/>
        <w:ind w:left="604" w:right="0" w:firstLine="0"/>
        <w:jc w:val="left"/>
        <w:rPr>
          <w:sz w:val="18"/>
        </w:rPr>
      </w:pPr>
      <w:r>
        <w:rPr>
          <w:rFonts w:ascii="Arial" w:hAnsi="Arial" w:cs="Arial" w:eastAsia="Arial"/>
          <w:sz w:val="18"/>
        </w:rPr>
        <w:t>Subjects will then return for their regularly scheduled visit.</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tabs>
          <w:tab w:pos="651" w:val="left" w:leader="none"/>
        </w:tabs>
        <w:spacing w:before="0"/>
        <w:ind w:left="604" w:right="784" w:hanging="360"/>
        <w:jc w:val="left"/>
        <w:rPr>
          <w:sz w:val="18"/>
        </w:rPr>
      </w:pPr>
      <w:r>
        <w:rPr>
          <w:rFonts w:ascii="Arial" w:hAnsi="Arial" w:cs="Arial" w:eastAsia="Arial"/>
          <w:sz w:val="18"/>
        </w:rPr>
        <w:t>t:</w:t>
        <w:tab/>
        <w:tab/>
      </w:r>
      <w:r>
        <w:rPr>
          <w:rFonts w:ascii="Arial" w:hAnsi="Arial" w:cs="Arial" w:eastAsia="Arial"/>
          <w:spacing w:val="-4"/>
          <w:sz w:val="18"/>
        </w:rPr>
        <w:t>ABNAS </w:t>
      </w:r>
      <w:r>
        <w:rPr>
          <w:rFonts w:ascii="Arial" w:hAnsi="Arial" w:cs="Arial" w:eastAsia="Arial"/>
          <w:sz w:val="18"/>
        </w:rPr>
        <w:t xml:space="preserve">  to assess patient-perceived cognitive effects of AED treatment, measuring 5 aspects of cognitive function: fatigue, memory, concentration, motor speed, and reading, using a 4-point</w:t>
      </w:r>
      <w:r>
        <w:rPr>
          <w:rFonts w:ascii="Arial" w:hAnsi="Arial" w:cs="Arial" w:eastAsia="Arial"/>
          <w:spacing w:val="-7"/>
          <w:sz w:val="18"/>
        </w:rPr>
        <w:t xml:space="preserve">  </w:t>
      </w:r>
      <w:r>
        <w:rPr>
          <w:rFonts w:ascii="Arial" w:hAnsi="Arial" w:cs="Arial" w:eastAsia="Arial"/>
          <w:sz w:val="18"/>
        </w:rPr>
        <w:t xml:space="preserve">  scale.</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tabs>
          <w:tab w:pos="603" w:val="left" w:leader="none"/>
        </w:tabs>
        <w:spacing w:line="206" w:lineRule="exact" w:before="0"/>
        <w:ind w:left="244" w:right="0" w:firstLine="0"/>
        <w:jc w:val="left"/>
        <w:rPr>
          <w:sz w:val="18"/>
        </w:rPr>
      </w:pPr>
      <w:r>
        <w:rPr>
          <w:rFonts w:ascii="Arial" w:hAnsi="Arial" w:cs="Arial" w:eastAsia="Arial"/>
          <w:sz w:val="18"/>
        </w:rPr>
        <w:t>u:</w:t>
        <w:tab/>
        <w:t>To be administered twice at Visit 1 (for training purposes</w:t>
      </w:r>
      <w:r>
        <w:rPr>
          <w:rFonts w:ascii="Arial" w:hAnsi="Arial" w:cs="Arial" w:eastAsia="Arial"/>
          <w:spacing w:val="-20"/>
          <w:sz w:val="18"/>
        </w:rPr>
        <w:t xml:space="preserve">  </w:t>
      </w:r>
      <w:r>
        <w:rPr>
          <w:rFonts w:ascii="Arial" w:hAnsi="Arial" w:cs="Arial" w:eastAsia="Arial"/>
          <w:sz w:val="18"/>
        </w:rPr>
        <w:t xml:space="preserve">  only).</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tabs>
          <w:tab w:pos="603" w:val="left" w:leader="none"/>
        </w:tabs>
        <w:spacing w:line="207" w:lineRule="exact" w:before="0"/>
        <w:ind w:left="244" w:right="0" w:firstLine="0"/>
        <w:jc w:val="left"/>
        <w:rPr>
          <w:sz w:val="18"/>
        </w:rPr>
      </w:pPr>
      <w:r>
        <w:rPr>
          <w:rFonts w:ascii="Arial" w:hAnsi="Arial" w:cs="Arial" w:eastAsia="Arial"/>
          <w:sz w:val="18"/>
        </w:rPr>
        <w:t>v:</w:t>
        <w:tab/>
        <w:t>Subjects who discontinue after Week 12 must have assessments performed at the Early Discontinuation</w:t>
      </w:r>
      <w:r>
        <w:rPr>
          <w:rFonts w:ascii="Arial" w:hAnsi="Arial" w:cs="Arial" w:eastAsia="Arial"/>
          <w:spacing w:val="-28"/>
          <w:sz w:val="18"/>
        </w:rPr>
        <w:t xml:space="preserve">  </w:t>
      </w:r>
      <w:r>
        <w:rPr>
          <w:rFonts w:ascii="Arial" w:hAnsi="Arial" w:cs="Arial" w:eastAsia="Arial"/>
          <w:spacing w:val="-2"/>
          <w:sz w:val="18"/>
        </w:rPr>
        <w:t xml:space="preserve">  Visit.</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spacing w:after="0" w:line="207" w:lineRule="exact"/>
        <w:jc w:val="left"/>
        <w:rPr>
          <w:sz w:val="18"/>
        </w:rPr>
        <w:sectPr>
          <w:pgSz w:w="15840" w:h="12240" w:orient="landscape"/>
          <w:pgMar w:header="948" w:footer="1218" w:top="1200" w:bottom="1400" w:left="1220" w:right="1260"/>
        </w:sect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line="237" w:lineRule="auto" w:before="83"/>
        <w:ind w:left="220" w:right="288"/>
      </w:pPr>
      <w:hyperlink w:history="true" w:anchor="_bookmark131">
        <w:r>
          <w:rPr>
            <w:rFonts w:ascii="Arial" w:hAnsi="Arial" w:cs="Arial" w:eastAsia="Arial"/>
            <w:color w:val="0000FF"/>
          </w:rPr>
          <w:t>Table 4 </w:t>
        </w:r>
      </w:hyperlink>
      <w:r>
        <w:rPr>
          <w:rFonts w:ascii="Arial" w:hAnsi="Arial" w:cs="Arial" w:eastAsia="Arial"/>
        </w:rPr>
        <w:t xml:space="preserve">  presents the Schedule of Procedures/Assessments for the Extension Phase of the study.</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5"/>
        <w:rPr>
          <w:sz w:val="21"/>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rPr>
          <w:rFonts w:ascii="Arial"/>
          <w:sz w:val="21"/>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3"/>
          <w:numId w:val="18"/>
        </w:numPr>
        <w:tabs>
          <w:tab w:pos="1659" w:val="left" w:leader="none"/>
          <w:tab w:pos="1660" w:val="left" w:leader="none"/>
        </w:tabs>
        <w:spacing w:line="240" w:lineRule="auto" w:before="1" w:after="0"/>
        <w:ind w:left="1660" w:right="0" w:hanging="1200"/>
        <w:jc w:val="left"/>
        <w:rPr>
          <w:rFonts w:ascii="Arial"/>
          <w:sz w:val="22"/>
        </w:rPr>
      </w:pPr>
      <w:bookmarkStart w:name="9.5.2.1 Schedule of Procedures/Assessmen" w:id="191"/>
      <w:bookmarkEnd w:id="191"/>
      <w:r>
        <w:rPr>
          <w:rFonts w:ascii="Arial" w:hAnsi="Arial" w:cs="Arial" w:eastAsia="Arial"/>
        </w:rPr>
      </w:r>
      <w:bookmarkStart w:name="_bookmark69" w:id="192"/>
      <w:bookmarkEnd w:id="192"/>
      <w:r>
        <w:rPr>
          <w:rFonts w:ascii="Arial" w:hAnsi="Arial" w:cs="Arial" w:eastAsia="Arial"/>
        </w:rPr>
      </w:r>
      <w:bookmarkStart w:name="_bookmark69" w:id="193"/>
      <w:bookmarkEnd w:id="193"/>
      <w:r>
        <w:rPr>
          <w:rFonts w:ascii="Arial" w:hAnsi="Arial" w:cs="Arial" w:eastAsia="Arial"/>
          <w:sz w:val="22"/>
        </w:rPr>
        <w:t>Schedul</w:t>
      </w:r>
      <w:r>
        <w:rPr>
          <w:rFonts w:ascii="Arial" w:hAnsi="Arial" w:cs="Arial" w:eastAsia="Arial"/>
          <w:sz w:val="22"/>
        </w:rPr>
        <w:t>e of</w:t>
      </w:r>
      <w:r>
        <w:rPr>
          <w:rFonts w:ascii="Arial" w:hAnsi="Arial" w:cs="Arial" w:eastAsia="Arial"/>
          <w:spacing w:val="-3"/>
          <w:sz w:val="22"/>
        </w:rPr>
        <w:t xml:space="preserve">  </w:t>
      </w:r>
      <w:r>
        <w:rPr>
          <w:rFonts w:ascii="Arial" w:hAnsi="Arial" w:cs="Arial" w:eastAsia="Arial"/>
          <w:sz w:val="22"/>
        </w:rPr>
        <w:t xml:space="preserve">  Procedures/Assessments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3"/>
        <w:rPr>
          <w:rFonts w:ascii="Arial"/>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ind w:left="460"/>
      </w:pPr>
      <w:hyperlink w:history="true" w:anchor="_bookmark70">
        <w:r>
          <w:rPr>
            <w:rFonts w:ascii="Arial" w:hAnsi="Arial" w:cs="Arial" w:eastAsia="Arial"/>
            <w:color w:val="0000FF"/>
          </w:rPr>
          <w:t>Table 3 </w:t>
        </w:r>
      </w:hyperlink>
      <w:r>
        <w:rPr>
          <w:rFonts w:ascii="Arial" w:hAnsi="Arial" w:cs="Arial" w:eastAsia="Arial"/>
        </w:rPr>
        <w:t xml:space="preserve">  presents the schedule of procedures/assessments for the Core Study.</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spacing w:after="0"/>
        <w:sectPr>
          <w:pgSz w:w="12240" w:h="15840"/>
          <w:pgMar w:header="718" w:footer="1160" w:top="1340" w:bottom="1360" w:left="1340" w:right="1140"/>
        </w:sect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rPr>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1"/>
        <w:rPr>
          <w:sz w:val="27"/>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Normal"/>
        <w:tabs>
          <w:tab w:pos="1659" w:val="left" w:leader="none"/>
        </w:tabs>
        <w:spacing w:before="93"/>
        <w:ind w:left="220"/>
        <w:rPr>
          <w:rFonts w:ascii="Arial"/>
        </w:rPr>
      </w:pPr>
      <w:bookmarkStart w:name="Table 3 Schedule of Procedures/Assessmen" w:id="194"/>
      <w:bookmarkEnd w:id="194"/>
      <w:r>
        <w:rPr>
          <w:rFonts w:ascii="Arial" w:hAnsi="Arial" w:cs="Arial" w:eastAsia="Arial"/>
          <w:b w:val="0"/>
        </w:rPr>
      </w:r>
      <w:bookmarkStart w:name="_bookmark70" w:id="195"/>
      <w:bookmarkEnd w:id="195"/>
      <w:r>
        <w:rPr>
          <w:rFonts w:ascii="Arial" w:hAnsi="Arial" w:cs="Arial" w:eastAsia="Arial"/>
          <w:b w:val="0"/>
        </w:rPr>
      </w:r>
      <w:r>
        <w:rPr>
          <w:rFonts w:ascii="Arial" w:hAnsi="Arial" w:cs="Arial" w:eastAsia="Arial"/>
        </w:rPr>
        <w:t>Table 3</w:t>
        <w:tab/>
        <w:t>Schedule of Procedures/Assessments in Study E2007-G000-311: Core</w:t>
      </w:r>
      <w:r>
        <w:rPr>
          <w:rFonts w:ascii="Arial" w:hAnsi="Arial" w:cs="Arial" w:eastAsia="Arial"/>
          <w:spacing w:val="-14"/>
        </w:rPr>
        <w:t xml:space="preserve">  </w:t>
      </w:r>
      <w:r>
        <w:rPr>
          <w:rFonts w:ascii="Arial" w:hAnsi="Arial" w:cs="Arial" w:eastAsia="Arial"/>
        </w:rPr>
        <w:t xml:space="preserve">  Study</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5"/>
        <w:rPr>
          <w:rFonts w:ascii="Arial"/>
          <w:b/>
          <w:sz w:val="11"/>
        </w:rPr>
      </w:pPr>
    </w:p>
    <w:tbl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48"/>
        <w:gridCol w:w="1742"/>
        <w:gridCol w:w="480"/>
        <w:gridCol w:w="523"/>
        <w:gridCol w:w="432"/>
        <w:gridCol w:w="619"/>
        <w:gridCol w:w="470"/>
        <w:gridCol w:w="465"/>
        <w:gridCol w:w="470"/>
        <w:gridCol w:w="715"/>
        <w:gridCol w:w="1219"/>
        <w:gridCol w:w="1737"/>
        <w:gridCol w:w="1209"/>
      </w:tblGrid>
      <w:tr>
        <w:trPr>
          <w:trHeight w:val="268" w:hRule="atLeast"/>
        </w:trPr>
        <w:tc>
          <w:tcPr>
            <w:tcW w:w="3048" w:type="dxa"/>
          </w:tcPr>
          <w:p>
            <w:pPr>
              <w:pStyle w:val="TableParagraph"/>
              <w:spacing w:line="202" w:lineRule="exact"/>
              <w:ind w:left="110"/>
              <w:rPr>
                <w:b/>
                <w:sz w:val="18"/>
              </w:rPr>
            </w:pPr>
            <w:r>
              <w:rPr>
                <w:rFonts w:ascii="Arial" w:hAnsi="Arial" w:cs="Arial" w:eastAsia="Arial"/>
                <w:b/>
                <w:sz w:val="18"/>
              </w:rPr>
              <w:t>Phase</w:t>
            </w:r>
          </w:p>
        </w:tc>
        <w:tc>
          <w:tcPr>
            <w:tcW w:w="1742" w:type="dxa"/>
          </w:tcPr>
          <w:p>
            <w:pPr>
              <w:pStyle w:val="TableParagraph"/>
              <w:spacing w:line="202" w:lineRule="exact"/>
              <w:ind w:left="125" w:right="114"/>
              <w:jc w:val="center"/>
              <w:rPr>
                <w:b/>
                <w:sz w:val="18"/>
              </w:rPr>
            </w:pPr>
            <w:r>
              <w:rPr>
                <w:rFonts w:ascii="Arial" w:hAnsi="Arial" w:cs="Arial" w:eastAsia="Arial"/>
                <w:b/>
                <w:sz w:val="18"/>
              </w:rPr>
              <w:t>Pre-Treatment</w:t>
            </w:r>
          </w:p>
        </w:tc>
        <w:tc>
          <w:tcPr>
            <w:tcW w:w="5393" w:type="dxa"/>
            <w:gridSpan w:val="9"/>
          </w:tcPr>
          <w:p>
            <w:pPr>
              <w:pStyle w:val="TableParagraph"/>
              <w:spacing w:line="202" w:lineRule="exact"/>
              <w:ind w:left="2017" w:right="2011"/>
              <w:jc w:val="center"/>
              <w:rPr>
                <w:b/>
                <w:sz w:val="18"/>
              </w:rPr>
            </w:pPr>
            <w:r>
              <w:rPr>
                <w:rFonts w:ascii="Arial" w:hAnsi="Arial" w:cs="Arial" w:eastAsia="Arial"/>
                <w:b/>
                <w:sz w:val="18"/>
              </w:rPr>
              <w:t>Treatment Phase</w:t>
            </w:r>
          </w:p>
        </w:tc>
        <w:tc>
          <w:tcPr>
            <w:tcW w:w="2946" w:type="dxa"/>
            <w:gridSpan w:val="2"/>
            <w:vMerge w:val="restart"/>
          </w:tcPr>
          <w:p>
            <w:pPr>
              <w:pStyle w:val="TableParagraph"/>
              <w:rPr>
                <w:sz w:val="18"/>
              </w:rPr>
            </w:pPr>
          </w:p>
        </w:tc>
      </w:tr>
      <w:tr>
        <w:trPr>
          <w:trHeight w:val="393" w:hRule="atLeast"/>
        </w:trPr>
        <w:tc>
          <w:tcPr>
            <w:tcW w:w="3048" w:type="dxa"/>
          </w:tcPr>
          <w:p>
            <w:pPr>
              <w:pStyle w:val="TableParagraph"/>
              <w:rPr>
                <w:sz w:val="18"/>
              </w:rPr>
            </w:pPr>
          </w:p>
        </w:tc>
        <w:tc>
          <w:tcPr>
            <w:tcW w:w="1742" w:type="dxa"/>
          </w:tcPr>
          <w:p>
            <w:pPr>
              <w:pStyle w:val="TableParagraph"/>
              <w:spacing w:before="57"/>
              <w:ind w:left="125" w:right="117"/>
              <w:jc w:val="center"/>
              <w:rPr>
                <w:b/>
                <w:sz w:val="18"/>
              </w:rPr>
            </w:pPr>
            <w:r>
              <w:rPr>
                <w:rFonts w:ascii="Arial" w:hAnsi="Arial" w:cs="Arial" w:eastAsia="Arial"/>
                <w:b/>
                <w:sz w:val="18"/>
              </w:rPr>
              <w:t>Screening/Baseline</w:t>
            </w:r>
          </w:p>
        </w:tc>
        <w:tc>
          <w:tcPr>
            <w:tcW w:w="2054" w:type="dxa"/>
            <w:gridSpan w:val="4"/>
          </w:tcPr>
          <w:p>
            <w:pPr>
              <w:pStyle w:val="TableParagraph"/>
              <w:spacing w:line="284" w:lineRule="exact"/>
              <w:ind w:left="633"/>
              <w:rPr>
                <w:b/>
                <w:sz w:val="16"/>
              </w:rPr>
            </w:pPr>
            <w:r>
              <w:rPr>
                <w:rFonts w:ascii="Arial" w:hAnsi="Arial" w:cs="Arial" w:eastAsia="Arial"/>
                <w:b/>
                <w:sz w:val="18"/>
              </w:rPr>
              <w:t>Titration</w:t>
            </w:r>
            <w:r>
              <w:rPr>
                <w:rFonts w:ascii="Arial" w:hAnsi="Arial" w:cs="Arial" w:eastAsia="Arial"/>
                <w:b/>
                <w:position w:val="11"/>
                <w:sz w:val="16"/>
              </w:rPr>
              <w:t>a</w:t>
            </w:r>
          </w:p>
        </w:tc>
        <w:tc>
          <w:tcPr>
            <w:tcW w:w="2120" w:type="dxa"/>
            <w:gridSpan w:val="4"/>
          </w:tcPr>
          <w:p>
            <w:pPr>
              <w:pStyle w:val="TableParagraph"/>
              <w:spacing w:before="19"/>
              <w:ind w:left="514"/>
              <w:rPr>
                <w:b/>
                <w:sz w:val="16"/>
              </w:rPr>
            </w:pPr>
            <w:r>
              <w:rPr>
                <w:rFonts w:ascii="Arial" w:hAnsi="Arial" w:cs="Arial" w:eastAsia="Arial"/>
                <w:b/>
                <w:sz w:val="18"/>
              </w:rPr>
              <w:t>Maintenance</w:t>
            </w:r>
            <w:r>
              <w:rPr>
                <w:rFonts w:ascii="Arial" w:hAnsi="Arial" w:cs="Arial" w:eastAsia="Arial"/>
                <w:b/>
                <w:position w:val="11"/>
                <w:sz w:val="16"/>
              </w:rPr>
              <w:t>b</w:t>
            </w:r>
          </w:p>
        </w:tc>
        <w:tc>
          <w:tcPr>
            <w:tcW w:w="1219" w:type="dxa"/>
          </w:tcPr>
          <w:p>
            <w:pPr>
              <w:pStyle w:val="TableParagraph"/>
              <w:spacing w:line="284" w:lineRule="exact"/>
              <w:ind w:left="94" w:right="93"/>
              <w:jc w:val="center"/>
              <w:rPr>
                <w:b/>
                <w:sz w:val="16"/>
              </w:rPr>
            </w:pPr>
            <w:r>
              <w:rPr>
                <w:rFonts w:ascii="Arial" w:hAnsi="Arial" w:cs="Arial" w:eastAsia="Arial"/>
                <w:b/>
                <w:sz w:val="18"/>
              </w:rPr>
              <w:t>Follow-up</w:t>
            </w:r>
            <w:r>
              <w:rPr>
                <w:rFonts w:ascii="Arial" w:hAnsi="Arial" w:cs="Arial" w:eastAsia="Arial"/>
                <w:b/>
                <w:position w:val="11"/>
                <w:sz w:val="16"/>
              </w:rPr>
              <w:t>b,c</w:t>
            </w:r>
          </w:p>
        </w:tc>
        <w:tc>
          <w:tcPr>
            <w:tcW w:w="2946" w:type="dxa"/>
            <w:gridSpan w:val="2"/>
            <w:vMerge/>
            <w:tcBorders>
              <w:top w:val="nil"/>
            </w:tcBorders>
          </w:tcPr>
          <w:p>
            <w:pPr>
              <w:rPr>
                <w:sz w:val="2"/>
                <w:szCs w:val="2"/>
              </w:rPr>
            </w:pPr>
          </w:p>
        </w:tc>
      </w:tr>
      <w:tr>
        <w:trPr>
          <w:trHeight w:val="542" w:hRule="atLeast"/>
        </w:trPr>
        <w:tc>
          <w:tcPr>
            <w:tcW w:w="3048" w:type="dxa"/>
          </w:tcPr>
          <w:p>
            <w:pPr>
              <w:pStyle w:val="TableParagraph"/>
              <w:spacing w:before="134"/>
              <w:ind w:left="110"/>
              <w:rPr>
                <w:b/>
                <w:sz w:val="18"/>
              </w:rPr>
            </w:pPr>
            <w:r>
              <w:rPr>
                <w:rFonts w:ascii="Arial" w:hAnsi="Arial" w:cs="Arial" w:eastAsia="Arial"/>
                <w:b/>
                <w:sz w:val="18"/>
              </w:rPr>
              <w:t>Visit</w:t>
            </w:r>
          </w:p>
        </w:tc>
        <w:tc>
          <w:tcPr>
            <w:tcW w:w="1742" w:type="dxa"/>
          </w:tcPr>
          <w:p>
            <w:pPr>
              <w:pStyle w:val="TableParagraph"/>
              <w:spacing w:before="134"/>
              <w:ind w:left="10"/>
              <w:jc w:val="center"/>
              <w:rPr>
                <w:b/>
                <w:sz w:val="18"/>
              </w:rPr>
            </w:pPr>
            <w:r>
              <w:rPr>
                <w:rFonts w:ascii="Arial" w:hAnsi="Arial" w:cs="Arial" w:eastAsia="Arial"/>
                <w:b/>
                <w:w w:val="101"/>
                <w:sz w:val="18"/>
              </w:rPr>
              <w:t>1</w:t>
            </w:r>
          </w:p>
        </w:tc>
        <w:tc>
          <w:tcPr>
            <w:tcW w:w="480" w:type="dxa"/>
          </w:tcPr>
          <w:p>
            <w:pPr>
              <w:pStyle w:val="TableParagraph"/>
              <w:spacing w:before="134"/>
              <w:ind w:left="192"/>
              <w:rPr>
                <w:b/>
                <w:sz w:val="18"/>
              </w:rPr>
            </w:pPr>
            <w:r>
              <w:rPr>
                <w:rFonts w:ascii="Arial" w:hAnsi="Arial" w:cs="Arial" w:eastAsia="Arial"/>
                <w:b/>
                <w:w w:val="101"/>
                <w:sz w:val="18"/>
              </w:rPr>
              <w:t>2</w:t>
            </w:r>
          </w:p>
        </w:tc>
        <w:tc>
          <w:tcPr>
            <w:tcW w:w="523" w:type="dxa"/>
          </w:tcPr>
          <w:p>
            <w:pPr>
              <w:pStyle w:val="TableParagraph"/>
              <w:spacing w:before="134"/>
              <w:ind w:left="216"/>
              <w:rPr>
                <w:b/>
                <w:sz w:val="18"/>
              </w:rPr>
            </w:pPr>
            <w:r>
              <w:rPr>
                <w:rFonts w:ascii="Arial" w:hAnsi="Arial" w:cs="Arial" w:eastAsia="Arial"/>
                <w:b/>
                <w:w w:val="101"/>
                <w:sz w:val="18"/>
              </w:rPr>
              <w:t>3</w:t>
            </w:r>
          </w:p>
        </w:tc>
        <w:tc>
          <w:tcPr>
            <w:tcW w:w="432" w:type="dxa"/>
          </w:tcPr>
          <w:p>
            <w:pPr>
              <w:pStyle w:val="TableParagraph"/>
              <w:spacing w:before="134"/>
              <w:ind w:left="6"/>
              <w:jc w:val="center"/>
              <w:rPr>
                <w:b/>
                <w:sz w:val="18"/>
              </w:rPr>
            </w:pPr>
            <w:r>
              <w:rPr>
                <w:rFonts w:ascii="Arial" w:hAnsi="Arial" w:cs="Arial" w:eastAsia="Arial"/>
                <w:b/>
                <w:w w:val="101"/>
                <w:sz w:val="18"/>
              </w:rPr>
              <w:t>4</w:t>
            </w:r>
          </w:p>
        </w:tc>
        <w:tc>
          <w:tcPr>
            <w:tcW w:w="619" w:type="dxa"/>
          </w:tcPr>
          <w:p>
            <w:pPr>
              <w:pStyle w:val="TableParagraph"/>
              <w:spacing w:before="134"/>
              <w:ind w:left="1"/>
              <w:jc w:val="center"/>
              <w:rPr>
                <w:b/>
                <w:sz w:val="18"/>
              </w:rPr>
            </w:pPr>
            <w:r>
              <w:rPr>
                <w:rFonts w:ascii="Arial" w:hAnsi="Arial" w:cs="Arial" w:eastAsia="Arial"/>
                <w:b/>
                <w:w w:val="101"/>
                <w:sz w:val="18"/>
              </w:rPr>
              <w:t>5</w:t>
            </w:r>
          </w:p>
        </w:tc>
        <w:tc>
          <w:tcPr>
            <w:tcW w:w="470" w:type="dxa"/>
          </w:tcPr>
          <w:p>
            <w:pPr>
              <w:pStyle w:val="TableParagraph"/>
              <w:spacing w:before="134"/>
              <w:ind w:left="6"/>
              <w:jc w:val="center"/>
              <w:rPr>
                <w:b/>
                <w:sz w:val="18"/>
              </w:rPr>
            </w:pPr>
            <w:r>
              <w:rPr>
                <w:rFonts w:ascii="Arial" w:hAnsi="Arial" w:cs="Arial" w:eastAsia="Arial"/>
                <w:b/>
                <w:w w:val="101"/>
                <w:sz w:val="18"/>
              </w:rPr>
              <w:t>6</w:t>
            </w:r>
          </w:p>
        </w:tc>
        <w:tc>
          <w:tcPr>
            <w:tcW w:w="465" w:type="dxa"/>
          </w:tcPr>
          <w:p>
            <w:pPr>
              <w:pStyle w:val="TableParagraph"/>
              <w:spacing w:before="134"/>
              <w:ind w:left="12"/>
              <w:jc w:val="center"/>
              <w:rPr>
                <w:b/>
                <w:sz w:val="18"/>
              </w:rPr>
            </w:pPr>
            <w:r>
              <w:rPr>
                <w:rFonts w:ascii="Arial" w:hAnsi="Arial" w:cs="Arial" w:eastAsia="Arial"/>
                <w:b/>
                <w:w w:val="101"/>
                <w:sz w:val="18"/>
              </w:rPr>
              <w:t>7</w:t>
            </w:r>
          </w:p>
        </w:tc>
        <w:tc>
          <w:tcPr>
            <w:tcW w:w="470" w:type="dxa"/>
          </w:tcPr>
          <w:p>
            <w:pPr>
              <w:pStyle w:val="TableParagraph"/>
              <w:spacing w:before="134"/>
              <w:ind w:left="193"/>
              <w:rPr>
                <w:b/>
                <w:sz w:val="18"/>
              </w:rPr>
            </w:pPr>
            <w:r>
              <w:rPr>
                <w:rFonts w:ascii="Arial" w:hAnsi="Arial" w:cs="Arial" w:eastAsia="Arial"/>
                <w:b/>
                <w:w w:val="101"/>
                <w:sz w:val="18"/>
              </w:rPr>
              <w:t>8</w:t>
            </w:r>
          </w:p>
        </w:tc>
        <w:tc>
          <w:tcPr>
            <w:tcW w:w="715" w:type="dxa"/>
          </w:tcPr>
          <w:p>
            <w:pPr>
              <w:pStyle w:val="TableParagraph"/>
              <w:spacing w:before="134"/>
              <w:ind w:left="313"/>
              <w:rPr>
                <w:b/>
                <w:sz w:val="18"/>
              </w:rPr>
            </w:pPr>
            <w:r>
              <w:rPr>
                <w:rFonts w:ascii="Arial" w:hAnsi="Arial" w:cs="Arial" w:eastAsia="Arial"/>
                <w:b/>
                <w:w w:val="101"/>
                <w:sz w:val="18"/>
              </w:rPr>
              <w:t>9</w:t>
            </w:r>
          </w:p>
        </w:tc>
        <w:tc>
          <w:tcPr>
            <w:tcW w:w="1219" w:type="dxa"/>
          </w:tcPr>
          <w:p>
            <w:pPr>
              <w:pStyle w:val="TableParagraph"/>
              <w:rPr>
                <w:sz w:val="18"/>
              </w:rPr>
            </w:pPr>
          </w:p>
        </w:tc>
        <w:tc>
          <w:tcPr>
            <w:tcW w:w="1737" w:type="dxa"/>
          </w:tcPr>
          <w:p>
            <w:pPr>
              <w:pStyle w:val="TableParagraph"/>
              <w:spacing w:line="204" w:lineRule="auto" w:before="25"/>
              <w:ind w:left="213" w:right="184" w:firstLine="436"/>
              <w:rPr>
                <w:b/>
                <w:sz w:val="16"/>
              </w:rPr>
            </w:pPr>
            <w:r>
              <w:rPr>
                <w:rFonts w:ascii="Arial" w:hAnsi="Arial" w:cs="Arial" w:eastAsia="Arial"/>
                <w:b/>
                <w:sz w:val="18"/>
              </w:rPr>
              <w:t>Early Discontinuation</w:t>
            </w:r>
            <w:r>
              <w:rPr>
                <w:rFonts w:ascii="Arial" w:hAnsi="Arial" w:cs="Arial" w:eastAsia="Arial"/>
                <w:b/>
                <w:position w:val="11"/>
                <w:sz w:val="16"/>
              </w:rPr>
              <w:t>d</w:t>
            </w:r>
          </w:p>
        </w:tc>
        <w:tc>
          <w:tcPr>
            <w:tcW w:w="1209" w:type="dxa"/>
          </w:tcPr>
          <w:p>
            <w:pPr>
              <w:pStyle w:val="TableParagraph"/>
              <w:spacing w:before="134"/>
              <w:ind w:left="94" w:right="74"/>
              <w:jc w:val="center"/>
              <w:rPr>
                <w:b/>
                <w:sz w:val="18"/>
              </w:rPr>
            </w:pPr>
            <w:r>
              <w:rPr>
                <w:rFonts w:ascii="Arial" w:hAnsi="Arial" w:cs="Arial" w:eastAsia="Arial"/>
                <w:b/>
                <w:sz w:val="18"/>
              </w:rPr>
              <w:t>Unscheduled</w:t>
            </w:r>
          </w:p>
        </w:tc>
      </w:tr>
      <w:tr>
        <w:trPr>
          <w:trHeight w:val="676" w:hRule="atLeast"/>
        </w:trPr>
        <w:tc>
          <w:tcPr>
            <w:tcW w:w="3048" w:type="dxa"/>
          </w:tcPr>
          <w:p>
            <w:pPr>
              <w:pStyle w:val="TableParagraph"/>
              <w:spacing w:before="3"/>
              <w:rPr>
                <w:rFonts w:ascii="Arial"/>
                <w:b/>
                <w:sz w:val="18"/>
              </w:rPr>
            </w:pPr>
          </w:p>
          <w:p>
            <w:pPr>
              <w:pStyle w:val="TableParagraph"/>
              <w:ind w:left="110"/>
              <w:rPr>
                <w:b/>
                <w:sz w:val="16"/>
              </w:rPr>
            </w:pPr>
            <w:r>
              <w:rPr>
                <w:rFonts w:ascii="Arial" w:hAnsi="Arial" w:cs="Arial" w:eastAsia="Arial"/>
                <w:b/>
                <w:sz w:val="16"/>
              </w:rPr>
              <w:t>Week</w:t>
            </w:r>
          </w:p>
        </w:tc>
        <w:tc>
          <w:tcPr>
            <w:tcW w:w="1742" w:type="dxa"/>
          </w:tcPr>
          <w:p>
            <w:pPr>
              <w:pStyle w:val="TableParagraph"/>
              <w:spacing w:line="181" w:lineRule="exact" w:before="4"/>
              <w:ind w:left="122" w:right="117"/>
              <w:jc w:val="center"/>
              <w:rPr>
                <w:b/>
                <w:sz w:val="16"/>
              </w:rPr>
            </w:pPr>
            <w:r>
              <w:rPr>
                <w:rFonts w:ascii="Arial" w:hAnsi="Arial" w:cs="Arial" w:eastAsia="Arial"/>
                <w:b/>
                <w:sz w:val="16"/>
              </w:rPr>
              <w:t>From -4 Weeks</w:t>
            </w:r>
          </w:p>
          <w:p>
            <w:pPr>
              <w:pStyle w:val="TableParagraph"/>
              <w:spacing w:line="181" w:lineRule="exact"/>
              <w:ind w:left="121" w:right="117"/>
              <w:jc w:val="center"/>
              <w:rPr>
                <w:b/>
                <w:sz w:val="16"/>
              </w:rPr>
            </w:pPr>
            <w:r>
              <w:rPr>
                <w:rFonts w:ascii="Arial" w:hAnsi="Arial" w:cs="Arial" w:eastAsia="Arial"/>
                <w:b/>
                <w:sz w:val="16"/>
              </w:rPr>
              <w:t>± 3 days</w:t>
            </w:r>
          </w:p>
          <w:p>
            <w:pPr>
              <w:pStyle w:val="TableParagraph"/>
              <w:spacing w:before="61"/>
              <w:ind w:left="119" w:right="117"/>
              <w:jc w:val="center"/>
              <w:rPr>
                <w:b/>
                <w:sz w:val="16"/>
              </w:rPr>
            </w:pPr>
            <w:r>
              <w:rPr>
                <w:rFonts w:ascii="Arial" w:hAnsi="Arial" w:cs="Arial" w:eastAsia="Arial"/>
                <w:b/>
                <w:sz w:val="16"/>
              </w:rPr>
              <w:t>to Week 0</w:t>
            </w:r>
          </w:p>
        </w:tc>
        <w:tc>
          <w:tcPr>
            <w:tcW w:w="480" w:type="dxa"/>
          </w:tcPr>
          <w:p>
            <w:pPr>
              <w:pStyle w:val="TableParagraph"/>
              <w:spacing w:before="3"/>
              <w:rPr>
                <w:rFonts w:ascii="Arial"/>
                <w:b/>
                <w:sz w:val="18"/>
              </w:rPr>
            </w:pPr>
          </w:p>
          <w:p>
            <w:pPr>
              <w:pStyle w:val="TableParagraph"/>
              <w:ind w:left="196"/>
              <w:rPr>
                <w:b/>
                <w:sz w:val="16"/>
              </w:rPr>
            </w:pPr>
            <w:r>
              <w:rPr>
                <w:rFonts w:ascii="Arial" w:hAnsi="Arial" w:cs="Arial" w:eastAsia="Arial"/>
                <w:b/>
                <w:w w:val="99"/>
                <w:sz w:val="16"/>
              </w:rPr>
              <w:t>0</w:t>
            </w:r>
          </w:p>
        </w:tc>
        <w:tc>
          <w:tcPr>
            <w:tcW w:w="523" w:type="dxa"/>
          </w:tcPr>
          <w:p>
            <w:pPr>
              <w:pStyle w:val="TableParagraph"/>
              <w:spacing w:before="3"/>
              <w:rPr>
                <w:rFonts w:ascii="Arial"/>
                <w:b/>
                <w:sz w:val="18"/>
              </w:rPr>
            </w:pPr>
          </w:p>
          <w:p>
            <w:pPr>
              <w:pStyle w:val="TableParagraph"/>
              <w:ind w:left="221"/>
              <w:rPr>
                <w:b/>
                <w:sz w:val="16"/>
              </w:rPr>
            </w:pPr>
            <w:r>
              <w:rPr>
                <w:rFonts w:ascii="Arial" w:hAnsi="Arial" w:cs="Arial" w:eastAsia="Arial"/>
                <w:b/>
                <w:w w:val="99"/>
                <w:sz w:val="16"/>
              </w:rPr>
              <w:t>2</w:t>
            </w:r>
          </w:p>
        </w:tc>
        <w:tc>
          <w:tcPr>
            <w:tcW w:w="432" w:type="dxa"/>
          </w:tcPr>
          <w:p>
            <w:pPr>
              <w:pStyle w:val="TableParagraph"/>
              <w:spacing w:before="3"/>
              <w:rPr>
                <w:rFonts w:ascii="Arial"/>
                <w:b/>
                <w:sz w:val="18"/>
              </w:rPr>
            </w:pPr>
          </w:p>
          <w:p>
            <w:pPr>
              <w:pStyle w:val="TableParagraph"/>
              <w:ind w:left="3"/>
              <w:jc w:val="center"/>
              <w:rPr>
                <w:b/>
                <w:sz w:val="16"/>
              </w:rPr>
            </w:pPr>
            <w:r>
              <w:rPr>
                <w:rFonts w:ascii="Arial" w:hAnsi="Arial" w:cs="Arial" w:eastAsia="Arial"/>
                <w:b/>
                <w:w w:val="99"/>
                <w:sz w:val="16"/>
              </w:rPr>
              <w:t>5</w:t>
            </w:r>
          </w:p>
        </w:tc>
        <w:tc>
          <w:tcPr>
            <w:tcW w:w="619" w:type="dxa"/>
          </w:tcPr>
          <w:p>
            <w:pPr>
              <w:pStyle w:val="TableParagraph"/>
              <w:spacing w:before="3"/>
              <w:rPr>
                <w:rFonts w:ascii="Arial"/>
                <w:b/>
                <w:sz w:val="18"/>
              </w:rPr>
            </w:pPr>
          </w:p>
          <w:p>
            <w:pPr>
              <w:pStyle w:val="TableParagraph"/>
              <w:jc w:val="center"/>
              <w:rPr>
                <w:b/>
                <w:sz w:val="16"/>
              </w:rPr>
            </w:pPr>
            <w:r>
              <w:rPr>
                <w:rFonts w:ascii="Arial" w:hAnsi="Arial" w:cs="Arial" w:eastAsia="Arial"/>
                <w:b/>
                <w:w w:val="99"/>
                <w:sz w:val="16"/>
              </w:rPr>
              <w:t>8</w:t>
            </w:r>
          </w:p>
        </w:tc>
        <w:tc>
          <w:tcPr>
            <w:tcW w:w="470" w:type="dxa"/>
          </w:tcPr>
          <w:p>
            <w:pPr>
              <w:pStyle w:val="TableParagraph"/>
              <w:spacing w:before="3"/>
              <w:rPr>
                <w:rFonts w:ascii="Arial"/>
                <w:b/>
                <w:sz w:val="18"/>
              </w:rPr>
            </w:pPr>
          </w:p>
          <w:p>
            <w:pPr>
              <w:pStyle w:val="TableParagraph"/>
              <w:ind w:left="135" w:right="124"/>
              <w:jc w:val="center"/>
              <w:rPr>
                <w:b/>
                <w:sz w:val="16"/>
              </w:rPr>
            </w:pPr>
            <w:r>
              <w:rPr>
                <w:rFonts w:ascii="Arial" w:hAnsi="Arial" w:cs="Arial" w:eastAsia="Arial"/>
                <w:b/>
                <w:sz w:val="16"/>
              </w:rPr>
              <w:t>11</w:t>
            </w:r>
          </w:p>
        </w:tc>
        <w:tc>
          <w:tcPr>
            <w:tcW w:w="465" w:type="dxa"/>
          </w:tcPr>
          <w:p>
            <w:pPr>
              <w:pStyle w:val="TableParagraph"/>
              <w:spacing w:before="3"/>
              <w:rPr>
                <w:rFonts w:ascii="Arial"/>
                <w:b/>
                <w:sz w:val="18"/>
              </w:rPr>
            </w:pPr>
          </w:p>
          <w:p>
            <w:pPr>
              <w:pStyle w:val="TableParagraph"/>
              <w:ind w:left="136" w:right="119"/>
              <w:jc w:val="center"/>
              <w:rPr>
                <w:b/>
                <w:sz w:val="16"/>
              </w:rPr>
            </w:pPr>
            <w:r>
              <w:rPr>
                <w:rFonts w:ascii="Arial" w:hAnsi="Arial" w:cs="Arial" w:eastAsia="Arial"/>
                <w:b/>
                <w:sz w:val="16"/>
              </w:rPr>
              <w:t>15</w:t>
            </w:r>
          </w:p>
        </w:tc>
        <w:tc>
          <w:tcPr>
            <w:tcW w:w="470" w:type="dxa"/>
          </w:tcPr>
          <w:p>
            <w:pPr>
              <w:pStyle w:val="TableParagraph"/>
              <w:spacing w:before="3"/>
              <w:rPr>
                <w:rFonts w:ascii="Arial"/>
                <w:b/>
                <w:sz w:val="18"/>
              </w:rPr>
            </w:pPr>
          </w:p>
          <w:p>
            <w:pPr>
              <w:pStyle w:val="TableParagraph"/>
              <w:ind w:left="160"/>
              <w:rPr>
                <w:b/>
                <w:sz w:val="16"/>
              </w:rPr>
            </w:pPr>
            <w:r>
              <w:rPr>
                <w:rFonts w:ascii="Arial" w:hAnsi="Arial" w:cs="Arial" w:eastAsia="Arial"/>
                <w:b/>
                <w:sz w:val="16"/>
              </w:rPr>
              <w:t>19</w:t>
            </w:r>
          </w:p>
        </w:tc>
        <w:tc>
          <w:tcPr>
            <w:tcW w:w="715" w:type="dxa"/>
          </w:tcPr>
          <w:p>
            <w:pPr>
              <w:pStyle w:val="TableParagraph"/>
              <w:spacing w:before="3"/>
              <w:rPr>
                <w:rFonts w:ascii="Arial"/>
                <w:b/>
                <w:sz w:val="18"/>
              </w:rPr>
            </w:pPr>
          </w:p>
          <w:p>
            <w:pPr>
              <w:pStyle w:val="TableParagraph"/>
              <w:ind w:left="280"/>
              <w:rPr>
                <w:b/>
                <w:sz w:val="16"/>
              </w:rPr>
            </w:pPr>
            <w:r>
              <w:rPr>
                <w:rFonts w:ascii="Arial" w:hAnsi="Arial" w:cs="Arial" w:eastAsia="Arial"/>
                <w:b/>
                <w:sz w:val="16"/>
              </w:rPr>
              <w:t>23</w:t>
            </w:r>
          </w:p>
        </w:tc>
        <w:tc>
          <w:tcPr>
            <w:tcW w:w="1219" w:type="dxa"/>
          </w:tcPr>
          <w:p>
            <w:pPr>
              <w:pStyle w:val="TableParagraph"/>
              <w:spacing w:before="3"/>
              <w:rPr>
                <w:rFonts w:ascii="Arial"/>
                <w:b/>
                <w:sz w:val="18"/>
              </w:rPr>
            </w:pPr>
          </w:p>
          <w:p>
            <w:pPr>
              <w:pStyle w:val="TableParagraph"/>
              <w:ind w:left="94" w:right="80"/>
              <w:jc w:val="center"/>
              <w:rPr>
                <w:b/>
                <w:sz w:val="16"/>
              </w:rPr>
            </w:pPr>
            <w:r>
              <w:rPr>
                <w:rFonts w:ascii="Arial" w:hAnsi="Arial" w:cs="Arial" w:eastAsia="Arial"/>
                <w:b/>
                <w:sz w:val="16"/>
              </w:rPr>
              <w:t>27</w:t>
            </w:r>
          </w:p>
        </w:tc>
        <w:tc>
          <w:tcPr>
            <w:tcW w:w="1737" w:type="dxa"/>
          </w:tcPr>
          <w:p>
            <w:pPr>
              <w:pStyle w:val="TableParagraph"/>
              <w:rPr>
                <w:sz w:val="18"/>
              </w:rPr>
            </w:pPr>
          </w:p>
        </w:tc>
        <w:tc>
          <w:tcPr>
            <w:tcW w:w="1209" w:type="dxa"/>
          </w:tcPr>
          <w:p>
            <w:pPr>
              <w:pStyle w:val="TableParagraph"/>
              <w:rPr>
                <w:sz w:val="18"/>
              </w:rPr>
            </w:pPr>
          </w:p>
        </w:tc>
      </w:tr>
      <w:tr>
        <w:trPr>
          <w:trHeight w:val="263" w:hRule="atLeast"/>
        </w:trPr>
        <w:tc>
          <w:tcPr>
            <w:tcW w:w="3048" w:type="dxa"/>
          </w:tcPr>
          <w:p>
            <w:pPr>
              <w:pStyle w:val="TableParagraph"/>
              <w:spacing w:line="202" w:lineRule="exact"/>
              <w:ind w:left="110"/>
              <w:rPr>
                <w:b/>
                <w:sz w:val="18"/>
              </w:rPr>
            </w:pPr>
            <w:r>
              <w:rPr>
                <w:rFonts w:ascii="Arial" w:hAnsi="Arial" w:cs="Arial" w:eastAsia="Arial"/>
                <w:b/>
                <w:sz w:val="18"/>
              </w:rPr>
              <w:t>Procedures/Assessments</w:t>
            </w:r>
          </w:p>
        </w:tc>
        <w:tc>
          <w:tcPr>
            <w:tcW w:w="1742" w:type="dxa"/>
          </w:tcPr>
          <w:p>
            <w:pPr>
              <w:pStyle w:val="TableParagraph"/>
              <w:rPr>
                <w:sz w:val="18"/>
              </w:rPr>
            </w:pPr>
          </w:p>
        </w:tc>
        <w:tc>
          <w:tcPr>
            <w:tcW w:w="480" w:type="dxa"/>
          </w:tcPr>
          <w:p>
            <w:pPr>
              <w:pStyle w:val="TableParagraph"/>
              <w:rPr>
                <w:sz w:val="18"/>
              </w:rPr>
            </w:pPr>
          </w:p>
        </w:tc>
        <w:tc>
          <w:tcPr>
            <w:tcW w:w="523" w:type="dxa"/>
          </w:tcPr>
          <w:p>
            <w:pPr>
              <w:pStyle w:val="TableParagraph"/>
              <w:rPr>
                <w:sz w:val="18"/>
              </w:rPr>
            </w:pPr>
          </w:p>
        </w:tc>
        <w:tc>
          <w:tcPr>
            <w:tcW w:w="432" w:type="dxa"/>
          </w:tcPr>
          <w:p>
            <w:pPr>
              <w:pStyle w:val="TableParagraph"/>
              <w:rPr>
                <w:sz w:val="18"/>
              </w:rPr>
            </w:pPr>
          </w:p>
        </w:tc>
        <w:tc>
          <w:tcPr>
            <w:tcW w:w="619" w:type="dxa"/>
          </w:tcPr>
          <w:p>
            <w:pPr>
              <w:pStyle w:val="TableParagraph"/>
              <w:rPr>
                <w:sz w:val="18"/>
              </w:rPr>
            </w:pPr>
          </w:p>
        </w:tc>
        <w:tc>
          <w:tcPr>
            <w:tcW w:w="470" w:type="dxa"/>
          </w:tcPr>
          <w:p>
            <w:pPr>
              <w:pStyle w:val="TableParagraph"/>
              <w:rPr>
                <w:sz w:val="18"/>
              </w:rPr>
            </w:pPr>
          </w:p>
        </w:tc>
        <w:tc>
          <w:tcPr>
            <w:tcW w:w="465" w:type="dxa"/>
          </w:tcPr>
          <w:p>
            <w:pPr>
              <w:pStyle w:val="TableParagraph"/>
              <w:rPr>
                <w:sz w:val="18"/>
              </w:rPr>
            </w:pPr>
          </w:p>
        </w:tc>
        <w:tc>
          <w:tcPr>
            <w:tcW w:w="470" w:type="dxa"/>
          </w:tcPr>
          <w:p>
            <w:pPr>
              <w:pStyle w:val="TableParagraph"/>
              <w:rPr>
                <w:sz w:val="18"/>
              </w:rPr>
            </w:pPr>
          </w:p>
        </w:tc>
        <w:tc>
          <w:tcPr>
            <w:tcW w:w="715" w:type="dxa"/>
          </w:tcPr>
          <w:p>
            <w:pPr>
              <w:pStyle w:val="TableParagraph"/>
              <w:rPr>
                <w:sz w:val="18"/>
              </w:rPr>
            </w:pPr>
          </w:p>
        </w:tc>
        <w:tc>
          <w:tcPr>
            <w:tcW w:w="1219" w:type="dxa"/>
          </w:tcPr>
          <w:p>
            <w:pPr>
              <w:pStyle w:val="TableParagraph"/>
              <w:rPr>
                <w:sz w:val="18"/>
              </w:rPr>
            </w:pPr>
          </w:p>
        </w:tc>
        <w:tc>
          <w:tcPr>
            <w:tcW w:w="1737" w:type="dxa"/>
          </w:tcPr>
          <w:p>
            <w:pPr>
              <w:pStyle w:val="TableParagraph"/>
              <w:rPr>
                <w:sz w:val="18"/>
              </w:rPr>
            </w:pPr>
          </w:p>
        </w:tc>
        <w:tc>
          <w:tcPr>
            <w:tcW w:w="1209" w:type="dxa"/>
          </w:tcPr>
          <w:p>
            <w:pPr>
              <w:pStyle w:val="TableParagraph"/>
              <w:rPr>
                <w:sz w:val="18"/>
              </w:rPr>
            </w:pPr>
          </w:p>
        </w:tc>
      </w:tr>
      <w:tr>
        <w:trPr>
          <w:trHeight w:val="268" w:hRule="atLeast"/>
        </w:trPr>
        <w:tc>
          <w:tcPr>
            <w:tcW w:w="3048" w:type="dxa"/>
          </w:tcPr>
          <w:p>
            <w:pPr>
              <w:pStyle w:val="TableParagraph"/>
              <w:spacing w:line="197" w:lineRule="exact"/>
              <w:ind w:left="110"/>
              <w:rPr>
                <w:sz w:val="18"/>
              </w:rPr>
            </w:pPr>
            <w:r>
              <w:rPr>
                <w:rFonts w:ascii="Arial" w:hAnsi="Arial" w:cs="Arial" w:eastAsia="Arial"/>
                <w:sz w:val="18"/>
              </w:rPr>
              <w:t>Demography</w:t>
            </w:r>
          </w:p>
        </w:tc>
        <w:tc>
          <w:tcPr>
            <w:tcW w:w="1742" w:type="dxa"/>
          </w:tcPr>
          <w:p>
            <w:pPr>
              <w:pStyle w:val="TableParagraph"/>
              <w:spacing w:line="197" w:lineRule="exact"/>
              <w:ind w:left="12"/>
              <w:jc w:val="center"/>
              <w:rPr>
                <w:sz w:val="18"/>
              </w:rPr>
            </w:pPr>
            <w:r>
              <w:rPr>
                <w:rFonts w:ascii="Arial" w:hAnsi="Arial" w:cs="Arial" w:eastAsia="Arial"/>
                <w:w w:val="101"/>
                <w:sz w:val="18"/>
              </w:rPr>
              <w:t>X</w:t>
            </w:r>
          </w:p>
        </w:tc>
        <w:tc>
          <w:tcPr>
            <w:tcW w:w="480" w:type="dxa"/>
          </w:tcPr>
          <w:p>
            <w:pPr>
              <w:pStyle w:val="TableParagraph"/>
              <w:rPr>
                <w:sz w:val="18"/>
              </w:rPr>
            </w:pPr>
          </w:p>
        </w:tc>
        <w:tc>
          <w:tcPr>
            <w:tcW w:w="523" w:type="dxa"/>
          </w:tcPr>
          <w:p>
            <w:pPr>
              <w:pStyle w:val="TableParagraph"/>
              <w:rPr>
                <w:sz w:val="18"/>
              </w:rPr>
            </w:pPr>
          </w:p>
        </w:tc>
        <w:tc>
          <w:tcPr>
            <w:tcW w:w="432" w:type="dxa"/>
          </w:tcPr>
          <w:p>
            <w:pPr>
              <w:pStyle w:val="TableParagraph"/>
              <w:rPr>
                <w:sz w:val="18"/>
              </w:rPr>
            </w:pPr>
          </w:p>
        </w:tc>
        <w:tc>
          <w:tcPr>
            <w:tcW w:w="619" w:type="dxa"/>
          </w:tcPr>
          <w:p>
            <w:pPr>
              <w:pStyle w:val="TableParagraph"/>
              <w:rPr>
                <w:sz w:val="18"/>
              </w:rPr>
            </w:pPr>
          </w:p>
        </w:tc>
        <w:tc>
          <w:tcPr>
            <w:tcW w:w="470" w:type="dxa"/>
          </w:tcPr>
          <w:p>
            <w:pPr>
              <w:pStyle w:val="TableParagraph"/>
              <w:rPr>
                <w:sz w:val="18"/>
              </w:rPr>
            </w:pPr>
          </w:p>
        </w:tc>
        <w:tc>
          <w:tcPr>
            <w:tcW w:w="465" w:type="dxa"/>
          </w:tcPr>
          <w:p>
            <w:pPr>
              <w:pStyle w:val="TableParagraph"/>
              <w:rPr>
                <w:sz w:val="18"/>
              </w:rPr>
            </w:pPr>
          </w:p>
        </w:tc>
        <w:tc>
          <w:tcPr>
            <w:tcW w:w="470" w:type="dxa"/>
          </w:tcPr>
          <w:p>
            <w:pPr>
              <w:pStyle w:val="TableParagraph"/>
              <w:rPr>
                <w:sz w:val="18"/>
              </w:rPr>
            </w:pPr>
          </w:p>
        </w:tc>
        <w:tc>
          <w:tcPr>
            <w:tcW w:w="715" w:type="dxa"/>
          </w:tcPr>
          <w:p>
            <w:pPr>
              <w:pStyle w:val="TableParagraph"/>
              <w:rPr>
                <w:sz w:val="18"/>
              </w:rPr>
            </w:pPr>
          </w:p>
        </w:tc>
        <w:tc>
          <w:tcPr>
            <w:tcW w:w="1219" w:type="dxa"/>
          </w:tcPr>
          <w:p>
            <w:pPr>
              <w:pStyle w:val="TableParagraph"/>
              <w:rPr>
                <w:sz w:val="18"/>
              </w:rPr>
            </w:pPr>
          </w:p>
        </w:tc>
        <w:tc>
          <w:tcPr>
            <w:tcW w:w="1737" w:type="dxa"/>
          </w:tcPr>
          <w:p>
            <w:pPr>
              <w:pStyle w:val="TableParagraph"/>
              <w:rPr>
                <w:sz w:val="18"/>
              </w:rPr>
            </w:pPr>
          </w:p>
        </w:tc>
        <w:tc>
          <w:tcPr>
            <w:tcW w:w="1209" w:type="dxa"/>
          </w:tcPr>
          <w:p>
            <w:pPr>
              <w:pStyle w:val="TableParagraph"/>
              <w:rPr>
                <w:sz w:val="18"/>
              </w:rPr>
            </w:pPr>
          </w:p>
        </w:tc>
      </w:tr>
      <w:tr>
        <w:trPr>
          <w:trHeight w:val="268" w:hRule="atLeast"/>
        </w:trPr>
        <w:tc>
          <w:tcPr>
            <w:tcW w:w="3048" w:type="dxa"/>
          </w:tcPr>
          <w:p>
            <w:pPr>
              <w:pStyle w:val="TableParagraph"/>
              <w:spacing w:line="197" w:lineRule="exact"/>
              <w:ind w:left="110"/>
              <w:rPr>
                <w:sz w:val="18"/>
              </w:rPr>
            </w:pPr>
            <w:r>
              <w:rPr>
                <w:rFonts w:ascii="Arial" w:hAnsi="Arial" w:cs="Arial" w:eastAsia="Arial"/>
                <w:sz w:val="18"/>
              </w:rPr>
              <w:t>Informed consent/assent</w:t>
            </w:r>
          </w:p>
        </w:tc>
        <w:tc>
          <w:tcPr>
            <w:tcW w:w="1742" w:type="dxa"/>
          </w:tcPr>
          <w:p>
            <w:pPr>
              <w:pStyle w:val="TableParagraph"/>
              <w:spacing w:line="197" w:lineRule="exact"/>
              <w:ind w:left="12"/>
              <w:jc w:val="center"/>
              <w:rPr>
                <w:sz w:val="18"/>
              </w:rPr>
            </w:pPr>
            <w:r>
              <w:rPr>
                <w:rFonts w:ascii="Arial" w:hAnsi="Arial" w:cs="Arial" w:eastAsia="Arial"/>
                <w:w w:val="101"/>
                <w:sz w:val="18"/>
              </w:rPr>
              <w:t>X</w:t>
            </w:r>
          </w:p>
        </w:tc>
        <w:tc>
          <w:tcPr>
            <w:tcW w:w="480" w:type="dxa"/>
          </w:tcPr>
          <w:p>
            <w:pPr>
              <w:pStyle w:val="TableParagraph"/>
              <w:rPr>
                <w:sz w:val="18"/>
              </w:rPr>
            </w:pPr>
          </w:p>
        </w:tc>
        <w:tc>
          <w:tcPr>
            <w:tcW w:w="523" w:type="dxa"/>
          </w:tcPr>
          <w:p>
            <w:pPr>
              <w:pStyle w:val="TableParagraph"/>
              <w:rPr>
                <w:sz w:val="18"/>
              </w:rPr>
            </w:pPr>
          </w:p>
        </w:tc>
        <w:tc>
          <w:tcPr>
            <w:tcW w:w="432" w:type="dxa"/>
          </w:tcPr>
          <w:p>
            <w:pPr>
              <w:pStyle w:val="TableParagraph"/>
              <w:rPr>
                <w:sz w:val="18"/>
              </w:rPr>
            </w:pPr>
          </w:p>
        </w:tc>
        <w:tc>
          <w:tcPr>
            <w:tcW w:w="619" w:type="dxa"/>
          </w:tcPr>
          <w:p>
            <w:pPr>
              <w:pStyle w:val="TableParagraph"/>
              <w:rPr>
                <w:sz w:val="18"/>
              </w:rPr>
            </w:pPr>
          </w:p>
        </w:tc>
        <w:tc>
          <w:tcPr>
            <w:tcW w:w="470" w:type="dxa"/>
          </w:tcPr>
          <w:p>
            <w:pPr>
              <w:pStyle w:val="TableParagraph"/>
              <w:rPr>
                <w:sz w:val="18"/>
              </w:rPr>
            </w:pPr>
          </w:p>
        </w:tc>
        <w:tc>
          <w:tcPr>
            <w:tcW w:w="465" w:type="dxa"/>
          </w:tcPr>
          <w:p>
            <w:pPr>
              <w:pStyle w:val="TableParagraph"/>
              <w:rPr>
                <w:sz w:val="18"/>
              </w:rPr>
            </w:pPr>
          </w:p>
        </w:tc>
        <w:tc>
          <w:tcPr>
            <w:tcW w:w="470" w:type="dxa"/>
          </w:tcPr>
          <w:p>
            <w:pPr>
              <w:pStyle w:val="TableParagraph"/>
              <w:rPr>
                <w:sz w:val="18"/>
              </w:rPr>
            </w:pPr>
          </w:p>
        </w:tc>
        <w:tc>
          <w:tcPr>
            <w:tcW w:w="715" w:type="dxa"/>
          </w:tcPr>
          <w:p>
            <w:pPr>
              <w:pStyle w:val="TableParagraph"/>
              <w:rPr>
                <w:sz w:val="18"/>
              </w:rPr>
            </w:pPr>
          </w:p>
        </w:tc>
        <w:tc>
          <w:tcPr>
            <w:tcW w:w="1219" w:type="dxa"/>
          </w:tcPr>
          <w:p>
            <w:pPr>
              <w:pStyle w:val="TableParagraph"/>
              <w:rPr>
                <w:sz w:val="18"/>
              </w:rPr>
            </w:pPr>
          </w:p>
        </w:tc>
        <w:tc>
          <w:tcPr>
            <w:tcW w:w="1737" w:type="dxa"/>
          </w:tcPr>
          <w:p>
            <w:pPr>
              <w:pStyle w:val="TableParagraph"/>
              <w:rPr>
                <w:sz w:val="18"/>
              </w:rPr>
            </w:pPr>
          </w:p>
        </w:tc>
        <w:tc>
          <w:tcPr>
            <w:tcW w:w="1209" w:type="dxa"/>
          </w:tcPr>
          <w:p>
            <w:pPr>
              <w:pStyle w:val="TableParagraph"/>
              <w:rPr>
                <w:sz w:val="18"/>
              </w:rPr>
            </w:pPr>
          </w:p>
        </w:tc>
      </w:tr>
      <w:tr>
        <w:trPr>
          <w:trHeight w:val="263" w:hRule="atLeast"/>
        </w:trPr>
        <w:tc>
          <w:tcPr>
            <w:tcW w:w="3048" w:type="dxa"/>
          </w:tcPr>
          <w:p>
            <w:pPr>
              <w:pStyle w:val="TableParagraph"/>
              <w:spacing w:line="197" w:lineRule="exact"/>
              <w:ind w:left="110"/>
              <w:rPr>
                <w:sz w:val="18"/>
              </w:rPr>
            </w:pPr>
            <w:r>
              <w:rPr>
                <w:rFonts w:ascii="Arial" w:hAnsi="Arial" w:cs="Arial" w:eastAsia="Arial"/>
                <w:sz w:val="18"/>
              </w:rPr>
              <w:t>Inclusion/exclusion criteria</w:t>
            </w:r>
          </w:p>
        </w:tc>
        <w:tc>
          <w:tcPr>
            <w:tcW w:w="1742" w:type="dxa"/>
          </w:tcPr>
          <w:p>
            <w:pPr>
              <w:pStyle w:val="TableParagraph"/>
              <w:spacing w:line="197" w:lineRule="exact"/>
              <w:ind w:left="12"/>
              <w:jc w:val="center"/>
              <w:rPr>
                <w:sz w:val="18"/>
              </w:rPr>
            </w:pPr>
            <w:r>
              <w:rPr>
                <w:rFonts w:ascii="Arial" w:hAnsi="Arial" w:cs="Arial" w:eastAsia="Arial"/>
                <w:w w:val="101"/>
                <w:sz w:val="18"/>
              </w:rPr>
              <w:t>X</w:t>
            </w:r>
          </w:p>
        </w:tc>
        <w:tc>
          <w:tcPr>
            <w:tcW w:w="480" w:type="dxa"/>
          </w:tcPr>
          <w:p>
            <w:pPr>
              <w:pStyle w:val="TableParagraph"/>
              <w:spacing w:line="197" w:lineRule="exact"/>
              <w:ind w:left="172"/>
              <w:rPr>
                <w:sz w:val="18"/>
              </w:rPr>
            </w:pPr>
            <w:r>
              <w:rPr>
                <w:rFonts w:ascii="Arial" w:hAnsi="Arial" w:cs="Arial" w:eastAsia="Arial"/>
                <w:w w:val="101"/>
                <w:sz w:val="18"/>
              </w:rPr>
              <w:t>X</w:t>
            </w:r>
          </w:p>
        </w:tc>
        <w:tc>
          <w:tcPr>
            <w:tcW w:w="523" w:type="dxa"/>
          </w:tcPr>
          <w:p>
            <w:pPr>
              <w:pStyle w:val="TableParagraph"/>
              <w:rPr>
                <w:sz w:val="18"/>
              </w:rPr>
            </w:pPr>
          </w:p>
        </w:tc>
        <w:tc>
          <w:tcPr>
            <w:tcW w:w="432" w:type="dxa"/>
          </w:tcPr>
          <w:p>
            <w:pPr>
              <w:pStyle w:val="TableParagraph"/>
              <w:rPr>
                <w:sz w:val="18"/>
              </w:rPr>
            </w:pPr>
          </w:p>
        </w:tc>
        <w:tc>
          <w:tcPr>
            <w:tcW w:w="619" w:type="dxa"/>
          </w:tcPr>
          <w:p>
            <w:pPr>
              <w:pStyle w:val="TableParagraph"/>
              <w:rPr>
                <w:sz w:val="18"/>
              </w:rPr>
            </w:pPr>
          </w:p>
        </w:tc>
        <w:tc>
          <w:tcPr>
            <w:tcW w:w="470" w:type="dxa"/>
          </w:tcPr>
          <w:p>
            <w:pPr>
              <w:pStyle w:val="TableParagraph"/>
              <w:rPr>
                <w:sz w:val="18"/>
              </w:rPr>
            </w:pPr>
          </w:p>
        </w:tc>
        <w:tc>
          <w:tcPr>
            <w:tcW w:w="465" w:type="dxa"/>
          </w:tcPr>
          <w:p>
            <w:pPr>
              <w:pStyle w:val="TableParagraph"/>
              <w:rPr>
                <w:sz w:val="18"/>
              </w:rPr>
            </w:pPr>
          </w:p>
        </w:tc>
        <w:tc>
          <w:tcPr>
            <w:tcW w:w="470" w:type="dxa"/>
          </w:tcPr>
          <w:p>
            <w:pPr>
              <w:pStyle w:val="TableParagraph"/>
              <w:rPr>
                <w:sz w:val="18"/>
              </w:rPr>
            </w:pPr>
          </w:p>
        </w:tc>
        <w:tc>
          <w:tcPr>
            <w:tcW w:w="715" w:type="dxa"/>
          </w:tcPr>
          <w:p>
            <w:pPr>
              <w:pStyle w:val="TableParagraph"/>
              <w:rPr>
                <w:sz w:val="18"/>
              </w:rPr>
            </w:pPr>
          </w:p>
        </w:tc>
        <w:tc>
          <w:tcPr>
            <w:tcW w:w="1219" w:type="dxa"/>
          </w:tcPr>
          <w:p>
            <w:pPr>
              <w:pStyle w:val="TableParagraph"/>
              <w:rPr>
                <w:sz w:val="18"/>
              </w:rPr>
            </w:pPr>
          </w:p>
        </w:tc>
        <w:tc>
          <w:tcPr>
            <w:tcW w:w="1737" w:type="dxa"/>
          </w:tcPr>
          <w:p>
            <w:pPr>
              <w:pStyle w:val="TableParagraph"/>
              <w:rPr>
                <w:sz w:val="18"/>
              </w:rPr>
            </w:pPr>
          </w:p>
        </w:tc>
        <w:tc>
          <w:tcPr>
            <w:tcW w:w="1209" w:type="dxa"/>
          </w:tcPr>
          <w:p>
            <w:pPr>
              <w:pStyle w:val="TableParagraph"/>
              <w:rPr>
                <w:sz w:val="18"/>
              </w:rPr>
            </w:pPr>
          </w:p>
        </w:tc>
      </w:tr>
      <w:tr>
        <w:trPr>
          <w:trHeight w:val="268" w:hRule="atLeast"/>
        </w:trPr>
        <w:tc>
          <w:tcPr>
            <w:tcW w:w="3048" w:type="dxa"/>
          </w:tcPr>
          <w:p>
            <w:pPr>
              <w:pStyle w:val="TableParagraph"/>
              <w:spacing w:line="197" w:lineRule="exact"/>
              <w:ind w:left="110"/>
              <w:rPr>
                <w:sz w:val="18"/>
              </w:rPr>
            </w:pPr>
            <w:r>
              <w:rPr>
                <w:rFonts w:ascii="Arial" w:hAnsi="Arial" w:cs="Arial" w:eastAsia="Arial"/>
                <w:sz w:val="18"/>
              </w:rPr>
              <w:t>Medical history</w:t>
            </w:r>
          </w:p>
        </w:tc>
        <w:tc>
          <w:tcPr>
            <w:tcW w:w="1742" w:type="dxa"/>
          </w:tcPr>
          <w:p>
            <w:pPr>
              <w:pStyle w:val="TableParagraph"/>
              <w:spacing w:line="197" w:lineRule="exact"/>
              <w:ind w:left="12"/>
              <w:jc w:val="center"/>
              <w:rPr>
                <w:sz w:val="18"/>
              </w:rPr>
            </w:pPr>
            <w:r>
              <w:rPr>
                <w:rFonts w:ascii="Arial" w:hAnsi="Arial" w:cs="Arial" w:eastAsia="Arial"/>
                <w:w w:val="101"/>
                <w:sz w:val="18"/>
              </w:rPr>
              <w:t>X</w:t>
            </w:r>
          </w:p>
        </w:tc>
        <w:tc>
          <w:tcPr>
            <w:tcW w:w="480" w:type="dxa"/>
          </w:tcPr>
          <w:p>
            <w:pPr>
              <w:pStyle w:val="TableParagraph"/>
              <w:rPr>
                <w:sz w:val="18"/>
              </w:rPr>
            </w:pPr>
          </w:p>
        </w:tc>
        <w:tc>
          <w:tcPr>
            <w:tcW w:w="523" w:type="dxa"/>
          </w:tcPr>
          <w:p>
            <w:pPr>
              <w:pStyle w:val="TableParagraph"/>
              <w:rPr>
                <w:sz w:val="18"/>
              </w:rPr>
            </w:pPr>
          </w:p>
        </w:tc>
        <w:tc>
          <w:tcPr>
            <w:tcW w:w="432" w:type="dxa"/>
          </w:tcPr>
          <w:p>
            <w:pPr>
              <w:pStyle w:val="TableParagraph"/>
              <w:rPr>
                <w:sz w:val="18"/>
              </w:rPr>
            </w:pPr>
          </w:p>
        </w:tc>
        <w:tc>
          <w:tcPr>
            <w:tcW w:w="619" w:type="dxa"/>
          </w:tcPr>
          <w:p>
            <w:pPr>
              <w:pStyle w:val="TableParagraph"/>
              <w:rPr>
                <w:sz w:val="18"/>
              </w:rPr>
            </w:pPr>
          </w:p>
        </w:tc>
        <w:tc>
          <w:tcPr>
            <w:tcW w:w="470" w:type="dxa"/>
          </w:tcPr>
          <w:p>
            <w:pPr>
              <w:pStyle w:val="TableParagraph"/>
              <w:rPr>
                <w:sz w:val="18"/>
              </w:rPr>
            </w:pPr>
          </w:p>
        </w:tc>
        <w:tc>
          <w:tcPr>
            <w:tcW w:w="465" w:type="dxa"/>
          </w:tcPr>
          <w:p>
            <w:pPr>
              <w:pStyle w:val="TableParagraph"/>
              <w:rPr>
                <w:sz w:val="18"/>
              </w:rPr>
            </w:pPr>
          </w:p>
        </w:tc>
        <w:tc>
          <w:tcPr>
            <w:tcW w:w="470" w:type="dxa"/>
          </w:tcPr>
          <w:p>
            <w:pPr>
              <w:pStyle w:val="TableParagraph"/>
              <w:rPr>
                <w:sz w:val="18"/>
              </w:rPr>
            </w:pPr>
          </w:p>
        </w:tc>
        <w:tc>
          <w:tcPr>
            <w:tcW w:w="715" w:type="dxa"/>
          </w:tcPr>
          <w:p>
            <w:pPr>
              <w:pStyle w:val="TableParagraph"/>
              <w:rPr>
                <w:sz w:val="18"/>
              </w:rPr>
            </w:pPr>
          </w:p>
        </w:tc>
        <w:tc>
          <w:tcPr>
            <w:tcW w:w="1219" w:type="dxa"/>
          </w:tcPr>
          <w:p>
            <w:pPr>
              <w:pStyle w:val="TableParagraph"/>
              <w:rPr>
                <w:sz w:val="18"/>
              </w:rPr>
            </w:pPr>
          </w:p>
        </w:tc>
        <w:tc>
          <w:tcPr>
            <w:tcW w:w="1737" w:type="dxa"/>
          </w:tcPr>
          <w:p>
            <w:pPr>
              <w:pStyle w:val="TableParagraph"/>
              <w:rPr>
                <w:sz w:val="18"/>
              </w:rPr>
            </w:pPr>
          </w:p>
        </w:tc>
        <w:tc>
          <w:tcPr>
            <w:tcW w:w="1209" w:type="dxa"/>
          </w:tcPr>
          <w:p>
            <w:pPr>
              <w:pStyle w:val="TableParagraph"/>
              <w:rPr>
                <w:sz w:val="18"/>
              </w:rPr>
            </w:pPr>
          </w:p>
        </w:tc>
      </w:tr>
      <w:tr>
        <w:trPr>
          <w:trHeight w:val="268" w:hRule="atLeast"/>
        </w:trPr>
        <w:tc>
          <w:tcPr>
            <w:tcW w:w="3048" w:type="dxa"/>
          </w:tcPr>
          <w:p>
            <w:pPr>
              <w:pStyle w:val="TableParagraph"/>
              <w:spacing w:line="197" w:lineRule="exact"/>
              <w:ind w:left="110"/>
              <w:rPr>
                <w:sz w:val="18"/>
              </w:rPr>
            </w:pPr>
            <w:r>
              <w:rPr>
                <w:rFonts w:ascii="Arial" w:hAnsi="Arial" w:cs="Arial" w:eastAsia="Arial"/>
                <w:sz w:val="18"/>
              </w:rPr>
              <w:t>Epilepsy medical history</w:t>
            </w:r>
          </w:p>
        </w:tc>
        <w:tc>
          <w:tcPr>
            <w:tcW w:w="1742" w:type="dxa"/>
          </w:tcPr>
          <w:p>
            <w:pPr>
              <w:pStyle w:val="TableParagraph"/>
              <w:spacing w:line="197" w:lineRule="exact"/>
              <w:ind w:left="12"/>
              <w:jc w:val="center"/>
              <w:rPr>
                <w:sz w:val="18"/>
              </w:rPr>
            </w:pPr>
            <w:r>
              <w:rPr>
                <w:rFonts w:ascii="Arial" w:hAnsi="Arial" w:cs="Arial" w:eastAsia="Arial"/>
                <w:w w:val="101"/>
                <w:sz w:val="18"/>
              </w:rPr>
              <w:t>X</w:t>
            </w:r>
          </w:p>
        </w:tc>
        <w:tc>
          <w:tcPr>
            <w:tcW w:w="480" w:type="dxa"/>
          </w:tcPr>
          <w:p>
            <w:pPr>
              <w:pStyle w:val="TableParagraph"/>
              <w:rPr>
                <w:sz w:val="18"/>
              </w:rPr>
            </w:pPr>
          </w:p>
        </w:tc>
        <w:tc>
          <w:tcPr>
            <w:tcW w:w="523" w:type="dxa"/>
          </w:tcPr>
          <w:p>
            <w:pPr>
              <w:pStyle w:val="TableParagraph"/>
              <w:rPr>
                <w:sz w:val="18"/>
              </w:rPr>
            </w:pPr>
          </w:p>
        </w:tc>
        <w:tc>
          <w:tcPr>
            <w:tcW w:w="432" w:type="dxa"/>
          </w:tcPr>
          <w:p>
            <w:pPr>
              <w:pStyle w:val="TableParagraph"/>
              <w:rPr>
                <w:sz w:val="18"/>
              </w:rPr>
            </w:pPr>
          </w:p>
        </w:tc>
        <w:tc>
          <w:tcPr>
            <w:tcW w:w="619" w:type="dxa"/>
          </w:tcPr>
          <w:p>
            <w:pPr>
              <w:pStyle w:val="TableParagraph"/>
              <w:rPr>
                <w:sz w:val="18"/>
              </w:rPr>
            </w:pPr>
          </w:p>
        </w:tc>
        <w:tc>
          <w:tcPr>
            <w:tcW w:w="470" w:type="dxa"/>
          </w:tcPr>
          <w:p>
            <w:pPr>
              <w:pStyle w:val="TableParagraph"/>
              <w:rPr>
                <w:sz w:val="18"/>
              </w:rPr>
            </w:pPr>
          </w:p>
        </w:tc>
        <w:tc>
          <w:tcPr>
            <w:tcW w:w="465" w:type="dxa"/>
          </w:tcPr>
          <w:p>
            <w:pPr>
              <w:pStyle w:val="TableParagraph"/>
              <w:rPr>
                <w:sz w:val="18"/>
              </w:rPr>
            </w:pPr>
          </w:p>
        </w:tc>
        <w:tc>
          <w:tcPr>
            <w:tcW w:w="470" w:type="dxa"/>
          </w:tcPr>
          <w:p>
            <w:pPr>
              <w:pStyle w:val="TableParagraph"/>
              <w:rPr>
                <w:sz w:val="18"/>
              </w:rPr>
            </w:pPr>
          </w:p>
        </w:tc>
        <w:tc>
          <w:tcPr>
            <w:tcW w:w="715" w:type="dxa"/>
          </w:tcPr>
          <w:p>
            <w:pPr>
              <w:pStyle w:val="TableParagraph"/>
              <w:rPr>
                <w:sz w:val="18"/>
              </w:rPr>
            </w:pPr>
          </w:p>
        </w:tc>
        <w:tc>
          <w:tcPr>
            <w:tcW w:w="1219" w:type="dxa"/>
          </w:tcPr>
          <w:p>
            <w:pPr>
              <w:pStyle w:val="TableParagraph"/>
              <w:rPr>
                <w:sz w:val="18"/>
              </w:rPr>
            </w:pPr>
          </w:p>
        </w:tc>
        <w:tc>
          <w:tcPr>
            <w:tcW w:w="1737" w:type="dxa"/>
          </w:tcPr>
          <w:p>
            <w:pPr>
              <w:pStyle w:val="TableParagraph"/>
              <w:rPr>
                <w:sz w:val="18"/>
              </w:rPr>
            </w:pPr>
          </w:p>
        </w:tc>
        <w:tc>
          <w:tcPr>
            <w:tcW w:w="1209" w:type="dxa"/>
          </w:tcPr>
          <w:p>
            <w:pPr>
              <w:pStyle w:val="TableParagraph"/>
              <w:rPr>
                <w:sz w:val="18"/>
              </w:rPr>
            </w:pPr>
          </w:p>
        </w:tc>
      </w:tr>
      <w:tr>
        <w:trPr>
          <w:trHeight w:val="263" w:hRule="atLeast"/>
        </w:trPr>
        <w:tc>
          <w:tcPr>
            <w:tcW w:w="3048" w:type="dxa"/>
          </w:tcPr>
          <w:p>
            <w:pPr>
              <w:pStyle w:val="TableParagraph"/>
              <w:spacing w:line="197" w:lineRule="exact"/>
              <w:ind w:left="110"/>
              <w:rPr>
                <w:sz w:val="18"/>
              </w:rPr>
            </w:pPr>
            <w:r>
              <w:rPr>
                <w:rFonts w:ascii="Arial" w:hAnsi="Arial" w:cs="Arial" w:eastAsia="Arial"/>
                <w:sz w:val="18"/>
              </w:rPr>
              <w:t>Prior/concomitant medication(s)</w:t>
            </w:r>
          </w:p>
        </w:tc>
        <w:tc>
          <w:tcPr>
            <w:tcW w:w="1742" w:type="dxa"/>
          </w:tcPr>
          <w:p>
            <w:pPr>
              <w:pStyle w:val="TableParagraph"/>
              <w:spacing w:line="197" w:lineRule="exact"/>
              <w:ind w:left="12"/>
              <w:jc w:val="center"/>
              <w:rPr>
                <w:sz w:val="18"/>
              </w:rPr>
            </w:pPr>
            <w:r>
              <w:rPr>
                <w:rFonts w:ascii="Arial" w:hAnsi="Arial" w:cs="Arial" w:eastAsia="Arial"/>
                <w:w w:val="101"/>
                <w:sz w:val="18"/>
              </w:rPr>
              <w:t>X</w:t>
            </w:r>
          </w:p>
        </w:tc>
        <w:tc>
          <w:tcPr>
            <w:tcW w:w="480" w:type="dxa"/>
          </w:tcPr>
          <w:p>
            <w:pPr>
              <w:pStyle w:val="TableParagraph"/>
              <w:spacing w:line="197" w:lineRule="exact"/>
              <w:ind w:left="172"/>
              <w:rPr>
                <w:sz w:val="18"/>
              </w:rPr>
            </w:pPr>
            <w:r>
              <w:rPr>
                <w:rFonts w:ascii="Arial" w:hAnsi="Arial" w:cs="Arial" w:eastAsia="Arial"/>
                <w:w w:val="101"/>
                <w:sz w:val="18"/>
              </w:rPr>
              <w:t>X</w:t>
            </w:r>
          </w:p>
        </w:tc>
        <w:tc>
          <w:tcPr>
            <w:tcW w:w="523" w:type="dxa"/>
          </w:tcPr>
          <w:p>
            <w:pPr>
              <w:pStyle w:val="TableParagraph"/>
              <w:spacing w:line="197" w:lineRule="exact"/>
              <w:ind w:left="196"/>
              <w:rPr>
                <w:sz w:val="18"/>
              </w:rPr>
            </w:pPr>
            <w:r>
              <w:rPr>
                <w:rFonts w:ascii="Arial" w:hAnsi="Arial" w:cs="Arial" w:eastAsia="Arial"/>
                <w:w w:val="101"/>
                <w:sz w:val="18"/>
              </w:rPr>
              <w:t>X</w:t>
            </w:r>
          </w:p>
        </w:tc>
        <w:tc>
          <w:tcPr>
            <w:tcW w:w="432" w:type="dxa"/>
          </w:tcPr>
          <w:p>
            <w:pPr>
              <w:pStyle w:val="TableParagraph"/>
              <w:spacing w:line="197" w:lineRule="exact"/>
              <w:ind w:left="8"/>
              <w:jc w:val="center"/>
              <w:rPr>
                <w:sz w:val="18"/>
              </w:rPr>
            </w:pPr>
            <w:r>
              <w:rPr>
                <w:rFonts w:ascii="Arial" w:hAnsi="Arial" w:cs="Arial" w:eastAsia="Arial"/>
                <w:w w:val="101"/>
                <w:sz w:val="18"/>
              </w:rPr>
              <w:t>X</w:t>
            </w:r>
          </w:p>
        </w:tc>
        <w:tc>
          <w:tcPr>
            <w:tcW w:w="619" w:type="dxa"/>
          </w:tcPr>
          <w:p>
            <w:pPr>
              <w:pStyle w:val="TableParagraph"/>
              <w:spacing w:line="197" w:lineRule="exact"/>
              <w:ind w:left="3"/>
              <w:jc w:val="center"/>
              <w:rPr>
                <w:sz w:val="18"/>
              </w:rPr>
            </w:pPr>
            <w:r>
              <w:rPr>
                <w:rFonts w:ascii="Arial" w:hAnsi="Arial" w:cs="Arial" w:eastAsia="Arial"/>
                <w:w w:val="101"/>
                <w:sz w:val="18"/>
              </w:rPr>
              <w:t>X</w:t>
            </w:r>
          </w:p>
        </w:tc>
        <w:tc>
          <w:tcPr>
            <w:tcW w:w="470" w:type="dxa"/>
          </w:tcPr>
          <w:p>
            <w:pPr>
              <w:pStyle w:val="TableParagraph"/>
              <w:spacing w:line="197" w:lineRule="exact"/>
              <w:ind w:left="8"/>
              <w:jc w:val="center"/>
              <w:rPr>
                <w:sz w:val="18"/>
              </w:rPr>
            </w:pPr>
            <w:r>
              <w:rPr>
                <w:rFonts w:ascii="Arial" w:hAnsi="Arial" w:cs="Arial" w:eastAsia="Arial"/>
                <w:w w:val="101"/>
                <w:sz w:val="18"/>
              </w:rPr>
              <w:t>X</w:t>
            </w:r>
          </w:p>
        </w:tc>
        <w:tc>
          <w:tcPr>
            <w:tcW w:w="465" w:type="dxa"/>
          </w:tcPr>
          <w:p>
            <w:pPr>
              <w:pStyle w:val="TableParagraph"/>
              <w:spacing w:line="197" w:lineRule="exact"/>
              <w:ind w:left="14"/>
              <w:jc w:val="center"/>
              <w:rPr>
                <w:sz w:val="18"/>
              </w:rPr>
            </w:pPr>
            <w:r>
              <w:rPr>
                <w:rFonts w:ascii="Arial" w:hAnsi="Arial" w:cs="Arial" w:eastAsia="Arial"/>
                <w:w w:val="101"/>
                <w:sz w:val="18"/>
              </w:rPr>
              <w:t>X</w:t>
            </w:r>
          </w:p>
        </w:tc>
        <w:tc>
          <w:tcPr>
            <w:tcW w:w="470" w:type="dxa"/>
          </w:tcPr>
          <w:p>
            <w:pPr>
              <w:pStyle w:val="TableParagraph"/>
              <w:spacing w:line="197" w:lineRule="exact"/>
              <w:ind w:left="174"/>
              <w:rPr>
                <w:sz w:val="18"/>
              </w:rPr>
            </w:pPr>
            <w:r>
              <w:rPr>
                <w:rFonts w:ascii="Arial" w:hAnsi="Arial" w:cs="Arial" w:eastAsia="Arial"/>
                <w:w w:val="101"/>
                <w:sz w:val="18"/>
              </w:rPr>
              <w:t>X</w:t>
            </w:r>
          </w:p>
        </w:tc>
        <w:tc>
          <w:tcPr>
            <w:tcW w:w="715" w:type="dxa"/>
          </w:tcPr>
          <w:p>
            <w:pPr>
              <w:pStyle w:val="TableParagraph"/>
              <w:spacing w:line="197" w:lineRule="exact"/>
              <w:ind w:left="294"/>
              <w:rPr>
                <w:sz w:val="18"/>
              </w:rPr>
            </w:pPr>
            <w:r>
              <w:rPr>
                <w:rFonts w:ascii="Arial" w:hAnsi="Arial" w:cs="Arial" w:eastAsia="Arial"/>
                <w:w w:val="101"/>
                <w:sz w:val="18"/>
              </w:rPr>
              <w:t>X</w:t>
            </w:r>
          </w:p>
        </w:tc>
        <w:tc>
          <w:tcPr>
            <w:tcW w:w="1219" w:type="dxa"/>
          </w:tcPr>
          <w:p>
            <w:pPr>
              <w:pStyle w:val="TableParagraph"/>
              <w:spacing w:line="197" w:lineRule="exact"/>
              <w:ind w:left="11"/>
              <w:jc w:val="center"/>
              <w:rPr>
                <w:sz w:val="18"/>
              </w:rPr>
            </w:pPr>
            <w:r>
              <w:rPr>
                <w:rFonts w:ascii="Arial" w:hAnsi="Arial" w:cs="Arial" w:eastAsia="Arial"/>
                <w:w w:val="101"/>
                <w:sz w:val="18"/>
              </w:rPr>
              <w:t>X</w:t>
            </w:r>
          </w:p>
        </w:tc>
        <w:tc>
          <w:tcPr>
            <w:tcW w:w="1737" w:type="dxa"/>
          </w:tcPr>
          <w:p>
            <w:pPr>
              <w:pStyle w:val="TableParagraph"/>
              <w:spacing w:line="197" w:lineRule="exact"/>
              <w:ind w:left="12"/>
              <w:jc w:val="center"/>
              <w:rPr>
                <w:sz w:val="18"/>
              </w:rPr>
            </w:pPr>
            <w:r>
              <w:rPr>
                <w:rFonts w:ascii="Arial" w:hAnsi="Arial" w:cs="Arial" w:eastAsia="Arial"/>
                <w:w w:val="101"/>
                <w:sz w:val="18"/>
              </w:rPr>
              <w:t>X</w:t>
            </w:r>
          </w:p>
        </w:tc>
        <w:tc>
          <w:tcPr>
            <w:tcW w:w="1209" w:type="dxa"/>
          </w:tcPr>
          <w:p>
            <w:pPr>
              <w:pStyle w:val="TableParagraph"/>
              <w:spacing w:line="197" w:lineRule="exact"/>
              <w:ind w:left="13"/>
              <w:jc w:val="center"/>
              <w:rPr>
                <w:sz w:val="18"/>
              </w:rPr>
            </w:pPr>
            <w:r>
              <w:rPr>
                <w:rFonts w:ascii="Arial" w:hAnsi="Arial" w:cs="Arial" w:eastAsia="Arial"/>
                <w:w w:val="101"/>
                <w:sz w:val="18"/>
              </w:rPr>
              <w:t>X</w:t>
            </w:r>
          </w:p>
        </w:tc>
      </w:tr>
      <w:tr>
        <w:trPr>
          <w:trHeight w:val="268" w:hRule="atLeast"/>
        </w:trPr>
        <w:tc>
          <w:tcPr>
            <w:tcW w:w="3048" w:type="dxa"/>
          </w:tcPr>
          <w:p>
            <w:pPr>
              <w:pStyle w:val="TableParagraph"/>
              <w:spacing w:line="202" w:lineRule="exact"/>
              <w:ind w:left="110"/>
              <w:rPr>
                <w:sz w:val="18"/>
              </w:rPr>
            </w:pPr>
            <w:r>
              <w:rPr>
                <w:rFonts w:ascii="Arial" w:hAnsi="Arial" w:cs="Arial" w:eastAsia="Arial"/>
                <w:sz w:val="18"/>
              </w:rPr>
              <w:t>Prior/concomitant AED(s)</w:t>
            </w:r>
          </w:p>
        </w:tc>
        <w:tc>
          <w:tcPr>
            <w:tcW w:w="1742" w:type="dxa"/>
          </w:tcPr>
          <w:p>
            <w:pPr>
              <w:pStyle w:val="TableParagraph"/>
              <w:spacing w:line="202" w:lineRule="exact"/>
              <w:ind w:left="12"/>
              <w:jc w:val="center"/>
              <w:rPr>
                <w:sz w:val="18"/>
              </w:rPr>
            </w:pPr>
            <w:r>
              <w:rPr>
                <w:rFonts w:ascii="Arial" w:hAnsi="Arial" w:cs="Arial" w:eastAsia="Arial"/>
                <w:w w:val="101"/>
                <w:sz w:val="18"/>
              </w:rPr>
              <w:t>X</w:t>
            </w:r>
          </w:p>
        </w:tc>
        <w:tc>
          <w:tcPr>
            <w:tcW w:w="480" w:type="dxa"/>
          </w:tcPr>
          <w:p>
            <w:pPr>
              <w:pStyle w:val="TableParagraph"/>
              <w:spacing w:line="202" w:lineRule="exact"/>
              <w:ind w:left="172"/>
              <w:rPr>
                <w:sz w:val="18"/>
              </w:rPr>
            </w:pPr>
            <w:r>
              <w:rPr>
                <w:rFonts w:ascii="Arial" w:hAnsi="Arial" w:cs="Arial" w:eastAsia="Arial"/>
                <w:w w:val="101"/>
                <w:sz w:val="18"/>
              </w:rPr>
              <w:t>X</w:t>
            </w:r>
          </w:p>
        </w:tc>
        <w:tc>
          <w:tcPr>
            <w:tcW w:w="523" w:type="dxa"/>
          </w:tcPr>
          <w:p>
            <w:pPr>
              <w:pStyle w:val="TableParagraph"/>
              <w:spacing w:line="202" w:lineRule="exact"/>
              <w:ind w:left="196"/>
              <w:rPr>
                <w:sz w:val="18"/>
              </w:rPr>
            </w:pPr>
            <w:r>
              <w:rPr>
                <w:rFonts w:ascii="Arial" w:hAnsi="Arial" w:cs="Arial" w:eastAsia="Arial"/>
                <w:w w:val="101"/>
                <w:sz w:val="18"/>
              </w:rPr>
              <w:t>X</w:t>
            </w:r>
          </w:p>
        </w:tc>
        <w:tc>
          <w:tcPr>
            <w:tcW w:w="432" w:type="dxa"/>
          </w:tcPr>
          <w:p>
            <w:pPr>
              <w:pStyle w:val="TableParagraph"/>
              <w:spacing w:line="202" w:lineRule="exact"/>
              <w:ind w:left="8"/>
              <w:jc w:val="center"/>
              <w:rPr>
                <w:sz w:val="18"/>
              </w:rPr>
            </w:pPr>
            <w:r>
              <w:rPr>
                <w:rFonts w:ascii="Arial" w:hAnsi="Arial" w:cs="Arial" w:eastAsia="Arial"/>
                <w:w w:val="101"/>
                <w:sz w:val="18"/>
              </w:rPr>
              <w:t>X</w:t>
            </w:r>
          </w:p>
        </w:tc>
        <w:tc>
          <w:tcPr>
            <w:tcW w:w="619" w:type="dxa"/>
          </w:tcPr>
          <w:p>
            <w:pPr>
              <w:pStyle w:val="TableParagraph"/>
              <w:spacing w:line="202" w:lineRule="exact"/>
              <w:ind w:left="3"/>
              <w:jc w:val="center"/>
              <w:rPr>
                <w:sz w:val="18"/>
              </w:rPr>
            </w:pPr>
            <w:r>
              <w:rPr>
                <w:rFonts w:ascii="Arial" w:hAnsi="Arial" w:cs="Arial" w:eastAsia="Arial"/>
                <w:w w:val="101"/>
                <w:sz w:val="18"/>
              </w:rPr>
              <w:t>X</w:t>
            </w:r>
          </w:p>
        </w:tc>
        <w:tc>
          <w:tcPr>
            <w:tcW w:w="470" w:type="dxa"/>
          </w:tcPr>
          <w:p>
            <w:pPr>
              <w:pStyle w:val="TableParagraph"/>
              <w:spacing w:line="202" w:lineRule="exact"/>
              <w:ind w:left="8"/>
              <w:jc w:val="center"/>
              <w:rPr>
                <w:sz w:val="18"/>
              </w:rPr>
            </w:pPr>
            <w:r>
              <w:rPr>
                <w:rFonts w:ascii="Arial" w:hAnsi="Arial" w:cs="Arial" w:eastAsia="Arial"/>
                <w:w w:val="101"/>
                <w:sz w:val="18"/>
              </w:rPr>
              <w:t>X</w:t>
            </w:r>
          </w:p>
        </w:tc>
        <w:tc>
          <w:tcPr>
            <w:tcW w:w="465" w:type="dxa"/>
          </w:tcPr>
          <w:p>
            <w:pPr>
              <w:pStyle w:val="TableParagraph"/>
              <w:spacing w:line="202" w:lineRule="exact"/>
              <w:ind w:left="14"/>
              <w:jc w:val="center"/>
              <w:rPr>
                <w:sz w:val="18"/>
              </w:rPr>
            </w:pPr>
            <w:r>
              <w:rPr>
                <w:rFonts w:ascii="Arial" w:hAnsi="Arial" w:cs="Arial" w:eastAsia="Arial"/>
                <w:w w:val="101"/>
                <w:sz w:val="18"/>
              </w:rPr>
              <w:t>X</w:t>
            </w:r>
          </w:p>
        </w:tc>
        <w:tc>
          <w:tcPr>
            <w:tcW w:w="470" w:type="dxa"/>
          </w:tcPr>
          <w:p>
            <w:pPr>
              <w:pStyle w:val="TableParagraph"/>
              <w:spacing w:line="202" w:lineRule="exact"/>
              <w:ind w:left="174"/>
              <w:rPr>
                <w:sz w:val="18"/>
              </w:rPr>
            </w:pPr>
            <w:r>
              <w:rPr>
                <w:rFonts w:ascii="Arial" w:hAnsi="Arial" w:cs="Arial" w:eastAsia="Arial"/>
                <w:w w:val="101"/>
                <w:sz w:val="18"/>
              </w:rPr>
              <w:t>X</w:t>
            </w:r>
          </w:p>
        </w:tc>
        <w:tc>
          <w:tcPr>
            <w:tcW w:w="715" w:type="dxa"/>
          </w:tcPr>
          <w:p>
            <w:pPr>
              <w:pStyle w:val="TableParagraph"/>
              <w:spacing w:line="202" w:lineRule="exact"/>
              <w:ind w:left="294"/>
              <w:rPr>
                <w:sz w:val="18"/>
              </w:rPr>
            </w:pPr>
            <w:r>
              <w:rPr>
                <w:rFonts w:ascii="Arial" w:hAnsi="Arial" w:cs="Arial" w:eastAsia="Arial"/>
                <w:w w:val="101"/>
                <w:sz w:val="18"/>
              </w:rPr>
              <w:t>X</w:t>
            </w:r>
          </w:p>
        </w:tc>
        <w:tc>
          <w:tcPr>
            <w:tcW w:w="1219" w:type="dxa"/>
          </w:tcPr>
          <w:p>
            <w:pPr>
              <w:pStyle w:val="TableParagraph"/>
              <w:spacing w:line="202" w:lineRule="exact"/>
              <w:ind w:left="11"/>
              <w:jc w:val="center"/>
              <w:rPr>
                <w:sz w:val="18"/>
              </w:rPr>
            </w:pPr>
            <w:r>
              <w:rPr>
                <w:rFonts w:ascii="Arial" w:hAnsi="Arial" w:cs="Arial" w:eastAsia="Arial"/>
                <w:w w:val="101"/>
                <w:sz w:val="18"/>
              </w:rPr>
              <w:t>X</w:t>
            </w:r>
          </w:p>
        </w:tc>
        <w:tc>
          <w:tcPr>
            <w:tcW w:w="1737" w:type="dxa"/>
          </w:tcPr>
          <w:p>
            <w:pPr>
              <w:pStyle w:val="TableParagraph"/>
              <w:spacing w:line="202" w:lineRule="exact"/>
              <w:ind w:left="12"/>
              <w:jc w:val="center"/>
              <w:rPr>
                <w:sz w:val="18"/>
              </w:rPr>
            </w:pPr>
            <w:r>
              <w:rPr>
                <w:rFonts w:ascii="Arial" w:hAnsi="Arial" w:cs="Arial" w:eastAsia="Arial"/>
                <w:w w:val="101"/>
                <w:sz w:val="18"/>
              </w:rPr>
              <w:t>X</w:t>
            </w:r>
          </w:p>
        </w:tc>
        <w:tc>
          <w:tcPr>
            <w:tcW w:w="1209" w:type="dxa"/>
          </w:tcPr>
          <w:p>
            <w:pPr>
              <w:pStyle w:val="TableParagraph"/>
              <w:spacing w:line="202" w:lineRule="exact"/>
              <w:ind w:left="13"/>
              <w:jc w:val="center"/>
              <w:rPr>
                <w:sz w:val="18"/>
              </w:rPr>
            </w:pPr>
            <w:r>
              <w:rPr>
                <w:rFonts w:ascii="Arial" w:hAnsi="Arial" w:cs="Arial" w:eastAsia="Arial"/>
                <w:w w:val="101"/>
                <w:sz w:val="18"/>
              </w:rPr>
              <w:t>X</w:t>
            </w:r>
          </w:p>
        </w:tc>
      </w:tr>
      <w:tr>
        <w:trPr>
          <w:trHeight w:val="335" w:hRule="atLeast"/>
        </w:trPr>
        <w:tc>
          <w:tcPr>
            <w:tcW w:w="3048" w:type="dxa"/>
          </w:tcPr>
          <w:p>
            <w:pPr>
              <w:pStyle w:val="TableParagraph"/>
              <w:spacing w:line="250" w:lineRule="exact"/>
              <w:ind w:left="110"/>
              <w:rPr>
                <w:sz w:val="16"/>
              </w:rPr>
            </w:pPr>
            <w:r>
              <w:rPr>
                <w:rFonts w:ascii="Arial" w:hAnsi="Arial" w:cs="Arial" w:eastAsia="Arial"/>
                <w:sz w:val="18"/>
              </w:rPr>
              <w:t>Neurological examination</w:t>
            </w:r>
            <w:r>
              <w:rPr>
                <w:rFonts w:ascii="Arial" w:hAnsi="Arial" w:cs="Arial" w:eastAsia="Arial"/>
                <w:position w:val="11"/>
                <w:sz w:val="16"/>
              </w:rPr>
              <w:t>e</w:t>
            </w:r>
          </w:p>
        </w:tc>
        <w:tc>
          <w:tcPr>
            <w:tcW w:w="1742" w:type="dxa"/>
          </w:tcPr>
          <w:p>
            <w:pPr>
              <w:pStyle w:val="TableParagraph"/>
              <w:spacing w:before="23"/>
              <w:ind w:left="12"/>
              <w:jc w:val="center"/>
              <w:rPr>
                <w:sz w:val="18"/>
              </w:rPr>
            </w:pPr>
            <w:r>
              <w:rPr>
                <w:rFonts w:ascii="Arial" w:hAnsi="Arial" w:cs="Arial" w:eastAsia="Arial"/>
                <w:w w:val="101"/>
                <w:sz w:val="18"/>
              </w:rPr>
              <w:t>X</w:t>
            </w:r>
          </w:p>
        </w:tc>
        <w:tc>
          <w:tcPr>
            <w:tcW w:w="480" w:type="dxa"/>
          </w:tcPr>
          <w:p>
            <w:pPr>
              <w:pStyle w:val="TableParagraph"/>
              <w:rPr>
                <w:sz w:val="18"/>
              </w:rPr>
            </w:pPr>
          </w:p>
        </w:tc>
        <w:tc>
          <w:tcPr>
            <w:tcW w:w="523" w:type="dxa"/>
          </w:tcPr>
          <w:p>
            <w:pPr>
              <w:pStyle w:val="TableParagraph"/>
              <w:rPr>
                <w:sz w:val="18"/>
              </w:rPr>
            </w:pPr>
          </w:p>
        </w:tc>
        <w:tc>
          <w:tcPr>
            <w:tcW w:w="432" w:type="dxa"/>
          </w:tcPr>
          <w:p>
            <w:pPr>
              <w:pStyle w:val="TableParagraph"/>
              <w:rPr>
                <w:sz w:val="18"/>
              </w:rPr>
            </w:pPr>
          </w:p>
        </w:tc>
        <w:tc>
          <w:tcPr>
            <w:tcW w:w="619" w:type="dxa"/>
          </w:tcPr>
          <w:p>
            <w:pPr>
              <w:pStyle w:val="TableParagraph"/>
              <w:rPr>
                <w:sz w:val="18"/>
              </w:rPr>
            </w:pPr>
          </w:p>
        </w:tc>
        <w:tc>
          <w:tcPr>
            <w:tcW w:w="470" w:type="dxa"/>
          </w:tcPr>
          <w:p>
            <w:pPr>
              <w:pStyle w:val="TableParagraph"/>
              <w:rPr>
                <w:sz w:val="18"/>
              </w:rPr>
            </w:pPr>
          </w:p>
        </w:tc>
        <w:tc>
          <w:tcPr>
            <w:tcW w:w="465" w:type="dxa"/>
          </w:tcPr>
          <w:p>
            <w:pPr>
              <w:pStyle w:val="TableParagraph"/>
              <w:rPr>
                <w:sz w:val="18"/>
              </w:rPr>
            </w:pPr>
          </w:p>
        </w:tc>
        <w:tc>
          <w:tcPr>
            <w:tcW w:w="470" w:type="dxa"/>
          </w:tcPr>
          <w:p>
            <w:pPr>
              <w:pStyle w:val="TableParagraph"/>
              <w:rPr>
                <w:sz w:val="18"/>
              </w:rPr>
            </w:pPr>
          </w:p>
        </w:tc>
        <w:tc>
          <w:tcPr>
            <w:tcW w:w="715" w:type="dxa"/>
          </w:tcPr>
          <w:p>
            <w:pPr>
              <w:pStyle w:val="TableParagraph"/>
              <w:spacing w:before="23"/>
              <w:ind w:left="294"/>
              <w:rPr>
                <w:sz w:val="18"/>
              </w:rPr>
            </w:pPr>
            <w:r>
              <w:rPr>
                <w:rFonts w:ascii="Arial" w:hAnsi="Arial" w:cs="Arial" w:eastAsia="Arial"/>
                <w:w w:val="101"/>
                <w:sz w:val="18"/>
              </w:rPr>
              <w:t>X</w:t>
            </w:r>
          </w:p>
        </w:tc>
        <w:tc>
          <w:tcPr>
            <w:tcW w:w="1219" w:type="dxa"/>
          </w:tcPr>
          <w:p>
            <w:pPr>
              <w:pStyle w:val="TableParagraph"/>
              <w:spacing w:before="23"/>
              <w:ind w:left="11"/>
              <w:jc w:val="center"/>
              <w:rPr>
                <w:sz w:val="18"/>
              </w:rPr>
            </w:pPr>
            <w:r>
              <w:rPr>
                <w:rFonts w:ascii="Arial" w:hAnsi="Arial" w:cs="Arial" w:eastAsia="Arial"/>
                <w:w w:val="101"/>
                <w:sz w:val="18"/>
              </w:rPr>
              <w:t>X</w:t>
            </w:r>
          </w:p>
        </w:tc>
        <w:tc>
          <w:tcPr>
            <w:tcW w:w="1737" w:type="dxa"/>
          </w:tcPr>
          <w:p>
            <w:pPr>
              <w:pStyle w:val="TableParagraph"/>
              <w:spacing w:before="23"/>
              <w:ind w:left="12"/>
              <w:jc w:val="center"/>
              <w:rPr>
                <w:sz w:val="18"/>
              </w:rPr>
            </w:pPr>
            <w:r>
              <w:rPr>
                <w:rFonts w:ascii="Arial" w:hAnsi="Arial" w:cs="Arial" w:eastAsia="Arial"/>
                <w:w w:val="101"/>
                <w:sz w:val="18"/>
              </w:rPr>
              <w:t>X</w:t>
            </w:r>
          </w:p>
        </w:tc>
        <w:tc>
          <w:tcPr>
            <w:tcW w:w="1209" w:type="dxa"/>
          </w:tcPr>
          <w:p>
            <w:pPr>
              <w:pStyle w:val="TableParagraph"/>
              <w:rPr>
                <w:sz w:val="18"/>
              </w:rPr>
            </w:pPr>
          </w:p>
        </w:tc>
      </w:tr>
      <w:tr>
        <w:trPr>
          <w:trHeight w:val="335" w:hRule="atLeast"/>
        </w:trPr>
        <w:tc>
          <w:tcPr>
            <w:tcW w:w="3048" w:type="dxa"/>
          </w:tcPr>
          <w:p>
            <w:pPr>
              <w:pStyle w:val="TableParagraph"/>
              <w:spacing w:line="250" w:lineRule="exact"/>
              <w:ind w:left="110"/>
              <w:rPr>
                <w:sz w:val="16"/>
              </w:rPr>
            </w:pPr>
            <w:r>
              <w:rPr>
                <w:rFonts w:ascii="Arial" w:hAnsi="Arial" w:cs="Arial" w:eastAsia="Arial"/>
                <w:sz w:val="18"/>
              </w:rPr>
              <w:t>Physical examination</w:t>
            </w:r>
            <w:r>
              <w:rPr>
                <w:rFonts w:ascii="Arial" w:hAnsi="Arial" w:cs="Arial" w:eastAsia="Arial"/>
                <w:position w:val="11"/>
                <w:sz w:val="16"/>
              </w:rPr>
              <w:t>e</w:t>
            </w:r>
          </w:p>
        </w:tc>
        <w:tc>
          <w:tcPr>
            <w:tcW w:w="1742" w:type="dxa"/>
          </w:tcPr>
          <w:p>
            <w:pPr>
              <w:pStyle w:val="TableParagraph"/>
              <w:spacing w:before="28"/>
              <w:ind w:left="12"/>
              <w:jc w:val="center"/>
              <w:rPr>
                <w:sz w:val="18"/>
              </w:rPr>
            </w:pPr>
            <w:r>
              <w:rPr>
                <w:rFonts w:ascii="Arial" w:hAnsi="Arial" w:cs="Arial" w:eastAsia="Arial"/>
                <w:w w:val="101"/>
                <w:sz w:val="18"/>
              </w:rPr>
              <w:t>X</w:t>
            </w:r>
          </w:p>
        </w:tc>
        <w:tc>
          <w:tcPr>
            <w:tcW w:w="480" w:type="dxa"/>
          </w:tcPr>
          <w:p>
            <w:pPr>
              <w:pStyle w:val="TableParagraph"/>
              <w:rPr>
                <w:sz w:val="18"/>
              </w:rPr>
            </w:pPr>
          </w:p>
        </w:tc>
        <w:tc>
          <w:tcPr>
            <w:tcW w:w="523" w:type="dxa"/>
          </w:tcPr>
          <w:p>
            <w:pPr>
              <w:pStyle w:val="TableParagraph"/>
              <w:rPr>
                <w:sz w:val="18"/>
              </w:rPr>
            </w:pPr>
          </w:p>
        </w:tc>
        <w:tc>
          <w:tcPr>
            <w:tcW w:w="432" w:type="dxa"/>
          </w:tcPr>
          <w:p>
            <w:pPr>
              <w:pStyle w:val="TableParagraph"/>
              <w:rPr>
                <w:sz w:val="18"/>
              </w:rPr>
            </w:pPr>
          </w:p>
        </w:tc>
        <w:tc>
          <w:tcPr>
            <w:tcW w:w="619" w:type="dxa"/>
          </w:tcPr>
          <w:p>
            <w:pPr>
              <w:pStyle w:val="TableParagraph"/>
              <w:rPr>
                <w:sz w:val="18"/>
              </w:rPr>
            </w:pPr>
          </w:p>
        </w:tc>
        <w:tc>
          <w:tcPr>
            <w:tcW w:w="470" w:type="dxa"/>
          </w:tcPr>
          <w:p>
            <w:pPr>
              <w:pStyle w:val="TableParagraph"/>
              <w:rPr>
                <w:sz w:val="18"/>
              </w:rPr>
            </w:pPr>
          </w:p>
        </w:tc>
        <w:tc>
          <w:tcPr>
            <w:tcW w:w="465" w:type="dxa"/>
          </w:tcPr>
          <w:p>
            <w:pPr>
              <w:pStyle w:val="TableParagraph"/>
              <w:rPr>
                <w:sz w:val="18"/>
              </w:rPr>
            </w:pPr>
          </w:p>
        </w:tc>
        <w:tc>
          <w:tcPr>
            <w:tcW w:w="470" w:type="dxa"/>
          </w:tcPr>
          <w:p>
            <w:pPr>
              <w:pStyle w:val="TableParagraph"/>
              <w:rPr>
                <w:sz w:val="18"/>
              </w:rPr>
            </w:pPr>
          </w:p>
        </w:tc>
        <w:tc>
          <w:tcPr>
            <w:tcW w:w="715" w:type="dxa"/>
          </w:tcPr>
          <w:p>
            <w:pPr>
              <w:pStyle w:val="TableParagraph"/>
              <w:spacing w:before="28"/>
              <w:ind w:left="294"/>
              <w:rPr>
                <w:sz w:val="18"/>
              </w:rPr>
            </w:pPr>
            <w:r>
              <w:rPr>
                <w:rFonts w:ascii="Arial" w:hAnsi="Arial" w:cs="Arial" w:eastAsia="Arial"/>
                <w:w w:val="101"/>
                <w:sz w:val="18"/>
              </w:rPr>
              <w:t>X</w:t>
            </w:r>
          </w:p>
        </w:tc>
        <w:tc>
          <w:tcPr>
            <w:tcW w:w="1219" w:type="dxa"/>
          </w:tcPr>
          <w:p>
            <w:pPr>
              <w:pStyle w:val="TableParagraph"/>
              <w:spacing w:before="28"/>
              <w:ind w:left="11"/>
              <w:jc w:val="center"/>
              <w:rPr>
                <w:sz w:val="18"/>
              </w:rPr>
            </w:pPr>
            <w:r>
              <w:rPr>
                <w:rFonts w:ascii="Arial" w:hAnsi="Arial" w:cs="Arial" w:eastAsia="Arial"/>
                <w:w w:val="101"/>
                <w:sz w:val="18"/>
              </w:rPr>
              <w:t>X</w:t>
            </w:r>
          </w:p>
        </w:tc>
        <w:tc>
          <w:tcPr>
            <w:tcW w:w="1737" w:type="dxa"/>
          </w:tcPr>
          <w:p>
            <w:pPr>
              <w:pStyle w:val="TableParagraph"/>
              <w:spacing w:before="28"/>
              <w:ind w:left="12"/>
              <w:jc w:val="center"/>
              <w:rPr>
                <w:sz w:val="18"/>
              </w:rPr>
            </w:pPr>
            <w:r>
              <w:rPr>
                <w:rFonts w:ascii="Arial" w:hAnsi="Arial" w:cs="Arial" w:eastAsia="Arial"/>
                <w:w w:val="101"/>
                <w:sz w:val="18"/>
              </w:rPr>
              <w:t>X</w:t>
            </w:r>
          </w:p>
        </w:tc>
        <w:tc>
          <w:tcPr>
            <w:tcW w:w="1209" w:type="dxa"/>
          </w:tcPr>
          <w:p>
            <w:pPr>
              <w:pStyle w:val="TableParagraph"/>
              <w:rPr>
                <w:sz w:val="18"/>
              </w:rPr>
            </w:pPr>
          </w:p>
        </w:tc>
      </w:tr>
      <w:tr>
        <w:trPr>
          <w:trHeight w:val="335" w:hRule="atLeast"/>
        </w:trPr>
        <w:tc>
          <w:tcPr>
            <w:tcW w:w="3048" w:type="dxa"/>
          </w:tcPr>
          <w:p>
            <w:pPr>
              <w:pStyle w:val="TableParagraph"/>
              <w:spacing w:line="250" w:lineRule="exact"/>
              <w:ind w:left="110"/>
              <w:rPr>
                <w:sz w:val="16"/>
              </w:rPr>
            </w:pPr>
            <w:r>
              <w:rPr>
                <w:rFonts w:ascii="Arial" w:hAnsi="Arial" w:cs="Arial" w:eastAsia="Arial"/>
                <w:sz w:val="18"/>
              </w:rPr>
              <w:t>Vitals</w:t>
            </w:r>
            <w:r>
              <w:rPr>
                <w:rFonts w:ascii="Arial" w:hAnsi="Arial" w:cs="Arial" w:eastAsia="Arial"/>
                <w:position w:val="11"/>
                <w:sz w:val="16"/>
              </w:rPr>
              <w:t>f </w:t>
            </w:r>
            <w:r>
              <w:rPr>
                <w:rFonts w:ascii="Arial" w:hAnsi="Arial" w:cs="Arial" w:eastAsia="Arial"/>
                <w:sz w:val="18"/>
              </w:rPr>
              <w:t>and weight</w:t>
            </w:r>
            <w:r>
              <w:rPr>
                <w:rFonts w:ascii="Arial" w:hAnsi="Arial" w:cs="Arial" w:eastAsia="Arial"/>
                <w:position w:val="11"/>
                <w:sz w:val="16"/>
              </w:rPr>
              <w:t>g</w:t>
            </w:r>
          </w:p>
        </w:tc>
        <w:tc>
          <w:tcPr>
            <w:tcW w:w="1742" w:type="dxa"/>
          </w:tcPr>
          <w:p>
            <w:pPr>
              <w:pStyle w:val="TableParagraph"/>
              <w:spacing w:before="28"/>
              <w:ind w:left="12"/>
              <w:jc w:val="center"/>
              <w:rPr>
                <w:sz w:val="18"/>
              </w:rPr>
            </w:pPr>
            <w:r>
              <w:rPr>
                <w:rFonts w:ascii="Arial" w:hAnsi="Arial" w:cs="Arial" w:eastAsia="Arial"/>
                <w:w w:val="101"/>
                <w:sz w:val="18"/>
              </w:rPr>
              <w:t>X</w:t>
            </w:r>
          </w:p>
        </w:tc>
        <w:tc>
          <w:tcPr>
            <w:tcW w:w="480" w:type="dxa"/>
          </w:tcPr>
          <w:p>
            <w:pPr>
              <w:pStyle w:val="TableParagraph"/>
              <w:spacing w:before="28"/>
              <w:ind w:left="172"/>
              <w:rPr>
                <w:sz w:val="18"/>
              </w:rPr>
            </w:pPr>
            <w:r>
              <w:rPr>
                <w:rFonts w:ascii="Arial" w:hAnsi="Arial" w:cs="Arial" w:eastAsia="Arial"/>
                <w:w w:val="101"/>
                <w:sz w:val="18"/>
              </w:rPr>
              <w:t>X</w:t>
            </w:r>
          </w:p>
        </w:tc>
        <w:tc>
          <w:tcPr>
            <w:tcW w:w="523" w:type="dxa"/>
          </w:tcPr>
          <w:p>
            <w:pPr>
              <w:pStyle w:val="TableParagraph"/>
              <w:spacing w:before="28"/>
              <w:ind w:left="196"/>
              <w:rPr>
                <w:sz w:val="18"/>
              </w:rPr>
            </w:pPr>
            <w:r>
              <w:rPr>
                <w:rFonts w:ascii="Arial" w:hAnsi="Arial" w:cs="Arial" w:eastAsia="Arial"/>
                <w:w w:val="101"/>
                <w:sz w:val="18"/>
              </w:rPr>
              <w:t>X</w:t>
            </w:r>
          </w:p>
        </w:tc>
        <w:tc>
          <w:tcPr>
            <w:tcW w:w="432" w:type="dxa"/>
          </w:tcPr>
          <w:p>
            <w:pPr>
              <w:pStyle w:val="TableParagraph"/>
              <w:spacing w:before="28"/>
              <w:ind w:left="8"/>
              <w:jc w:val="center"/>
              <w:rPr>
                <w:sz w:val="18"/>
              </w:rPr>
            </w:pPr>
            <w:r>
              <w:rPr>
                <w:rFonts w:ascii="Arial" w:hAnsi="Arial" w:cs="Arial" w:eastAsia="Arial"/>
                <w:w w:val="101"/>
                <w:sz w:val="18"/>
              </w:rPr>
              <w:t>X</w:t>
            </w:r>
          </w:p>
        </w:tc>
        <w:tc>
          <w:tcPr>
            <w:tcW w:w="619" w:type="dxa"/>
          </w:tcPr>
          <w:p>
            <w:pPr>
              <w:pStyle w:val="TableParagraph"/>
              <w:spacing w:before="28"/>
              <w:ind w:left="3"/>
              <w:jc w:val="center"/>
              <w:rPr>
                <w:sz w:val="18"/>
              </w:rPr>
            </w:pPr>
            <w:r>
              <w:rPr>
                <w:rFonts w:ascii="Arial" w:hAnsi="Arial" w:cs="Arial" w:eastAsia="Arial"/>
                <w:w w:val="101"/>
                <w:sz w:val="18"/>
              </w:rPr>
              <w:t>X</w:t>
            </w:r>
          </w:p>
        </w:tc>
        <w:tc>
          <w:tcPr>
            <w:tcW w:w="470" w:type="dxa"/>
          </w:tcPr>
          <w:p>
            <w:pPr>
              <w:pStyle w:val="TableParagraph"/>
              <w:spacing w:before="28"/>
              <w:ind w:left="8"/>
              <w:jc w:val="center"/>
              <w:rPr>
                <w:sz w:val="18"/>
              </w:rPr>
            </w:pPr>
            <w:r>
              <w:rPr>
                <w:rFonts w:ascii="Arial" w:hAnsi="Arial" w:cs="Arial" w:eastAsia="Arial"/>
                <w:w w:val="101"/>
                <w:sz w:val="18"/>
              </w:rPr>
              <w:t>X</w:t>
            </w:r>
          </w:p>
        </w:tc>
        <w:tc>
          <w:tcPr>
            <w:tcW w:w="465" w:type="dxa"/>
          </w:tcPr>
          <w:p>
            <w:pPr>
              <w:pStyle w:val="TableParagraph"/>
              <w:spacing w:before="28"/>
              <w:ind w:left="14"/>
              <w:jc w:val="center"/>
              <w:rPr>
                <w:sz w:val="18"/>
              </w:rPr>
            </w:pPr>
            <w:r>
              <w:rPr>
                <w:rFonts w:ascii="Arial" w:hAnsi="Arial" w:cs="Arial" w:eastAsia="Arial"/>
                <w:w w:val="101"/>
                <w:sz w:val="18"/>
              </w:rPr>
              <w:t>X</w:t>
            </w:r>
          </w:p>
        </w:tc>
        <w:tc>
          <w:tcPr>
            <w:tcW w:w="470" w:type="dxa"/>
          </w:tcPr>
          <w:p>
            <w:pPr>
              <w:pStyle w:val="TableParagraph"/>
              <w:spacing w:before="28"/>
              <w:ind w:left="174"/>
              <w:rPr>
                <w:sz w:val="18"/>
              </w:rPr>
            </w:pPr>
            <w:r>
              <w:rPr>
                <w:rFonts w:ascii="Arial" w:hAnsi="Arial" w:cs="Arial" w:eastAsia="Arial"/>
                <w:w w:val="101"/>
                <w:sz w:val="18"/>
              </w:rPr>
              <w:t>X</w:t>
            </w:r>
          </w:p>
        </w:tc>
        <w:tc>
          <w:tcPr>
            <w:tcW w:w="715" w:type="dxa"/>
          </w:tcPr>
          <w:p>
            <w:pPr>
              <w:pStyle w:val="TableParagraph"/>
              <w:spacing w:before="28"/>
              <w:ind w:left="294"/>
              <w:rPr>
                <w:sz w:val="18"/>
              </w:rPr>
            </w:pPr>
            <w:r>
              <w:rPr>
                <w:rFonts w:ascii="Arial" w:hAnsi="Arial" w:cs="Arial" w:eastAsia="Arial"/>
                <w:w w:val="101"/>
                <w:sz w:val="18"/>
              </w:rPr>
              <w:t>X</w:t>
            </w:r>
          </w:p>
        </w:tc>
        <w:tc>
          <w:tcPr>
            <w:tcW w:w="1219" w:type="dxa"/>
          </w:tcPr>
          <w:p>
            <w:pPr>
              <w:pStyle w:val="TableParagraph"/>
              <w:spacing w:before="28"/>
              <w:ind w:left="11"/>
              <w:jc w:val="center"/>
              <w:rPr>
                <w:sz w:val="18"/>
              </w:rPr>
            </w:pPr>
            <w:r>
              <w:rPr>
                <w:rFonts w:ascii="Arial" w:hAnsi="Arial" w:cs="Arial" w:eastAsia="Arial"/>
                <w:w w:val="101"/>
                <w:sz w:val="18"/>
              </w:rPr>
              <w:t>X</w:t>
            </w:r>
          </w:p>
        </w:tc>
        <w:tc>
          <w:tcPr>
            <w:tcW w:w="1737" w:type="dxa"/>
          </w:tcPr>
          <w:p>
            <w:pPr>
              <w:pStyle w:val="TableParagraph"/>
              <w:spacing w:before="28"/>
              <w:ind w:left="12"/>
              <w:jc w:val="center"/>
              <w:rPr>
                <w:sz w:val="18"/>
              </w:rPr>
            </w:pPr>
            <w:r>
              <w:rPr>
                <w:rFonts w:ascii="Arial" w:hAnsi="Arial" w:cs="Arial" w:eastAsia="Arial"/>
                <w:w w:val="101"/>
                <w:sz w:val="18"/>
              </w:rPr>
              <w:t>X</w:t>
            </w:r>
          </w:p>
        </w:tc>
        <w:tc>
          <w:tcPr>
            <w:tcW w:w="1209" w:type="dxa"/>
          </w:tcPr>
          <w:p>
            <w:pPr>
              <w:pStyle w:val="TableParagraph"/>
              <w:spacing w:before="28"/>
              <w:ind w:left="13"/>
              <w:jc w:val="center"/>
              <w:rPr>
                <w:sz w:val="18"/>
              </w:rPr>
            </w:pPr>
            <w:r>
              <w:rPr>
                <w:rFonts w:ascii="Arial" w:hAnsi="Arial" w:cs="Arial" w:eastAsia="Arial"/>
                <w:w w:val="101"/>
                <w:sz w:val="18"/>
              </w:rPr>
              <w:t>X</w:t>
            </w:r>
          </w:p>
        </w:tc>
      </w:tr>
      <w:tr>
        <w:trPr>
          <w:trHeight w:val="340" w:hRule="atLeast"/>
        </w:trPr>
        <w:tc>
          <w:tcPr>
            <w:tcW w:w="3048" w:type="dxa"/>
          </w:tcPr>
          <w:p>
            <w:pPr>
              <w:pStyle w:val="TableParagraph"/>
              <w:spacing w:line="255" w:lineRule="exact"/>
              <w:ind w:left="110"/>
              <w:rPr>
                <w:sz w:val="16"/>
              </w:rPr>
            </w:pPr>
            <w:r>
              <w:rPr>
                <w:rFonts w:ascii="Arial" w:hAnsi="Arial" w:cs="Arial" w:eastAsia="Arial"/>
                <w:sz w:val="18"/>
              </w:rPr>
              <w:t>Height</w:t>
            </w:r>
            <w:r>
              <w:rPr>
                <w:rFonts w:ascii="Arial" w:hAnsi="Arial" w:cs="Arial" w:eastAsia="Arial"/>
                <w:position w:val="11"/>
                <w:sz w:val="16"/>
              </w:rPr>
              <w:t>g</w:t>
            </w:r>
          </w:p>
        </w:tc>
        <w:tc>
          <w:tcPr>
            <w:tcW w:w="1742" w:type="dxa"/>
          </w:tcPr>
          <w:p>
            <w:pPr>
              <w:pStyle w:val="TableParagraph"/>
              <w:rPr>
                <w:sz w:val="18"/>
              </w:rPr>
            </w:pPr>
          </w:p>
        </w:tc>
        <w:tc>
          <w:tcPr>
            <w:tcW w:w="480" w:type="dxa"/>
          </w:tcPr>
          <w:p>
            <w:pPr>
              <w:pStyle w:val="TableParagraph"/>
              <w:spacing w:before="28"/>
              <w:ind w:left="172"/>
              <w:rPr>
                <w:sz w:val="18"/>
              </w:rPr>
            </w:pPr>
            <w:r>
              <w:rPr>
                <w:rFonts w:ascii="Arial" w:hAnsi="Arial" w:cs="Arial" w:eastAsia="Arial"/>
                <w:w w:val="101"/>
                <w:sz w:val="18"/>
              </w:rPr>
              <w:t>X</w:t>
            </w:r>
          </w:p>
        </w:tc>
        <w:tc>
          <w:tcPr>
            <w:tcW w:w="523" w:type="dxa"/>
          </w:tcPr>
          <w:p>
            <w:pPr>
              <w:pStyle w:val="TableParagraph"/>
              <w:rPr>
                <w:sz w:val="18"/>
              </w:rPr>
            </w:pPr>
          </w:p>
        </w:tc>
        <w:tc>
          <w:tcPr>
            <w:tcW w:w="432" w:type="dxa"/>
          </w:tcPr>
          <w:p>
            <w:pPr>
              <w:pStyle w:val="TableParagraph"/>
              <w:rPr>
                <w:sz w:val="18"/>
              </w:rPr>
            </w:pPr>
          </w:p>
        </w:tc>
        <w:tc>
          <w:tcPr>
            <w:tcW w:w="619" w:type="dxa"/>
          </w:tcPr>
          <w:p>
            <w:pPr>
              <w:pStyle w:val="TableParagraph"/>
              <w:rPr>
                <w:sz w:val="18"/>
              </w:rPr>
            </w:pPr>
          </w:p>
        </w:tc>
        <w:tc>
          <w:tcPr>
            <w:tcW w:w="470" w:type="dxa"/>
          </w:tcPr>
          <w:p>
            <w:pPr>
              <w:pStyle w:val="TableParagraph"/>
              <w:rPr>
                <w:sz w:val="18"/>
              </w:rPr>
            </w:pPr>
          </w:p>
        </w:tc>
        <w:tc>
          <w:tcPr>
            <w:tcW w:w="465" w:type="dxa"/>
          </w:tcPr>
          <w:p>
            <w:pPr>
              <w:pStyle w:val="TableParagraph"/>
              <w:rPr>
                <w:sz w:val="18"/>
              </w:rPr>
            </w:pPr>
          </w:p>
        </w:tc>
        <w:tc>
          <w:tcPr>
            <w:tcW w:w="470" w:type="dxa"/>
          </w:tcPr>
          <w:p>
            <w:pPr>
              <w:pStyle w:val="TableParagraph"/>
              <w:rPr>
                <w:sz w:val="18"/>
              </w:rPr>
            </w:pPr>
          </w:p>
        </w:tc>
        <w:tc>
          <w:tcPr>
            <w:tcW w:w="715" w:type="dxa"/>
          </w:tcPr>
          <w:p>
            <w:pPr>
              <w:pStyle w:val="TableParagraph"/>
              <w:spacing w:before="28"/>
              <w:ind w:left="294"/>
              <w:rPr>
                <w:sz w:val="18"/>
              </w:rPr>
            </w:pPr>
            <w:r>
              <w:rPr>
                <w:rFonts w:ascii="Arial" w:hAnsi="Arial" w:cs="Arial" w:eastAsia="Arial"/>
                <w:w w:val="101"/>
                <w:sz w:val="18"/>
              </w:rPr>
              <w:t>X</w:t>
            </w:r>
          </w:p>
        </w:tc>
        <w:tc>
          <w:tcPr>
            <w:tcW w:w="1219" w:type="dxa"/>
          </w:tcPr>
          <w:p>
            <w:pPr>
              <w:pStyle w:val="TableParagraph"/>
              <w:rPr>
                <w:sz w:val="18"/>
              </w:rPr>
            </w:pPr>
          </w:p>
        </w:tc>
        <w:tc>
          <w:tcPr>
            <w:tcW w:w="1737" w:type="dxa"/>
          </w:tcPr>
          <w:p>
            <w:pPr>
              <w:pStyle w:val="TableParagraph"/>
              <w:spacing w:before="28"/>
              <w:ind w:left="12"/>
              <w:jc w:val="center"/>
              <w:rPr>
                <w:sz w:val="18"/>
              </w:rPr>
            </w:pPr>
            <w:r>
              <w:rPr>
                <w:rFonts w:ascii="Arial" w:hAnsi="Arial" w:cs="Arial" w:eastAsia="Arial"/>
                <w:w w:val="101"/>
                <w:sz w:val="18"/>
              </w:rPr>
              <w:t>X</w:t>
            </w:r>
          </w:p>
        </w:tc>
        <w:tc>
          <w:tcPr>
            <w:tcW w:w="1209" w:type="dxa"/>
          </w:tcPr>
          <w:p>
            <w:pPr>
              <w:pStyle w:val="TableParagraph"/>
              <w:rPr>
                <w:sz w:val="18"/>
              </w:rPr>
            </w:pPr>
          </w:p>
        </w:tc>
      </w:tr>
      <w:tr>
        <w:trPr>
          <w:trHeight w:val="263" w:hRule="atLeast"/>
        </w:trPr>
        <w:tc>
          <w:tcPr>
            <w:tcW w:w="3048" w:type="dxa"/>
          </w:tcPr>
          <w:p>
            <w:pPr>
              <w:pStyle w:val="TableParagraph"/>
              <w:spacing w:line="197" w:lineRule="exact"/>
              <w:ind w:left="110"/>
              <w:rPr>
                <w:sz w:val="18"/>
              </w:rPr>
            </w:pPr>
            <w:r>
              <w:rPr>
                <w:rFonts w:ascii="Arial" w:hAnsi="Arial" w:cs="Arial" w:eastAsia="Arial"/>
                <w:sz w:val="18"/>
              </w:rPr>
              <w:t>Adverse events</w:t>
            </w:r>
          </w:p>
        </w:tc>
        <w:tc>
          <w:tcPr>
            <w:tcW w:w="1742" w:type="dxa"/>
          </w:tcPr>
          <w:p>
            <w:pPr>
              <w:pStyle w:val="TableParagraph"/>
              <w:spacing w:line="197" w:lineRule="exact"/>
              <w:ind w:left="12"/>
              <w:jc w:val="center"/>
              <w:rPr>
                <w:sz w:val="18"/>
              </w:rPr>
            </w:pPr>
            <w:r>
              <w:rPr>
                <w:rFonts w:ascii="Arial" w:hAnsi="Arial" w:cs="Arial" w:eastAsia="Arial"/>
                <w:w w:val="101"/>
                <w:sz w:val="18"/>
              </w:rPr>
              <w:t>X</w:t>
            </w:r>
          </w:p>
        </w:tc>
        <w:tc>
          <w:tcPr>
            <w:tcW w:w="480" w:type="dxa"/>
          </w:tcPr>
          <w:p>
            <w:pPr>
              <w:pStyle w:val="TableParagraph"/>
              <w:spacing w:line="197" w:lineRule="exact"/>
              <w:ind w:left="172"/>
              <w:rPr>
                <w:sz w:val="18"/>
              </w:rPr>
            </w:pPr>
            <w:r>
              <w:rPr>
                <w:rFonts w:ascii="Arial" w:hAnsi="Arial" w:cs="Arial" w:eastAsia="Arial"/>
                <w:w w:val="101"/>
                <w:sz w:val="18"/>
              </w:rPr>
              <w:t>X</w:t>
            </w:r>
          </w:p>
        </w:tc>
        <w:tc>
          <w:tcPr>
            <w:tcW w:w="523" w:type="dxa"/>
          </w:tcPr>
          <w:p>
            <w:pPr>
              <w:pStyle w:val="TableParagraph"/>
              <w:spacing w:line="197" w:lineRule="exact"/>
              <w:ind w:left="196"/>
              <w:rPr>
                <w:sz w:val="18"/>
              </w:rPr>
            </w:pPr>
            <w:r>
              <w:rPr>
                <w:rFonts w:ascii="Arial" w:hAnsi="Arial" w:cs="Arial" w:eastAsia="Arial"/>
                <w:w w:val="101"/>
                <w:sz w:val="18"/>
              </w:rPr>
              <w:t>X</w:t>
            </w:r>
          </w:p>
        </w:tc>
        <w:tc>
          <w:tcPr>
            <w:tcW w:w="432" w:type="dxa"/>
          </w:tcPr>
          <w:p>
            <w:pPr>
              <w:pStyle w:val="TableParagraph"/>
              <w:spacing w:line="197" w:lineRule="exact"/>
              <w:ind w:left="8"/>
              <w:jc w:val="center"/>
              <w:rPr>
                <w:sz w:val="18"/>
              </w:rPr>
            </w:pPr>
            <w:r>
              <w:rPr>
                <w:rFonts w:ascii="Arial" w:hAnsi="Arial" w:cs="Arial" w:eastAsia="Arial"/>
                <w:w w:val="101"/>
                <w:sz w:val="18"/>
              </w:rPr>
              <w:t>X</w:t>
            </w:r>
          </w:p>
        </w:tc>
        <w:tc>
          <w:tcPr>
            <w:tcW w:w="619" w:type="dxa"/>
          </w:tcPr>
          <w:p>
            <w:pPr>
              <w:pStyle w:val="TableParagraph"/>
              <w:spacing w:line="197" w:lineRule="exact"/>
              <w:ind w:left="3"/>
              <w:jc w:val="center"/>
              <w:rPr>
                <w:sz w:val="18"/>
              </w:rPr>
            </w:pPr>
            <w:r>
              <w:rPr>
                <w:rFonts w:ascii="Arial" w:hAnsi="Arial" w:cs="Arial" w:eastAsia="Arial"/>
                <w:w w:val="101"/>
                <w:sz w:val="18"/>
              </w:rPr>
              <w:t>X</w:t>
            </w:r>
          </w:p>
        </w:tc>
        <w:tc>
          <w:tcPr>
            <w:tcW w:w="470" w:type="dxa"/>
          </w:tcPr>
          <w:p>
            <w:pPr>
              <w:pStyle w:val="TableParagraph"/>
              <w:spacing w:line="197" w:lineRule="exact"/>
              <w:ind w:left="8"/>
              <w:jc w:val="center"/>
              <w:rPr>
                <w:sz w:val="18"/>
              </w:rPr>
            </w:pPr>
            <w:r>
              <w:rPr>
                <w:rFonts w:ascii="Arial" w:hAnsi="Arial" w:cs="Arial" w:eastAsia="Arial"/>
                <w:w w:val="101"/>
                <w:sz w:val="18"/>
              </w:rPr>
              <w:t>X</w:t>
            </w:r>
          </w:p>
        </w:tc>
        <w:tc>
          <w:tcPr>
            <w:tcW w:w="465" w:type="dxa"/>
          </w:tcPr>
          <w:p>
            <w:pPr>
              <w:pStyle w:val="TableParagraph"/>
              <w:spacing w:line="197" w:lineRule="exact"/>
              <w:ind w:left="14"/>
              <w:jc w:val="center"/>
              <w:rPr>
                <w:sz w:val="18"/>
              </w:rPr>
            </w:pPr>
            <w:r>
              <w:rPr>
                <w:rFonts w:ascii="Arial" w:hAnsi="Arial" w:cs="Arial" w:eastAsia="Arial"/>
                <w:w w:val="101"/>
                <w:sz w:val="18"/>
              </w:rPr>
              <w:t>X</w:t>
            </w:r>
          </w:p>
        </w:tc>
        <w:tc>
          <w:tcPr>
            <w:tcW w:w="470" w:type="dxa"/>
          </w:tcPr>
          <w:p>
            <w:pPr>
              <w:pStyle w:val="TableParagraph"/>
              <w:spacing w:line="197" w:lineRule="exact"/>
              <w:ind w:left="174"/>
              <w:rPr>
                <w:sz w:val="18"/>
              </w:rPr>
            </w:pPr>
            <w:r>
              <w:rPr>
                <w:rFonts w:ascii="Arial" w:hAnsi="Arial" w:cs="Arial" w:eastAsia="Arial"/>
                <w:w w:val="101"/>
                <w:sz w:val="18"/>
              </w:rPr>
              <w:t>X</w:t>
            </w:r>
          </w:p>
        </w:tc>
        <w:tc>
          <w:tcPr>
            <w:tcW w:w="715" w:type="dxa"/>
          </w:tcPr>
          <w:p>
            <w:pPr>
              <w:pStyle w:val="TableParagraph"/>
              <w:spacing w:line="197" w:lineRule="exact"/>
              <w:ind w:left="294"/>
              <w:rPr>
                <w:sz w:val="18"/>
              </w:rPr>
            </w:pPr>
            <w:r>
              <w:rPr>
                <w:rFonts w:ascii="Arial" w:hAnsi="Arial" w:cs="Arial" w:eastAsia="Arial"/>
                <w:w w:val="101"/>
                <w:sz w:val="18"/>
              </w:rPr>
              <w:t>X</w:t>
            </w:r>
          </w:p>
        </w:tc>
        <w:tc>
          <w:tcPr>
            <w:tcW w:w="1219" w:type="dxa"/>
          </w:tcPr>
          <w:p>
            <w:pPr>
              <w:pStyle w:val="TableParagraph"/>
              <w:spacing w:line="197" w:lineRule="exact"/>
              <w:ind w:left="11"/>
              <w:jc w:val="center"/>
              <w:rPr>
                <w:sz w:val="18"/>
              </w:rPr>
            </w:pPr>
            <w:r>
              <w:rPr>
                <w:rFonts w:ascii="Arial" w:hAnsi="Arial" w:cs="Arial" w:eastAsia="Arial"/>
                <w:w w:val="101"/>
                <w:sz w:val="18"/>
              </w:rPr>
              <w:t>X</w:t>
            </w:r>
          </w:p>
        </w:tc>
        <w:tc>
          <w:tcPr>
            <w:tcW w:w="1737" w:type="dxa"/>
          </w:tcPr>
          <w:p>
            <w:pPr>
              <w:pStyle w:val="TableParagraph"/>
              <w:spacing w:line="197" w:lineRule="exact"/>
              <w:ind w:left="12"/>
              <w:jc w:val="center"/>
              <w:rPr>
                <w:sz w:val="18"/>
              </w:rPr>
            </w:pPr>
            <w:r>
              <w:rPr>
                <w:rFonts w:ascii="Arial" w:hAnsi="Arial" w:cs="Arial" w:eastAsia="Arial"/>
                <w:w w:val="101"/>
                <w:sz w:val="18"/>
              </w:rPr>
              <w:t>X</w:t>
            </w:r>
          </w:p>
        </w:tc>
        <w:tc>
          <w:tcPr>
            <w:tcW w:w="1209" w:type="dxa"/>
          </w:tcPr>
          <w:p>
            <w:pPr>
              <w:pStyle w:val="TableParagraph"/>
              <w:spacing w:line="197" w:lineRule="exact"/>
              <w:ind w:left="13"/>
              <w:jc w:val="center"/>
              <w:rPr>
                <w:sz w:val="18"/>
              </w:rPr>
            </w:pPr>
            <w:r>
              <w:rPr>
                <w:rFonts w:ascii="Arial" w:hAnsi="Arial" w:cs="Arial" w:eastAsia="Arial"/>
                <w:w w:val="101"/>
                <w:sz w:val="18"/>
              </w:rPr>
              <w:t>X</w:t>
            </w:r>
          </w:p>
        </w:tc>
      </w:tr>
      <w:tr>
        <w:trPr>
          <w:trHeight w:val="268" w:hRule="atLeast"/>
        </w:trPr>
        <w:tc>
          <w:tcPr>
            <w:tcW w:w="3048" w:type="dxa"/>
          </w:tcPr>
          <w:p>
            <w:pPr>
              <w:pStyle w:val="TableParagraph"/>
              <w:spacing w:line="197" w:lineRule="exact"/>
              <w:ind w:left="110"/>
              <w:rPr>
                <w:sz w:val="18"/>
              </w:rPr>
            </w:pPr>
            <w:r>
              <w:rPr>
                <w:rFonts w:ascii="Arial" w:hAnsi="Arial" w:cs="Arial" w:eastAsia="Arial"/>
                <w:sz w:val="18"/>
              </w:rPr>
              <w:t>Study drug compliance</w:t>
            </w:r>
          </w:p>
        </w:tc>
        <w:tc>
          <w:tcPr>
            <w:tcW w:w="1742" w:type="dxa"/>
          </w:tcPr>
          <w:p>
            <w:pPr>
              <w:pStyle w:val="TableParagraph"/>
              <w:rPr>
                <w:sz w:val="18"/>
              </w:rPr>
            </w:pPr>
          </w:p>
        </w:tc>
        <w:tc>
          <w:tcPr>
            <w:tcW w:w="480" w:type="dxa"/>
          </w:tcPr>
          <w:p>
            <w:pPr>
              <w:pStyle w:val="TableParagraph"/>
              <w:rPr>
                <w:sz w:val="18"/>
              </w:rPr>
            </w:pPr>
          </w:p>
        </w:tc>
        <w:tc>
          <w:tcPr>
            <w:tcW w:w="523" w:type="dxa"/>
          </w:tcPr>
          <w:p>
            <w:pPr>
              <w:pStyle w:val="TableParagraph"/>
              <w:spacing w:line="197" w:lineRule="exact"/>
              <w:ind w:left="196"/>
              <w:rPr>
                <w:sz w:val="18"/>
              </w:rPr>
            </w:pPr>
            <w:r>
              <w:rPr>
                <w:rFonts w:ascii="Arial" w:hAnsi="Arial" w:cs="Arial" w:eastAsia="Arial"/>
                <w:w w:val="101"/>
                <w:sz w:val="18"/>
              </w:rPr>
              <w:t>X</w:t>
            </w:r>
          </w:p>
        </w:tc>
        <w:tc>
          <w:tcPr>
            <w:tcW w:w="432" w:type="dxa"/>
          </w:tcPr>
          <w:p>
            <w:pPr>
              <w:pStyle w:val="TableParagraph"/>
              <w:spacing w:line="197" w:lineRule="exact"/>
              <w:ind w:left="8"/>
              <w:jc w:val="center"/>
              <w:rPr>
                <w:sz w:val="18"/>
              </w:rPr>
            </w:pPr>
            <w:r>
              <w:rPr>
                <w:rFonts w:ascii="Arial" w:hAnsi="Arial" w:cs="Arial" w:eastAsia="Arial"/>
                <w:w w:val="101"/>
                <w:sz w:val="18"/>
              </w:rPr>
              <w:t>X</w:t>
            </w:r>
          </w:p>
        </w:tc>
        <w:tc>
          <w:tcPr>
            <w:tcW w:w="619" w:type="dxa"/>
          </w:tcPr>
          <w:p>
            <w:pPr>
              <w:pStyle w:val="TableParagraph"/>
              <w:spacing w:line="197" w:lineRule="exact"/>
              <w:ind w:left="3"/>
              <w:jc w:val="center"/>
              <w:rPr>
                <w:sz w:val="18"/>
              </w:rPr>
            </w:pPr>
            <w:r>
              <w:rPr>
                <w:rFonts w:ascii="Arial" w:hAnsi="Arial" w:cs="Arial" w:eastAsia="Arial"/>
                <w:w w:val="101"/>
                <w:sz w:val="18"/>
              </w:rPr>
              <w:t>X</w:t>
            </w:r>
          </w:p>
        </w:tc>
        <w:tc>
          <w:tcPr>
            <w:tcW w:w="470" w:type="dxa"/>
          </w:tcPr>
          <w:p>
            <w:pPr>
              <w:pStyle w:val="TableParagraph"/>
              <w:spacing w:line="197" w:lineRule="exact"/>
              <w:ind w:left="8"/>
              <w:jc w:val="center"/>
              <w:rPr>
                <w:sz w:val="18"/>
              </w:rPr>
            </w:pPr>
            <w:r>
              <w:rPr>
                <w:rFonts w:ascii="Arial" w:hAnsi="Arial" w:cs="Arial" w:eastAsia="Arial"/>
                <w:w w:val="101"/>
                <w:sz w:val="18"/>
              </w:rPr>
              <w:t>X</w:t>
            </w:r>
          </w:p>
        </w:tc>
        <w:tc>
          <w:tcPr>
            <w:tcW w:w="465" w:type="dxa"/>
          </w:tcPr>
          <w:p>
            <w:pPr>
              <w:pStyle w:val="TableParagraph"/>
              <w:spacing w:line="197" w:lineRule="exact"/>
              <w:ind w:left="14"/>
              <w:jc w:val="center"/>
              <w:rPr>
                <w:sz w:val="18"/>
              </w:rPr>
            </w:pPr>
            <w:r>
              <w:rPr>
                <w:rFonts w:ascii="Arial" w:hAnsi="Arial" w:cs="Arial" w:eastAsia="Arial"/>
                <w:w w:val="101"/>
                <w:sz w:val="18"/>
              </w:rPr>
              <w:t>X</w:t>
            </w:r>
          </w:p>
        </w:tc>
        <w:tc>
          <w:tcPr>
            <w:tcW w:w="470" w:type="dxa"/>
          </w:tcPr>
          <w:p>
            <w:pPr>
              <w:pStyle w:val="TableParagraph"/>
              <w:spacing w:line="197" w:lineRule="exact"/>
              <w:ind w:left="174"/>
              <w:rPr>
                <w:sz w:val="18"/>
              </w:rPr>
            </w:pPr>
            <w:r>
              <w:rPr>
                <w:rFonts w:ascii="Arial" w:hAnsi="Arial" w:cs="Arial" w:eastAsia="Arial"/>
                <w:w w:val="101"/>
                <w:sz w:val="18"/>
              </w:rPr>
              <w:t>X</w:t>
            </w:r>
          </w:p>
        </w:tc>
        <w:tc>
          <w:tcPr>
            <w:tcW w:w="715" w:type="dxa"/>
          </w:tcPr>
          <w:p>
            <w:pPr>
              <w:pStyle w:val="TableParagraph"/>
              <w:spacing w:line="197" w:lineRule="exact"/>
              <w:ind w:left="294"/>
              <w:rPr>
                <w:sz w:val="18"/>
              </w:rPr>
            </w:pPr>
            <w:r>
              <w:rPr>
                <w:rFonts w:ascii="Arial" w:hAnsi="Arial" w:cs="Arial" w:eastAsia="Arial"/>
                <w:w w:val="101"/>
                <w:sz w:val="18"/>
              </w:rPr>
              <w:t>X</w:t>
            </w:r>
          </w:p>
        </w:tc>
        <w:tc>
          <w:tcPr>
            <w:tcW w:w="1219" w:type="dxa"/>
          </w:tcPr>
          <w:p>
            <w:pPr>
              <w:pStyle w:val="TableParagraph"/>
              <w:rPr>
                <w:sz w:val="18"/>
              </w:rPr>
            </w:pPr>
          </w:p>
        </w:tc>
        <w:tc>
          <w:tcPr>
            <w:tcW w:w="1737" w:type="dxa"/>
          </w:tcPr>
          <w:p>
            <w:pPr>
              <w:pStyle w:val="TableParagraph"/>
              <w:spacing w:line="197" w:lineRule="exact"/>
              <w:ind w:left="12"/>
              <w:jc w:val="center"/>
              <w:rPr>
                <w:sz w:val="18"/>
              </w:rPr>
            </w:pPr>
            <w:r>
              <w:rPr>
                <w:rFonts w:ascii="Arial" w:hAnsi="Arial" w:cs="Arial" w:eastAsia="Arial"/>
                <w:w w:val="101"/>
                <w:sz w:val="18"/>
              </w:rPr>
              <w:t>X</w:t>
            </w:r>
          </w:p>
        </w:tc>
        <w:tc>
          <w:tcPr>
            <w:tcW w:w="1209" w:type="dxa"/>
          </w:tcPr>
          <w:p>
            <w:pPr>
              <w:pStyle w:val="TableParagraph"/>
              <w:spacing w:line="197" w:lineRule="exact"/>
              <w:ind w:left="13"/>
              <w:jc w:val="center"/>
              <w:rPr>
                <w:sz w:val="18"/>
              </w:rPr>
            </w:pPr>
            <w:r>
              <w:rPr>
                <w:rFonts w:ascii="Arial" w:hAnsi="Arial" w:cs="Arial" w:eastAsia="Arial"/>
                <w:w w:val="101"/>
                <w:sz w:val="18"/>
              </w:rPr>
              <w:t>X</w:t>
            </w:r>
          </w:p>
        </w:tc>
      </w:tr>
      <w:tr>
        <w:trPr>
          <w:trHeight w:val="393" w:hRule="atLeast"/>
        </w:trPr>
        <w:tc>
          <w:tcPr>
            <w:tcW w:w="3048" w:type="dxa"/>
          </w:tcPr>
          <w:p>
            <w:pPr>
              <w:pStyle w:val="TableParagraph"/>
              <w:spacing w:before="52"/>
              <w:ind w:left="110"/>
              <w:rPr>
                <w:sz w:val="18"/>
              </w:rPr>
            </w:pPr>
            <w:r>
              <w:rPr>
                <w:rFonts w:ascii="Arial" w:hAnsi="Arial" w:cs="Arial" w:eastAsia="Arial"/>
                <w:sz w:val="18"/>
              </w:rPr>
              <w:t>Dispense study drug</w:t>
            </w:r>
          </w:p>
        </w:tc>
        <w:tc>
          <w:tcPr>
            <w:tcW w:w="1742" w:type="dxa"/>
          </w:tcPr>
          <w:p>
            <w:pPr>
              <w:pStyle w:val="TableParagraph"/>
              <w:rPr>
                <w:sz w:val="18"/>
              </w:rPr>
            </w:pPr>
          </w:p>
        </w:tc>
        <w:tc>
          <w:tcPr>
            <w:tcW w:w="480" w:type="dxa"/>
          </w:tcPr>
          <w:p>
            <w:pPr>
              <w:pStyle w:val="TableParagraph"/>
              <w:spacing w:before="52"/>
              <w:ind w:left="172"/>
              <w:rPr>
                <w:sz w:val="18"/>
              </w:rPr>
            </w:pPr>
            <w:r>
              <w:rPr>
                <w:rFonts w:ascii="Arial" w:hAnsi="Arial" w:cs="Arial" w:eastAsia="Arial"/>
                <w:w w:val="101"/>
                <w:sz w:val="18"/>
              </w:rPr>
              <w:t>X</w:t>
            </w:r>
          </w:p>
        </w:tc>
        <w:tc>
          <w:tcPr>
            <w:tcW w:w="523" w:type="dxa"/>
          </w:tcPr>
          <w:p>
            <w:pPr>
              <w:pStyle w:val="TableParagraph"/>
              <w:spacing w:before="52"/>
              <w:ind w:left="196"/>
              <w:rPr>
                <w:sz w:val="18"/>
              </w:rPr>
            </w:pPr>
            <w:r>
              <w:rPr>
                <w:rFonts w:ascii="Arial" w:hAnsi="Arial" w:cs="Arial" w:eastAsia="Arial"/>
                <w:w w:val="101"/>
                <w:sz w:val="18"/>
              </w:rPr>
              <w:t>X</w:t>
            </w:r>
          </w:p>
        </w:tc>
        <w:tc>
          <w:tcPr>
            <w:tcW w:w="432" w:type="dxa"/>
          </w:tcPr>
          <w:p>
            <w:pPr>
              <w:pStyle w:val="TableParagraph"/>
              <w:spacing w:before="52"/>
              <w:ind w:left="8"/>
              <w:jc w:val="center"/>
              <w:rPr>
                <w:sz w:val="18"/>
              </w:rPr>
            </w:pPr>
            <w:r>
              <w:rPr>
                <w:rFonts w:ascii="Arial" w:hAnsi="Arial" w:cs="Arial" w:eastAsia="Arial"/>
                <w:w w:val="101"/>
                <w:sz w:val="18"/>
              </w:rPr>
              <w:t>X</w:t>
            </w:r>
          </w:p>
        </w:tc>
        <w:tc>
          <w:tcPr>
            <w:tcW w:w="619" w:type="dxa"/>
          </w:tcPr>
          <w:p>
            <w:pPr>
              <w:pStyle w:val="TableParagraph"/>
              <w:spacing w:before="52"/>
              <w:ind w:left="3"/>
              <w:jc w:val="center"/>
              <w:rPr>
                <w:sz w:val="18"/>
              </w:rPr>
            </w:pPr>
            <w:r>
              <w:rPr>
                <w:rFonts w:ascii="Arial" w:hAnsi="Arial" w:cs="Arial" w:eastAsia="Arial"/>
                <w:w w:val="101"/>
                <w:sz w:val="18"/>
              </w:rPr>
              <w:t>X</w:t>
            </w:r>
          </w:p>
        </w:tc>
        <w:tc>
          <w:tcPr>
            <w:tcW w:w="470" w:type="dxa"/>
          </w:tcPr>
          <w:p>
            <w:pPr>
              <w:pStyle w:val="TableParagraph"/>
              <w:spacing w:before="52"/>
              <w:ind w:left="8"/>
              <w:jc w:val="center"/>
              <w:rPr>
                <w:sz w:val="18"/>
              </w:rPr>
            </w:pPr>
            <w:r>
              <w:rPr>
                <w:rFonts w:ascii="Arial" w:hAnsi="Arial" w:cs="Arial" w:eastAsia="Arial"/>
                <w:w w:val="101"/>
                <w:sz w:val="18"/>
              </w:rPr>
              <w:t>X</w:t>
            </w:r>
          </w:p>
        </w:tc>
        <w:tc>
          <w:tcPr>
            <w:tcW w:w="465" w:type="dxa"/>
          </w:tcPr>
          <w:p>
            <w:pPr>
              <w:pStyle w:val="TableParagraph"/>
              <w:spacing w:before="52"/>
              <w:ind w:left="14"/>
              <w:jc w:val="center"/>
              <w:rPr>
                <w:sz w:val="18"/>
              </w:rPr>
            </w:pPr>
            <w:r>
              <w:rPr>
                <w:rFonts w:ascii="Arial" w:hAnsi="Arial" w:cs="Arial" w:eastAsia="Arial"/>
                <w:w w:val="101"/>
                <w:sz w:val="18"/>
              </w:rPr>
              <w:t>X</w:t>
            </w:r>
          </w:p>
        </w:tc>
        <w:tc>
          <w:tcPr>
            <w:tcW w:w="470" w:type="dxa"/>
          </w:tcPr>
          <w:p>
            <w:pPr>
              <w:pStyle w:val="TableParagraph"/>
              <w:spacing w:before="52"/>
              <w:ind w:left="174"/>
              <w:rPr>
                <w:sz w:val="18"/>
              </w:rPr>
            </w:pPr>
            <w:r>
              <w:rPr>
                <w:rFonts w:ascii="Arial" w:hAnsi="Arial" w:cs="Arial" w:eastAsia="Arial"/>
                <w:w w:val="101"/>
                <w:sz w:val="18"/>
              </w:rPr>
              <w:t>X</w:t>
            </w:r>
          </w:p>
        </w:tc>
        <w:tc>
          <w:tcPr>
            <w:tcW w:w="715" w:type="dxa"/>
          </w:tcPr>
          <w:p>
            <w:pPr>
              <w:pStyle w:val="TableParagraph"/>
              <w:spacing w:line="118" w:lineRule="exact"/>
              <w:ind w:left="146"/>
              <w:jc w:val="center"/>
              <w:rPr>
                <w:sz w:val="16"/>
              </w:rPr>
            </w:pPr>
            <w:r>
              <w:rPr>
                <w:rFonts w:ascii="Arial" w:hAnsi="Arial" w:cs="Arial" w:eastAsia="Arial"/>
                <w:w w:val="99"/>
                <w:sz w:val="16"/>
              </w:rPr>
              <w:t>h</w:t>
            </w:r>
          </w:p>
          <w:p>
            <w:pPr>
              <w:pStyle w:val="TableParagraph"/>
              <w:spacing w:line="161" w:lineRule="exact"/>
              <w:ind w:right="58"/>
              <w:jc w:val="center"/>
              <w:rPr>
                <w:sz w:val="18"/>
              </w:rPr>
            </w:pPr>
            <w:r>
              <w:rPr>
                <w:rFonts w:ascii="Arial" w:hAnsi="Arial" w:cs="Arial" w:eastAsia="Arial"/>
                <w:w w:val="101"/>
                <w:sz w:val="18"/>
              </w:rPr>
              <w:t>X</w:t>
            </w:r>
          </w:p>
        </w:tc>
        <w:tc>
          <w:tcPr>
            <w:tcW w:w="1219" w:type="dxa"/>
          </w:tcPr>
          <w:p>
            <w:pPr>
              <w:pStyle w:val="TableParagraph"/>
              <w:rPr>
                <w:sz w:val="18"/>
              </w:rPr>
            </w:pPr>
          </w:p>
        </w:tc>
        <w:tc>
          <w:tcPr>
            <w:tcW w:w="1737" w:type="dxa"/>
          </w:tcPr>
          <w:p>
            <w:pPr>
              <w:pStyle w:val="TableParagraph"/>
              <w:rPr>
                <w:sz w:val="18"/>
              </w:rPr>
            </w:pPr>
          </w:p>
        </w:tc>
        <w:tc>
          <w:tcPr>
            <w:tcW w:w="1209" w:type="dxa"/>
          </w:tcPr>
          <w:p>
            <w:pPr>
              <w:pStyle w:val="TableParagraph"/>
              <w:spacing w:line="138" w:lineRule="exact" w:before="13"/>
              <w:ind w:left="147"/>
              <w:jc w:val="center"/>
              <w:rPr>
                <w:sz w:val="16"/>
              </w:rPr>
            </w:pPr>
            <w:r>
              <w:rPr>
                <w:rFonts w:ascii="Arial" w:hAnsi="Arial" w:cs="Arial" w:eastAsia="Arial"/>
                <w:w w:val="99"/>
                <w:sz w:val="16"/>
              </w:rPr>
              <w:t>i</w:t>
            </w:r>
          </w:p>
          <w:p>
            <w:pPr>
              <w:pStyle w:val="TableParagraph"/>
              <w:spacing w:line="161" w:lineRule="exact"/>
              <w:ind w:right="22"/>
              <w:jc w:val="center"/>
              <w:rPr>
                <w:sz w:val="18"/>
              </w:rPr>
            </w:pPr>
            <w:r>
              <w:rPr>
                <w:rFonts w:ascii="Arial" w:hAnsi="Arial" w:cs="Arial" w:eastAsia="Arial"/>
                <w:w w:val="101"/>
                <w:sz w:val="18"/>
              </w:rPr>
              <w:t>X</w:t>
            </w:r>
          </w:p>
        </w:tc>
      </w:tr>
      <w:tr>
        <w:trPr>
          <w:trHeight w:val="397" w:hRule="atLeast"/>
        </w:trPr>
        <w:tc>
          <w:tcPr>
            <w:tcW w:w="3048" w:type="dxa"/>
          </w:tcPr>
          <w:p>
            <w:pPr>
              <w:pStyle w:val="TableParagraph"/>
              <w:spacing w:before="57"/>
              <w:ind w:left="110"/>
              <w:rPr>
                <w:sz w:val="18"/>
              </w:rPr>
            </w:pPr>
            <w:r>
              <w:rPr>
                <w:rFonts w:ascii="Arial" w:hAnsi="Arial" w:cs="Arial" w:eastAsia="Arial"/>
                <w:sz w:val="18"/>
              </w:rPr>
              <w:t>Retrieve unused study drug</w:t>
            </w:r>
          </w:p>
        </w:tc>
        <w:tc>
          <w:tcPr>
            <w:tcW w:w="1742" w:type="dxa"/>
          </w:tcPr>
          <w:p>
            <w:pPr>
              <w:pStyle w:val="TableParagraph"/>
              <w:rPr>
                <w:sz w:val="18"/>
              </w:rPr>
            </w:pPr>
          </w:p>
        </w:tc>
        <w:tc>
          <w:tcPr>
            <w:tcW w:w="480" w:type="dxa"/>
          </w:tcPr>
          <w:p>
            <w:pPr>
              <w:pStyle w:val="TableParagraph"/>
              <w:rPr>
                <w:sz w:val="18"/>
              </w:rPr>
            </w:pPr>
          </w:p>
        </w:tc>
        <w:tc>
          <w:tcPr>
            <w:tcW w:w="523" w:type="dxa"/>
          </w:tcPr>
          <w:p>
            <w:pPr>
              <w:pStyle w:val="TableParagraph"/>
              <w:spacing w:before="57"/>
              <w:ind w:left="196"/>
              <w:rPr>
                <w:sz w:val="18"/>
              </w:rPr>
            </w:pPr>
            <w:r>
              <w:rPr>
                <w:rFonts w:ascii="Arial" w:hAnsi="Arial" w:cs="Arial" w:eastAsia="Arial"/>
                <w:w w:val="101"/>
                <w:sz w:val="18"/>
              </w:rPr>
              <w:t>X</w:t>
            </w:r>
          </w:p>
        </w:tc>
        <w:tc>
          <w:tcPr>
            <w:tcW w:w="432" w:type="dxa"/>
          </w:tcPr>
          <w:p>
            <w:pPr>
              <w:pStyle w:val="TableParagraph"/>
              <w:spacing w:before="57"/>
              <w:ind w:left="8"/>
              <w:jc w:val="center"/>
              <w:rPr>
                <w:sz w:val="18"/>
              </w:rPr>
            </w:pPr>
            <w:r>
              <w:rPr>
                <w:rFonts w:ascii="Arial" w:hAnsi="Arial" w:cs="Arial" w:eastAsia="Arial"/>
                <w:w w:val="101"/>
                <w:sz w:val="18"/>
              </w:rPr>
              <w:t>X</w:t>
            </w:r>
          </w:p>
        </w:tc>
        <w:tc>
          <w:tcPr>
            <w:tcW w:w="619" w:type="dxa"/>
          </w:tcPr>
          <w:p>
            <w:pPr>
              <w:pStyle w:val="TableParagraph"/>
              <w:spacing w:before="57"/>
              <w:ind w:left="3"/>
              <w:jc w:val="center"/>
              <w:rPr>
                <w:sz w:val="18"/>
              </w:rPr>
            </w:pPr>
            <w:r>
              <w:rPr>
                <w:rFonts w:ascii="Arial" w:hAnsi="Arial" w:cs="Arial" w:eastAsia="Arial"/>
                <w:w w:val="101"/>
                <w:sz w:val="18"/>
              </w:rPr>
              <w:t>X</w:t>
            </w:r>
          </w:p>
        </w:tc>
        <w:tc>
          <w:tcPr>
            <w:tcW w:w="470" w:type="dxa"/>
          </w:tcPr>
          <w:p>
            <w:pPr>
              <w:pStyle w:val="TableParagraph"/>
              <w:spacing w:before="57"/>
              <w:ind w:left="8"/>
              <w:jc w:val="center"/>
              <w:rPr>
                <w:sz w:val="18"/>
              </w:rPr>
            </w:pPr>
            <w:r>
              <w:rPr>
                <w:rFonts w:ascii="Arial" w:hAnsi="Arial" w:cs="Arial" w:eastAsia="Arial"/>
                <w:w w:val="101"/>
                <w:sz w:val="18"/>
              </w:rPr>
              <w:t>X</w:t>
            </w:r>
          </w:p>
        </w:tc>
        <w:tc>
          <w:tcPr>
            <w:tcW w:w="465" w:type="dxa"/>
          </w:tcPr>
          <w:p>
            <w:pPr>
              <w:pStyle w:val="TableParagraph"/>
              <w:spacing w:before="57"/>
              <w:ind w:left="14"/>
              <w:jc w:val="center"/>
              <w:rPr>
                <w:sz w:val="18"/>
              </w:rPr>
            </w:pPr>
            <w:r>
              <w:rPr>
                <w:rFonts w:ascii="Arial" w:hAnsi="Arial" w:cs="Arial" w:eastAsia="Arial"/>
                <w:w w:val="101"/>
                <w:sz w:val="18"/>
              </w:rPr>
              <w:t>X</w:t>
            </w:r>
          </w:p>
        </w:tc>
        <w:tc>
          <w:tcPr>
            <w:tcW w:w="470" w:type="dxa"/>
          </w:tcPr>
          <w:p>
            <w:pPr>
              <w:pStyle w:val="TableParagraph"/>
              <w:spacing w:before="57"/>
              <w:ind w:left="174"/>
              <w:rPr>
                <w:sz w:val="18"/>
              </w:rPr>
            </w:pPr>
            <w:r>
              <w:rPr>
                <w:rFonts w:ascii="Arial" w:hAnsi="Arial" w:cs="Arial" w:eastAsia="Arial"/>
                <w:w w:val="101"/>
                <w:sz w:val="18"/>
              </w:rPr>
              <w:t>X</w:t>
            </w:r>
          </w:p>
        </w:tc>
        <w:tc>
          <w:tcPr>
            <w:tcW w:w="715" w:type="dxa"/>
          </w:tcPr>
          <w:p>
            <w:pPr>
              <w:pStyle w:val="TableParagraph"/>
              <w:spacing w:before="57"/>
              <w:ind w:left="294"/>
              <w:rPr>
                <w:sz w:val="18"/>
              </w:rPr>
            </w:pPr>
            <w:r>
              <w:rPr>
                <w:rFonts w:ascii="Arial" w:hAnsi="Arial" w:cs="Arial" w:eastAsia="Arial"/>
                <w:w w:val="101"/>
                <w:sz w:val="18"/>
              </w:rPr>
              <w:t>X</w:t>
            </w:r>
          </w:p>
        </w:tc>
        <w:tc>
          <w:tcPr>
            <w:tcW w:w="1219" w:type="dxa"/>
          </w:tcPr>
          <w:p>
            <w:pPr>
              <w:pStyle w:val="TableParagraph"/>
              <w:rPr>
                <w:sz w:val="18"/>
              </w:rPr>
            </w:pPr>
          </w:p>
        </w:tc>
        <w:tc>
          <w:tcPr>
            <w:tcW w:w="1737" w:type="dxa"/>
          </w:tcPr>
          <w:p>
            <w:pPr>
              <w:pStyle w:val="TableParagraph"/>
              <w:spacing w:before="57"/>
              <w:ind w:left="12"/>
              <w:jc w:val="center"/>
              <w:rPr>
                <w:sz w:val="18"/>
              </w:rPr>
            </w:pPr>
            <w:r>
              <w:rPr>
                <w:rFonts w:ascii="Arial" w:hAnsi="Arial" w:cs="Arial" w:eastAsia="Arial"/>
                <w:w w:val="101"/>
                <w:sz w:val="18"/>
              </w:rPr>
              <w:t>X</w:t>
            </w:r>
          </w:p>
        </w:tc>
        <w:tc>
          <w:tcPr>
            <w:tcW w:w="1209" w:type="dxa"/>
          </w:tcPr>
          <w:p>
            <w:pPr>
              <w:pStyle w:val="TableParagraph"/>
              <w:spacing w:line="138" w:lineRule="exact" w:before="18"/>
              <w:ind w:left="147"/>
              <w:jc w:val="center"/>
              <w:rPr>
                <w:sz w:val="16"/>
              </w:rPr>
            </w:pPr>
            <w:r>
              <w:rPr>
                <w:rFonts w:ascii="Arial" w:hAnsi="Arial" w:cs="Arial" w:eastAsia="Arial"/>
                <w:w w:val="99"/>
                <w:sz w:val="16"/>
              </w:rPr>
              <w:t>i</w:t>
            </w:r>
          </w:p>
          <w:p>
            <w:pPr>
              <w:pStyle w:val="TableParagraph"/>
              <w:spacing w:line="161" w:lineRule="exact"/>
              <w:ind w:right="22"/>
              <w:jc w:val="center"/>
              <w:rPr>
                <w:sz w:val="18"/>
              </w:rPr>
            </w:pPr>
            <w:r>
              <w:rPr>
                <w:rFonts w:ascii="Arial" w:hAnsi="Arial" w:cs="Arial" w:eastAsia="Arial"/>
                <w:w w:val="101"/>
                <w:sz w:val="18"/>
              </w:rPr>
              <w:t>X</w:t>
            </w:r>
          </w:p>
        </w:tc>
      </w:tr>
      <w:tr>
        <w:trPr>
          <w:trHeight w:val="335" w:hRule="atLeast"/>
        </w:trPr>
        <w:tc>
          <w:tcPr>
            <w:tcW w:w="3048" w:type="dxa"/>
          </w:tcPr>
          <w:p>
            <w:pPr>
              <w:pStyle w:val="TableParagraph"/>
              <w:spacing w:before="23"/>
              <w:ind w:left="110"/>
              <w:rPr>
                <w:sz w:val="18"/>
              </w:rPr>
            </w:pPr>
            <w:r>
              <w:rPr>
                <w:rFonts w:ascii="Arial" w:hAnsi="Arial" w:cs="Arial" w:eastAsia="Arial"/>
                <w:sz w:val="18"/>
              </w:rPr>
              <w:t>Dispense subject’s diary</w:t>
            </w:r>
          </w:p>
        </w:tc>
        <w:tc>
          <w:tcPr>
            <w:tcW w:w="1742" w:type="dxa"/>
          </w:tcPr>
          <w:p>
            <w:pPr>
              <w:pStyle w:val="TableParagraph"/>
              <w:spacing w:before="23"/>
              <w:ind w:left="12"/>
              <w:jc w:val="center"/>
              <w:rPr>
                <w:sz w:val="18"/>
              </w:rPr>
            </w:pPr>
            <w:r>
              <w:rPr>
                <w:rFonts w:ascii="Arial" w:hAnsi="Arial" w:cs="Arial" w:eastAsia="Arial"/>
                <w:w w:val="101"/>
                <w:sz w:val="18"/>
              </w:rPr>
              <w:t>X</w:t>
            </w:r>
          </w:p>
        </w:tc>
        <w:tc>
          <w:tcPr>
            <w:tcW w:w="480" w:type="dxa"/>
          </w:tcPr>
          <w:p>
            <w:pPr>
              <w:pStyle w:val="TableParagraph"/>
              <w:spacing w:before="23"/>
              <w:ind w:left="172"/>
              <w:rPr>
                <w:sz w:val="18"/>
              </w:rPr>
            </w:pPr>
            <w:r>
              <w:rPr>
                <w:rFonts w:ascii="Arial" w:hAnsi="Arial" w:cs="Arial" w:eastAsia="Arial"/>
                <w:w w:val="101"/>
                <w:sz w:val="18"/>
              </w:rPr>
              <w:t>X</w:t>
            </w:r>
          </w:p>
        </w:tc>
        <w:tc>
          <w:tcPr>
            <w:tcW w:w="523" w:type="dxa"/>
          </w:tcPr>
          <w:p>
            <w:pPr>
              <w:pStyle w:val="TableParagraph"/>
              <w:spacing w:before="23"/>
              <w:ind w:left="196"/>
              <w:rPr>
                <w:sz w:val="18"/>
              </w:rPr>
            </w:pPr>
            <w:r>
              <w:rPr>
                <w:rFonts w:ascii="Arial" w:hAnsi="Arial" w:cs="Arial" w:eastAsia="Arial"/>
                <w:w w:val="101"/>
                <w:sz w:val="18"/>
              </w:rPr>
              <w:t>X</w:t>
            </w:r>
          </w:p>
        </w:tc>
        <w:tc>
          <w:tcPr>
            <w:tcW w:w="432" w:type="dxa"/>
          </w:tcPr>
          <w:p>
            <w:pPr>
              <w:pStyle w:val="TableParagraph"/>
              <w:spacing w:before="23"/>
              <w:ind w:left="8"/>
              <w:jc w:val="center"/>
              <w:rPr>
                <w:sz w:val="18"/>
              </w:rPr>
            </w:pPr>
            <w:r>
              <w:rPr>
                <w:rFonts w:ascii="Arial" w:hAnsi="Arial" w:cs="Arial" w:eastAsia="Arial"/>
                <w:w w:val="101"/>
                <w:sz w:val="18"/>
              </w:rPr>
              <w:t>X</w:t>
            </w:r>
          </w:p>
        </w:tc>
        <w:tc>
          <w:tcPr>
            <w:tcW w:w="619" w:type="dxa"/>
          </w:tcPr>
          <w:p>
            <w:pPr>
              <w:pStyle w:val="TableParagraph"/>
              <w:spacing w:before="23"/>
              <w:ind w:left="3"/>
              <w:jc w:val="center"/>
              <w:rPr>
                <w:sz w:val="18"/>
              </w:rPr>
            </w:pPr>
            <w:r>
              <w:rPr>
                <w:rFonts w:ascii="Arial" w:hAnsi="Arial" w:cs="Arial" w:eastAsia="Arial"/>
                <w:w w:val="101"/>
                <w:sz w:val="18"/>
              </w:rPr>
              <w:t>X</w:t>
            </w:r>
          </w:p>
        </w:tc>
        <w:tc>
          <w:tcPr>
            <w:tcW w:w="470" w:type="dxa"/>
          </w:tcPr>
          <w:p>
            <w:pPr>
              <w:pStyle w:val="TableParagraph"/>
              <w:spacing w:before="23"/>
              <w:ind w:left="8"/>
              <w:jc w:val="center"/>
              <w:rPr>
                <w:sz w:val="18"/>
              </w:rPr>
            </w:pPr>
            <w:r>
              <w:rPr>
                <w:rFonts w:ascii="Arial" w:hAnsi="Arial" w:cs="Arial" w:eastAsia="Arial"/>
                <w:w w:val="101"/>
                <w:sz w:val="18"/>
              </w:rPr>
              <w:t>X</w:t>
            </w:r>
          </w:p>
        </w:tc>
        <w:tc>
          <w:tcPr>
            <w:tcW w:w="465" w:type="dxa"/>
          </w:tcPr>
          <w:p>
            <w:pPr>
              <w:pStyle w:val="TableParagraph"/>
              <w:spacing w:before="23"/>
              <w:ind w:left="14"/>
              <w:jc w:val="center"/>
              <w:rPr>
                <w:sz w:val="18"/>
              </w:rPr>
            </w:pPr>
            <w:r>
              <w:rPr>
                <w:rFonts w:ascii="Arial" w:hAnsi="Arial" w:cs="Arial" w:eastAsia="Arial"/>
                <w:w w:val="101"/>
                <w:sz w:val="18"/>
              </w:rPr>
              <w:t>X</w:t>
            </w:r>
          </w:p>
        </w:tc>
        <w:tc>
          <w:tcPr>
            <w:tcW w:w="470" w:type="dxa"/>
          </w:tcPr>
          <w:p>
            <w:pPr>
              <w:pStyle w:val="TableParagraph"/>
              <w:spacing w:before="23"/>
              <w:ind w:left="174"/>
              <w:rPr>
                <w:sz w:val="18"/>
              </w:rPr>
            </w:pPr>
            <w:r>
              <w:rPr>
                <w:rFonts w:ascii="Arial" w:hAnsi="Arial" w:cs="Arial" w:eastAsia="Arial"/>
                <w:w w:val="101"/>
                <w:sz w:val="18"/>
              </w:rPr>
              <w:t>X</w:t>
            </w:r>
          </w:p>
        </w:tc>
        <w:tc>
          <w:tcPr>
            <w:tcW w:w="715" w:type="dxa"/>
          </w:tcPr>
          <w:p>
            <w:pPr>
              <w:pStyle w:val="TableParagraph"/>
              <w:spacing w:line="89" w:lineRule="exact"/>
              <w:ind w:left="146"/>
              <w:jc w:val="center"/>
              <w:rPr>
                <w:sz w:val="16"/>
              </w:rPr>
            </w:pPr>
            <w:r>
              <w:rPr>
                <w:rFonts w:ascii="Arial" w:hAnsi="Arial" w:cs="Arial" w:eastAsia="Arial"/>
                <w:w w:val="99"/>
                <w:sz w:val="16"/>
              </w:rPr>
              <w:t>h</w:t>
            </w:r>
          </w:p>
          <w:p>
            <w:pPr>
              <w:pStyle w:val="TableParagraph"/>
              <w:spacing w:line="161" w:lineRule="exact"/>
              <w:ind w:right="58"/>
              <w:jc w:val="center"/>
              <w:rPr>
                <w:sz w:val="18"/>
              </w:rPr>
            </w:pPr>
            <w:r>
              <w:rPr>
                <w:rFonts w:ascii="Arial" w:hAnsi="Arial" w:cs="Arial" w:eastAsia="Arial"/>
                <w:w w:val="101"/>
                <w:sz w:val="18"/>
              </w:rPr>
              <w:t>X</w:t>
            </w:r>
          </w:p>
        </w:tc>
        <w:tc>
          <w:tcPr>
            <w:tcW w:w="1219" w:type="dxa"/>
          </w:tcPr>
          <w:p>
            <w:pPr>
              <w:pStyle w:val="TableParagraph"/>
              <w:rPr>
                <w:sz w:val="18"/>
              </w:rPr>
            </w:pPr>
          </w:p>
        </w:tc>
        <w:tc>
          <w:tcPr>
            <w:tcW w:w="1737" w:type="dxa"/>
          </w:tcPr>
          <w:p>
            <w:pPr>
              <w:pStyle w:val="TableParagraph"/>
              <w:rPr>
                <w:sz w:val="18"/>
              </w:rPr>
            </w:pPr>
          </w:p>
        </w:tc>
        <w:tc>
          <w:tcPr>
            <w:tcW w:w="1209" w:type="dxa"/>
          </w:tcPr>
          <w:p>
            <w:pPr>
              <w:pStyle w:val="TableParagraph"/>
              <w:spacing w:before="23"/>
              <w:ind w:left="13"/>
              <w:jc w:val="center"/>
              <w:rPr>
                <w:sz w:val="18"/>
              </w:rPr>
            </w:pPr>
            <w:r>
              <w:rPr>
                <w:rFonts w:ascii="Arial" w:hAnsi="Arial" w:cs="Arial" w:eastAsia="Arial"/>
                <w:w w:val="101"/>
                <w:sz w:val="18"/>
              </w:rPr>
              <w:t>X</w:t>
            </w:r>
          </w:p>
        </w:tc>
      </w:tr>
      <w:tr>
        <w:trPr>
          <w:trHeight w:val="268" w:hRule="atLeast"/>
        </w:trPr>
        <w:tc>
          <w:tcPr>
            <w:tcW w:w="3048" w:type="dxa"/>
          </w:tcPr>
          <w:p>
            <w:pPr>
              <w:pStyle w:val="TableParagraph"/>
              <w:spacing w:line="197" w:lineRule="exact"/>
              <w:ind w:left="110"/>
              <w:rPr>
                <w:sz w:val="18"/>
              </w:rPr>
            </w:pPr>
            <w:r>
              <w:rPr>
                <w:rFonts w:ascii="Arial" w:hAnsi="Arial" w:cs="Arial" w:eastAsia="Arial"/>
                <w:sz w:val="18"/>
              </w:rPr>
              <w:t>Retrieve and review diary</w:t>
            </w:r>
          </w:p>
        </w:tc>
        <w:tc>
          <w:tcPr>
            <w:tcW w:w="1742" w:type="dxa"/>
          </w:tcPr>
          <w:p>
            <w:pPr>
              <w:pStyle w:val="TableParagraph"/>
              <w:rPr>
                <w:sz w:val="18"/>
              </w:rPr>
            </w:pPr>
          </w:p>
        </w:tc>
        <w:tc>
          <w:tcPr>
            <w:tcW w:w="480" w:type="dxa"/>
          </w:tcPr>
          <w:p>
            <w:pPr>
              <w:pStyle w:val="TableParagraph"/>
              <w:spacing w:line="197" w:lineRule="exact"/>
              <w:ind w:left="172"/>
              <w:rPr>
                <w:sz w:val="18"/>
              </w:rPr>
            </w:pPr>
            <w:r>
              <w:rPr>
                <w:rFonts w:ascii="Arial" w:hAnsi="Arial" w:cs="Arial" w:eastAsia="Arial"/>
                <w:w w:val="101"/>
                <w:sz w:val="18"/>
              </w:rPr>
              <w:t>X</w:t>
            </w:r>
          </w:p>
        </w:tc>
        <w:tc>
          <w:tcPr>
            <w:tcW w:w="523" w:type="dxa"/>
          </w:tcPr>
          <w:p>
            <w:pPr>
              <w:pStyle w:val="TableParagraph"/>
              <w:spacing w:line="197" w:lineRule="exact"/>
              <w:ind w:left="196"/>
              <w:rPr>
                <w:sz w:val="18"/>
              </w:rPr>
            </w:pPr>
            <w:r>
              <w:rPr>
                <w:rFonts w:ascii="Arial" w:hAnsi="Arial" w:cs="Arial" w:eastAsia="Arial"/>
                <w:w w:val="101"/>
                <w:sz w:val="18"/>
              </w:rPr>
              <w:t>X</w:t>
            </w:r>
          </w:p>
        </w:tc>
        <w:tc>
          <w:tcPr>
            <w:tcW w:w="432" w:type="dxa"/>
          </w:tcPr>
          <w:p>
            <w:pPr>
              <w:pStyle w:val="TableParagraph"/>
              <w:spacing w:line="197" w:lineRule="exact"/>
              <w:ind w:left="8"/>
              <w:jc w:val="center"/>
              <w:rPr>
                <w:sz w:val="18"/>
              </w:rPr>
            </w:pPr>
            <w:r>
              <w:rPr>
                <w:rFonts w:ascii="Arial" w:hAnsi="Arial" w:cs="Arial" w:eastAsia="Arial"/>
                <w:w w:val="101"/>
                <w:sz w:val="18"/>
              </w:rPr>
              <w:t>X</w:t>
            </w:r>
          </w:p>
        </w:tc>
        <w:tc>
          <w:tcPr>
            <w:tcW w:w="619" w:type="dxa"/>
          </w:tcPr>
          <w:p>
            <w:pPr>
              <w:pStyle w:val="TableParagraph"/>
              <w:spacing w:line="197" w:lineRule="exact"/>
              <w:ind w:left="3"/>
              <w:jc w:val="center"/>
              <w:rPr>
                <w:sz w:val="18"/>
              </w:rPr>
            </w:pPr>
            <w:r>
              <w:rPr>
                <w:rFonts w:ascii="Arial" w:hAnsi="Arial" w:cs="Arial" w:eastAsia="Arial"/>
                <w:w w:val="101"/>
                <w:sz w:val="18"/>
              </w:rPr>
              <w:t>X</w:t>
            </w:r>
          </w:p>
        </w:tc>
        <w:tc>
          <w:tcPr>
            <w:tcW w:w="470" w:type="dxa"/>
          </w:tcPr>
          <w:p>
            <w:pPr>
              <w:pStyle w:val="TableParagraph"/>
              <w:spacing w:line="197" w:lineRule="exact"/>
              <w:ind w:left="8"/>
              <w:jc w:val="center"/>
              <w:rPr>
                <w:sz w:val="18"/>
              </w:rPr>
            </w:pPr>
            <w:r>
              <w:rPr>
                <w:rFonts w:ascii="Arial" w:hAnsi="Arial" w:cs="Arial" w:eastAsia="Arial"/>
                <w:w w:val="101"/>
                <w:sz w:val="18"/>
              </w:rPr>
              <w:t>X</w:t>
            </w:r>
          </w:p>
        </w:tc>
        <w:tc>
          <w:tcPr>
            <w:tcW w:w="465" w:type="dxa"/>
          </w:tcPr>
          <w:p>
            <w:pPr>
              <w:pStyle w:val="TableParagraph"/>
              <w:spacing w:line="197" w:lineRule="exact"/>
              <w:ind w:left="14"/>
              <w:jc w:val="center"/>
              <w:rPr>
                <w:sz w:val="18"/>
              </w:rPr>
            </w:pPr>
            <w:r>
              <w:rPr>
                <w:rFonts w:ascii="Arial" w:hAnsi="Arial" w:cs="Arial" w:eastAsia="Arial"/>
                <w:w w:val="101"/>
                <w:sz w:val="18"/>
              </w:rPr>
              <w:t>X</w:t>
            </w:r>
          </w:p>
        </w:tc>
        <w:tc>
          <w:tcPr>
            <w:tcW w:w="470" w:type="dxa"/>
          </w:tcPr>
          <w:p>
            <w:pPr>
              <w:pStyle w:val="TableParagraph"/>
              <w:spacing w:line="197" w:lineRule="exact"/>
              <w:ind w:left="174"/>
              <w:rPr>
                <w:sz w:val="18"/>
              </w:rPr>
            </w:pPr>
            <w:r>
              <w:rPr>
                <w:rFonts w:ascii="Arial" w:hAnsi="Arial" w:cs="Arial" w:eastAsia="Arial"/>
                <w:w w:val="101"/>
                <w:sz w:val="18"/>
              </w:rPr>
              <w:t>X</w:t>
            </w:r>
          </w:p>
        </w:tc>
        <w:tc>
          <w:tcPr>
            <w:tcW w:w="715" w:type="dxa"/>
          </w:tcPr>
          <w:p>
            <w:pPr>
              <w:pStyle w:val="TableParagraph"/>
              <w:spacing w:line="197" w:lineRule="exact"/>
              <w:ind w:left="294"/>
              <w:rPr>
                <w:sz w:val="18"/>
              </w:rPr>
            </w:pPr>
            <w:r>
              <w:rPr>
                <w:rFonts w:ascii="Arial" w:hAnsi="Arial" w:cs="Arial" w:eastAsia="Arial"/>
                <w:w w:val="101"/>
                <w:sz w:val="18"/>
              </w:rPr>
              <w:t>X</w:t>
            </w:r>
          </w:p>
        </w:tc>
        <w:tc>
          <w:tcPr>
            <w:tcW w:w="1219" w:type="dxa"/>
          </w:tcPr>
          <w:p>
            <w:pPr>
              <w:pStyle w:val="TableParagraph"/>
              <w:spacing w:line="197" w:lineRule="exact"/>
              <w:ind w:left="11"/>
              <w:jc w:val="center"/>
              <w:rPr>
                <w:sz w:val="18"/>
              </w:rPr>
            </w:pPr>
            <w:r>
              <w:rPr>
                <w:rFonts w:ascii="Arial" w:hAnsi="Arial" w:cs="Arial" w:eastAsia="Arial"/>
                <w:w w:val="101"/>
                <w:sz w:val="18"/>
              </w:rPr>
              <w:t>X</w:t>
            </w:r>
          </w:p>
        </w:tc>
        <w:tc>
          <w:tcPr>
            <w:tcW w:w="1737" w:type="dxa"/>
          </w:tcPr>
          <w:p>
            <w:pPr>
              <w:pStyle w:val="TableParagraph"/>
              <w:spacing w:line="197" w:lineRule="exact"/>
              <w:ind w:left="12"/>
              <w:jc w:val="center"/>
              <w:rPr>
                <w:sz w:val="18"/>
              </w:rPr>
            </w:pPr>
            <w:r>
              <w:rPr>
                <w:rFonts w:ascii="Arial" w:hAnsi="Arial" w:cs="Arial" w:eastAsia="Arial"/>
                <w:w w:val="101"/>
                <w:sz w:val="18"/>
              </w:rPr>
              <w:t>X</w:t>
            </w:r>
          </w:p>
        </w:tc>
        <w:tc>
          <w:tcPr>
            <w:tcW w:w="1209" w:type="dxa"/>
          </w:tcPr>
          <w:p>
            <w:pPr>
              <w:pStyle w:val="TableParagraph"/>
              <w:spacing w:line="197" w:lineRule="exact"/>
              <w:ind w:left="13"/>
              <w:jc w:val="center"/>
              <w:rPr>
                <w:sz w:val="18"/>
              </w:rPr>
            </w:pPr>
            <w:r>
              <w:rPr>
                <w:rFonts w:ascii="Arial" w:hAnsi="Arial" w:cs="Arial" w:eastAsia="Arial"/>
                <w:w w:val="101"/>
                <w:sz w:val="18"/>
              </w:rPr>
              <w:t>X</w:t>
            </w:r>
          </w:p>
        </w:tc>
      </w:tr>
      <w:tr>
        <w:trPr>
          <w:trHeight w:val="335" w:hRule="atLeast"/>
        </w:trPr>
        <w:tc>
          <w:tcPr>
            <w:tcW w:w="3048" w:type="dxa"/>
          </w:tcPr>
          <w:p>
            <w:pPr>
              <w:pStyle w:val="TableParagraph"/>
              <w:spacing w:line="250" w:lineRule="exact"/>
              <w:ind w:left="110"/>
              <w:rPr>
                <w:sz w:val="16"/>
              </w:rPr>
            </w:pPr>
            <w:r>
              <w:rPr>
                <w:rFonts w:ascii="Arial" w:hAnsi="Arial" w:cs="Arial" w:eastAsia="Arial"/>
                <w:sz w:val="18"/>
              </w:rPr>
              <w:t>Clinical laboratory tests</w:t>
            </w:r>
            <w:r>
              <w:rPr>
                <w:rFonts w:ascii="Arial" w:hAnsi="Arial" w:cs="Arial" w:eastAsia="Arial"/>
                <w:position w:val="11"/>
                <w:sz w:val="16"/>
              </w:rPr>
              <w:t>j</w:t>
            </w:r>
          </w:p>
        </w:tc>
        <w:tc>
          <w:tcPr>
            <w:tcW w:w="1742" w:type="dxa"/>
          </w:tcPr>
          <w:p>
            <w:pPr>
              <w:pStyle w:val="TableParagraph"/>
              <w:spacing w:line="89" w:lineRule="exact"/>
              <w:ind w:left="132"/>
              <w:jc w:val="center"/>
              <w:rPr>
                <w:sz w:val="16"/>
              </w:rPr>
            </w:pPr>
            <w:r>
              <w:rPr>
                <w:rFonts w:ascii="Arial" w:hAnsi="Arial" w:cs="Arial" w:eastAsia="Arial"/>
                <w:w w:val="99"/>
                <w:sz w:val="16"/>
              </w:rPr>
              <w:t>k</w:t>
            </w:r>
          </w:p>
          <w:p>
            <w:pPr>
              <w:pStyle w:val="TableParagraph"/>
              <w:spacing w:line="161" w:lineRule="exact"/>
              <w:ind w:right="72"/>
              <w:jc w:val="center"/>
              <w:rPr>
                <w:sz w:val="18"/>
              </w:rPr>
            </w:pPr>
            <w:r>
              <w:rPr>
                <w:rFonts w:ascii="Arial" w:hAnsi="Arial" w:cs="Arial" w:eastAsia="Arial"/>
                <w:w w:val="101"/>
                <w:sz w:val="18"/>
              </w:rPr>
              <w:t>X</w:t>
            </w:r>
          </w:p>
        </w:tc>
        <w:tc>
          <w:tcPr>
            <w:tcW w:w="480" w:type="dxa"/>
          </w:tcPr>
          <w:p>
            <w:pPr>
              <w:pStyle w:val="TableParagraph"/>
              <w:rPr>
                <w:sz w:val="18"/>
              </w:rPr>
            </w:pPr>
          </w:p>
        </w:tc>
        <w:tc>
          <w:tcPr>
            <w:tcW w:w="523" w:type="dxa"/>
          </w:tcPr>
          <w:p>
            <w:pPr>
              <w:pStyle w:val="TableParagraph"/>
              <w:rPr>
                <w:sz w:val="18"/>
              </w:rPr>
            </w:pPr>
          </w:p>
        </w:tc>
        <w:tc>
          <w:tcPr>
            <w:tcW w:w="432" w:type="dxa"/>
          </w:tcPr>
          <w:p>
            <w:pPr>
              <w:pStyle w:val="TableParagraph"/>
              <w:rPr>
                <w:sz w:val="18"/>
              </w:rPr>
            </w:pPr>
          </w:p>
        </w:tc>
        <w:tc>
          <w:tcPr>
            <w:tcW w:w="619" w:type="dxa"/>
          </w:tcPr>
          <w:p>
            <w:pPr>
              <w:pStyle w:val="TableParagraph"/>
              <w:rPr>
                <w:sz w:val="18"/>
              </w:rPr>
            </w:pPr>
          </w:p>
        </w:tc>
        <w:tc>
          <w:tcPr>
            <w:tcW w:w="470" w:type="dxa"/>
          </w:tcPr>
          <w:p>
            <w:pPr>
              <w:pStyle w:val="TableParagraph"/>
              <w:spacing w:before="23"/>
              <w:ind w:left="8"/>
              <w:jc w:val="center"/>
              <w:rPr>
                <w:sz w:val="18"/>
              </w:rPr>
            </w:pPr>
            <w:r>
              <w:rPr>
                <w:rFonts w:ascii="Arial" w:hAnsi="Arial" w:cs="Arial" w:eastAsia="Arial"/>
                <w:w w:val="101"/>
                <w:sz w:val="18"/>
              </w:rPr>
              <w:t>X</w:t>
            </w:r>
          </w:p>
        </w:tc>
        <w:tc>
          <w:tcPr>
            <w:tcW w:w="465" w:type="dxa"/>
          </w:tcPr>
          <w:p>
            <w:pPr>
              <w:pStyle w:val="TableParagraph"/>
              <w:rPr>
                <w:sz w:val="18"/>
              </w:rPr>
            </w:pPr>
          </w:p>
        </w:tc>
        <w:tc>
          <w:tcPr>
            <w:tcW w:w="470" w:type="dxa"/>
          </w:tcPr>
          <w:p>
            <w:pPr>
              <w:pStyle w:val="TableParagraph"/>
              <w:rPr>
                <w:sz w:val="18"/>
              </w:rPr>
            </w:pPr>
          </w:p>
        </w:tc>
        <w:tc>
          <w:tcPr>
            <w:tcW w:w="715" w:type="dxa"/>
          </w:tcPr>
          <w:p>
            <w:pPr>
              <w:pStyle w:val="TableParagraph"/>
              <w:spacing w:line="89" w:lineRule="exact"/>
              <w:ind w:left="146"/>
              <w:jc w:val="center"/>
              <w:rPr>
                <w:sz w:val="16"/>
              </w:rPr>
            </w:pPr>
            <w:r>
              <w:rPr>
                <w:rFonts w:ascii="Arial" w:hAnsi="Arial" w:cs="Arial" w:eastAsia="Arial"/>
                <w:w w:val="99"/>
                <w:sz w:val="16"/>
              </w:rPr>
              <w:t>k</w:t>
            </w:r>
          </w:p>
          <w:p>
            <w:pPr>
              <w:pStyle w:val="TableParagraph"/>
              <w:spacing w:line="161" w:lineRule="exact"/>
              <w:ind w:right="58"/>
              <w:jc w:val="center"/>
              <w:rPr>
                <w:sz w:val="18"/>
              </w:rPr>
            </w:pPr>
            <w:r>
              <w:rPr>
                <w:rFonts w:ascii="Arial" w:hAnsi="Arial" w:cs="Arial" w:eastAsia="Arial"/>
                <w:w w:val="101"/>
                <w:sz w:val="18"/>
              </w:rPr>
              <w:t>X</w:t>
            </w:r>
          </w:p>
        </w:tc>
        <w:tc>
          <w:tcPr>
            <w:tcW w:w="1219" w:type="dxa"/>
          </w:tcPr>
          <w:p>
            <w:pPr>
              <w:pStyle w:val="TableParagraph"/>
              <w:spacing w:before="23"/>
              <w:ind w:left="11"/>
              <w:jc w:val="center"/>
              <w:rPr>
                <w:sz w:val="18"/>
              </w:rPr>
            </w:pPr>
            <w:r>
              <w:rPr>
                <w:rFonts w:ascii="Arial" w:hAnsi="Arial" w:cs="Arial" w:eastAsia="Arial"/>
                <w:w w:val="101"/>
                <w:sz w:val="18"/>
              </w:rPr>
              <w:t>X</w:t>
            </w:r>
          </w:p>
        </w:tc>
        <w:tc>
          <w:tcPr>
            <w:tcW w:w="1737" w:type="dxa"/>
          </w:tcPr>
          <w:p>
            <w:pPr>
              <w:pStyle w:val="TableParagraph"/>
              <w:spacing w:before="23"/>
              <w:ind w:left="12"/>
              <w:jc w:val="center"/>
              <w:rPr>
                <w:sz w:val="18"/>
              </w:rPr>
            </w:pPr>
            <w:r>
              <w:rPr>
                <w:rFonts w:ascii="Arial" w:hAnsi="Arial" w:cs="Arial" w:eastAsia="Arial"/>
                <w:w w:val="101"/>
                <w:sz w:val="18"/>
              </w:rPr>
              <w:t>X</w:t>
            </w:r>
          </w:p>
        </w:tc>
        <w:tc>
          <w:tcPr>
            <w:tcW w:w="1209" w:type="dxa"/>
          </w:tcPr>
          <w:p>
            <w:pPr>
              <w:pStyle w:val="TableParagraph"/>
              <w:spacing w:before="23"/>
              <w:ind w:left="13"/>
              <w:jc w:val="center"/>
              <w:rPr>
                <w:sz w:val="18"/>
              </w:rPr>
            </w:pPr>
            <w:r>
              <w:rPr>
                <w:rFonts w:ascii="Arial" w:hAnsi="Arial" w:cs="Arial" w:eastAsia="Arial"/>
                <w:w w:val="101"/>
                <w:sz w:val="18"/>
              </w:rPr>
              <w:t>X</w:t>
            </w:r>
          </w:p>
        </w:tc>
      </w:tr>
      <w:tr>
        <w:trPr>
          <w:trHeight w:val="268" w:hRule="atLeast"/>
        </w:trPr>
        <w:tc>
          <w:tcPr>
            <w:tcW w:w="3048" w:type="dxa"/>
          </w:tcPr>
          <w:p>
            <w:pPr>
              <w:pStyle w:val="TableParagraph"/>
              <w:spacing w:before="23"/>
              <w:ind w:left="110"/>
              <w:rPr>
                <w:sz w:val="18"/>
              </w:rPr>
            </w:pPr>
            <w:r>
              <w:rPr>
                <w:rFonts w:ascii="Arial" w:hAnsi="Arial" w:cs="Arial" w:eastAsia="Arial"/>
                <w:sz w:val="18"/>
              </w:rPr>
              <w:t>Thyroid (TSH, fT3, fT4) and IGF-1</w:t>
            </w:r>
          </w:p>
        </w:tc>
        <w:tc>
          <w:tcPr>
            <w:tcW w:w="1742" w:type="dxa"/>
          </w:tcPr>
          <w:p>
            <w:pPr>
              <w:pStyle w:val="TableParagraph"/>
              <w:spacing w:line="197" w:lineRule="exact"/>
              <w:ind w:left="12"/>
              <w:jc w:val="center"/>
              <w:rPr>
                <w:sz w:val="18"/>
              </w:rPr>
            </w:pPr>
            <w:r>
              <w:rPr>
                <w:rFonts w:ascii="Arial" w:hAnsi="Arial" w:cs="Arial" w:eastAsia="Arial"/>
                <w:w w:val="101"/>
                <w:sz w:val="18"/>
              </w:rPr>
              <w:t>X</w:t>
            </w:r>
          </w:p>
        </w:tc>
        <w:tc>
          <w:tcPr>
            <w:tcW w:w="480" w:type="dxa"/>
          </w:tcPr>
          <w:p>
            <w:pPr>
              <w:pStyle w:val="TableParagraph"/>
              <w:rPr>
                <w:sz w:val="18"/>
              </w:rPr>
            </w:pPr>
          </w:p>
        </w:tc>
        <w:tc>
          <w:tcPr>
            <w:tcW w:w="523" w:type="dxa"/>
          </w:tcPr>
          <w:p>
            <w:pPr>
              <w:pStyle w:val="TableParagraph"/>
              <w:rPr>
                <w:sz w:val="18"/>
              </w:rPr>
            </w:pPr>
          </w:p>
        </w:tc>
        <w:tc>
          <w:tcPr>
            <w:tcW w:w="432" w:type="dxa"/>
          </w:tcPr>
          <w:p>
            <w:pPr>
              <w:pStyle w:val="TableParagraph"/>
              <w:rPr>
                <w:sz w:val="18"/>
              </w:rPr>
            </w:pPr>
          </w:p>
        </w:tc>
        <w:tc>
          <w:tcPr>
            <w:tcW w:w="619" w:type="dxa"/>
          </w:tcPr>
          <w:p>
            <w:pPr>
              <w:pStyle w:val="TableParagraph"/>
              <w:rPr>
                <w:sz w:val="18"/>
              </w:rPr>
            </w:pPr>
          </w:p>
        </w:tc>
        <w:tc>
          <w:tcPr>
            <w:tcW w:w="470" w:type="dxa"/>
          </w:tcPr>
          <w:p>
            <w:pPr>
              <w:pStyle w:val="TableParagraph"/>
              <w:rPr>
                <w:sz w:val="18"/>
              </w:rPr>
            </w:pPr>
          </w:p>
        </w:tc>
        <w:tc>
          <w:tcPr>
            <w:tcW w:w="465" w:type="dxa"/>
          </w:tcPr>
          <w:p>
            <w:pPr>
              <w:pStyle w:val="TableParagraph"/>
              <w:rPr>
                <w:sz w:val="18"/>
              </w:rPr>
            </w:pPr>
          </w:p>
        </w:tc>
        <w:tc>
          <w:tcPr>
            <w:tcW w:w="470" w:type="dxa"/>
          </w:tcPr>
          <w:p>
            <w:pPr>
              <w:pStyle w:val="TableParagraph"/>
              <w:rPr>
                <w:sz w:val="18"/>
              </w:rPr>
            </w:pPr>
          </w:p>
        </w:tc>
        <w:tc>
          <w:tcPr>
            <w:tcW w:w="715" w:type="dxa"/>
          </w:tcPr>
          <w:p>
            <w:pPr>
              <w:pStyle w:val="TableParagraph"/>
              <w:spacing w:line="197" w:lineRule="exact"/>
              <w:ind w:left="294"/>
              <w:rPr>
                <w:sz w:val="18"/>
              </w:rPr>
            </w:pPr>
            <w:r>
              <w:rPr>
                <w:rFonts w:ascii="Arial" w:hAnsi="Arial" w:cs="Arial" w:eastAsia="Arial"/>
                <w:w w:val="101"/>
                <w:sz w:val="18"/>
              </w:rPr>
              <w:t>X</w:t>
            </w:r>
          </w:p>
        </w:tc>
        <w:tc>
          <w:tcPr>
            <w:tcW w:w="1219" w:type="dxa"/>
          </w:tcPr>
          <w:p>
            <w:pPr>
              <w:pStyle w:val="TableParagraph"/>
              <w:rPr>
                <w:sz w:val="18"/>
              </w:rPr>
            </w:pPr>
          </w:p>
        </w:tc>
        <w:tc>
          <w:tcPr>
            <w:tcW w:w="1737" w:type="dxa"/>
          </w:tcPr>
          <w:p>
            <w:pPr>
              <w:pStyle w:val="TableParagraph"/>
              <w:spacing w:line="197" w:lineRule="exact"/>
              <w:ind w:left="12"/>
              <w:jc w:val="center"/>
              <w:rPr>
                <w:sz w:val="18"/>
              </w:rPr>
            </w:pPr>
            <w:r>
              <w:rPr>
                <w:rFonts w:ascii="Arial" w:hAnsi="Arial" w:cs="Arial" w:eastAsia="Arial"/>
                <w:w w:val="101"/>
                <w:sz w:val="18"/>
              </w:rPr>
              <w:t>X</w:t>
            </w:r>
          </w:p>
        </w:tc>
        <w:tc>
          <w:tcPr>
            <w:tcW w:w="1209" w:type="dxa"/>
          </w:tcPr>
          <w:p>
            <w:pPr>
              <w:pStyle w:val="TableParagraph"/>
              <w:rPr>
                <w:sz w:val="18"/>
              </w:rPr>
            </w:pPr>
          </w:p>
        </w:tc>
      </w:tr>
    </w:tbl>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spacing w:after="0"/>
        <w:rPr>
          <w:sz w:val="18"/>
        </w:rPr>
        <w:sectPr>
          <w:headerReference w:type="default" r:id="rId8"/>
          <w:footerReference w:type="default" r:id="rId9"/>
          <w:pgSz w:w="15840" w:h="12240" w:orient="landscape"/>
          <w:pgMar w:header="948" w:footer="1218" w:top="1200" w:bottom="1400" w:left="1220" w:right="1260"/>
          <w:pgNumType w:start="48"/>
        </w:sect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rPr>
          <w:rFonts w:ascii="Arial"/>
          <w:b/>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1"/>
        <w:rPr>
          <w:rFonts w:ascii="Arial"/>
          <w:b/>
          <w:sz w:val="27"/>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tabs>
          <w:tab w:pos="1659" w:val="left" w:leader="none"/>
        </w:tabs>
        <w:spacing w:before="93"/>
        <w:ind w:left="220" w:right="0" w:firstLine="0"/>
        <w:jc w:val="left"/>
        <w:rPr>
          <w:rFonts w:ascii="Arial"/>
          <w:b/>
          <w:sz w:val="24"/>
        </w:rPr>
      </w:pPr>
      <w:r>
        <w:rPr>
          <w:rFonts w:ascii="Arial" w:hAnsi="Arial" w:cs="Arial" w:eastAsia="Arial"/>
          <w:b/>
          <w:sz w:val="24"/>
        </w:rPr>
        <w:t>Table 3</w:t>
        <w:tab/>
        <w:t>Schedule of Procedures/Assessments in Study E2007-G000-311: Core</w:t>
      </w:r>
      <w:r>
        <w:rPr>
          <w:rFonts w:ascii="Arial" w:hAnsi="Arial" w:cs="Arial" w:eastAsia="Arial"/>
          <w:b/>
          <w:spacing w:val="-14"/>
          <w:sz w:val="24"/>
        </w:rPr>
        <w:t xml:space="preserve">  </w:t>
      </w:r>
      <w:r>
        <w:rPr>
          <w:rFonts w:ascii="Arial" w:hAnsi="Arial" w:cs="Arial" w:eastAsia="Arial"/>
          <w:b/>
          <w:sz w:val="24"/>
        </w:rPr>
        <w:t xml:space="preserve">  Study</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5"/>
        <w:rPr>
          <w:rFonts w:ascii="Arial"/>
          <w:b/>
          <w:sz w:val="11"/>
        </w:rPr>
      </w:pPr>
    </w:p>
    <w:tbl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48"/>
        <w:gridCol w:w="1742"/>
        <w:gridCol w:w="480"/>
        <w:gridCol w:w="523"/>
        <w:gridCol w:w="432"/>
        <w:gridCol w:w="619"/>
        <w:gridCol w:w="470"/>
        <w:gridCol w:w="465"/>
        <w:gridCol w:w="470"/>
        <w:gridCol w:w="715"/>
        <w:gridCol w:w="1219"/>
        <w:gridCol w:w="1737"/>
        <w:gridCol w:w="1209"/>
      </w:tblGrid>
      <w:tr>
        <w:trPr>
          <w:trHeight w:val="268" w:hRule="atLeast"/>
        </w:trPr>
        <w:tc>
          <w:tcPr>
            <w:tcW w:w="3048" w:type="dxa"/>
          </w:tcPr>
          <w:p>
            <w:pPr>
              <w:pStyle w:val="TableParagraph"/>
              <w:spacing w:line="202" w:lineRule="exact"/>
              <w:ind w:left="110"/>
              <w:rPr>
                <w:b/>
                <w:sz w:val="18"/>
              </w:rPr>
            </w:pPr>
            <w:r>
              <w:rPr>
                <w:rFonts w:ascii="Arial" w:hAnsi="Arial" w:cs="Arial" w:eastAsia="Arial"/>
                <w:b/>
                <w:sz w:val="18"/>
              </w:rPr>
              <w:t>Phase</w:t>
            </w:r>
          </w:p>
        </w:tc>
        <w:tc>
          <w:tcPr>
            <w:tcW w:w="1742" w:type="dxa"/>
          </w:tcPr>
          <w:p>
            <w:pPr>
              <w:pStyle w:val="TableParagraph"/>
              <w:spacing w:line="202" w:lineRule="exact"/>
              <w:ind w:left="125" w:right="114"/>
              <w:jc w:val="center"/>
              <w:rPr>
                <w:b/>
                <w:sz w:val="18"/>
              </w:rPr>
            </w:pPr>
            <w:r>
              <w:rPr>
                <w:rFonts w:ascii="Arial" w:hAnsi="Arial" w:cs="Arial" w:eastAsia="Arial"/>
                <w:b/>
                <w:sz w:val="18"/>
              </w:rPr>
              <w:t>Pre-Treatment</w:t>
            </w:r>
          </w:p>
        </w:tc>
        <w:tc>
          <w:tcPr>
            <w:tcW w:w="5393" w:type="dxa"/>
            <w:gridSpan w:val="9"/>
          </w:tcPr>
          <w:p>
            <w:pPr>
              <w:pStyle w:val="TableParagraph"/>
              <w:spacing w:line="202" w:lineRule="exact"/>
              <w:ind w:left="2017" w:right="2011"/>
              <w:jc w:val="center"/>
              <w:rPr>
                <w:b/>
                <w:sz w:val="18"/>
              </w:rPr>
            </w:pPr>
            <w:r>
              <w:rPr>
                <w:rFonts w:ascii="Arial" w:hAnsi="Arial" w:cs="Arial" w:eastAsia="Arial"/>
                <w:b/>
                <w:sz w:val="18"/>
              </w:rPr>
              <w:t>Treatment Phase</w:t>
            </w:r>
          </w:p>
        </w:tc>
        <w:tc>
          <w:tcPr>
            <w:tcW w:w="2946" w:type="dxa"/>
            <w:gridSpan w:val="2"/>
            <w:vMerge w:val="restart"/>
          </w:tcPr>
          <w:p>
            <w:pPr>
              <w:pStyle w:val="TableParagraph"/>
              <w:rPr>
                <w:sz w:val="18"/>
              </w:rPr>
            </w:pPr>
          </w:p>
        </w:tc>
      </w:tr>
      <w:tr>
        <w:trPr>
          <w:trHeight w:val="393" w:hRule="atLeast"/>
        </w:trPr>
        <w:tc>
          <w:tcPr>
            <w:tcW w:w="3048" w:type="dxa"/>
          </w:tcPr>
          <w:p>
            <w:pPr>
              <w:pStyle w:val="TableParagraph"/>
              <w:rPr>
                <w:sz w:val="18"/>
              </w:rPr>
            </w:pPr>
          </w:p>
        </w:tc>
        <w:tc>
          <w:tcPr>
            <w:tcW w:w="1742" w:type="dxa"/>
          </w:tcPr>
          <w:p>
            <w:pPr>
              <w:pStyle w:val="TableParagraph"/>
              <w:spacing w:before="57"/>
              <w:ind w:left="125" w:right="117"/>
              <w:jc w:val="center"/>
              <w:rPr>
                <w:b/>
                <w:sz w:val="18"/>
              </w:rPr>
            </w:pPr>
            <w:r>
              <w:rPr>
                <w:rFonts w:ascii="Arial" w:hAnsi="Arial" w:cs="Arial" w:eastAsia="Arial"/>
                <w:b/>
                <w:sz w:val="18"/>
              </w:rPr>
              <w:t>Screening/Baseline</w:t>
            </w:r>
          </w:p>
        </w:tc>
        <w:tc>
          <w:tcPr>
            <w:tcW w:w="2054" w:type="dxa"/>
            <w:gridSpan w:val="4"/>
          </w:tcPr>
          <w:p>
            <w:pPr>
              <w:pStyle w:val="TableParagraph"/>
              <w:spacing w:line="284" w:lineRule="exact"/>
              <w:ind w:left="633"/>
              <w:rPr>
                <w:b/>
                <w:sz w:val="16"/>
              </w:rPr>
            </w:pPr>
            <w:r>
              <w:rPr>
                <w:rFonts w:ascii="Arial" w:hAnsi="Arial" w:cs="Arial" w:eastAsia="Arial"/>
                <w:b/>
                <w:sz w:val="18"/>
              </w:rPr>
              <w:t>Titration</w:t>
            </w:r>
            <w:r>
              <w:rPr>
                <w:rFonts w:ascii="Arial" w:hAnsi="Arial" w:cs="Arial" w:eastAsia="Arial"/>
                <w:b/>
                <w:position w:val="11"/>
                <w:sz w:val="16"/>
              </w:rPr>
              <w:t>a</w:t>
            </w:r>
          </w:p>
        </w:tc>
        <w:tc>
          <w:tcPr>
            <w:tcW w:w="2120" w:type="dxa"/>
            <w:gridSpan w:val="4"/>
          </w:tcPr>
          <w:p>
            <w:pPr>
              <w:pStyle w:val="TableParagraph"/>
              <w:spacing w:before="19"/>
              <w:ind w:left="514"/>
              <w:rPr>
                <w:b/>
                <w:sz w:val="16"/>
              </w:rPr>
            </w:pPr>
            <w:r>
              <w:rPr>
                <w:rFonts w:ascii="Arial" w:hAnsi="Arial" w:cs="Arial" w:eastAsia="Arial"/>
                <w:b/>
                <w:sz w:val="18"/>
              </w:rPr>
              <w:t>Maintenance</w:t>
            </w:r>
            <w:r>
              <w:rPr>
                <w:rFonts w:ascii="Arial" w:hAnsi="Arial" w:cs="Arial" w:eastAsia="Arial"/>
                <w:b/>
                <w:position w:val="11"/>
                <w:sz w:val="16"/>
              </w:rPr>
              <w:t>b</w:t>
            </w:r>
          </w:p>
        </w:tc>
        <w:tc>
          <w:tcPr>
            <w:tcW w:w="1219" w:type="dxa"/>
          </w:tcPr>
          <w:p>
            <w:pPr>
              <w:pStyle w:val="TableParagraph"/>
              <w:spacing w:line="284" w:lineRule="exact"/>
              <w:ind w:left="94" w:right="93"/>
              <w:jc w:val="center"/>
              <w:rPr>
                <w:b/>
                <w:sz w:val="16"/>
              </w:rPr>
            </w:pPr>
            <w:r>
              <w:rPr>
                <w:rFonts w:ascii="Arial" w:hAnsi="Arial" w:cs="Arial" w:eastAsia="Arial"/>
                <w:b/>
                <w:sz w:val="18"/>
              </w:rPr>
              <w:t>Follow-up</w:t>
            </w:r>
            <w:r>
              <w:rPr>
                <w:rFonts w:ascii="Arial" w:hAnsi="Arial" w:cs="Arial" w:eastAsia="Arial"/>
                <w:b/>
                <w:position w:val="11"/>
                <w:sz w:val="16"/>
              </w:rPr>
              <w:t>b,c</w:t>
            </w:r>
          </w:p>
        </w:tc>
        <w:tc>
          <w:tcPr>
            <w:tcW w:w="2946" w:type="dxa"/>
            <w:gridSpan w:val="2"/>
            <w:vMerge/>
            <w:tcBorders>
              <w:top w:val="nil"/>
            </w:tcBorders>
          </w:tcPr>
          <w:p>
            <w:pPr>
              <w:rPr>
                <w:sz w:val="2"/>
                <w:szCs w:val="2"/>
              </w:rPr>
            </w:pPr>
          </w:p>
        </w:tc>
      </w:tr>
      <w:tr>
        <w:trPr>
          <w:trHeight w:val="542" w:hRule="atLeast"/>
        </w:trPr>
        <w:tc>
          <w:tcPr>
            <w:tcW w:w="3048" w:type="dxa"/>
          </w:tcPr>
          <w:p>
            <w:pPr>
              <w:pStyle w:val="TableParagraph"/>
              <w:spacing w:before="134"/>
              <w:ind w:left="110"/>
              <w:rPr>
                <w:b/>
                <w:sz w:val="18"/>
              </w:rPr>
            </w:pPr>
            <w:r>
              <w:rPr>
                <w:rFonts w:ascii="Arial" w:hAnsi="Arial" w:cs="Arial" w:eastAsia="Arial"/>
                <w:b/>
                <w:sz w:val="18"/>
              </w:rPr>
              <w:t>Visit</w:t>
            </w:r>
          </w:p>
        </w:tc>
        <w:tc>
          <w:tcPr>
            <w:tcW w:w="1742" w:type="dxa"/>
          </w:tcPr>
          <w:p>
            <w:pPr>
              <w:pStyle w:val="TableParagraph"/>
              <w:spacing w:before="134"/>
              <w:ind w:left="10"/>
              <w:jc w:val="center"/>
              <w:rPr>
                <w:b/>
                <w:sz w:val="18"/>
              </w:rPr>
            </w:pPr>
            <w:r>
              <w:rPr>
                <w:rFonts w:ascii="Arial" w:hAnsi="Arial" w:cs="Arial" w:eastAsia="Arial"/>
                <w:b/>
                <w:w w:val="101"/>
                <w:sz w:val="18"/>
              </w:rPr>
              <w:t>1</w:t>
            </w:r>
          </w:p>
        </w:tc>
        <w:tc>
          <w:tcPr>
            <w:tcW w:w="480" w:type="dxa"/>
          </w:tcPr>
          <w:p>
            <w:pPr>
              <w:pStyle w:val="TableParagraph"/>
              <w:spacing w:before="134"/>
              <w:ind w:left="192"/>
              <w:rPr>
                <w:b/>
                <w:sz w:val="18"/>
              </w:rPr>
            </w:pPr>
            <w:r>
              <w:rPr>
                <w:rFonts w:ascii="Arial" w:hAnsi="Arial" w:cs="Arial" w:eastAsia="Arial"/>
                <w:b/>
                <w:w w:val="101"/>
                <w:sz w:val="18"/>
              </w:rPr>
              <w:t>2</w:t>
            </w:r>
          </w:p>
        </w:tc>
        <w:tc>
          <w:tcPr>
            <w:tcW w:w="523" w:type="dxa"/>
          </w:tcPr>
          <w:p>
            <w:pPr>
              <w:pStyle w:val="TableParagraph"/>
              <w:spacing w:before="134"/>
              <w:ind w:left="216"/>
              <w:rPr>
                <w:b/>
                <w:sz w:val="18"/>
              </w:rPr>
            </w:pPr>
            <w:r>
              <w:rPr>
                <w:rFonts w:ascii="Arial" w:hAnsi="Arial" w:cs="Arial" w:eastAsia="Arial"/>
                <w:b/>
                <w:w w:val="101"/>
                <w:sz w:val="18"/>
              </w:rPr>
              <w:t>3</w:t>
            </w:r>
          </w:p>
        </w:tc>
        <w:tc>
          <w:tcPr>
            <w:tcW w:w="432" w:type="dxa"/>
          </w:tcPr>
          <w:p>
            <w:pPr>
              <w:pStyle w:val="TableParagraph"/>
              <w:spacing w:before="134"/>
              <w:ind w:left="6"/>
              <w:jc w:val="center"/>
              <w:rPr>
                <w:b/>
                <w:sz w:val="18"/>
              </w:rPr>
            </w:pPr>
            <w:r>
              <w:rPr>
                <w:rFonts w:ascii="Arial" w:hAnsi="Arial" w:cs="Arial" w:eastAsia="Arial"/>
                <w:b/>
                <w:w w:val="101"/>
                <w:sz w:val="18"/>
              </w:rPr>
              <w:t>4</w:t>
            </w:r>
          </w:p>
        </w:tc>
        <w:tc>
          <w:tcPr>
            <w:tcW w:w="619" w:type="dxa"/>
          </w:tcPr>
          <w:p>
            <w:pPr>
              <w:pStyle w:val="TableParagraph"/>
              <w:spacing w:before="134"/>
              <w:ind w:left="1"/>
              <w:jc w:val="center"/>
              <w:rPr>
                <w:b/>
                <w:sz w:val="18"/>
              </w:rPr>
            </w:pPr>
            <w:r>
              <w:rPr>
                <w:rFonts w:ascii="Arial" w:hAnsi="Arial" w:cs="Arial" w:eastAsia="Arial"/>
                <w:b/>
                <w:w w:val="101"/>
                <w:sz w:val="18"/>
              </w:rPr>
              <w:t>5</w:t>
            </w:r>
          </w:p>
        </w:tc>
        <w:tc>
          <w:tcPr>
            <w:tcW w:w="470" w:type="dxa"/>
          </w:tcPr>
          <w:p>
            <w:pPr>
              <w:pStyle w:val="TableParagraph"/>
              <w:spacing w:before="134"/>
              <w:ind w:left="6"/>
              <w:jc w:val="center"/>
              <w:rPr>
                <w:b/>
                <w:sz w:val="18"/>
              </w:rPr>
            </w:pPr>
            <w:r>
              <w:rPr>
                <w:rFonts w:ascii="Arial" w:hAnsi="Arial" w:cs="Arial" w:eastAsia="Arial"/>
                <w:b/>
                <w:w w:val="101"/>
                <w:sz w:val="18"/>
              </w:rPr>
              <w:t>6</w:t>
            </w:r>
          </w:p>
        </w:tc>
        <w:tc>
          <w:tcPr>
            <w:tcW w:w="465" w:type="dxa"/>
          </w:tcPr>
          <w:p>
            <w:pPr>
              <w:pStyle w:val="TableParagraph"/>
              <w:spacing w:before="134"/>
              <w:ind w:left="12"/>
              <w:jc w:val="center"/>
              <w:rPr>
                <w:b/>
                <w:sz w:val="18"/>
              </w:rPr>
            </w:pPr>
            <w:r>
              <w:rPr>
                <w:rFonts w:ascii="Arial" w:hAnsi="Arial" w:cs="Arial" w:eastAsia="Arial"/>
                <w:b/>
                <w:w w:val="101"/>
                <w:sz w:val="18"/>
              </w:rPr>
              <w:t>7</w:t>
            </w:r>
          </w:p>
        </w:tc>
        <w:tc>
          <w:tcPr>
            <w:tcW w:w="470" w:type="dxa"/>
          </w:tcPr>
          <w:p>
            <w:pPr>
              <w:pStyle w:val="TableParagraph"/>
              <w:spacing w:before="134"/>
              <w:ind w:left="193"/>
              <w:rPr>
                <w:b/>
                <w:sz w:val="18"/>
              </w:rPr>
            </w:pPr>
            <w:r>
              <w:rPr>
                <w:rFonts w:ascii="Arial" w:hAnsi="Arial" w:cs="Arial" w:eastAsia="Arial"/>
                <w:b/>
                <w:w w:val="101"/>
                <w:sz w:val="18"/>
              </w:rPr>
              <w:t>8</w:t>
            </w:r>
          </w:p>
        </w:tc>
        <w:tc>
          <w:tcPr>
            <w:tcW w:w="715" w:type="dxa"/>
          </w:tcPr>
          <w:p>
            <w:pPr>
              <w:pStyle w:val="TableParagraph"/>
              <w:spacing w:before="134"/>
              <w:ind w:left="313"/>
              <w:rPr>
                <w:b/>
                <w:sz w:val="18"/>
              </w:rPr>
            </w:pPr>
            <w:r>
              <w:rPr>
                <w:rFonts w:ascii="Arial" w:hAnsi="Arial" w:cs="Arial" w:eastAsia="Arial"/>
                <w:b/>
                <w:w w:val="101"/>
                <w:sz w:val="18"/>
              </w:rPr>
              <w:t>9</w:t>
            </w:r>
          </w:p>
        </w:tc>
        <w:tc>
          <w:tcPr>
            <w:tcW w:w="1219" w:type="dxa"/>
          </w:tcPr>
          <w:p>
            <w:pPr>
              <w:pStyle w:val="TableParagraph"/>
              <w:rPr>
                <w:sz w:val="18"/>
              </w:rPr>
            </w:pPr>
          </w:p>
        </w:tc>
        <w:tc>
          <w:tcPr>
            <w:tcW w:w="1737" w:type="dxa"/>
          </w:tcPr>
          <w:p>
            <w:pPr>
              <w:pStyle w:val="TableParagraph"/>
              <w:spacing w:line="204" w:lineRule="auto" w:before="25"/>
              <w:ind w:left="213" w:right="184" w:firstLine="436"/>
              <w:rPr>
                <w:b/>
                <w:sz w:val="16"/>
              </w:rPr>
            </w:pPr>
            <w:r>
              <w:rPr>
                <w:rFonts w:ascii="Arial" w:hAnsi="Arial" w:cs="Arial" w:eastAsia="Arial"/>
                <w:b/>
                <w:sz w:val="18"/>
              </w:rPr>
              <w:t>Early Discontinuation</w:t>
            </w:r>
            <w:r>
              <w:rPr>
                <w:rFonts w:ascii="Arial" w:hAnsi="Arial" w:cs="Arial" w:eastAsia="Arial"/>
                <w:b/>
                <w:position w:val="11"/>
                <w:sz w:val="16"/>
              </w:rPr>
              <w:t>d</w:t>
            </w:r>
          </w:p>
        </w:tc>
        <w:tc>
          <w:tcPr>
            <w:tcW w:w="1209" w:type="dxa"/>
          </w:tcPr>
          <w:p>
            <w:pPr>
              <w:pStyle w:val="TableParagraph"/>
              <w:spacing w:before="134"/>
              <w:ind w:left="94" w:right="74"/>
              <w:jc w:val="center"/>
              <w:rPr>
                <w:b/>
                <w:sz w:val="18"/>
              </w:rPr>
            </w:pPr>
            <w:r>
              <w:rPr>
                <w:rFonts w:ascii="Arial" w:hAnsi="Arial" w:cs="Arial" w:eastAsia="Arial"/>
                <w:b/>
                <w:sz w:val="18"/>
              </w:rPr>
              <w:t>Unscheduled</w:t>
            </w:r>
          </w:p>
        </w:tc>
      </w:tr>
      <w:tr>
        <w:trPr>
          <w:trHeight w:val="676" w:hRule="atLeast"/>
        </w:trPr>
        <w:tc>
          <w:tcPr>
            <w:tcW w:w="3048" w:type="dxa"/>
          </w:tcPr>
          <w:p>
            <w:pPr>
              <w:pStyle w:val="TableParagraph"/>
              <w:spacing w:before="3"/>
              <w:rPr>
                <w:rFonts w:ascii="Arial"/>
                <w:b/>
                <w:sz w:val="18"/>
              </w:rPr>
            </w:pPr>
          </w:p>
          <w:p>
            <w:pPr>
              <w:pStyle w:val="TableParagraph"/>
              <w:ind w:left="110"/>
              <w:rPr>
                <w:b/>
                <w:sz w:val="16"/>
              </w:rPr>
            </w:pPr>
            <w:r>
              <w:rPr>
                <w:rFonts w:ascii="Arial" w:hAnsi="Arial" w:cs="Arial" w:eastAsia="Arial"/>
                <w:b/>
                <w:sz w:val="16"/>
              </w:rPr>
              <w:t>Week</w:t>
            </w:r>
          </w:p>
        </w:tc>
        <w:tc>
          <w:tcPr>
            <w:tcW w:w="1742" w:type="dxa"/>
          </w:tcPr>
          <w:p>
            <w:pPr>
              <w:pStyle w:val="TableParagraph"/>
              <w:spacing w:line="181" w:lineRule="exact" w:before="4"/>
              <w:ind w:left="122" w:right="117"/>
              <w:jc w:val="center"/>
              <w:rPr>
                <w:b/>
                <w:sz w:val="16"/>
              </w:rPr>
            </w:pPr>
            <w:r>
              <w:rPr>
                <w:rFonts w:ascii="Arial" w:hAnsi="Arial" w:cs="Arial" w:eastAsia="Arial"/>
                <w:b/>
                <w:sz w:val="16"/>
              </w:rPr>
              <w:t>From -4 Weeks</w:t>
            </w:r>
          </w:p>
          <w:p>
            <w:pPr>
              <w:pStyle w:val="TableParagraph"/>
              <w:spacing w:line="181" w:lineRule="exact"/>
              <w:ind w:left="121" w:right="117"/>
              <w:jc w:val="center"/>
              <w:rPr>
                <w:b/>
                <w:sz w:val="16"/>
              </w:rPr>
            </w:pPr>
            <w:r>
              <w:rPr>
                <w:rFonts w:ascii="Arial" w:hAnsi="Arial" w:cs="Arial" w:eastAsia="Arial"/>
                <w:b/>
                <w:sz w:val="16"/>
              </w:rPr>
              <w:t>± 3 days</w:t>
            </w:r>
          </w:p>
          <w:p>
            <w:pPr>
              <w:pStyle w:val="TableParagraph"/>
              <w:spacing w:before="61"/>
              <w:ind w:left="119" w:right="117"/>
              <w:jc w:val="center"/>
              <w:rPr>
                <w:b/>
                <w:sz w:val="16"/>
              </w:rPr>
            </w:pPr>
            <w:r>
              <w:rPr>
                <w:rFonts w:ascii="Arial" w:hAnsi="Arial" w:cs="Arial" w:eastAsia="Arial"/>
                <w:b/>
                <w:sz w:val="16"/>
              </w:rPr>
              <w:t>to Week 0</w:t>
            </w:r>
          </w:p>
        </w:tc>
        <w:tc>
          <w:tcPr>
            <w:tcW w:w="480" w:type="dxa"/>
          </w:tcPr>
          <w:p>
            <w:pPr>
              <w:pStyle w:val="TableParagraph"/>
              <w:spacing w:before="3"/>
              <w:rPr>
                <w:rFonts w:ascii="Arial"/>
                <w:b/>
                <w:sz w:val="18"/>
              </w:rPr>
            </w:pPr>
          </w:p>
          <w:p>
            <w:pPr>
              <w:pStyle w:val="TableParagraph"/>
              <w:ind w:left="196"/>
              <w:rPr>
                <w:b/>
                <w:sz w:val="16"/>
              </w:rPr>
            </w:pPr>
            <w:r>
              <w:rPr>
                <w:rFonts w:ascii="Arial" w:hAnsi="Arial" w:cs="Arial" w:eastAsia="Arial"/>
                <w:b/>
                <w:w w:val="99"/>
                <w:sz w:val="16"/>
              </w:rPr>
              <w:t>0</w:t>
            </w:r>
          </w:p>
        </w:tc>
        <w:tc>
          <w:tcPr>
            <w:tcW w:w="523" w:type="dxa"/>
          </w:tcPr>
          <w:p>
            <w:pPr>
              <w:pStyle w:val="TableParagraph"/>
              <w:spacing w:before="3"/>
              <w:rPr>
                <w:rFonts w:ascii="Arial"/>
                <w:b/>
                <w:sz w:val="18"/>
              </w:rPr>
            </w:pPr>
          </w:p>
          <w:p>
            <w:pPr>
              <w:pStyle w:val="TableParagraph"/>
              <w:ind w:left="221"/>
              <w:rPr>
                <w:b/>
                <w:sz w:val="16"/>
              </w:rPr>
            </w:pPr>
            <w:r>
              <w:rPr>
                <w:rFonts w:ascii="Arial" w:hAnsi="Arial" w:cs="Arial" w:eastAsia="Arial"/>
                <w:b/>
                <w:w w:val="99"/>
                <w:sz w:val="16"/>
              </w:rPr>
              <w:t>2</w:t>
            </w:r>
          </w:p>
        </w:tc>
        <w:tc>
          <w:tcPr>
            <w:tcW w:w="432" w:type="dxa"/>
          </w:tcPr>
          <w:p>
            <w:pPr>
              <w:pStyle w:val="TableParagraph"/>
              <w:spacing w:before="3"/>
              <w:rPr>
                <w:rFonts w:ascii="Arial"/>
                <w:b/>
                <w:sz w:val="18"/>
              </w:rPr>
            </w:pPr>
          </w:p>
          <w:p>
            <w:pPr>
              <w:pStyle w:val="TableParagraph"/>
              <w:ind w:left="3"/>
              <w:jc w:val="center"/>
              <w:rPr>
                <w:b/>
                <w:sz w:val="16"/>
              </w:rPr>
            </w:pPr>
            <w:r>
              <w:rPr>
                <w:rFonts w:ascii="Arial" w:hAnsi="Arial" w:cs="Arial" w:eastAsia="Arial"/>
                <w:b/>
                <w:w w:val="99"/>
                <w:sz w:val="16"/>
              </w:rPr>
              <w:t>5</w:t>
            </w:r>
          </w:p>
        </w:tc>
        <w:tc>
          <w:tcPr>
            <w:tcW w:w="619" w:type="dxa"/>
          </w:tcPr>
          <w:p>
            <w:pPr>
              <w:pStyle w:val="TableParagraph"/>
              <w:spacing w:before="3"/>
              <w:rPr>
                <w:rFonts w:ascii="Arial"/>
                <w:b/>
                <w:sz w:val="18"/>
              </w:rPr>
            </w:pPr>
          </w:p>
          <w:p>
            <w:pPr>
              <w:pStyle w:val="TableParagraph"/>
              <w:jc w:val="center"/>
              <w:rPr>
                <w:b/>
                <w:sz w:val="16"/>
              </w:rPr>
            </w:pPr>
            <w:r>
              <w:rPr>
                <w:rFonts w:ascii="Arial" w:hAnsi="Arial" w:cs="Arial" w:eastAsia="Arial"/>
                <w:b/>
                <w:w w:val="99"/>
                <w:sz w:val="16"/>
              </w:rPr>
              <w:t>8</w:t>
            </w:r>
          </w:p>
        </w:tc>
        <w:tc>
          <w:tcPr>
            <w:tcW w:w="470" w:type="dxa"/>
          </w:tcPr>
          <w:p>
            <w:pPr>
              <w:pStyle w:val="TableParagraph"/>
              <w:spacing w:before="3"/>
              <w:rPr>
                <w:rFonts w:ascii="Arial"/>
                <w:b/>
                <w:sz w:val="18"/>
              </w:rPr>
            </w:pPr>
          </w:p>
          <w:p>
            <w:pPr>
              <w:pStyle w:val="TableParagraph"/>
              <w:ind w:left="135" w:right="124"/>
              <w:jc w:val="center"/>
              <w:rPr>
                <w:b/>
                <w:sz w:val="16"/>
              </w:rPr>
            </w:pPr>
            <w:r>
              <w:rPr>
                <w:rFonts w:ascii="Arial" w:hAnsi="Arial" w:cs="Arial" w:eastAsia="Arial"/>
                <w:b/>
                <w:sz w:val="16"/>
              </w:rPr>
              <w:t>11</w:t>
            </w:r>
          </w:p>
        </w:tc>
        <w:tc>
          <w:tcPr>
            <w:tcW w:w="465" w:type="dxa"/>
          </w:tcPr>
          <w:p>
            <w:pPr>
              <w:pStyle w:val="TableParagraph"/>
              <w:spacing w:before="3"/>
              <w:rPr>
                <w:rFonts w:ascii="Arial"/>
                <w:b/>
                <w:sz w:val="18"/>
              </w:rPr>
            </w:pPr>
          </w:p>
          <w:p>
            <w:pPr>
              <w:pStyle w:val="TableParagraph"/>
              <w:ind w:left="136" w:right="119"/>
              <w:jc w:val="center"/>
              <w:rPr>
                <w:b/>
                <w:sz w:val="16"/>
              </w:rPr>
            </w:pPr>
            <w:r>
              <w:rPr>
                <w:rFonts w:ascii="Arial" w:hAnsi="Arial" w:cs="Arial" w:eastAsia="Arial"/>
                <w:b/>
                <w:sz w:val="16"/>
              </w:rPr>
              <w:t>15</w:t>
            </w:r>
          </w:p>
        </w:tc>
        <w:tc>
          <w:tcPr>
            <w:tcW w:w="470" w:type="dxa"/>
          </w:tcPr>
          <w:p>
            <w:pPr>
              <w:pStyle w:val="TableParagraph"/>
              <w:spacing w:before="3"/>
              <w:rPr>
                <w:rFonts w:ascii="Arial"/>
                <w:b/>
                <w:sz w:val="18"/>
              </w:rPr>
            </w:pPr>
          </w:p>
          <w:p>
            <w:pPr>
              <w:pStyle w:val="TableParagraph"/>
              <w:ind w:left="160"/>
              <w:rPr>
                <w:b/>
                <w:sz w:val="16"/>
              </w:rPr>
            </w:pPr>
            <w:r>
              <w:rPr>
                <w:rFonts w:ascii="Arial" w:hAnsi="Arial" w:cs="Arial" w:eastAsia="Arial"/>
                <w:b/>
                <w:sz w:val="16"/>
              </w:rPr>
              <w:t>19</w:t>
            </w:r>
          </w:p>
        </w:tc>
        <w:tc>
          <w:tcPr>
            <w:tcW w:w="715" w:type="dxa"/>
          </w:tcPr>
          <w:p>
            <w:pPr>
              <w:pStyle w:val="TableParagraph"/>
              <w:spacing w:before="3"/>
              <w:rPr>
                <w:rFonts w:ascii="Arial"/>
                <w:b/>
                <w:sz w:val="18"/>
              </w:rPr>
            </w:pPr>
          </w:p>
          <w:p>
            <w:pPr>
              <w:pStyle w:val="TableParagraph"/>
              <w:ind w:left="280"/>
              <w:rPr>
                <w:b/>
                <w:sz w:val="16"/>
              </w:rPr>
            </w:pPr>
            <w:r>
              <w:rPr>
                <w:rFonts w:ascii="Arial" w:hAnsi="Arial" w:cs="Arial" w:eastAsia="Arial"/>
                <w:b/>
                <w:sz w:val="16"/>
              </w:rPr>
              <w:t>23</w:t>
            </w:r>
          </w:p>
        </w:tc>
        <w:tc>
          <w:tcPr>
            <w:tcW w:w="1219" w:type="dxa"/>
          </w:tcPr>
          <w:p>
            <w:pPr>
              <w:pStyle w:val="TableParagraph"/>
              <w:spacing w:before="3"/>
              <w:rPr>
                <w:rFonts w:ascii="Arial"/>
                <w:b/>
                <w:sz w:val="18"/>
              </w:rPr>
            </w:pPr>
          </w:p>
          <w:p>
            <w:pPr>
              <w:pStyle w:val="TableParagraph"/>
              <w:ind w:left="94" w:right="80"/>
              <w:jc w:val="center"/>
              <w:rPr>
                <w:b/>
                <w:sz w:val="16"/>
              </w:rPr>
            </w:pPr>
            <w:r>
              <w:rPr>
                <w:rFonts w:ascii="Arial" w:hAnsi="Arial" w:cs="Arial" w:eastAsia="Arial"/>
                <w:b/>
                <w:sz w:val="16"/>
              </w:rPr>
              <w:t>27</w:t>
            </w:r>
          </w:p>
        </w:tc>
        <w:tc>
          <w:tcPr>
            <w:tcW w:w="1737" w:type="dxa"/>
          </w:tcPr>
          <w:p>
            <w:pPr>
              <w:pStyle w:val="TableParagraph"/>
              <w:rPr>
                <w:sz w:val="18"/>
              </w:rPr>
            </w:pPr>
          </w:p>
        </w:tc>
        <w:tc>
          <w:tcPr>
            <w:tcW w:w="1209" w:type="dxa"/>
          </w:tcPr>
          <w:p>
            <w:pPr>
              <w:pStyle w:val="TableParagraph"/>
              <w:rPr>
                <w:sz w:val="18"/>
              </w:rPr>
            </w:pPr>
          </w:p>
        </w:tc>
      </w:tr>
      <w:tr>
        <w:trPr>
          <w:trHeight w:val="263" w:hRule="atLeast"/>
        </w:trPr>
        <w:tc>
          <w:tcPr>
            <w:tcW w:w="3048" w:type="dxa"/>
          </w:tcPr>
          <w:p>
            <w:pPr>
              <w:pStyle w:val="TableParagraph"/>
              <w:spacing w:line="202" w:lineRule="exact"/>
              <w:ind w:left="110"/>
              <w:rPr>
                <w:b/>
                <w:sz w:val="18"/>
              </w:rPr>
            </w:pPr>
            <w:r>
              <w:rPr>
                <w:rFonts w:ascii="Arial" w:hAnsi="Arial" w:cs="Arial" w:eastAsia="Arial"/>
                <w:b/>
                <w:sz w:val="18"/>
              </w:rPr>
              <w:t>Procedures/Assessments</w:t>
            </w:r>
          </w:p>
        </w:tc>
        <w:tc>
          <w:tcPr>
            <w:tcW w:w="1742" w:type="dxa"/>
          </w:tcPr>
          <w:p>
            <w:pPr>
              <w:pStyle w:val="TableParagraph"/>
              <w:rPr>
                <w:sz w:val="18"/>
              </w:rPr>
            </w:pPr>
          </w:p>
        </w:tc>
        <w:tc>
          <w:tcPr>
            <w:tcW w:w="480" w:type="dxa"/>
          </w:tcPr>
          <w:p>
            <w:pPr>
              <w:pStyle w:val="TableParagraph"/>
              <w:rPr>
                <w:sz w:val="18"/>
              </w:rPr>
            </w:pPr>
          </w:p>
        </w:tc>
        <w:tc>
          <w:tcPr>
            <w:tcW w:w="523" w:type="dxa"/>
          </w:tcPr>
          <w:p>
            <w:pPr>
              <w:pStyle w:val="TableParagraph"/>
              <w:rPr>
                <w:sz w:val="18"/>
              </w:rPr>
            </w:pPr>
          </w:p>
        </w:tc>
        <w:tc>
          <w:tcPr>
            <w:tcW w:w="432" w:type="dxa"/>
          </w:tcPr>
          <w:p>
            <w:pPr>
              <w:pStyle w:val="TableParagraph"/>
              <w:rPr>
                <w:sz w:val="18"/>
              </w:rPr>
            </w:pPr>
          </w:p>
        </w:tc>
        <w:tc>
          <w:tcPr>
            <w:tcW w:w="619" w:type="dxa"/>
          </w:tcPr>
          <w:p>
            <w:pPr>
              <w:pStyle w:val="TableParagraph"/>
              <w:rPr>
                <w:sz w:val="18"/>
              </w:rPr>
            </w:pPr>
          </w:p>
        </w:tc>
        <w:tc>
          <w:tcPr>
            <w:tcW w:w="470" w:type="dxa"/>
          </w:tcPr>
          <w:p>
            <w:pPr>
              <w:pStyle w:val="TableParagraph"/>
              <w:rPr>
                <w:sz w:val="18"/>
              </w:rPr>
            </w:pPr>
          </w:p>
        </w:tc>
        <w:tc>
          <w:tcPr>
            <w:tcW w:w="465" w:type="dxa"/>
          </w:tcPr>
          <w:p>
            <w:pPr>
              <w:pStyle w:val="TableParagraph"/>
              <w:rPr>
                <w:sz w:val="18"/>
              </w:rPr>
            </w:pPr>
          </w:p>
        </w:tc>
        <w:tc>
          <w:tcPr>
            <w:tcW w:w="470" w:type="dxa"/>
          </w:tcPr>
          <w:p>
            <w:pPr>
              <w:pStyle w:val="TableParagraph"/>
              <w:rPr>
                <w:sz w:val="18"/>
              </w:rPr>
            </w:pPr>
          </w:p>
        </w:tc>
        <w:tc>
          <w:tcPr>
            <w:tcW w:w="715" w:type="dxa"/>
          </w:tcPr>
          <w:p>
            <w:pPr>
              <w:pStyle w:val="TableParagraph"/>
              <w:rPr>
                <w:sz w:val="18"/>
              </w:rPr>
            </w:pPr>
          </w:p>
        </w:tc>
        <w:tc>
          <w:tcPr>
            <w:tcW w:w="1219" w:type="dxa"/>
          </w:tcPr>
          <w:p>
            <w:pPr>
              <w:pStyle w:val="TableParagraph"/>
              <w:rPr>
                <w:sz w:val="18"/>
              </w:rPr>
            </w:pPr>
          </w:p>
        </w:tc>
        <w:tc>
          <w:tcPr>
            <w:tcW w:w="1737" w:type="dxa"/>
          </w:tcPr>
          <w:p>
            <w:pPr>
              <w:pStyle w:val="TableParagraph"/>
              <w:rPr>
                <w:sz w:val="18"/>
              </w:rPr>
            </w:pPr>
          </w:p>
        </w:tc>
        <w:tc>
          <w:tcPr>
            <w:tcW w:w="1209" w:type="dxa"/>
          </w:tcPr>
          <w:p>
            <w:pPr>
              <w:pStyle w:val="TableParagraph"/>
              <w:rPr>
                <w:sz w:val="18"/>
              </w:rPr>
            </w:pPr>
          </w:p>
        </w:tc>
      </w:tr>
      <w:tr>
        <w:trPr>
          <w:trHeight w:val="268" w:hRule="atLeast"/>
        </w:trPr>
        <w:tc>
          <w:tcPr>
            <w:tcW w:w="3048" w:type="dxa"/>
          </w:tcPr>
          <w:p>
            <w:pPr>
              <w:pStyle w:val="TableParagraph"/>
              <w:spacing w:line="197" w:lineRule="exact"/>
              <w:ind w:left="110"/>
              <w:rPr>
                <w:sz w:val="18"/>
              </w:rPr>
            </w:pPr>
            <w:r>
              <w:rPr>
                <w:rFonts w:ascii="Arial" w:hAnsi="Arial" w:cs="Arial" w:eastAsia="Arial"/>
                <w:sz w:val="18"/>
              </w:rPr>
              <w:t>testing</w:t>
            </w:r>
          </w:p>
        </w:tc>
        <w:tc>
          <w:tcPr>
            <w:tcW w:w="1742" w:type="dxa"/>
          </w:tcPr>
          <w:p>
            <w:pPr>
              <w:pStyle w:val="TableParagraph"/>
              <w:rPr>
                <w:sz w:val="18"/>
              </w:rPr>
            </w:pPr>
          </w:p>
        </w:tc>
        <w:tc>
          <w:tcPr>
            <w:tcW w:w="480" w:type="dxa"/>
          </w:tcPr>
          <w:p>
            <w:pPr>
              <w:pStyle w:val="TableParagraph"/>
              <w:rPr>
                <w:sz w:val="18"/>
              </w:rPr>
            </w:pPr>
          </w:p>
        </w:tc>
        <w:tc>
          <w:tcPr>
            <w:tcW w:w="523" w:type="dxa"/>
          </w:tcPr>
          <w:p>
            <w:pPr>
              <w:pStyle w:val="TableParagraph"/>
              <w:rPr>
                <w:sz w:val="18"/>
              </w:rPr>
            </w:pPr>
          </w:p>
        </w:tc>
        <w:tc>
          <w:tcPr>
            <w:tcW w:w="432" w:type="dxa"/>
          </w:tcPr>
          <w:p>
            <w:pPr>
              <w:pStyle w:val="TableParagraph"/>
              <w:rPr>
                <w:sz w:val="18"/>
              </w:rPr>
            </w:pPr>
          </w:p>
        </w:tc>
        <w:tc>
          <w:tcPr>
            <w:tcW w:w="619" w:type="dxa"/>
          </w:tcPr>
          <w:p>
            <w:pPr>
              <w:pStyle w:val="TableParagraph"/>
              <w:rPr>
                <w:sz w:val="18"/>
              </w:rPr>
            </w:pPr>
          </w:p>
        </w:tc>
        <w:tc>
          <w:tcPr>
            <w:tcW w:w="470" w:type="dxa"/>
          </w:tcPr>
          <w:p>
            <w:pPr>
              <w:pStyle w:val="TableParagraph"/>
              <w:rPr>
                <w:sz w:val="18"/>
              </w:rPr>
            </w:pPr>
          </w:p>
        </w:tc>
        <w:tc>
          <w:tcPr>
            <w:tcW w:w="465" w:type="dxa"/>
          </w:tcPr>
          <w:p>
            <w:pPr>
              <w:pStyle w:val="TableParagraph"/>
              <w:rPr>
                <w:sz w:val="18"/>
              </w:rPr>
            </w:pPr>
          </w:p>
        </w:tc>
        <w:tc>
          <w:tcPr>
            <w:tcW w:w="470" w:type="dxa"/>
          </w:tcPr>
          <w:p>
            <w:pPr>
              <w:pStyle w:val="TableParagraph"/>
              <w:rPr>
                <w:sz w:val="18"/>
              </w:rPr>
            </w:pPr>
          </w:p>
        </w:tc>
        <w:tc>
          <w:tcPr>
            <w:tcW w:w="715" w:type="dxa"/>
          </w:tcPr>
          <w:p>
            <w:pPr>
              <w:pStyle w:val="TableParagraph"/>
              <w:rPr>
                <w:sz w:val="18"/>
              </w:rPr>
            </w:pPr>
          </w:p>
        </w:tc>
        <w:tc>
          <w:tcPr>
            <w:tcW w:w="1219" w:type="dxa"/>
          </w:tcPr>
          <w:p>
            <w:pPr>
              <w:pStyle w:val="TableParagraph"/>
              <w:rPr>
                <w:sz w:val="18"/>
              </w:rPr>
            </w:pPr>
          </w:p>
        </w:tc>
        <w:tc>
          <w:tcPr>
            <w:tcW w:w="1737" w:type="dxa"/>
          </w:tcPr>
          <w:p>
            <w:pPr>
              <w:pStyle w:val="TableParagraph"/>
              <w:rPr>
                <w:sz w:val="18"/>
              </w:rPr>
            </w:pPr>
          </w:p>
        </w:tc>
        <w:tc>
          <w:tcPr>
            <w:tcW w:w="1209" w:type="dxa"/>
          </w:tcPr>
          <w:p>
            <w:pPr>
              <w:pStyle w:val="TableParagraph"/>
              <w:rPr>
                <w:sz w:val="18"/>
              </w:rPr>
            </w:pPr>
          </w:p>
        </w:tc>
      </w:tr>
      <w:tr>
        <w:trPr>
          <w:trHeight w:val="335" w:hRule="atLeast"/>
        </w:trPr>
        <w:tc>
          <w:tcPr>
            <w:tcW w:w="3048" w:type="dxa"/>
          </w:tcPr>
          <w:p>
            <w:pPr>
              <w:pStyle w:val="TableParagraph"/>
              <w:spacing w:line="250" w:lineRule="exact"/>
              <w:ind w:left="110"/>
              <w:rPr>
                <w:sz w:val="16"/>
              </w:rPr>
            </w:pPr>
            <w:r>
              <w:rPr>
                <w:rFonts w:ascii="Arial" w:hAnsi="Arial" w:cs="Arial" w:eastAsia="Arial"/>
                <w:sz w:val="18"/>
              </w:rPr>
              <w:t>Serum β-hCG (or hCG) test</w:t>
            </w:r>
            <w:r>
              <w:rPr>
                <w:rFonts w:ascii="Arial" w:hAnsi="Arial" w:cs="Arial" w:eastAsia="Arial"/>
                <w:position w:val="11"/>
                <w:sz w:val="16"/>
              </w:rPr>
              <w:t>l</w:t>
            </w:r>
          </w:p>
        </w:tc>
        <w:tc>
          <w:tcPr>
            <w:tcW w:w="1742" w:type="dxa"/>
          </w:tcPr>
          <w:p>
            <w:pPr>
              <w:pStyle w:val="TableParagraph"/>
              <w:spacing w:before="23"/>
              <w:ind w:left="12"/>
              <w:jc w:val="center"/>
              <w:rPr>
                <w:sz w:val="18"/>
              </w:rPr>
            </w:pPr>
            <w:r>
              <w:rPr>
                <w:rFonts w:ascii="Arial" w:hAnsi="Arial" w:cs="Arial" w:eastAsia="Arial"/>
                <w:w w:val="101"/>
                <w:sz w:val="18"/>
              </w:rPr>
              <w:t>X</w:t>
            </w:r>
          </w:p>
        </w:tc>
        <w:tc>
          <w:tcPr>
            <w:tcW w:w="480" w:type="dxa"/>
          </w:tcPr>
          <w:p>
            <w:pPr>
              <w:pStyle w:val="TableParagraph"/>
              <w:rPr>
                <w:sz w:val="18"/>
              </w:rPr>
            </w:pPr>
          </w:p>
        </w:tc>
        <w:tc>
          <w:tcPr>
            <w:tcW w:w="523" w:type="dxa"/>
          </w:tcPr>
          <w:p>
            <w:pPr>
              <w:pStyle w:val="TableParagraph"/>
              <w:rPr>
                <w:sz w:val="18"/>
              </w:rPr>
            </w:pPr>
          </w:p>
        </w:tc>
        <w:tc>
          <w:tcPr>
            <w:tcW w:w="432" w:type="dxa"/>
          </w:tcPr>
          <w:p>
            <w:pPr>
              <w:pStyle w:val="TableParagraph"/>
              <w:rPr>
                <w:sz w:val="18"/>
              </w:rPr>
            </w:pPr>
          </w:p>
        </w:tc>
        <w:tc>
          <w:tcPr>
            <w:tcW w:w="619" w:type="dxa"/>
          </w:tcPr>
          <w:p>
            <w:pPr>
              <w:pStyle w:val="TableParagraph"/>
              <w:rPr>
                <w:sz w:val="18"/>
              </w:rPr>
            </w:pPr>
          </w:p>
        </w:tc>
        <w:tc>
          <w:tcPr>
            <w:tcW w:w="470" w:type="dxa"/>
          </w:tcPr>
          <w:p>
            <w:pPr>
              <w:pStyle w:val="TableParagraph"/>
              <w:rPr>
                <w:sz w:val="18"/>
              </w:rPr>
            </w:pPr>
          </w:p>
        </w:tc>
        <w:tc>
          <w:tcPr>
            <w:tcW w:w="465" w:type="dxa"/>
          </w:tcPr>
          <w:p>
            <w:pPr>
              <w:pStyle w:val="TableParagraph"/>
              <w:rPr>
                <w:sz w:val="18"/>
              </w:rPr>
            </w:pPr>
          </w:p>
        </w:tc>
        <w:tc>
          <w:tcPr>
            <w:tcW w:w="470" w:type="dxa"/>
          </w:tcPr>
          <w:p>
            <w:pPr>
              <w:pStyle w:val="TableParagraph"/>
              <w:rPr>
                <w:sz w:val="18"/>
              </w:rPr>
            </w:pPr>
          </w:p>
        </w:tc>
        <w:tc>
          <w:tcPr>
            <w:tcW w:w="715" w:type="dxa"/>
          </w:tcPr>
          <w:p>
            <w:pPr>
              <w:pStyle w:val="TableParagraph"/>
              <w:rPr>
                <w:sz w:val="18"/>
              </w:rPr>
            </w:pPr>
          </w:p>
        </w:tc>
        <w:tc>
          <w:tcPr>
            <w:tcW w:w="1219" w:type="dxa"/>
          </w:tcPr>
          <w:p>
            <w:pPr>
              <w:pStyle w:val="TableParagraph"/>
              <w:rPr>
                <w:sz w:val="18"/>
              </w:rPr>
            </w:pPr>
          </w:p>
        </w:tc>
        <w:tc>
          <w:tcPr>
            <w:tcW w:w="1737" w:type="dxa"/>
          </w:tcPr>
          <w:p>
            <w:pPr>
              <w:pStyle w:val="TableParagraph"/>
              <w:rPr>
                <w:sz w:val="18"/>
              </w:rPr>
            </w:pPr>
          </w:p>
        </w:tc>
        <w:tc>
          <w:tcPr>
            <w:tcW w:w="1209" w:type="dxa"/>
          </w:tcPr>
          <w:p>
            <w:pPr>
              <w:pStyle w:val="TableParagraph"/>
              <w:rPr>
                <w:sz w:val="18"/>
              </w:rPr>
            </w:pPr>
          </w:p>
        </w:tc>
      </w:tr>
      <w:tr>
        <w:trPr>
          <w:trHeight w:val="335" w:hRule="atLeast"/>
        </w:trPr>
        <w:tc>
          <w:tcPr>
            <w:tcW w:w="3048" w:type="dxa"/>
          </w:tcPr>
          <w:p>
            <w:pPr>
              <w:pStyle w:val="TableParagraph"/>
              <w:spacing w:line="250" w:lineRule="exact"/>
              <w:ind w:left="110"/>
              <w:rPr>
                <w:sz w:val="16"/>
              </w:rPr>
            </w:pPr>
            <w:r>
              <w:rPr>
                <w:rFonts w:ascii="Arial" w:hAnsi="Arial" w:cs="Arial" w:eastAsia="Arial"/>
                <w:sz w:val="18"/>
              </w:rPr>
              <w:t>Urine pregnancy test</w:t>
            </w:r>
            <w:r>
              <w:rPr>
                <w:rFonts w:ascii="Arial" w:hAnsi="Arial" w:cs="Arial" w:eastAsia="Arial"/>
                <w:position w:val="11"/>
                <w:sz w:val="16"/>
              </w:rPr>
              <w:t>l</w:t>
            </w:r>
          </w:p>
        </w:tc>
        <w:tc>
          <w:tcPr>
            <w:tcW w:w="1742" w:type="dxa"/>
          </w:tcPr>
          <w:p>
            <w:pPr>
              <w:pStyle w:val="TableParagraph"/>
              <w:rPr>
                <w:sz w:val="18"/>
              </w:rPr>
            </w:pPr>
          </w:p>
        </w:tc>
        <w:tc>
          <w:tcPr>
            <w:tcW w:w="480" w:type="dxa"/>
          </w:tcPr>
          <w:p>
            <w:pPr>
              <w:pStyle w:val="TableParagraph"/>
              <w:spacing w:before="23"/>
              <w:ind w:left="172"/>
              <w:rPr>
                <w:sz w:val="18"/>
              </w:rPr>
            </w:pPr>
            <w:r>
              <w:rPr>
                <w:rFonts w:ascii="Arial" w:hAnsi="Arial" w:cs="Arial" w:eastAsia="Arial"/>
                <w:w w:val="101"/>
                <w:sz w:val="18"/>
              </w:rPr>
              <w:t>X</w:t>
            </w:r>
          </w:p>
        </w:tc>
        <w:tc>
          <w:tcPr>
            <w:tcW w:w="523" w:type="dxa"/>
          </w:tcPr>
          <w:p>
            <w:pPr>
              <w:pStyle w:val="TableParagraph"/>
              <w:spacing w:before="23"/>
              <w:ind w:left="196"/>
              <w:rPr>
                <w:sz w:val="18"/>
              </w:rPr>
            </w:pPr>
            <w:r>
              <w:rPr>
                <w:rFonts w:ascii="Arial" w:hAnsi="Arial" w:cs="Arial" w:eastAsia="Arial"/>
                <w:w w:val="101"/>
                <w:sz w:val="18"/>
              </w:rPr>
              <w:t>X</w:t>
            </w:r>
          </w:p>
        </w:tc>
        <w:tc>
          <w:tcPr>
            <w:tcW w:w="432" w:type="dxa"/>
          </w:tcPr>
          <w:p>
            <w:pPr>
              <w:pStyle w:val="TableParagraph"/>
              <w:spacing w:before="23"/>
              <w:ind w:left="8"/>
              <w:jc w:val="center"/>
              <w:rPr>
                <w:sz w:val="18"/>
              </w:rPr>
            </w:pPr>
            <w:r>
              <w:rPr>
                <w:rFonts w:ascii="Arial" w:hAnsi="Arial" w:cs="Arial" w:eastAsia="Arial"/>
                <w:w w:val="101"/>
                <w:sz w:val="18"/>
              </w:rPr>
              <w:t>X</w:t>
            </w:r>
          </w:p>
        </w:tc>
        <w:tc>
          <w:tcPr>
            <w:tcW w:w="619" w:type="dxa"/>
          </w:tcPr>
          <w:p>
            <w:pPr>
              <w:pStyle w:val="TableParagraph"/>
              <w:spacing w:before="23"/>
              <w:ind w:left="3"/>
              <w:jc w:val="center"/>
              <w:rPr>
                <w:sz w:val="18"/>
              </w:rPr>
            </w:pPr>
            <w:r>
              <w:rPr>
                <w:rFonts w:ascii="Arial" w:hAnsi="Arial" w:cs="Arial" w:eastAsia="Arial"/>
                <w:w w:val="101"/>
                <w:sz w:val="18"/>
              </w:rPr>
              <w:t>X</w:t>
            </w:r>
          </w:p>
        </w:tc>
        <w:tc>
          <w:tcPr>
            <w:tcW w:w="470" w:type="dxa"/>
          </w:tcPr>
          <w:p>
            <w:pPr>
              <w:pStyle w:val="TableParagraph"/>
              <w:spacing w:before="23"/>
              <w:ind w:left="8"/>
              <w:jc w:val="center"/>
              <w:rPr>
                <w:sz w:val="18"/>
              </w:rPr>
            </w:pPr>
            <w:r>
              <w:rPr>
                <w:rFonts w:ascii="Arial" w:hAnsi="Arial" w:cs="Arial" w:eastAsia="Arial"/>
                <w:w w:val="101"/>
                <w:sz w:val="18"/>
              </w:rPr>
              <w:t>X</w:t>
            </w:r>
          </w:p>
        </w:tc>
        <w:tc>
          <w:tcPr>
            <w:tcW w:w="465" w:type="dxa"/>
          </w:tcPr>
          <w:p>
            <w:pPr>
              <w:pStyle w:val="TableParagraph"/>
              <w:spacing w:before="23"/>
              <w:ind w:left="14"/>
              <w:jc w:val="center"/>
              <w:rPr>
                <w:sz w:val="18"/>
              </w:rPr>
            </w:pPr>
            <w:r>
              <w:rPr>
                <w:rFonts w:ascii="Arial" w:hAnsi="Arial" w:cs="Arial" w:eastAsia="Arial"/>
                <w:w w:val="101"/>
                <w:sz w:val="18"/>
              </w:rPr>
              <w:t>X</w:t>
            </w:r>
          </w:p>
        </w:tc>
        <w:tc>
          <w:tcPr>
            <w:tcW w:w="470" w:type="dxa"/>
          </w:tcPr>
          <w:p>
            <w:pPr>
              <w:pStyle w:val="TableParagraph"/>
              <w:spacing w:before="23"/>
              <w:ind w:left="174"/>
              <w:rPr>
                <w:sz w:val="18"/>
              </w:rPr>
            </w:pPr>
            <w:r>
              <w:rPr>
                <w:rFonts w:ascii="Arial" w:hAnsi="Arial" w:cs="Arial" w:eastAsia="Arial"/>
                <w:w w:val="101"/>
                <w:sz w:val="18"/>
              </w:rPr>
              <w:t>X</w:t>
            </w:r>
          </w:p>
        </w:tc>
        <w:tc>
          <w:tcPr>
            <w:tcW w:w="715" w:type="dxa"/>
          </w:tcPr>
          <w:p>
            <w:pPr>
              <w:pStyle w:val="TableParagraph"/>
              <w:spacing w:before="23"/>
              <w:ind w:left="294"/>
              <w:rPr>
                <w:sz w:val="18"/>
              </w:rPr>
            </w:pPr>
            <w:r>
              <w:rPr>
                <w:rFonts w:ascii="Arial" w:hAnsi="Arial" w:cs="Arial" w:eastAsia="Arial"/>
                <w:w w:val="101"/>
                <w:sz w:val="18"/>
              </w:rPr>
              <w:t>X</w:t>
            </w:r>
          </w:p>
        </w:tc>
        <w:tc>
          <w:tcPr>
            <w:tcW w:w="1219" w:type="dxa"/>
          </w:tcPr>
          <w:p>
            <w:pPr>
              <w:pStyle w:val="TableParagraph"/>
              <w:spacing w:before="23"/>
              <w:ind w:left="11"/>
              <w:jc w:val="center"/>
              <w:rPr>
                <w:sz w:val="18"/>
              </w:rPr>
            </w:pPr>
            <w:r>
              <w:rPr>
                <w:rFonts w:ascii="Arial" w:hAnsi="Arial" w:cs="Arial" w:eastAsia="Arial"/>
                <w:w w:val="101"/>
                <w:sz w:val="18"/>
              </w:rPr>
              <w:t>X</w:t>
            </w:r>
          </w:p>
        </w:tc>
        <w:tc>
          <w:tcPr>
            <w:tcW w:w="1737" w:type="dxa"/>
          </w:tcPr>
          <w:p>
            <w:pPr>
              <w:pStyle w:val="TableParagraph"/>
              <w:spacing w:before="23"/>
              <w:ind w:left="12"/>
              <w:jc w:val="center"/>
              <w:rPr>
                <w:sz w:val="18"/>
              </w:rPr>
            </w:pPr>
            <w:r>
              <w:rPr>
                <w:rFonts w:ascii="Arial" w:hAnsi="Arial" w:cs="Arial" w:eastAsia="Arial"/>
                <w:w w:val="101"/>
                <w:sz w:val="18"/>
              </w:rPr>
              <w:t>X</w:t>
            </w:r>
          </w:p>
        </w:tc>
        <w:tc>
          <w:tcPr>
            <w:tcW w:w="1209" w:type="dxa"/>
          </w:tcPr>
          <w:p>
            <w:pPr>
              <w:pStyle w:val="TableParagraph"/>
              <w:spacing w:before="23"/>
              <w:ind w:left="13"/>
              <w:jc w:val="center"/>
              <w:rPr>
                <w:sz w:val="18"/>
              </w:rPr>
            </w:pPr>
            <w:r>
              <w:rPr>
                <w:rFonts w:ascii="Arial" w:hAnsi="Arial" w:cs="Arial" w:eastAsia="Arial"/>
                <w:w w:val="101"/>
                <w:sz w:val="18"/>
              </w:rPr>
              <w:t>X</w:t>
            </w:r>
          </w:p>
        </w:tc>
      </w:tr>
      <w:tr>
        <w:trPr>
          <w:trHeight w:val="335" w:hRule="atLeast"/>
        </w:trPr>
        <w:tc>
          <w:tcPr>
            <w:tcW w:w="3048" w:type="dxa"/>
          </w:tcPr>
          <w:p>
            <w:pPr>
              <w:pStyle w:val="TableParagraph"/>
              <w:spacing w:line="250" w:lineRule="exact"/>
              <w:ind w:left="110"/>
              <w:rPr>
                <w:sz w:val="16"/>
              </w:rPr>
            </w:pPr>
            <w:r>
              <w:rPr>
                <w:rFonts w:ascii="Arial" w:hAnsi="Arial" w:cs="Arial" w:eastAsia="Arial"/>
                <w:sz w:val="18"/>
              </w:rPr>
              <w:t>C-SSRS</w:t>
            </w:r>
            <w:r>
              <w:rPr>
                <w:rFonts w:ascii="Arial" w:hAnsi="Arial" w:cs="Arial" w:eastAsia="Arial"/>
                <w:position w:val="11"/>
                <w:sz w:val="16"/>
              </w:rPr>
              <w:t>m</w:t>
            </w:r>
          </w:p>
        </w:tc>
        <w:tc>
          <w:tcPr>
            <w:tcW w:w="1742" w:type="dxa"/>
          </w:tcPr>
          <w:p>
            <w:pPr>
              <w:pStyle w:val="TableParagraph"/>
              <w:spacing w:before="23"/>
              <w:ind w:left="12"/>
              <w:jc w:val="center"/>
              <w:rPr>
                <w:sz w:val="18"/>
              </w:rPr>
            </w:pPr>
            <w:r>
              <w:rPr>
                <w:rFonts w:ascii="Arial" w:hAnsi="Arial" w:cs="Arial" w:eastAsia="Arial"/>
                <w:w w:val="101"/>
                <w:sz w:val="18"/>
              </w:rPr>
              <w:t>X</w:t>
            </w:r>
          </w:p>
        </w:tc>
        <w:tc>
          <w:tcPr>
            <w:tcW w:w="480" w:type="dxa"/>
          </w:tcPr>
          <w:p>
            <w:pPr>
              <w:pStyle w:val="TableParagraph"/>
              <w:spacing w:before="23"/>
              <w:ind w:left="172"/>
              <w:rPr>
                <w:sz w:val="18"/>
              </w:rPr>
            </w:pPr>
            <w:r>
              <w:rPr>
                <w:rFonts w:ascii="Arial" w:hAnsi="Arial" w:cs="Arial" w:eastAsia="Arial"/>
                <w:w w:val="101"/>
                <w:sz w:val="18"/>
              </w:rPr>
              <w:t>X</w:t>
            </w:r>
          </w:p>
        </w:tc>
        <w:tc>
          <w:tcPr>
            <w:tcW w:w="523" w:type="dxa"/>
          </w:tcPr>
          <w:p>
            <w:pPr>
              <w:pStyle w:val="TableParagraph"/>
              <w:spacing w:before="23"/>
              <w:ind w:left="196"/>
              <w:rPr>
                <w:sz w:val="18"/>
              </w:rPr>
            </w:pPr>
            <w:r>
              <w:rPr>
                <w:rFonts w:ascii="Arial" w:hAnsi="Arial" w:cs="Arial" w:eastAsia="Arial"/>
                <w:w w:val="101"/>
                <w:sz w:val="18"/>
              </w:rPr>
              <w:t>X</w:t>
            </w:r>
          </w:p>
        </w:tc>
        <w:tc>
          <w:tcPr>
            <w:tcW w:w="432" w:type="dxa"/>
          </w:tcPr>
          <w:p>
            <w:pPr>
              <w:pStyle w:val="TableParagraph"/>
              <w:spacing w:before="23"/>
              <w:ind w:left="8"/>
              <w:jc w:val="center"/>
              <w:rPr>
                <w:sz w:val="18"/>
              </w:rPr>
            </w:pPr>
            <w:r>
              <w:rPr>
                <w:rFonts w:ascii="Arial" w:hAnsi="Arial" w:cs="Arial" w:eastAsia="Arial"/>
                <w:w w:val="101"/>
                <w:sz w:val="18"/>
              </w:rPr>
              <w:t>X</w:t>
            </w:r>
          </w:p>
        </w:tc>
        <w:tc>
          <w:tcPr>
            <w:tcW w:w="619" w:type="dxa"/>
          </w:tcPr>
          <w:p>
            <w:pPr>
              <w:pStyle w:val="TableParagraph"/>
              <w:spacing w:before="23"/>
              <w:ind w:left="3"/>
              <w:jc w:val="center"/>
              <w:rPr>
                <w:sz w:val="18"/>
              </w:rPr>
            </w:pPr>
            <w:r>
              <w:rPr>
                <w:rFonts w:ascii="Arial" w:hAnsi="Arial" w:cs="Arial" w:eastAsia="Arial"/>
                <w:w w:val="101"/>
                <w:sz w:val="18"/>
              </w:rPr>
              <w:t>X</w:t>
            </w:r>
          </w:p>
        </w:tc>
        <w:tc>
          <w:tcPr>
            <w:tcW w:w="470" w:type="dxa"/>
          </w:tcPr>
          <w:p>
            <w:pPr>
              <w:pStyle w:val="TableParagraph"/>
              <w:spacing w:before="23"/>
              <w:ind w:left="8"/>
              <w:jc w:val="center"/>
              <w:rPr>
                <w:sz w:val="18"/>
              </w:rPr>
            </w:pPr>
            <w:r>
              <w:rPr>
                <w:rFonts w:ascii="Arial" w:hAnsi="Arial" w:cs="Arial" w:eastAsia="Arial"/>
                <w:w w:val="101"/>
                <w:sz w:val="18"/>
              </w:rPr>
              <w:t>X</w:t>
            </w:r>
          </w:p>
        </w:tc>
        <w:tc>
          <w:tcPr>
            <w:tcW w:w="465" w:type="dxa"/>
          </w:tcPr>
          <w:p>
            <w:pPr>
              <w:pStyle w:val="TableParagraph"/>
              <w:spacing w:before="23"/>
              <w:ind w:left="14"/>
              <w:jc w:val="center"/>
              <w:rPr>
                <w:sz w:val="18"/>
              </w:rPr>
            </w:pPr>
            <w:r>
              <w:rPr>
                <w:rFonts w:ascii="Arial" w:hAnsi="Arial" w:cs="Arial" w:eastAsia="Arial"/>
                <w:w w:val="101"/>
                <w:sz w:val="18"/>
              </w:rPr>
              <w:t>X</w:t>
            </w:r>
          </w:p>
        </w:tc>
        <w:tc>
          <w:tcPr>
            <w:tcW w:w="470" w:type="dxa"/>
          </w:tcPr>
          <w:p>
            <w:pPr>
              <w:pStyle w:val="TableParagraph"/>
              <w:spacing w:before="23"/>
              <w:ind w:left="174"/>
              <w:rPr>
                <w:sz w:val="18"/>
              </w:rPr>
            </w:pPr>
            <w:r>
              <w:rPr>
                <w:rFonts w:ascii="Arial" w:hAnsi="Arial" w:cs="Arial" w:eastAsia="Arial"/>
                <w:w w:val="101"/>
                <w:sz w:val="18"/>
              </w:rPr>
              <w:t>X</w:t>
            </w:r>
          </w:p>
        </w:tc>
        <w:tc>
          <w:tcPr>
            <w:tcW w:w="715" w:type="dxa"/>
          </w:tcPr>
          <w:p>
            <w:pPr>
              <w:pStyle w:val="TableParagraph"/>
              <w:spacing w:before="23"/>
              <w:ind w:left="294"/>
              <w:rPr>
                <w:sz w:val="18"/>
              </w:rPr>
            </w:pPr>
            <w:r>
              <w:rPr>
                <w:rFonts w:ascii="Arial" w:hAnsi="Arial" w:cs="Arial" w:eastAsia="Arial"/>
                <w:w w:val="101"/>
                <w:sz w:val="18"/>
              </w:rPr>
              <w:t>X</w:t>
            </w:r>
          </w:p>
        </w:tc>
        <w:tc>
          <w:tcPr>
            <w:tcW w:w="1219" w:type="dxa"/>
          </w:tcPr>
          <w:p>
            <w:pPr>
              <w:pStyle w:val="TableParagraph"/>
              <w:spacing w:before="23"/>
              <w:ind w:left="11"/>
              <w:jc w:val="center"/>
              <w:rPr>
                <w:sz w:val="18"/>
              </w:rPr>
            </w:pPr>
            <w:r>
              <w:rPr>
                <w:rFonts w:ascii="Arial" w:hAnsi="Arial" w:cs="Arial" w:eastAsia="Arial"/>
                <w:w w:val="101"/>
                <w:sz w:val="18"/>
              </w:rPr>
              <w:t>X</w:t>
            </w:r>
          </w:p>
        </w:tc>
        <w:tc>
          <w:tcPr>
            <w:tcW w:w="1737" w:type="dxa"/>
          </w:tcPr>
          <w:p>
            <w:pPr>
              <w:pStyle w:val="TableParagraph"/>
              <w:spacing w:before="23"/>
              <w:ind w:left="12"/>
              <w:jc w:val="center"/>
              <w:rPr>
                <w:sz w:val="18"/>
              </w:rPr>
            </w:pPr>
            <w:r>
              <w:rPr>
                <w:rFonts w:ascii="Arial" w:hAnsi="Arial" w:cs="Arial" w:eastAsia="Arial"/>
                <w:w w:val="101"/>
                <w:sz w:val="18"/>
              </w:rPr>
              <w:t>X</w:t>
            </w:r>
          </w:p>
        </w:tc>
        <w:tc>
          <w:tcPr>
            <w:tcW w:w="1209" w:type="dxa"/>
          </w:tcPr>
          <w:p>
            <w:pPr>
              <w:pStyle w:val="TableParagraph"/>
              <w:spacing w:before="23"/>
              <w:ind w:left="13"/>
              <w:jc w:val="center"/>
              <w:rPr>
                <w:sz w:val="18"/>
              </w:rPr>
            </w:pPr>
            <w:r>
              <w:rPr>
                <w:rFonts w:ascii="Arial" w:hAnsi="Arial" w:cs="Arial" w:eastAsia="Arial"/>
                <w:w w:val="101"/>
                <w:sz w:val="18"/>
              </w:rPr>
              <w:t>X</w:t>
            </w:r>
          </w:p>
        </w:tc>
      </w:tr>
      <w:tr>
        <w:trPr>
          <w:trHeight w:val="397" w:hRule="atLeast"/>
        </w:trPr>
        <w:tc>
          <w:tcPr>
            <w:tcW w:w="3048" w:type="dxa"/>
          </w:tcPr>
          <w:p>
            <w:pPr>
              <w:pStyle w:val="TableParagraph"/>
              <w:spacing w:line="123" w:lineRule="exact"/>
              <w:ind w:right="1896"/>
              <w:jc w:val="right"/>
              <w:rPr>
                <w:sz w:val="16"/>
              </w:rPr>
            </w:pPr>
            <w:r>
              <w:rPr>
                <w:rFonts w:ascii="Arial" w:hAnsi="Arial" w:cs="Arial" w:eastAsia="Arial"/>
                <w:w w:val="99"/>
                <w:sz w:val="16"/>
              </w:rPr>
              <w:t>n</w:t>
            </w:r>
          </w:p>
          <w:p>
            <w:pPr>
              <w:pStyle w:val="TableParagraph"/>
              <w:spacing w:line="161" w:lineRule="exact"/>
              <w:ind w:right="1973"/>
              <w:jc w:val="right"/>
              <w:rPr>
                <w:sz w:val="18"/>
              </w:rPr>
            </w:pPr>
            <w:r>
              <w:rPr>
                <w:rFonts w:ascii="Arial" w:hAnsi="Arial" w:cs="Arial" w:eastAsia="Arial"/>
                <w:sz w:val="18"/>
              </w:rPr>
              <w:t>12-lead ECG</w:t>
            </w:r>
          </w:p>
        </w:tc>
        <w:tc>
          <w:tcPr>
            <w:tcW w:w="1742" w:type="dxa"/>
          </w:tcPr>
          <w:p>
            <w:pPr>
              <w:pStyle w:val="TableParagraph"/>
              <w:spacing w:before="57"/>
              <w:ind w:left="12"/>
              <w:jc w:val="center"/>
              <w:rPr>
                <w:sz w:val="18"/>
              </w:rPr>
            </w:pPr>
            <w:r>
              <w:rPr>
                <w:rFonts w:ascii="Arial" w:hAnsi="Arial" w:cs="Arial" w:eastAsia="Arial"/>
                <w:w w:val="101"/>
                <w:sz w:val="18"/>
              </w:rPr>
              <w:t>X</w:t>
            </w:r>
          </w:p>
        </w:tc>
        <w:tc>
          <w:tcPr>
            <w:tcW w:w="480" w:type="dxa"/>
          </w:tcPr>
          <w:p>
            <w:pPr>
              <w:pStyle w:val="TableParagraph"/>
              <w:rPr>
                <w:sz w:val="18"/>
              </w:rPr>
            </w:pPr>
          </w:p>
        </w:tc>
        <w:tc>
          <w:tcPr>
            <w:tcW w:w="523" w:type="dxa"/>
          </w:tcPr>
          <w:p>
            <w:pPr>
              <w:pStyle w:val="TableParagraph"/>
              <w:rPr>
                <w:sz w:val="18"/>
              </w:rPr>
            </w:pPr>
          </w:p>
        </w:tc>
        <w:tc>
          <w:tcPr>
            <w:tcW w:w="432" w:type="dxa"/>
          </w:tcPr>
          <w:p>
            <w:pPr>
              <w:pStyle w:val="TableParagraph"/>
              <w:rPr>
                <w:sz w:val="18"/>
              </w:rPr>
            </w:pPr>
          </w:p>
        </w:tc>
        <w:tc>
          <w:tcPr>
            <w:tcW w:w="619" w:type="dxa"/>
          </w:tcPr>
          <w:p>
            <w:pPr>
              <w:pStyle w:val="TableParagraph"/>
              <w:rPr>
                <w:sz w:val="18"/>
              </w:rPr>
            </w:pPr>
          </w:p>
        </w:tc>
        <w:tc>
          <w:tcPr>
            <w:tcW w:w="470" w:type="dxa"/>
          </w:tcPr>
          <w:p>
            <w:pPr>
              <w:pStyle w:val="TableParagraph"/>
              <w:rPr>
                <w:sz w:val="18"/>
              </w:rPr>
            </w:pPr>
          </w:p>
        </w:tc>
        <w:tc>
          <w:tcPr>
            <w:tcW w:w="465" w:type="dxa"/>
          </w:tcPr>
          <w:p>
            <w:pPr>
              <w:pStyle w:val="TableParagraph"/>
              <w:rPr>
                <w:sz w:val="18"/>
              </w:rPr>
            </w:pPr>
          </w:p>
        </w:tc>
        <w:tc>
          <w:tcPr>
            <w:tcW w:w="470" w:type="dxa"/>
          </w:tcPr>
          <w:p>
            <w:pPr>
              <w:pStyle w:val="TableParagraph"/>
              <w:rPr>
                <w:sz w:val="18"/>
              </w:rPr>
            </w:pPr>
          </w:p>
        </w:tc>
        <w:tc>
          <w:tcPr>
            <w:tcW w:w="715" w:type="dxa"/>
          </w:tcPr>
          <w:p>
            <w:pPr>
              <w:pStyle w:val="TableParagraph"/>
              <w:spacing w:before="57"/>
              <w:ind w:left="294"/>
              <w:rPr>
                <w:sz w:val="18"/>
              </w:rPr>
            </w:pPr>
            <w:r>
              <w:rPr>
                <w:rFonts w:ascii="Arial" w:hAnsi="Arial" w:cs="Arial" w:eastAsia="Arial"/>
                <w:w w:val="101"/>
                <w:sz w:val="18"/>
              </w:rPr>
              <w:t>X</w:t>
            </w:r>
          </w:p>
        </w:tc>
        <w:tc>
          <w:tcPr>
            <w:tcW w:w="1219" w:type="dxa"/>
          </w:tcPr>
          <w:p>
            <w:pPr>
              <w:pStyle w:val="TableParagraph"/>
              <w:spacing w:before="57"/>
              <w:ind w:left="11"/>
              <w:jc w:val="center"/>
              <w:rPr>
                <w:sz w:val="18"/>
              </w:rPr>
            </w:pPr>
            <w:r>
              <w:rPr>
                <w:rFonts w:ascii="Arial" w:hAnsi="Arial" w:cs="Arial" w:eastAsia="Arial"/>
                <w:w w:val="101"/>
                <w:sz w:val="18"/>
              </w:rPr>
              <w:t>X</w:t>
            </w:r>
          </w:p>
        </w:tc>
        <w:tc>
          <w:tcPr>
            <w:tcW w:w="1737" w:type="dxa"/>
          </w:tcPr>
          <w:p>
            <w:pPr>
              <w:pStyle w:val="TableParagraph"/>
              <w:spacing w:before="57"/>
              <w:ind w:left="12"/>
              <w:jc w:val="center"/>
              <w:rPr>
                <w:sz w:val="18"/>
              </w:rPr>
            </w:pPr>
            <w:r>
              <w:rPr>
                <w:rFonts w:ascii="Arial" w:hAnsi="Arial" w:cs="Arial" w:eastAsia="Arial"/>
                <w:w w:val="101"/>
                <w:sz w:val="18"/>
              </w:rPr>
              <w:t>X</w:t>
            </w:r>
          </w:p>
        </w:tc>
        <w:tc>
          <w:tcPr>
            <w:tcW w:w="1209" w:type="dxa"/>
          </w:tcPr>
          <w:p>
            <w:pPr>
              <w:pStyle w:val="TableParagraph"/>
              <w:spacing w:line="138" w:lineRule="exact" w:before="13"/>
              <w:ind w:left="143"/>
              <w:jc w:val="center"/>
              <w:rPr>
                <w:sz w:val="16"/>
              </w:rPr>
            </w:pPr>
            <w:r>
              <w:rPr>
                <w:rFonts w:ascii="Arial" w:hAnsi="Arial" w:cs="Arial" w:eastAsia="Arial"/>
                <w:w w:val="99"/>
                <w:sz w:val="16"/>
              </w:rPr>
              <w:t>o</w:t>
            </w:r>
          </w:p>
          <w:p>
            <w:pPr>
              <w:pStyle w:val="TableParagraph"/>
              <w:spacing w:line="161" w:lineRule="exact"/>
              <w:ind w:right="60"/>
              <w:jc w:val="center"/>
              <w:rPr>
                <w:sz w:val="18"/>
              </w:rPr>
            </w:pPr>
            <w:r>
              <w:rPr>
                <w:rFonts w:ascii="Arial" w:hAnsi="Arial" w:cs="Arial" w:eastAsia="Arial"/>
                <w:w w:val="101"/>
                <w:sz w:val="18"/>
              </w:rPr>
              <w:t>X</w:t>
            </w:r>
          </w:p>
        </w:tc>
      </w:tr>
      <w:tr>
        <w:trPr>
          <w:trHeight w:val="335" w:hRule="atLeast"/>
        </w:trPr>
        <w:tc>
          <w:tcPr>
            <w:tcW w:w="3048" w:type="dxa"/>
          </w:tcPr>
          <w:p>
            <w:pPr>
              <w:pStyle w:val="TableParagraph"/>
              <w:spacing w:line="89" w:lineRule="exact"/>
              <w:ind w:left="460"/>
              <w:rPr>
                <w:sz w:val="16"/>
              </w:rPr>
            </w:pPr>
            <w:r>
              <w:rPr>
                <w:rFonts w:ascii="Arial" w:hAnsi="Arial" w:cs="Arial" w:eastAsia="Arial"/>
                <w:w w:val="99"/>
                <w:sz w:val="16"/>
              </w:rPr>
              <w:t>p</w:t>
            </w:r>
          </w:p>
          <w:p>
            <w:pPr>
              <w:pStyle w:val="TableParagraph"/>
              <w:spacing w:line="161" w:lineRule="exact"/>
              <w:ind w:left="110"/>
              <w:rPr>
                <w:sz w:val="18"/>
              </w:rPr>
            </w:pPr>
            <w:r>
              <w:rPr>
                <w:rFonts w:ascii="Arial" w:hAnsi="Arial" w:cs="Arial" w:eastAsia="Arial"/>
                <w:sz w:val="18"/>
              </w:rPr>
              <w:t>EEG</w:t>
            </w:r>
          </w:p>
        </w:tc>
        <w:tc>
          <w:tcPr>
            <w:tcW w:w="1742" w:type="dxa"/>
          </w:tcPr>
          <w:p>
            <w:pPr>
              <w:pStyle w:val="TableParagraph"/>
              <w:spacing w:before="23"/>
              <w:ind w:left="12"/>
              <w:jc w:val="center"/>
              <w:rPr>
                <w:sz w:val="18"/>
              </w:rPr>
            </w:pPr>
            <w:r>
              <w:rPr>
                <w:rFonts w:ascii="Arial" w:hAnsi="Arial" w:cs="Arial" w:eastAsia="Arial"/>
                <w:w w:val="101"/>
                <w:sz w:val="18"/>
              </w:rPr>
              <w:t>X</w:t>
            </w:r>
          </w:p>
        </w:tc>
        <w:tc>
          <w:tcPr>
            <w:tcW w:w="480" w:type="dxa"/>
          </w:tcPr>
          <w:p>
            <w:pPr>
              <w:pStyle w:val="TableParagraph"/>
              <w:rPr>
                <w:sz w:val="18"/>
              </w:rPr>
            </w:pPr>
          </w:p>
        </w:tc>
        <w:tc>
          <w:tcPr>
            <w:tcW w:w="523" w:type="dxa"/>
          </w:tcPr>
          <w:p>
            <w:pPr>
              <w:pStyle w:val="TableParagraph"/>
              <w:rPr>
                <w:sz w:val="18"/>
              </w:rPr>
            </w:pPr>
          </w:p>
        </w:tc>
        <w:tc>
          <w:tcPr>
            <w:tcW w:w="432" w:type="dxa"/>
          </w:tcPr>
          <w:p>
            <w:pPr>
              <w:pStyle w:val="TableParagraph"/>
              <w:rPr>
                <w:sz w:val="18"/>
              </w:rPr>
            </w:pPr>
          </w:p>
        </w:tc>
        <w:tc>
          <w:tcPr>
            <w:tcW w:w="619" w:type="dxa"/>
          </w:tcPr>
          <w:p>
            <w:pPr>
              <w:pStyle w:val="TableParagraph"/>
              <w:rPr>
                <w:sz w:val="18"/>
              </w:rPr>
            </w:pPr>
          </w:p>
        </w:tc>
        <w:tc>
          <w:tcPr>
            <w:tcW w:w="470" w:type="dxa"/>
          </w:tcPr>
          <w:p>
            <w:pPr>
              <w:pStyle w:val="TableParagraph"/>
              <w:rPr>
                <w:sz w:val="18"/>
              </w:rPr>
            </w:pPr>
          </w:p>
        </w:tc>
        <w:tc>
          <w:tcPr>
            <w:tcW w:w="465" w:type="dxa"/>
          </w:tcPr>
          <w:p>
            <w:pPr>
              <w:pStyle w:val="TableParagraph"/>
              <w:rPr>
                <w:sz w:val="18"/>
              </w:rPr>
            </w:pPr>
          </w:p>
        </w:tc>
        <w:tc>
          <w:tcPr>
            <w:tcW w:w="470" w:type="dxa"/>
          </w:tcPr>
          <w:p>
            <w:pPr>
              <w:pStyle w:val="TableParagraph"/>
              <w:rPr>
                <w:sz w:val="18"/>
              </w:rPr>
            </w:pPr>
          </w:p>
        </w:tc>
        <w:tc>
          <w:tcPr>
            <w:tcW w:w="715" w:type="dxa"/>
          </w:tcPr>
          <w:p>
            <w:pPr>
              <w:pStyle w:val="TableParagraph"/>
              <w:spacing w:before="23"/>
              <w:ind w:left="294"/>
              <w:rPr>
                <w:sz w:val="18"/>
              </w:rPr>
            </w:pPr>
            <w:r>
              <w:rPr>
                <w:rFonts w:ascii="Arial" w:hAnsi="Arial" w:cs="Arial" w:eastAsia="Arial"/>
                <w:w w:val="101"/>
                <w:sz w:val="18"/>
              </w:rPr>
              <w:t>X</w:t>
            </w:r>
          </w:p>
        </w:tc>
        <w:tc>
          <w:tcPr>
            <w:tcW w:w="1219" w:type="dxa"/>
          </w:tcPr>
          <w:p>
            <w:pPr>
              <w:pStyle w:val="TableParagraph"/>
              <w:rPr>
                <w:sz w:val="18"/>
              </w:rPr>
            </w:pPr>
          </w:p>
        </w:tc>
        <w:tc>
          <w:tcPr>
            <w:tcW w:w="1737" w:type="dxa"/>
          </w:tcPr>
          <w:p>
            <w:pPr>
              <w:pStyle w:val="TableParagraph"/>
              <w:spacing w:before="23"/>
              <w:ind w:left="12"/>
              <w:jc w:val="center"/>
              <w:rPr>
                <w:sz w:val="18"/>
              </w:rPr>
            </w:pPr>
            <w:r>
              <w:rPr>
                <w:rFonts w:ascii="Arial" w:hAnsi="Arial" w:cs="Arial" w:eastAsia="Arial"/>
                <w:w w:val="101"/>
                <w:sz w:val="18"/>
              </w:rPr>
              <w:t>X</w:t>
            </w:r>
          </w:p>
        </w:tc>
        <w:tc>
          <w:tcPr>
            <w:tcW w:w="1209" w:type="dxa"/>
          </w:tcPr>
          <w:p>
            <w:pPr>
              <w:pStyle w:val="TableParagraph"/>
              <w:spacing w:line="89" w:lineRule="exact"/>
              <w:ind w:left="143"/>
              <w:jc w:val="center"/>
              <w:rPr>
                <w:sz w:val="16"/>
              </w:rPr>
            </w:pPr>
            <w:r>
              <w:rPr>
                <w:rFonts w:ascii="Arial" w:hAnsi="Arial" w:cs="Arial" w:eastAsia="Arial"/>
                <w:w w:val="99"/>
                <w:sz w:val="16"/>
              </w:rPr>
              <w:t>o</w:t>
            </w:r>
          </w:p>
          <w:p>
            <w:pPr>
              <w:pStyle w:val="TableParagraph"/>
              <w:spacing w:line="161" w:lineRule="exact"/>
              <w:ind w:right="60"/>
              <w:jc w:val="center"/>
              <w:rPr>
                <w:sz w:val="18"/>
              </w:rPr>
            </w:pPr>
            <w:r>
              <w:rPr>
                <w:rFonts w:ascii="Arial" w:hAnsi="Arial" w:cs="Arial" w:eastAsia="Arial"/>
                <w:w w:val="101"/>
                <w:sz w:val="18"/>
              </w:rPr>
              <w:t>X</w:t>
            </w:r>
          </w:p>
        </w:tc>
      </w:tr>
      <w:tr>
        <w:trPr>
          <w:trHeight w:val="335" w:hRule="atLeast"/>
        </w:trPr>
        <w:tc>
          <w:tcPr>
            <w:tcW w:w="3048" w:type="dxa"/>
          </w:tcPr>
          <w:p>
            <w:pPr>
              <w:pStyle w:val="TableParagraph"/>
              <w:spacing w:line="250" w:lineRule="exact"/>
              <w:ind w:left="110"/>
              <w:rPr>
                <w:sz w:val="16"/>
              </w:rPr>
            </w:pPr>
            <w:r>
              <w:rPr>
                <w:rFonts w:ascii="Arial" w:hAnsi="Arial" w:cs="Arial" w:eastAsia="Arial"/>
                <w:sz w:val="18"/>
              </w:rPr>
              <w:t>Perampanel PK sampling (plasma)</w:t>
            </w:r>
            <w:r>
              <w:rPr>
                <w:rFonts w:ascii="Arial" w:hAnsi="Arial" w:cs="Arial" w:eastAsia="Arial"/>
                <w:position w:val="11"/>
                <w:sz w:val="16"/>
              </w:rPr>
              <w:t>q</w:t>
            </w:r>
          </w:p>
        </w:tc>
        <w:tc>
          <w:tcPr>
            <w:tcW w:w="1742" w:type="dxa"/>
          </w:tcPr>
          <w:p>
            <w:pPr>
              <w:pStyle w:val="TableParagraph"/>
              <w:rPr>
                <w:sz w:val="18"/>
              </w:rPr>
            </w:pPr>
          </w:p>
        </w:tc>
        <w:tc>
          <w:tcPr>
            <w:tcW w:w="480" w:type="dxa"/>
          </w:tcPr>
          <w:p>
            <w:pPr>
              <w:pStyle w:val="TableParagraph"/>
              <w:rPr>
                <w:sz w:val="18"/>
              </w:rPr>
            </w:pPr>
          </w:p>
        </w:tc>
        <w:tc>
          <w:tcPr>
            <w:tcW w:w="523" w:type="dxa"/>
          </w:tcPr>
          <w:p>
            <w:pPr>
              <w:pStyle w:val="TableParagraph"/>
              <w:rPr>
                <w:sz w:val="18"/>
              </w:rPr>
            </w:pPr>
          </w:p>
        </w:tc>
        <w:tc>
          <w:tcPr>
            <w:tcW w:w="432" w:type="dxa"/>
          </w:tcPr>
          <w:p>
            <w:pPr>
              <w:pStyle w:val="TableParagraph"/>
              <w:rPr>
                <w:sz w:val="18"/>
              </w:rPr>
            </w:pPr>
          </w:p>
        </w:tc>
        <w:tc>
          <w:tcPr>
            <w:tcW w:w="619" w:type="dxa"/>
          </w:tcPr>
          <w:p>
            <w:pPr>
              <w:pStyle w:val="TableParagraph"/>
              <w:rPr>
                <w:sz w:val="18"/>
              </w:rPr>
            </w:pPr>
          </w:p>
        </w:tc>
        <w:tc>
          <w:tcPr>
            <w:tcW w:w="470" w:type="dxa"/>
          </w:tcPr>
          <w:p>
            <w:pPr>
              <w:pStyle w:val="TableParagraph"/>
              <w:rPr>
                <w:sz w:val="18"/>
              </w:rPr>
            </w:pPr>
          </w:p>
        </w:tc>
        <w:tc>
          <w:tcPr>
            <w:tcW w:w="465" w:type="dxa"/>
          </w:tcPr>
          <w:p>
            <w:pPr>
              <w:pStyle w:val="TableParagraph"/>
              <w:spacing w:before="23"/>
              <w:ind w:left="14"/>
              <w:jc w:val="center"/>
              <w:rPr>
                <w:sz w:val="18"/>
              </w:rPr>
            </w:pPr>
            <w:r>
              <w:rPr>
                <w:rFonts w:ascii="Arial" w:hAnsi="Arial" w:cs="Arial" w:eastAsia="Arial"/>
                <w:w w:val="101"/>
                <w:sz w:val="18"/>
              </w:rPr>
              <w:t>X</w:t>
            </w:r>
          </w:p>
        </w:tc>
        <w:tc>
          <w:tcPr>
            <w:tcW w:w="470" w:type="dxa"/>
          </w:tcPr>
          <w:p>
            <w:pPr>
              <w:pStyle w:val="TableParagraph"/>
              <w:spacing w:before="23"/>
              <w:ind w:left="174"/>
              <w:rPr>
                <w:sz w:val="18"/>
              </w:rPr>
            </w:pPr>
            <w:r>
              <w:rPr>
                <w:rFonts w:ascii="Arial" w:hAnsi="Arial" w:cs="Arial" w:eastAsia="Arial"/>
                <w:w w:val="101"/>
                <w:sz w:val="18"/>
              </w:rPr>
              <w:t>X</w:t>
            </w:r>
          </w:p>
        </w:tc>
        <w:tc>
          <w:tcPr>
            <w:tcW w:w="715" w:type="dxa"/>
          </w:tcPr>
          <w:p>
            <w:pPr>
              <w:pStyle w:val="TableParagraph"/>
              <w:spacing w:before="23"/>
              <w:ind w:left="294"/>
              <w:rPr>
                <w:sz w:val="18"/>
              </w:rPr>
            </w:pPr>
            <w:r>
              <w:rPr>
                <w:rFonts w:ascii="Arial" w:hAnsi="Arial" w:cs="Arial" w:eastAsia="Arial"/>
                <w:w w:val="101"/>
                <w:sz w:val="18"/>
              </w:rPr>
              <w:t>X</w:t>
            </w:r>
          </w:p>
        </w:tc>
        <w:tc>
          <w:tcPr>
            <w:tcW w:w="1219" w:type="dxa"/>
          </w:tcPr>
          <w:p>
            <w:pPr>
              <w:pStyle w:val="TableParagraph"/>
              <w:rPr>
                <w:sz w:val="18"/>
              </w:rPr>
            </w:pPr>
          </w:p>
        </w:tc>
        <w:tc>
          <w:tcPr>
            <w:tcW w:w="1737" w:type="dxa"/>
          </w:tcPr>
          <w:p>
            <w:pPr>
              <w:pStyle w:val="TableParagraph"/>
              <w:spacing w:before="23"/>
              <w:ind w:left="12"/>
              <w:jc w:val="center"/>
              <w:rPr>
                <w:sz w:val="18"/>
              </w:rPr>
            </w:pPr>
            <w:r>
              <w:rPr>
                <w:rFonts w:ascii="Arial" w:hAnsi="Arial" w:cs="Arial" w:eastAsia="Arial"/>
                <w:w w:val="101"/>
                <w:sz w:val="18"/>
              </w:rPr>
              <w:t>X</w:t>
            </w:r>
          </w:p>
        </w:tc>
        <w:tc>
          <w:tcPr>
            <w:tcW w:w="1209" w:type="dxa"/>
          </w:tcPr>
          <w:p>
            <w:pPr>
              <w:pStyle w:val="TableParagraph"/>
              <w:spacing w:line="89" w:lineRule="exact"/>
              <w:ind w:left="146"/>
              <w:jc w:val="center"/>
              <w:rPr>
                <w:sz w:val="16"/>
              </w:rPr>
            </w:pPr>
            <w:r>
              <w:rPr>
                <w:rFonts w:ascii="Arial" w:hAnsi="Arial" w:cs="Arial" w:eastAsia="Arial"/>
                <w:w w:val="99"/>
                <w:sz w:val="16"/>
              </w:rPr>
              <w:t>r</w:t>
            </w:r>
          </w:p>
          <w:p>
            <w:pPr>
              <w:pStyle w:val="TableParagraph"/>
              <w:spacing w:line="161" w:lineRule="exact"/>
              <w:ind w:right="32"/>
              <w:jc w:val="center"/>
              <w:rPr>
                <w:sz w:val="18"/>
              </w:rPr>
            </w:pPr>
            <w:r>
              <w:rPr>
                <w:rFonts w:ascii="Arial" w:hAnsi="Arial" w:cs="Arial" w:eastAsia="Arial"/>
                <w:w w:val="101"/>
                <w:sz w:val="18"/>
              </w:rPr>
              <w:t>X</w:t>
            </w:r>
          </w:p>
        </w:tc>
      </w:tr>
      <w:tr>
        <w:trPr>
          <w:trHeight w:val="335" w:hRule="atLeast"/>
        </w:trPr>
        <w:tc>
          <w:tcPr>
            <w:tcW w:w="3048" w:type="dxa"/>
          </w:tcPr>
          <w:p>
            <w:pPr>
              <w:pStyle w:val="TableParagraph"/>
              <w:spacing w:line="250" w:lineRule="exact"/>
              <w:ind w:left="110"/>
              <w:rPr>
                <w:sz w:val="16"/>
              </w:rPr>
            </w:pPr>
            <w:r>
              <w:rPr>
                <w:rFonts w:ascii="Arial" w:hAnsi="Arial" w:cs="Arial" w:eastAsia="Arial"/>
                <w:sz w:val="18"/>
              </w:rPr>
              <w:t>Telephone call</w:t>
            </w:r>
            <w:r>
              <w:rPr>
                <w:rFonts w:ascii="Arial" w:hAnsi="Arial" w:cs="Arial" w:eastAsia="Arial"/>
                <w:position w:val="11"/>
                <w:sz w:val="16"/>
              </w:rPr>
              <w:t>s</w:t>
            </w:r>
          </w:p>
        </w:tc>
        <w:tc>
          <w:tcPr>
            <w:tcW w:w="1742" w:type="dxa"/>
          </w:tcPr>
          <w:p>
            <w:pPr>
              <w:pStyle w:val="TableParagraph"/>
              <w:rPr>
                <w:sz w:val="18"/>
              </w:rPr>
            </w:pPr>
          </w:p>
        </w:tc>
        <w:tc>
          <w:tcPr>
            <w:tcW w:w="480" w:type="dxa"/>
          </w:tcPr>
          <w:p>
            <w:pPr>
              <w:pStyle w:val="TableParagraph"/>
              <w:spacing w:before="23"/>
              <w:ind w:left="172"/>
              <w:rPr>
                <w:sz w:val="18"/>
              </w:rPr>
            </w:pPr>
            <w:r>
              <w:rPr>
                <w:rFonts w:ascii="Arial" w:hAnsi="Arial" w:cs="Arial" w:eastAsia="Arial"/>
                <w:w w:val="101"/>
                <w:sz w:val="18"/>
              </w:rPr>
              <w:t>X</w:t>
            </w:r>
          </w:p>
        </w:tc>
        <w:tc>
          <w:tcPr>
            <w:tcW w:w="523" w:type="dxa"/>
          </w:tcPr>
          <w:p>
            <w:pPr>
              <w:pStyle w:val="TableParagraph"/>
              <w:spacing w:before="23"/>
              <w:ind w:left="196"/>
              <w:rPr>
                <w:sz w:val="18"/>
              </w:rPr>
            </w:pPr>
            <w:r>
              <w:rPr>
                <w:rFonts w:ascii="Arial" w:hAnsi="Arial" w:cs="Arial" w:eastAsia="Arial"/>
                <w:w w:val="101"/>
                <w:sz w:val="18"/>
              </w:rPr>
              <w:t>X</w:t>
            </w:r>
          </w:p>
        </w:tc>
        <w:tc>
          <w:tcPr>
            <w:tcW w:w="432" w:type="dxa"/>
          </w:tcPr>
          <w:p>
            <w:pPr>
              <w:pStyle w:val="TableParagraph"/>
              <w:spacing w:before="23"/>
              <w:ind w:left="8"/>
              <w:jc w:val="center"/>
              <w:rPr>
                <w:sz w:val="18"/>
              </w:rPr>
            </w:pPr>
            <w:r>
              <w:rPr>
                <w:rFonts w:ascii="Arial" w:hAnsi="Arial" w:cs="Arial" w:eastAsia="Arial"/>
                <w:w w:val="101"/>
                <w:sz w:val="18"/>
              </w:rPr>
              <w:t>X</w:t>
            </w:r>
          </w:p>
        </w:tc>
        <w:tc>
          <w:tcPr>
            <w:tcW w:w="619" w:type="dxa"/>
          </w:tcPr>
          <w:p>
            <w:pPr>
              <w:pStyle w:val="TableParagraph"/>
              <w:spacing w:before="23"/>
              <w:ind w:left="3"/>
              <w:jc w:val="center"/>
              <w:rPr>
                <w:sz w:val="18"/>
              </w:rPr>
            </w:pPr>
            <w:r>
              <w:rPr>
                <w:rFonts w:ascii="Arial" w:hAnsi="Arial" w:cs="Arial" w:eastAsia="Arial"/>
                <w:w w:val="101"/>
                <w:sz w:val="18"/>
              </w:rPr>
              <w:t>X</w:t>
            </w:r>
          </w:p>
        </w:tc>
        <w:tc>
          <w:tcPr>
            <w:tcW w:w="470" w:type="dxa"/>
          </w:tcPr>
          <w:p>
            <w:pPr>
              <w:pStyle w:val="TableParagraph"/>
              <w:spacing w:before="23"/>
              <w:ind w:left="8"/>
              <w:jc w:val="center"/>
              <w:rPr>
                <w:sz w:val="18"/>
              </w:rPr>
            </w:pPr>
            <w:r>
              <w:rPr>
                <w:rFonts w:ascii="Arial" w:hAnsi="Arial" w:cs="Arial" w:eastAsia="Arial"/>
                <w:w w:val="101"/>
                <w:sz w:val="18"/>
              </w:rPr>
              <w:t>X</w:t>
            </w:r>
          </w:p>
        </w:tc>
        <w:tc>
          <w:tcPr>
            <w:tcW w:w="465" w:type="dxa"/>
          </w:tcPr>
          <w:p>
            <w:pPr>
              <w:pStyle w:val="TableParagraph"/>
              <w:spacing w:before="23"/>
              <w:ind w:left="14"/>
              <w:jc w:val="center"/>
              <w:rPr>
                <w:sz w:val="18"/>
              </w:rPr>
            </w:pPr>
            <w:r>
              <w:rPr>
                <w:rFonts w:ascii="Arial" w:hAnsi="Arial" w:cs="Arial" w:eastAsia="Arial"/>
                <w:w w:val="101"/>
                <w:sz w:val="18"/>
              </w:rPr>
              <w:t>X</w:t>
            </w:r>
          </w:p>
        </w:tc>
        <w:tc>
          <w:tcPr>
            <w:tcW w:w="470" w:type="dxa"/>
          </w:tcPr>
          <w:p>
            <w:pPr>
              <w:pStyle w:val="TableParagraph"/>
              <w:spacing w:before="23"/>
              <w:ind w:left="174"/>
              <w:rPr>
                <w:sz w:val="18"/>
              </w:rPr>
            </w:pPr>
            <w:r>
              <w:rPr>
                <w:rFonts w:ascii="Arial" w:hAnsi="Arial" w:cs="Arial" w:eastAsia="Arial"/>
                <w:w w:val="101"/>
                <w:sz w:val="18"/>
              </w:rPr>
              <w:t>X</w:t>
            </w:r>
          </w:p>
        </w:tc>
        <w:tc>
          <w:tcPr>
            <w:tcW w:w="715" w:type="dxa"/>
          </w:tcPr>
          <w:p>
            <w:pPr>
              <w:pStyle w:val="TableParagraph"/>
              <w:rPr>
                <w:sz w:val="18"/>
              </w:rPr>
            </w:pPr>
          </w:p>
        </w:tc>
        <w:tc>
          <w:tcPr>
            <w:tcW w:w="1219" w:type="dxa"/>
          </w:tcPr>
          <w:p>
            <w:pPr>
              <w:pStyle w:val="TableParagraph"/>
              <w:rPr>
                <w:sz w:val="18"/>
              </w:rPr>
            </w:pPr>
          </w:p>
        </w:tc>
        <w:tc>
          <w:tcPr>
            <w:tcW w:w="1737" w:type="dxa"/>
          </w:tcPr>
          <w:p>
            <w:pPr>
              <w:pStyle w:val="TableParagraph"/>
              <w:rPr>
                <w:sz w:val="18"/>
              </w:rPr>
            </w:pPr>
          </w:p>
        </w:tc>
        <w:tc>
          <w:tcPr>
            <w:tcW w:w="1209" w:type="dxa"/>
          </w:tcPr>
          <w:p>
            <w:pPr>
              <w:pStyle w:val="TableParagraph"/>
              <w:rPr>
                <w:sz w:val="18"/>
              </w:rPr>
            </w:pPr>
          </w:p>
        </w:tc>
      </w:tr>
      <w:tr>
        <w:trPr>
          <w:trHeight w:val="335" w:hRule="atLeast"/>
        </w:trPr>
        <w:tc>
          <w:tcPr>
            <w:tcW w:w="3048" w:type="dxa"/>
          </w:tcPr>
          <w:p>
            <w:pPr>
              <w:pStyle w:val="TableParagraph"/>
              <w:spacing w:line="250" w:lineRule="exact"/>
              <w:ind w:left="110"/>
              <w:rPr>
                <w:sz w:val="16"/>
              </w:rPr>
            </w:pPr>
            <w:r>
              <w:rPr>
                <w:rFonts w:ascii="Arial" w:hAnsi="Arial" w:cs="Arial" w:eastAsia="Arial"/>
                <w:color w:val="00001A"/>
                <w:sz w:val="18"/>
              </w:rPr>
              <w:t>ABNAS</w:t>
            </w:r>
            <w:r>
              <w:rPr>
                <w:rFonts w:ascii="Arial" w:hAnsi="Arial" w:cs="Arial" w:eastAsia="Arial"/>
                <w:position w:val="11"/>
                <w:sz w:val="16"/>
              </w:rPr>
              <w:t>t</w:t>
            </w:r>
          </w:p>
        </w:tc>
        <w:tc>
          <w:tcPr>
            <w:tcW w:w="1742" w:type="dxa"/>
          </w:tcPr>
          <w:p>
            <w:pPr>
              <w:pStyle w:val="TableParagraph"/>
              <w:spacing w:line="89" w:lineRule="exact"/>
              <w:ind w:left="132"/>
              <w:jc w:val="center"/>
              <w:rPr>
                <w:sz w:val="16"/>
              </w:rPr>
            </w:pPr>
            <w:r>
              <w:rPr>
                <w:rFonts w:ascii="Arial" w:hAnsi="Arial" w:cs="Arial" w:eastAsia="Arial"/>
                <w:w w:val="99"/>
                <w:sz w:val="16"/>
              </w:rPr>
              <w:t>u</w:t>
            </w:r>
          </w:p>
          <w:p>
            <w:pPr>
              <w:pStyle w:val="TableParagraph"/>
              <w:spacing w:line="161" w:lineRule="exact"/>
              <w:ind w:right="72"/>
              <w:jc w:val="center"/>
              <w:rPr>
                <w:sz w:val="18"/>
              </w:rPr>
            </w:pPr>
            <w:r>
              <w:rPr>
                <w:rFonts w:ascii="Arial" w:hAnsi="Arial" w:cs="Arial" w:eastAsia="Arial"/>
                <w:w w:val="101"/>
                <w:sz w:val="18"/>
              </w:rPr>
              <w:t>X</w:t>
            </w:r>
          </w:p>
        </w:tc>
        <w:tc>
          <w:tcPr>
            <w:tcW w:w="480" w:type="dxa"/>
          </w:tcPr>
          <w:p>
            <w:pPr>
              <w:pStyle w:val="TableParagraph"/>
              <w:spacing w:before="23"/>
              <w:ind w:left="172"/>
              <w:rPr>
                <w:sz w:val="18"/>
              </w:rPr>
            </w:pPr>
            <w:r>
              <w:rPr>
                <w:rFonts w:ascii="Arial" w:hAnsi="Arial" w:cs="Arial" w:eastAsia="Arial"/>
                <w:w w:val="101"/>
                <w:sz w:val="18"/>
              </w:rPr>
              <w:t>X</w:t>
            </w:r>
          </w:p>
        </w:tc>
        <w:tc>
          <w:tcPr>
            <w:tcW w:w="523" w:type="dxa"/>
          </w:tcPr>
          <w:p>
            <w:pPr>
              <w:pStyle w:val="TableParagraph"/>
              <w:rPr>
                <w:sz w:val="18"/>
              </w:rPr>
            </w:pPr>
          </w:p>
        </w:tc>
        <w:tc>
          <w:tcPr>
            <w:tcW w:w="432" w:type="dxa"/>
          </w:tcPr>
          <w:p>
            <w:pPr>
              <w:pStyle w:val="TableParagraph"/>
              <w:rPr>
                <w:sz w:val="18"/>
              </w:rPr>
            </w:pPr>
          </w:p>
        </w:tc>
        <w:tc>
          <w:tcPr>
            <w:tcW w:w="619" w:type="dxa"/>
          </w:tcPr>
          <w:p>
            <w:pPr>
              <w:pStyle w:val="TableParagraph"/>
              <w:rPr>
                <w:sz w:val="18"/>
              </w:rPr>
            </w:pPr>
          </w:p>
        </w:tc>
        <w:tc>
          <w:tcPr>
            <w:tcW w:w="470" w:type="dxa"/>
          </w:tcPr>
          <w:p>
            <w:pPr>
              <w:pStyle w:val="TableParagraph"/>
              <w:rPr>
                <w:sz w:val="18"/>
              </w:rPr>
            </w:pPr>
          </w:p>
        </w:tc>
        <w:tc>
          <w:tcPr>
            <w:tcW w:w="465" w:type="dxa"/>
          </w:tcPr>
          <w:p>
            <w:pPr>
              <w:pStyle w:val="TableParagraph"/>
              <w:spacing w:before="23"/>
              <w:ind w:left="14"/>
              <w:jc w:val="center"/>
              <w:rPr>
                <w:sz w:val="18"/>
              </w:rPr>
            </w:pPr>
            <w:r>
              <w:rPr>
                <w:rFonts w:ascii="Arial" w:hAnsi="Arial" w:cs="Arial" w:eastAsia="Arial"/>
                <w:w w:val="101"/>
                <w:sz w:val="18"/>
              </w:rPr>
              <w:t>X</w:t>
            </w:r>
          </w:p>
        </w:tc>
        <w:tc>
          <w:tcPr>
            <w:tcW w:w="470" w:type="dxa"/>
          </w:tcPr>
          <w:p>
            <w:pPr>
              <w:pStyle w:val="TableParagraph"/>
              <w:rPr>
                <w:sz w:val="18"/>
              </w:rPr>
            </w:pPr>
          </w:p>
        </w:tc>
        <w:tc>
          <w:tcPr>
            <w:tcW w:w="715" w:type="dxa"/>
          </w:tcPr>
          <w:p>
            <w:pPr>
              <w:pStyle w:val="TableParagraph"/>
              <w:spacing w:before="23"/>
              <w:ind w:left="294"/>
              <w:rPr>
                <w:sz w:val="18"/>
              </w:rPr>
            </w:pPr>
            <w:r>
              <w:rPr>
                <w:rFonts w:ascii="Arial" w:hAnsi="Arial" w:cs="Arial" w:eastAsia="Arial"/>
                <w:w w:val="101"/>
                <w:sz w:val="18"/>
              </w:rPr>
              <w:t>X</w:t>
            </w:r>
          </w:p>
        </w:tc>
        <w:tc>
          <w:tcPr>
            <w:tcW w:w="1219" w:type="dxa"/>
          </w:tcPr>
          <w:p>
            <w:pPr>
              <w:pStyle w:val="TableParagraph"/>
              <w:rPr>
                <w:sz w:val="18"/>
              </w:rPr>
            </w:pPr>
          </w:p>
        </w:tc>
        <w:tc>
          <w:tcPr>
            <w:tcW w:w="1737" w:type="dxa"/>
          </w:tcPr>
          <w:p>
            <w:pPr>
              <w:pStyle w:val="TableParagraph"/>
              <w:spacing w:line="89" w:lineRule="exact"/>
              <w:ind w:left="133"/>
              <w:jc w:val="center"/>
              <w:rPr>
                <w:sz w:val="16"/>
              </w:rPr>
            </w:pPr>
            <w:r>
              <w:rPr>
                <w:rFonts w:ascii="Arial" w:hAnsi="Arial" w:cs="Arial" w:eastAsia="Arial"/>
                <w:w w:val="99"/>
                <w:sz w:val="16"/>
              </w:rPr>
              <w:t>v</w:t>
            </w:r>
          </w:p>
          <w:p>
            <w:pPr>
              <w:pStyle w:val="TableParagraph"/>
              <w:spacing w:line="161" w:lineRule="exact"/>
              <w:ind w:right="71"/>
              <w:jc w:val="center"/>
              <w:rPr>
                <w:sz w:val="18"/>
              </w:rPr>
            </w:pPr>
            <w:r>
              <w:rPr>
                <w:rFonts w:ascii="Arial" w:hAnsi="Arial" w:cs="Arial" w:eastAsia="Arial"/>
                <w:w w:val="101"/>
                <w:sz w:val="18"/>
              </w:rPr>
              <w:t>X</w:t>
            </w:r>
          </w:p>
        </w:tc>
        <w:tc>
          <w:tcPr>
            <w:tcW w:w="1209" w:type="dxa"/>
          </w:tcPr>
          <w:p>
            <w:pPr>
              <w:pStyle w:val="TableParagraph"/>
              <w:rPr>
                <w:sz w:val="18"/>
              </w:rPr>
            </w:pPr>
          </w:p>
        </w:tc>
      </w:tr>
      <w:tr>
        <w:trPr>
          <w:trHeight w:val="335" w:hRule="atLeast"/>
        </w:trPr>
        <w:tc>
          <w:tcPr>
            <w:tcW w:w="3048" w:type="dxa"/>
          </w:tcPr>
          <w:p>
            <w:pPr>
              <w:pStyle w:val="TableParagraph"/>
              <w:spacing w:before="23"/>
              <w:ind w:left="110"/>
              <w:rPr>
                <w:sz w:val="18"/>
              </w:rPr>
            </w:pPr>
            <w:r>
              <w:rPr>
                <w:rFonts w:ascii="Arial" w:hAnsi="Arial" w:cs="Arial" w:eastAsia="Arial"/>
                <w:sz w:val="18"/>
              </w:rPr>
              <w:t>Lafayette Grooved Pegboard Test</w:t>
            </w:r>
          </w:p>
        </w:tc>
        <w:tc>
          <w:tcPr>
            <w:tcW w:w="1742" w:type="dxa"/>
          </w:tcPr>
          <w:p>
            <w:pPr>
              <w:pStyle w:val="TableParagraph"/>
              <w:spacing w:line="89" w:lineRule="exact"/>
              <w:ind w:left="132"/>
              <w:jc w:val="center"/>
              <w:rPr>
                <w:sz w:val="16"/>
              </w:rPr>
            </w:pPr>
            <w:r>
              <w:rPr>
                <w:rFonts w:ascii="Arial" w:hAnsi="Arial" w:cs="Arial" w:eastAsia="Arial"/>
                <w:w w:val="99"/>
                <w:sz w:val="16"/>
              </w:rPr>
              <w:t>u</w:t>
            </w:r>
          </w:p>
          <w:p>
            <w:pPr>
              <w:pStyle w:val="TableParagraph"/>
              <w:spacing w:line="161" w:lineRule="exact"/>
              <w:ind w:right="72"/>
              <w:jc w:val="center"/>
              <w:rPr>
                <w:sz w:val="18"/>
              </w:rPr>
            </w:pPr>
            <w:r>
              <w:rPr>
                <w:rFonts w:ascii="Arial" w:hAnsi="Arial" w:cs="Arial" w:eastAsia="Arial"/>
                <w:w w:val="101"/>
                <w:sz w:val="18"/>
              </w:rPr>
              <w:t>X</w:t>
            </w:r>
          </w:p>
        </w:tc>
        <w:tc>
          <w:tcPr>
            <w:tcW w:w="480" w:type="dxa"/>
          </w:tcPr>
          <w:p>
            <w:pPr>
              <w:pStyle w:val="TableParagraph"/>
              <w:spacing w:before="23"/>
              <w:ind w:left="172"/>
              <w:rPr>
                <w:sz w:val="18"/>
              </w:rPr>
            </w:pPr>
            <w:r>
              <w:rPr>
                <w:rFonts w:ascii="Arial" w:hAnsi="Arial" w:cs="Arial" w:eastAsia="Arial"/>
                <w:w w:val="101"/>
                <w:sz w:val="18"/>
              </w:rPr>
              <w:t>X</w:t>
            </w:r>
          </w:p>
        </w:tc>
        <w:tc>
          <w:tcPr>
            <w:tcW w:w="523" w:type="dxa"/>
          </w:tcPr>
          <w:p>
            <w:pPr>
              <w:pStyle w:val="TableParagraph"/>
              <w:rPr>
                <w:sz w:val="18"/>
              </w:rPr>
            </w:pPr>
          </w:p>
        </w:tc>
        <w:tc>
          <w:tcPr>
            <w:tcW w:w="432" w:type="dxa"/>
          </w:tcPr>
          <w:p>
            <w:pPr>
              <w:pStyle w:val="TableParagraph"/>
              <w:rPr>
                <w:sz w:val="18"/>
              </w:rPr>
            </w:pPr>
          </w:p>
        </w:tc>
        <w:tc>
          <w:tcPr>
            <w:tcW w:w="619" w:type="dxa"/>
          </w:tcPr>
          <w:p>
            <w:pPr>
              <w:pStyle w:val="TableParagraph"/>
              <w:rPr>
                <w:sz w:val="18"/>
              </w:rPr>
            </w:pPr>
          </w:p>
        </w:tc>
        <w:tc>
          <w:tcPr>
            <w:tcW w:w="470" w:type="dxa"/>
          </w:tcPr>
          <w:p>
            <w:pPr>
              <w:pStyle w:val="TableParagraph"/>
              <w:rPr>
                <w:sz w:val="18"/>
              </w:rPr>
            </w:pPr>
          </w:p>
        </w:tc>
        <w:tc>
          <w:tcPr>
            <w:tcW w:w="465" w:type="dxa"/>
          </w:tcPr>
          <w:p>
            <w:pPr>
              <w:pStyle w:val="TableParagraph"/>
              <w:spacing w:before="23"/>
              <w:ind w:left="14"/>
              <w:jc w:val="center"/>
              <w:rPr>
                <w:sz w:val="18"/>
              </w:rPr>
            </w:pPr>
            <w:r>
              <w:rPr>
                <w:rFonts w:ascii="Arial" w:hAnsi="Arial" w:cs="Arial" w:eastAsia="Arial"/>
                <w:w w:val="101"/>
                <w:sz w:val="18"/>
              </w:rPr>
              <w:t>X</w:t>
            </w:r>
          </w:p>
        </w:tc>
        <w:tc>
          <w:tcPr>
            <w:tcW w:w="470" w:type="dxa"/>
          </w:tcPr>
          <w:p>
            <w:pPr>
              <w:pStyle w:val="TableParagraph"/>
              <w:rPr>
                <w:sz w:val="18"/>
              </w:rPr>
            </w:pPr>
          </w:p>
        </w:tc>
        <w:tc>
          <w:tcPr>
            <w:tcW w:w="715" w:type="dxa"/>
          </w:tcPr>
          <w:p>
            <w:pPr>
              <w:pStyle w:val="TableParagraph"/>
              <w:spacing w:before="23"/>
              <w:ind w:left="294"/>
              <w:rPr>
                <w:sz w:val="18"/>
              </w:rPr>
            </w:pPr>
            <w:r>
              <w:rPr>
                <w:rFonts w:ascii="Arial" w:hAnsi="Arial" w:cs="Arial" w:eastAsia="Arial"/>
                <w:w w:val="101"/>
                <w:sz w:val="18"/>
              </w:rPr>
              <w:t>X</w:t>
            </w:r>
          </w:p>
        </w:tc>
        <w:tc>
          <w:tcPr>
            <w:tcW w:w="1219" w:type="dxa"/>
          </w:tcPr>
          <w:p>
            <w:pPr>
              <w:pStyle w:val="TableParagraph"/>
              <w:rPr>
                <w:sz w:val="18"/>
              </w:rPr>
            </w:pPr>
          </w:p>
        </w:tc>
        <w:tc>
          <w:tcPr>
            <w:tcW w:w="1737" w:type="dxa"/>
          </w:tcPr>
          <w:p>
            <w:pPr>
              <w:pStyle w:val="TableParagraph"/>
              <w:spacing w:line="89" w:lineRule="exact"/>
              <w:ind w:left="133"/>
              <w:jc w:val="center"/>
              <w:rPr>
                <w:sz w:val="16"/>
              </w:rPr>
            </w:pPr>
            <w:r>
              <w:rPr>
                <w:rFonts w:ascii="Arial" w:hAnsi="Arial" w:cs="Arial" w:eastAsia="Arial"/>
                <w:w w:val="99"/>
                <w:sz w:val="16"/>
              </w:rPr>
              <w:t>v</w:t>
            </w:r>
          </w:p>
          <w:p>
            <w:pPr>
              <w:pStyle w:val="TableParagraph"/>
              <w:spacing w:line="161" w:lineRule="exact"/>
              <w:ind w:right="71"/>
              <w:jc w:val="center"/>
              <w:rPr>
                <w:sz w:val="18"/>
              </w:rPr>
            </w:pPr>
            <w:r>
              <w:rPr>
                <w:rFonts w:ascii="Arial" w:hAnsi="Arial" w:cs="Arial" w:eastAsia="Arial"/>
                <w:w w:val="101"/>
                <w:sz w:val="18"/>
              </w:rPr>
              <w:t>X</w:t>
            </w:r>
          </w:p>
        </w:tc>
        <w:tc>
          <w:tcPr>
            <w:tcW w:w="1209" w:type="dxa"/>
          </w:tcPr>
          <w:p>
            <w:pPr>
              <w:pStyle w:val="TableParagraph"/>
              <w:rPr>
                <w:sz w:val="18"/>
              </w:rPr>
            </w:pPr>
          </w:p>
        </w:tc>
      </w:tr>
      <w:tr>
        <w:trPr>
          <w:trHeight w:val="268" w:hRule="atLeast"/>
        </w:trPr>
        <w:tc>
          <w:tcPr>
            <w:tcW w:w="3048" w:type="dxa"/>
          </w:tcPr>
          <w:p>
            <w:pPr>
              <w:pStyle w:val="TableParagraph"/>
              <w:spacing w:line="197" w:lineRule="exact"/>
              <w:ind w:left="110"/>
              <w:rPr>
                <w:sz w:val="18"/>
              </w:rPr>
            </w:pPr>
            <w:r>
              <w:rPr>
                <w:rFonts w:ascii="Arial" w:hAnsi="Arial" w:cs="Arial" w:eastAsia="Arial"/>
                <w:sz w:val="18"/>
              </w:rPr>
              <w:t>Child Behavior Checklist</w:t>
            </w:r>
          </w:p>
        </w:tc>
        <w:tc>
          <w:tcPr>
            <w:tcW w:w="1742" w:type="dxa"/>
          </w:tcPr>
          <w:p>
            <w:pPr>
              <w:pStyle w:val="TableParagraph"/>
              <w:rPr>
                <w:sz w:val="18"/>
              </w:rPr>
            </w:pPr>
          </w:p>
        </w:tc>
        <w:tc>
          <w:tcPr>
            <w:tcW w:w="480" w:type="dxa"/>
          </w:tcPr>
          <w:p>
            <w:pPr>
              <w:pStyle w:val="TableParagraph"/>
              <w:spacing w:line="197" w:lineRule="exact"/>
              <w:ind w:left="172"/>
              <w:rPr>
                <w:sz w:val="18"/>
              </w:rPr>
            </w:pPr>
            <w:r>
              <w:rPr>
                <w:rFonts w:ascii="Arial" w:hAnsi="Arial" w:cs="Arial" w:eastAsia="Arial"/>
                <w:w w:val="101"/>
                <w:sz w:val="18"/>
              </w:rPr>
              <w:t>X</w:t>
            </w:r>
          </w:p>
        </w:tc>
        <w:tc>
          <w:tcPr>
            <w:tcW w:w="523" w:type="dxa"/>
          </w:tcPr>
          <w:p>
            <w:pPr>
              <w:pStyle w:val="TableParagraph"/>
              <w:rPr>
                <w:sz w:val="18"/>
              </w:rPr>
            </w:pPr>
          </w:p>
        </w:tc>
        <w:tc>
          <w:tcPr>
            <w:tcW w:w="432" w:type="dxa"/>
          </w:tcPr>
          <w:p>
            <w:pPr>
              <w:pStyle w:val="TableParagraph"/>
              <w:rPr>
                <w:sz w:val="18"/>
              </w:rPr>
            </w:pPr>
          </w:p>
        </w:tc>
        <w:tc>
          <w:tcPr>
            <w:tcW w:w="619" w:type="dxa"/>
          </w:tcPr>
          <w:p>
            <w:pPr>
              <w:pStyle w:val="TableParagraph"/>
              <w:rPr>
                <w:sz w:val="18"/>
              </w:rPr>
            </w:pPr>
          </w:p>
        </w:tc>
        <w:tc>
          <w:tcPr>
            <w:tcW w:w="470" w:type="dxa"/>
          </w:tcPr>
          <w:p>
            <w:pPr>
              <w:pStyle w:val="TableParagraph"/>
              <w:rPr>
                <w:sz w:val="18"/>
              </w:rPr>
            </w:pPr>
          </w:p>
        </w:tc>
        <w:tc>
          <w:tcPr>
            <w:tcW w:w="465" w:type="dxa"/>
          </w:tcPr>
          <w:p>
            <w:pPr>
              <w:pStyle w:val="TableParagraph"/>
              <w:rPr>
                <w:sz w:val="18"/>
              </w:rPr>
            </w:pPr>
          </w:p>
        </w:tc>
        <w:tc>
          <w:tcPr>
            <w:tcW w:w="470" w:type="dxa"/>
          </w:tcPr>
          <w:p>
            <w:pPr>
              <w:pStyle w:val="TableParagraph"/>
              <w:rPr>
                <w:sz w:val="18"/>
              </w:rPr>
            </w:pPr>
          </w:p>
        </w:tc>
        <w:tc>
          <w:tcPr>
            <w:tcW w:w="715" w:type="dxa"/>
          </w:tcPr>
          <w:p>
            <w:pPr>
              <w:pStyle w:val="TableParagraph"/>
              <w:spacing w:line="197" w:lineRule="exact"/>
              <w:ind w:left="294"/>
              <w:rPr>
                <w:sz w:val="18"/>
              </w:rPr>
            </w:pPr>
            <w:r>
              <w:rPr>
                <w:rFonts w:ascii="Arial" w:hAnsi="Arial" w:cs="Arial" w:eastAsia="Arial"/>
                <w:w w:val="101"/>
                <w:sz w:val="18"/>
              </w:rPr>
              <w:t>X</w:t>
            </w:r>
          </w:p>
        </w:tc>
        <w:tc>
          <w:tcPr>
            <w:tcW w:w="1219" w:type="dxa"/>
          </w:tcPr>
          <w:p>
            <w:pPr>
              <w:pStyle w:val="TableParagraph"/>
              <w:rPr>
                <w:sz w:val="18"/>
              </w:rPr>
            </w:pPr>
          </w:p>
        </w:tc>
        <w:tc>
          <w:tcPr>
            <w:tcW w:w="1737" w:type="dxa"/>
          </w:tcPr>
          <w:p>
            <w:pPr>
              <w:pStyle w:val="TableParagraph"/>
              <w:spacing w:line="197" w:lineRule="exact"/>
              <w:ind w:left="12"/>
              <w:jc w:val="center"/>
              <w:rPr>
                <w:sz w:val="18"/>
              </w:rPr>
            </w:pPr>
            <w:r>
              <w:rPr>
                <w:rFonts w:ascii="Arial" w:hAnsi="Arial" w:cs="Arial" w:eastAsia="Arial"/>
                <w:w w:val="101"/>
                <w:sz w:val="18"/>
              </w:rPr>
              <w:t>X</w:t>
            </w:r>
          </w:p>
        </w:tc>
        <w:tc>
          <w:tcPr>
            <w:tcW w:w="1209" w:type="dxa"/>
          </w:tcPr>
          <w:p>
            <w:pPr>
              <w:pStyle w:val="TableParagraph"/>
              <w:rPr>
                <w:sz w:val="18"/>
              </w:rPr>
            </w:pPr>
          </w:p>
        </w:tc>
      </w:tr>
      <w:tr>
        <w:trPr>
          <w:trHeight w:val="268" w:hRule="atLeast"/>
        </w:trPr>
        <w:tc>
          <w:tcPr>
            <w:tcW w:w="3048" w:type="dxa"/>
          </w:tcPr>
          <w:p>
            <w:pPr>
              <w:pStyle w:val="TableParagraph"/>
              <w:spacing w:line="197" w:lineRule="exact"/>
              <w:ind w:left="110"/>
              <w:rPr>
                <w:sz w:val="18"/>
              </w:rPr>
            </w:pPr>
            <w:r>
              <w:rPr>
                <w:rFonts w:ascii="Arial" w:hAnsi="Arial" w:cs="Arial" w:eastAsia="Arial"/>
                <w:sz w:val="18"/>
              </w:rPr>
              <w:t>EQ-5D-Y</w:t>
            </w:r>
          </w:p>
        </w:tc>
        <w:tc>
          <w:tcPr>
            <w:tcW w:w="1742" w:type="dxa"/>
          </w:tcPr>
          <w:p>
            <w:pPr>
              <w:pStyle w:val="TableParagraph"/>
              <w:rPr>
                <w:sz w:val="18"/>
              </w:rPr>
            </w:pPr>
          </w:p>
        </w:tc>
        <w:tc>
          <w:tcPr>
            <w:tcW w:w="480" w:type="dxa"/>
          </w:tcPr>
          <w:p>
            <w:pPr>
              <w:pStyle w:val="TableParagraph"/>
              <w:spacing w:line="197" w:lineRule="exact"/>
              <w:ind w:left="172"/>
              <w:rPr>
                <w:sz w:val="18"/>
              </w:rPr>
            </w:pPr>
            <w:r>
              <w:rPr>
                <w:rFonts w:ascii="Arial" w:hAnsi="Arial" w:cs="Arial" w:eastAsia="Arial"/>
                <w:w w:val="101"/>
                <w:sz w:val="18"/>
              </w:rPr>
              <w:t>X</w:t>
            </w:r>
          </w:p>
        </w:tc>
        <w:tc>
          <w:tcPr>
            <w:tcW w:w="523" w:type="dxa"/>
          </w:tcPr>
          <w:p>
            <w:pPr>
              <w:pStyle w:val="TableParagraph"/>
              <w:rPr>
                <w:sz w:val="18"/>
              </w:rPr>
            </w:pPr>
          </w:p>
        </w:tc>
        <w:tc>
          <w:tcPr>
            <w:tcW w:w="432" w:type="dxa"/>
          </w:tcPr>
          <w:p>
            <w:pPr>
              <w:pStyle w:val="TableParagraph"/>
              <w:rPr>
                <w:sz w:val="18"/>
              </w:rPr>
            </w:pPr>
          </w:p>
        </w:tc>
        <w:tc>
          <w:tcPr>
            <w:tcW w:w="619" w:type="dxa"/>
          </w:tcPr>
          <w:p>
            <w:pPr>
              <w:pStyle w:val="TableParagraph"/>
              <w:rPr>
                <w:sz w:val="18"/>
              </w:rPr>
            </w:pPr>
          </w:p>
        </w:tc>
        <w:tc>
          <w:tcPr>
            <w:tcW w:w="470" w:type="dxa"/>
          </w:tcPr>
          <w:p>
            <w:pPr>
              <w:pStyle w:val="TableParagraph"/>
              <w:rPr>
                <w:sz w:val="18"/>
              </w:rPr>
            </w:pPr>
          </w:p>
        </w:tc>
        <w:tc>
          <w:tcPr>
            <w:tcW w:w="465" w:type="dxa"/>
          </w:tcPr>
          <w:p>
            <w:pPr>
              <w:pStyle w:val="TableParagraph"/>
              <w:rPr>
                <w:sz w:val="18"/>
              </w:rPr>
            </w:pPr>
          </w:p>
        </w:tc>
        <w:tc>
          <w:tcPr>
            <w:tcW w:w="470" w:type="dxa"/>
          </w:tcPr>
          <w:p>
            <w:pPr>
              <w:pStyle w:val="TableParagraph"/>
              <w:rPr>
                <w:sz w:val="18"/>
              </w:rPr>
            </w:pPr>
          </w:p>
        </w:tc>
        <w:tc>
          <w:tcPr>
            <w:tcW w:w="715" w:type="dxa"/>
          </w:tcPr>
          <w:p>
            <w:pPr>
              <w:pStyle w:val="TableParagraph"/>
              <w:spacing w:line="197" w:lineRule="exact"/>
              <w:ind w:left="294"/>
              <w:rPr>
                <w:sz w:val="18"/>
              </w:rPr>
            </w:pPr>
            <w:r>
              <w:rPr>
                <w:rFonts w:ascii="Arial" w:hAnsi="Arial" w:cs="Arial" w:eastAsia="Arial"/>
                <w:w w:val="101"/>
                <w:sz w:val="18"/>
              </w:rPr>
              <w:t>X</w:t>
            </w:r>
          </w:p>
        </w:tc>
        <w:tc>
          <w:tcPr>
            <w:tcW w:w="1219" w:type="dxa"/>
          </w:tcPr>
          <w:p>
            <w:pPr>
              <w:pStyle w:val="TableParagraph"/>
              <w:rPr>
                <w:sz w:val="18"/>
              </w:rPr>
            </w:pPr>
          </w:p>
        </w:tc>
        <w:tc>
          <w:tcPr>
            <w:tcW w:w="1737" w:type="dxa"/>
          </w:tcPr>
          <w:p>
            <w:pPr>
              <w:pStyle w:val="TableParagraph"/>
              <w:spacing w:line="197" w:lineRule="exact"/>
              <w:ind w:left="12"/>
              <w:jc w:val="center"/>
              <w:rPr>
                <w:sz w:val="18"/>
              </w:rPr>
            </w:pPr>
            <w:r>
              <w:rPr>
                <w:rFonts w:ascii="Arial" w:hAnsi="Arial" w:cs="Arial" w:eastAsia="Arial"/>
                <w:w w:val="101"/>
                <w:sz w:val="18"/>
              </w:rPr>
              <w:t>X</w:t>
            </w:r>
          </w:p>
        </w:tc>
        <w:tc>
          <w:tcPr>
            <w:tcW w:w="1209" w:type="dxa"/>
          </w:tcPr>
          <w:p>
            <w:pPr>
              <w:pStyle w:val="TableParagraph"/>
              <w:rPr>
                <w:sz w:val="18"/>
              </w:rPr>
            </w:pPr>
          </w:p>
        </w:tc>
      </w:tr>
      <w:tr>
        <w:trPr>
          <w:trHeight w:val="263" w:hRule="atLeast"/>
        </w:trPr>
        <w:tc>
          <w:tcPr>
            <w:tcW w:w="3048" w:type="dxa"/>
          </w:tcPr>
          <w:p>
            <w:pPr>
              <w:pStyle w:val="TableParagraph"/>
              <w:spacing w:line="197" w:lineRule="exact"/>
              <w:ind w:left="110"/>
              <w:rPr>
                <w:sz w:val="18"/>
              </w:rPr>
            </w:pPr>
            <w:r>
              <w:rPr>
                <w:rFonts w:ascii="Arial" w:hAnsi="Arial" w:cs="Arial" w:eastAsia="Arial"/>
                <w:sz w:val="18"/>
              </w:rPr>
              <w:t>Clinical Global Impression</w:t>
            </w:r>
          </w:p>
        </w:tc>
        <w:tc>
          <w:tcPr>
            <w:tcW w:w="1742" w:type="dxa"/>
          </w:tcPr>
          <w:p>
            <w:pPr>
              <w:pStyle w:val="TableParagraph"/>
              <w:rPr>
                <w:sz w:val="18"/>
              </w:rPr>
            </w:pPr>
          </w:p>
        </w:tc>
        <w:tc>
          <w:tcPr>
            <w:tcW w:w="480" w:type="dxa"/>
          </w:tcPr>
          <w:p>
            <w:pPr>
              <w:pStyle w:val="TableParagraph"/>
              <w:spacing w:line="197" w:lineRule="exact"/>
              <w:ind w:left="172"/>
              <w:rPr>
                <w:sz w:val="18"/>
              </w:rPr>
            </w:pPr>
            <w:r>
              <w:rPr>
                <w:rFonts w:ascii="Arial" w:hAnsi="Arial" w:cs="Arial" w:eastAsia="Arial"/>
                <w:w w:val="101"/>
                <w:sz w:val="18"/>
              </w:rPr>
              <w:t>X</w:t>
            </w:r>
          </w:p>
        </w:tc>
        <w:tc>
          <w:tcPr>
            <w:tcW w:w="523" w:type="dxa"/>
          </w:tcPr>
          <w:p>
            <w:pPr>
              <w:pStyle w:val="TableParagraph"/>
              <w:rPr>
                <w:sz w:val="18"/>
              </w:rPr>
            </w:pPr>
          </w:p>
        </w:tc>
        <w:tc>
          <w:tcPr>
            <w:tcW w:w="432" w:type="dxa"/>
          </w:tcPr>
          <w:p>
            <w:pPr>
              <w:pStyle w:val="TableParagraph"/>
              <w:rPr>
                <w:sz w:val="18"/>
              </w:rPr>
            </w:pPr>
          </w:p>
        </w:tc>
        <w:tc>
          <w:tcPr>
            <w:tcW w:w="619" w:type="dxa"/>
          </w:tcPr>
          <w:p>
            <w:pPr>
              <w:pStyle w:val="TableParagraph"/>
              <w:rPr>
                <w:sz w:val="18"/>
              </w:rPr>
            </w:pPr>
          </w:p>
        </w:tc>
        <w:tc>
          <w:tcPr>
            <w:tcW w:w="470" w:type="dxa"/>
          </w:tcPr>
          <w:p>
            <w:pPr>
              <w:pStyle w:val="TableParagraph"/>
              <w:rPr>
                <w:sz w:val="18"/>
              </w:rPr>
            </w:pPr>
          </w:p>
        </w:tc>
        <w:tc>
          <w:tcPr>
            <w:tcW w:w="465" w:type="dxa"/>
          </w:tcPr>
          <w:p>
            <w:pPr>
              <w:pStyle w:val="TableParagraph"/>
              <w:rPr>
                <w:sz w:val="18"/>
              </w:rPr>
            </w:pPr>
          </w:p>
        </w:tc>
        <w:tc>
          <w:tcPr>
            <w:tcW w:w="470" w:type="dxa"/>
          </w:tcPr>
          <w:p>
            <w:pPr>
              <w:pStyle w:val="TableParagraph"/>
              <w:rPr>
                <w:sz w:val="18"/>
              </w:rPr>
            </w:pPr>
          </w:p>
        </w:tc>
        <w:tc>
          <w:tcPr>
            <w:tcW w:w="715" w:type="dxa"/>
          </w:tcPr>
          <w:p>
            <w:pPr>
              <w:pStyle w:val="TableParagraph"/>
              <w:spacing w:line="197" w:lineRule="exact"/>
              <w:ind w:left="294"/>
              <w:rPr>
                <w:sz w:val="18"/>
              </w:rPr>
            </w:pPr>
            <w:r>
              <w:rPr>
                <w:rFonts w:ascii="Arial" w:hAnsi="Arial" w:cs="Arial" w:eastAsia="Arial"/>
                <w:w w:val="101"/>
                <w:sz w:val="18"/>
              </w:rPr>
              <w:t>X</w:t>
            </w:r>
          </w:p>
        </w:tc>
        <w:tc>
          <w:tcPr>
            <w:tcW w:w="1219" w:type="dxa"/>
          </w:tcPr>
          <w:p>
            <w:pPr>
              <w:pStyle w:val="TableParagraph"/>
              <w:rPr>
                <w:sz w:val="18"/>
              </w:rPr>
            </w:pPr>
          </w:p>
        </w:tc>
        <w:tc>
          <w:tcPr>
            <w:tcW w:w="1737" w:type="dxa"/>
          </w:tcPr>
          <w:p>
            <w:pPr>
              <w:pStyle w:val="TableParagraph"/>
              <w:spacing w:line="197" w:lineRule="exact"/>
              <w:ind w:left="12"/>
              <w:jc w:val="center"/>
              <w:rPr>
                <w:sz w:val="18"/>
              </w:rPr>
            </w:pPr>
            <w:r>
              <w:rPr>
                <w:rFonts w:ascii="Arial" w:hAnsi="Arial" w:cs="Arial" w:eastAsia="Arial"/>
                <w:w w:val="101"/>
                <w:sz w:val="18"/>
              </w:rPr>
              <w:t>X</w:t>
            </w:r>
          </w:p>
        </w:tc>
        <w:tc>
          <w:tcPr>
            <w:tcW w:w="1209" w:type="dxa"/>
          </w:tcPr>
          <w:p>
            <w:pPr>
              <w:pStyle w:val="TableParagraph"/>
              <w:rPr>
                <w:sz w:val="18"/>
              </w:rPr>
            </w:pPr>
          </w:p>
        </w:tc>
      </w:tr>
      <w:tr>
        <w:trPr>
          <w:trHeight w:val="268" w:hRule="atLeast"/>
        </w:trPr>
        <w:tc>
          <w:tcPr>
            <w:tcW w:w="3048" w:type="dxa"/>
          </w:tcPr>
          <w:p>
            <w:pPr>
              <w:pStyle w:val="TableParagraph"/>
              <w:spacing w:line="197" w:lineRule="exact"/>
              <w:ind w:left="110"/>
              <w:rPr>
                <w:sz w:val="18"/>
              </w:rPr>
            </w:pPr>
            <w:r>
              <w:rPr>
                <w:rFonts w:ascii="Arial" w:hAnsi="Arial" w:cs="Arial" w:eastAsia="Arial"/>
                <w:sz w:val="18"/>
              </w:rPr>
              <w:t>Disposition</w:t>
            </w:r>
          </w:p>
        </w:tc>
        <w:tc>
          <w:tcPr>
            <w:tcW w:w="1742" w:type="dxa"/>
          </w:tcPr>
          <w:p>
            <w:pPr>
              <w:pStyle w:val="TableParagraph"/>
              <w:rPr>
                <w:sz w:val="18"/>
              </w:rPr>
            </w:pPr>
          </w:p>
        </w:tc>
        <w:tc>
          <w:tcPr>
            <w:tcW w:w="480" w:type="dxa"/>
          </w:tcPr>
          <w:p>
            <w:pPr>
              <w:pStyle w:val="TableParagraph"/>
              <w:spacing w:line="197" w:lineRule="exact"/>
              <w:ind w:left="172"/>
              <w:rPr>
                <w:sz w:val="18"/>
              </w:rPr>
            </w:pPr>
            <w:r>
              <w:rPr>
                <w:rFonts w:ascii="Arial" w:hAnsi="Arial" w:cs="Arial" w:eastAsia="Arial"/>
                <w:w w:val="101"/>
                <w:sz w:val="18"/>
              </w:rPr>
              <w:t>X</w:t>
            </w:r>
          </w:p>
        </w:tc>
        <w:tc>
          <w:tcPr>
            <w:tcW w:w="523" w:type="dxa"/>
          </w:tcPr>
          <w:p>
            <w:pPr>
              <w:pStyle w:val="TableParagraph"/>
              <w:rPr>
                <w:sz w:val="18"/>
              </w:rPr>
            </w:pPr>
          </w:p>
        </w:tc>
        <w:tc>
          <w:tcPr>
            <w:tcW w:w="432" w:type="dxa"/>
          </w:tcPr>
          <w:p>
            <w:pPr>
              <w:pStyle w:val="TableParagraph"/>
              <w:rPr>
                <w:sz w:val="18"/>
              </w:rPr>
            </w:pPr>
          </w:p>
        </w:tc>
        <w:tc>
          <w:tcPr>
            <w:tcW w:w="619" w:type="dxa"/>
          </w:tcPr>
          <w:p>
            <w:pPr>
              <w:pStyle w:val="TableParagraph"/>
              <w:rPr>
                <w:sz w:val="18"/>
              </w:rPr>
            </w:pPr>
          </w:p>
        </w:tc>
        <w:tc>
          <w:tcPr>
            <w:tcW w:w="470" w:type="dxa"/>
          </w:tcPr>
          <w:p>
            <w:pPr>
              <w:pStyle w:val="TableParagraph"/>
              <w:rPr>
                <w:sz w:val="18"/>
              </w:rPr>
            </w:pPr>
          </w:p>
        </w:tc>
        <w:tc>
          <w:tcPr>
            <w:tcW w:w="465" w:type="dxa"/>
          </w:tcPr>
          <w:p>
            <w:pPr>
              <w:pStyle w:val="TableParagraph"/>
              <w:rPr>
                <w:sz w:val="18"/>
              </w:rPr>
            </w:pPr>
          </w:p>
        </w:tc>
        <w:tc>
          <w:tcPr>
            <w:tcW w:w="470" w:type="dxa"/>
          </w:tcPr>
          <w:p>
            <w:pPr>
              <w:pStyle w:val="TableParagraph"/>
              <w:rPr>
                <w:sz w:val="18"/>
              </w:rPr>
            </w:pPr>
          </w:p>
        </w:tc>
        <w:tc>
          <w:tcPr>
            <w:tcW w:w="715" w:type="dxa"/>
          </w:tcPr>
          <w:p>
            <w:pPr>
              <w:pStyle w:val="TableParagraph"/>
              <w:spacing w:line="197" w:lineRule="exact"/>
              <w:ind w:left="294"/>
              <w:rPr>
                <w:sz w:val="18"/>
              </w:rPr>
            </w:pPr>
            <w:r>
              <w:rPr>
                <w:rFonts w:ascii="Arial" w:hAnsi="Arial" w:cs="Arial" w:eastAsia="Arial"/>
                <w:w w:val="101"/>
                <w:sz w:val="18"/>
              </w:rPr>
              <w:t>X</w:t>
            </w:r>
          </w:p>
        </w:tc>
        <w:tc>
          <w:tcPr>
            <w:tcW w:w="1219" w:type="dxa"/>
          </w:tcPr>
          <w:p>
            <w:pPr>
              <w:pStyle w:val="TableParagraph"/>
              <w:rPr>
                <w:sz w:val="18"/>
              </w:rPr>
            </w:pPr>
          </w:p>
        </w:tc>
        <w:tc>
          <w:tcPr>
            <w:tcW w:w="1737" w:type="dxa"/>
          </w:tcPr>
          <w:p>
            <w:pPr>
              <w:pStyle w:val="TableParagraph"/>
              <w:spacing w:line="197" w:lineRule="exact"/>
              <w:ind w:left="12"/>
              <w:jc w:val="center"/>
              <w:rPr>
                <w:sz w:val="18"/>
              </w:rPr>
            </w:pPr>
            <w:r>
              <w:rPr>
                <w:rFonts w:ascii="Arial" w:hAnsi="Arial" w:cs="Arial" w:eastAsia="Arial"/>
                <w:w w:val="101"/>
                <w:sz w:val="18"/>
              </w:rPr>
              <w:t>X</w:t>
            </w:r>
          </w:p>
        </w:tc>
        <w:tc>
          <w:tcPr>
            <w:tcW w:w="1209" w:type="dxa"/>
          </w:tcPr>
          <w:p>
            <w:pPr>
              <w:pStyle w:val="TableParagraph"/>
              <w:rPr>
                <w:sz w:val="18"/>
              </w:rPr>
            </w:pPr>
          </w:p>
        </w:tc>
      </w:tr>
      <w:tr>
        <w:trPr>
          <w:trHeight w:val="268" w:hRule="atLeast"/>
        </w:trPr>
        <w:tc>
          <w:tcPr>
            <w:tcW w:w="3048" w:type="dxa"/>
          </w:tcPr>
          <w:p>
            <w:pPr>
              <w:pStyle w:val="TableParagraph"/>
              <w:spacing w:line="197" w:lineRule="exact"/>
              <w:ind w:left="110"/>
              <w:rPr>
                <w:sz w:val="18"/>
              </w:rPr>
            </w:pPr>
            <w:r>
              <w:rPr>
                <w:rFonts w:ascii="Arial" w:hAnsi="Arial" w:cs="Arial" w:eastAsia="Arial"/>
                <w:sz w:val="18"/>
              </w:rPr>
              <w:t>IxRS</w:t>
            </w:r>
          </w:p>
        </w:tc>
        <w:tc>
          <w:tcPr>
            <w:tcW w:w="1742" w:type="dxa"/>
          </w:tcPr>
          <w:p>
            <w:pPr>
              <w:pStyle w:val="TableParagraph"/>
              <w:spacing w:line="197" w:lineRule="exact"/>
              <w:ind w:left="12"/>
              <w:jc w:val="center"/>
              <w:rPr>
                <w:sz w:val="18"/>
              </w:rPr>
            </w:pPr>
            <w:r>
              <w:rPr>
                <w:rFonts w:ascii="Arial" w:hAnsi="Arial" w:cs="Arial" w:eastAsia="Arial"/>
                <w:w w:val="101"/>
                <w:sz w:val="18"/>
              </w:rPr>
              <w:t>X</w:t>
            </w:r>
          </w:p>
        </w:tc>
        <w:tc>
          <w:tcPr>
            <w:tcW w:w="480" w:type="dxa"/>
          </w:tcPr>
          <w:p>
            <w:pPr>
              <w:pStyle w:val="TableParagraph"/>
              <w:spacing w:line="197" w:lineRule="exact"/>
              <w:ind w:left="172"/>
              <w:rPr>
                <w:sz w:val="18"/>
              </w:rPr>
            </w:pPr>
            <w:r>
              <w:rPr>
                <w:rFonts w:ascii="Arial" w:hAnsi="Arial" w:cs="Arial" w:eastAsia="Arial"/>
                <w:w w:val="101"/>
                <w:sz w:val="18"/>
              </w:rPr>
              <w:t>X</w:t>
            </w:r>
          </w:p>
        </w:tc>
        <w:tc>
          <w:tcPr>
            <w:tcW w:w="523" w:type="dxa"/>
          </w:tcPr>
          <w:p>
            <w:pPr>
              <w:pStyle w:val="TableParagraph"/>
              <w:spacing w:line="197" w:lineRule="exact"/>
              <w:ind w:left="196"/>
              <w:rPr>
                <w:sz w:val="18"/>
              </w:rPr>
            </w:pPr>
            <w:r>
              <w:rPr>
                <w:rFonts w:ascii="Arial" w:hAnsi="Arial" w:cs="Arial" w:eastAsia="Arial"/>
                <w:w w:val="101"/>
                <w:sz w:val="18"/>
              </w:rPr>
              <w:t>X</w:t>
            </w:r>
          </w:p>
        </w:tc>
        <w:tc>
          <w:tcPr>
            <w:tcW w:w="432" w:type="dxa"/>
          </w:tcPr>
          <w:p>
            <w:pPr>
              <w:pStyle w:val="TableParagraph"/>
              <w:spacing w:line="197" w:lineRule="exact"/>
              <w:ind w:left="8"/>
              <w:jc w:val="center"/>
              <w:rPr>
                <w:sz w:val="18"/>
              </w:rPr>
            </w:pPr>
            <w:r>
              <w:rPr>
                <w:rFonts w:ascii="Arial" w:hAnsi="Arial" w:cs="Arial" w:eastAsia="Arial"/>
                <w:w w:val="101"/>
                <w:sz w:val="18"/>
              </w:rPr>
              <w:t>X</w:t>
            </w:r>
          </w:p>
        </w:tc>
        <w:tc>
          <w:tcPr>
            <w:tcW w:w="619" w:type="dxa"/>
          </w:tcPr>
          <w:p>
            <w:pPr>
              <w:pStyle w:val="TableParagraph"/>
              <w:spacing w:line="197" w:lineRule="exact"/>
              <w:ind w:left="3"/>
              <w:jc w:val="center"/>
              <w:rPr>
                <w:sz w:val="18"/>
              </w:rPr>
            </w:pPr>
            <w:r>
              <w:rPr>
                <w:rFonts w:ascii="Arial" w:hAnsi="Arial" w:cs="Arial" w:eastAsia="Arial"/>
                <w:w w:val="101"/>
                <w:sz w:val="18"/>
              </w:rPr>
              <w:t>X</w:t>
            </w:r>
          </w:p>
        </w:tc>
        <w:tc>
          <w:tcPr>
            <w:tcW w:w="470" w:type="dxa"/>
          </w:tcPr>
          <w:p>
            <w:pPr>
              <w:pStyle w:val="TableParagraph"/>
              <w:spacing w:line="197" w:lineRule="exact"/>
              <w:ind w:left="8"/>
              <w:jc w:val="center"/>
              <w:rPr>
                <w:sz w:val="18"/>
              </w:rPr>
            </w:pPr>
            <w:r>
              <w:rPr>
                <w:rFonts w:ascii="Arial" w:hAnsi="Arial" w:cs="Arial" w:eastAsia="Arial"/>
                <w:w w:val="101"/>
                <w:sz w:val="18"/>
              </w:rPr>
              <w:t>X</w:t>
            </w:r>
          </w:p>
        </w:tc>
        <w:tc>
          <w:tcPr>
            <w:tcW w:w="465" w:type="dxa"/>
          </w:tcPr>
          <w:p>
            <w:pPr>
              <w:pStyle w:val="TableParagraph"/>
              <w:spacing w:line="197" w:lineRule="exact"/>
              <w:ind w:left="14"/>
              <w:jc w:val="center"/>
              <w:rPr>
                <w:sz w:val="18"/>
              </w:rPr>
            </w:pPr>
            <w:r>
              <w:rPr>
                <w:rFonts w:ascii="Arial" w:hAnsi="Arial" w:cs="Arial" w:eastAsia="Arial"/>
                <w:w w:val="101"/>
                <w:sz w:val="18"/>
              </w:rPr>
              <w:t>X</w:t>
            </w:r>
          </w:p>
        </w:tc>
        <w:tc>
          <w:tcPr>
            <w:tcW w:w="470" w:type="dxa"/>
          </w:tcPr>
          <w:p>
            <w:pPr>
              <w:pStyle w:val="TableParagraph"/>
              <w:spacing w:line="197" w:lineRule="exact"/>
              <w:ind w:left="174"/>
              <w:rPr>
                <w:sz w:val="18"/>
              </w:rPr>
            </w:pPr>
            <w:r>
              <w:rPr>
                <w:rFonts w:ascii="Arial" w:hAnsi="Arial" w:cs="Arial" w:eastAsia="Arial"/>
                <w:w w:val="101"/>
                <w:sz w:val="18"/>
              </w:rPr>
              <w:t>X</w:t>
            </w:r>
          </w:p>
        </w:tc>
        <w:tc>
          <w:tcPr>
            <w:tcW w:w="715" w:type="dxa"/>
          </w:tcPr>
          <w:p>
            <w:pPr>
              <w:pStyle w:val="TableParagraph"/>
              <w:spacing w:line="197" w:lineRule="exact"/>
              <w:ind w:left="294"/>
              <w:rPr>
                <w:sz w:val="18"/>
              </w:rPr>
            </w:pPr>
            <w:r>
              <w:rPr>
                <w:rFonts w:ascii="Arial" w:hAnsi="Arial" w:cs="Arial" w:eastAsia="Arial"/>
                <w:w w:val="101"/>
                <w:sz w:val="18"/>
              </w:rPr>
              <w:t>X</w:t>
            </w:r>
          </w:p>
        </w:tc>
        <w:tc>
          <w:tcPr>
            <w:tcW w:w="1219" w:type="dxa"/>
          </w:tcPr>
          <w:p>
            <w:pPr>
              <w:pStyle w:val="TableParagraph"/>
              <w:spacing w:line="197" w:lineRule="exact"/>
              <w:ind w:left="11"/>
              <w:jc w:val="center"/>
              <w:rPr>
                <w:sz w:val="18"/>
              </w:rPr>
            </w:pPr>
            <w:r>
              <w:rPr>
                <w:rFonts w:ascii="Arial" w:hAnsi="Arial" w:cs="Arial" w:eastAsia="Arial"/>
                <w:w w:val="101"/>
                <w:sz w:val="18"/>
              </w:rPr>
              <w:t>X</w:t>
            </w:r>
          </w:p>
        </w:tc>
        <w:tc>
          <w:tcPr>
            <w:tcW w:w="1737" w:type="dxa"/>
          </w:tcPr>
          <w:p>
            <w:pPr>
              <w:pStyle w:val="TableParagraph"/>
              <w:spacing w:line="197" w:lineRule="exact"/>
              <w:ind w:left="12"/>
              <w:jc w:val="center"/>
              <w:rPr>
                <w:sz w:val="18"/>
              </w:rPr>
            </w:pPr>
            <w:r>
              <w:rPr>
                <w:rFonts w:ascii="Arial" w:hAnsi="Arial" w:cs="Arial" w:eastAsia="Arial"/>
                <w:w w:val="101"/>
                <w:sz w:val="18"/>
              </w:rPr>
              <w:t>X</w:t>
            </w:r>
          </w:p>
        </w:tc>
        <w:tc>
          <w:tcPr>
            <w:tcW w:w="1209" w:type="dxa"/>
          </w:tcPr>
          <w:p>
            <w:pPr>
              <w:pStyle w:val="TableParagraph"/>
              <w:spacing w:line="197" w:lineRule="exact"/>
              <w:ind w:left="13"/>
              <w:jc w:val="center"/>
              <w:rPr>
                <w:sz w:val="18"/>
              </w:rPr>
            </w:pPr>
            <w:r>
              <w:rPr>
                <w:rFonts w:ascii="Arial" w:hAnsi="Arial" w:cs="Arial" w:eastAsia="Arial"/>
                <w:w w:val="101"/>
                <w:sz w:val="18"/>
              </w:rPr>
              <w:t>X</w:t>
            </w:r>
          </w:p>
        </w:tc>
      </w:tr>
    </w:tbl>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spacing w:after="0" w:line="197" w:lineRule="exact"/>
        <w:jc w:val="center"/>
        <w:rPr>
          <w:sz w:val="18"/>
        </w:rPr>
        <w:sectPr>
          <w:pgSz w:w="15840" w:h="12240" w:orient="landscape"/>
          <w:pgMar w:header="948" w:footer="1218" w:top="1200" w:bottom="1400" w:left="1220" w:right="1260"/>
        </w:sect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rPr>
          <w:rFonts w:ascii="Arial"/>
          <w:b/>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6"/>
        <w:rPr>
          <w:rFonts w:ascii="Arial"/>
          <w:b/>
          <w:sz w:val="23"/>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spacing w:before="95"/>
        <w:ind w:left="244" w:right="0" w:firstLine="0"/>
        <w:jc w:val="both"/>
        <w:rPr>
          <w:b/>
          <w:sz w:val="18"/>
        </w:rPr>
      </w:pPr>
      <w:r>
        <w:rPr>
          <w:rFonts w:ascii="Arial" w:hAnsi="Arial" w:cs="Arial" w:eastAsia="Arial"/>
        </w:rPr>
        <w:pict>
          <v:group style="position:absolute;margin-left:67.440002pt;margin-top:4.272339pt;width:657.15pt;height:385.7pt;mso-position-horizontal-relative:page;mso-position-vertical-relative:paragraph;z-index:-258050048" coordorigin="1349,85" coordsize="13143,7714">
            <v:line style="position:absolute" from="1358,90" to="14482,90" stroked="true" strokeweight=".48pt" strokecolor="#000000">
              <v:stroke dashstyle="solid"/>
            </v:line>
            <v:line style="position:absolute" from="1358,306" to="14482,306" stroked="true" strokeweight=".48pt" strokecolor="#000000">
              <v:stroke dashstyle="solid"/>
            </v:line>
            <v:line style="position:absolute" from="1354,85" to="1354,7799" stroked="true" strokeweight=".48pt" strokecolor="#000000">
              <v:stroke dashstyle="solid"/>
            </v:line>
            <v:line style="position:absolute" from="1358,7794" to="14482,7794" stroked="true" strokeweight=".48pt" strokecolor="#000000">
              <v:stroke dashstyle="solid"/>
            </v:line>
            <v:line style="position:absolute" from="14486,85" to="14486,7799" stroked="true" strokeweight=".48pt" strokecolor="#000000">
              <v:stroke dashstyle="solid"/>
            </v:line>
            <w10:wrap type="none"/>
          </v:group>
        </w:pict>
      </w:r>
      <w:r>
        <w:rPr>
          <w:rFonts w:ascii="Arial" w:hAnsi="Arial" w:cs="Arial" w:eastAsia="Arial"/>
          <w:b/>
          <w:sz w:val="18"/>
        </w:rPr>
        <w:t>Footnotes for Table 3</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spacing w:line="240" w:lineRule="auto" w:before="4"/>
        <w:ind w:left="244" w:right="198" w:firstLine="0"/>
        <w:jc w:val="both"/>
        <w:rPr>
          <w:sz w:val="18"/>
        </w:rPr>
      </w:pPr>
      <w:r>
        <w:rPr>
          <w:rFonts w:ascii="Arial" w:hAnsi="Arial" w:cs="Arial" w:eastAsia="Arial"/>
          <w:spacing w:val="-3"/>
          <w:sz w:val="18"/>
        </w:rPr>
        <w:t>ABNAS </w:t>
      </w:r>
      <w:r>
        <w:rPr>
          <w:rFonts w:ascii="Arial" w:hAnsi="Arial" w:cs="Arial" w:eastAsia="Arial"/>
          <w:sz w:val="18"/>
        </w:rPr>
        <w:t xml:space="preserve">  = </w:t>
      </w:r>
      <w:r>
        <w:rPr>
          <w:rFonts w:ascii="Arial" w:hAnsi="Arial" w:cs="Arial" w:eastAsia="Arial"/>
          <w:spacing w:val="-4"/>
          <w:sz w:val="18"/>
        </w:rPr>
        <w:t xml:space="preserve">  A-B </w:t>
      </w:r>
      <w:r>
        <w:rPr>
          <w:rFonts w:ascii="Arial" w:hAnsi="Arial" w:cs="Arial" w:eastAsia="Arial"/>
          <w:sz w:val="18"/>
        </w:rPr>
        <w:t xml:space="preserve">  neuropsychological assessment schedule, </w:t>
      </w:r>
      <w:r>
        <w:rPr>
          <w:rFonts w:ascii="Arial" w:hAnsi="Arial" w:cs="Arial" w:eastAsia="Arial"/>
          <w:spacing w:val="-3"/>
          <w:sz w:val="18"/>
        </w:rPr>
        <w:t xml:space="preserve">  AE </w:t>
      </w:r>
      <w:r>
        <w:rPr>
          <w:rFonts w:ascii="Arial" w:hAnsi="Arial" w:cs="Arial" w:eastAsia="Arial"/>
          <w:sz w:val="18"/>
        </w:rPr>
        <w:t xml:space="preserve">  = adverse event, </w:t>
      </w:r>
      <w:r>
        <w:rPr>
          <w:rFonts w:ascii="Arial" w:hAnsi="Arial" w:cs="Arial" w:eastAsia="Arial"/>
          <w:spacing w:val="-3"/>
          <w:sz w:val="18"/>
        </w:rPr>
        <w:t xml:space="preserve">  AED(s) </w:t>
      </w:r>
      <w:r>
        <w:rPr>
          <w:rFonts w:ascii="Arial" w:hAnsi="Arial" w:cs="Arial" w:eastAsia="Arial"/>
          <w:sz w:val="18"/>
        </w:rPr>
        <w:t xml:space="preserve">  = antiepileptic drug(s), ß-hCG = beta-human chorionic gonadotropin (or hCG = human chorionic gonadotropin), C-SSRS = </w:t>
      </w:r>
      <w:r>
        <w:rPr>
          <w:rFonts w:ascii="Arial" w:hAnsi="Arial" w:cs="Arial" w:eastAsia="Arial"/>
          <w:color w:val="00001A"/>
          <w:sz w:val="18"/>
        </w:rPr>
        <w:t xml:space="preserve">  Columbia-Suicide Severity Rating </w:t>
      </w:r>
      <w:r>
        <w:rPr>
          <w:rFonts w:ascii="Arial" w:hAnsi="Arial" w:cs="Arial" w:eastAsia="Arial"/>
          <w:color w:val="00001A"/>
          <w:spacing w:val="-3"/>
          <w:sz w:val="18"/>
        </w:rPr>
        <w:t xml:space="preserve">  Scale, </w:t>
      </w:r>
      <w:r>
        <w:rPr>
          <w:rFonts w:ascii="Arial" w:hAnsi="Arial" w:cs="Arial" w:eastAsia="Arial"/>
          <w:color w:val="00001A"/>
          <w:sz w:val="18"/>
        </w:rPr>
        <w:t xml:space="preserve">  eCRF = electronic case report form, </w:t>
      </w:r>
      <w:r>
        <w:rPr>
          <w:rFonts w:ascii="Arial" w:hAnsi="Arial" w:cs="Arial" w:eastAsia="Arial"/>
          <w:sz w:val="18"/>
        </w:rPr>
        <w:t xml:space="preserve">  ECG = electrocardiogram, EEG = electroencephalogram, EQ- 5D-Y = Euroqol 5 Dimensions –  Youth,  fT3  = free  triiodothyronine,  fT4  = free thyroxine,  </w:t>
      </w:r>
      <w:r>
        <w:rPr>
          <w:rFonts w:ascii="Arial" w:hAnsi="Arial" w:cs="Arial" w:eastAsia="Arial"/>
          <w:spacing w:val="-4"/>
          <w:sz w:val="18"/>
        </w:rPr>
        <w:t xml:space="preserve">  IGF-1  </w:t>
      </w:r>
      <w:r>
        <w:rPr>
          <w:rFonts w:ascii="Arial" w:hAnsi="Arial" w:cs="Arial" w:eastAsia="Arial"/>
          <w:sz w:val="18"/>
        </w:rPr>
        <w:t xml:space="preserve">  = insulin-like  growth  factor-1, </w:t>
      </w:r>
      <w:r>
        <w:rPr>
          <w:rFonts w:ascii="Arial" w:hAnsi="Arial" w:cs="Arial" w:eastAsia="Arial"/>
          <w:spacing w:val="-3"/>
          <w:sz w:val="18"/>
        </w:rPr>
        <w:t xml:space="preserve">  IxRS  </w:t>
      </w:r>
      <w:r>
        <w:rPr>
          <w:rFonts w:ascii="Arial" w:hAnsi="Arial" w:cs="Arial" w:eastAsia="Arial"/>
          <w:sz w:val="18"/>
        </w:rPr>
        <w:t xml:space="preserve">  = interactive  and response  </w:t>
      </w:r>
      <w:r>
        <w:rPr>
          <w:rFonts w:ascii="Arial" w:hAnsi="Arial" w:cs="Arial" w:eastAsia="Arial"/>
          <w:spacing w:val="-3"/>
          <w:sz w:val="18"/>
        </w:rPr>
        <w:t xml:space="preserve">  system, </w:t>
      </w:r>
      <w:r>
        <w:rPr>
          <w:rFonts w:ascii="Arial" w:hAnsi="Arial" w:cs="Arial" w:eastAsia="Arial"/>
          <w:sz w:val="18"/>
        </w:rPr>
        <w:t xml:space="preserve">  PK = pharmacokinetics, S = standard assessment, TSH = thyroid-stimulating</w:t>
      </w:r>
      <w:r>
        <w:rPr>
          <w:rFonts w:ascii="Arial" w:hAnsi="Arial" w:cs="Arial" w:eastAsia="Arial"/>
          <w:spacing w:val="-15"/>
          <w:sz w:val="18"/>
        </w:rPr>
        <w:t xml:space="preserve">  </w:t>
      </w:r>
      <w:r>
        <w:rPr>
          <w:rFonts w:ascii="Arial" w:hAnsi="Arial" w:cs="Arial" w:eastAsia="Arial"/>
          <w:sz w:val="18"/>
        </w:rPr>
        <w:t xml:space="preserve">  hormone.</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spacing w:line="244" w:lineRule="auto" w:before="0"/>
        <w:ind w:left="244" w:right="9008" w:firstLine="0"/>
        <w:jc w:val="both"/>
        <w:rPr>
          <w:sz w:val="18"/>
        </w:rPr>
      </w:pPr>
      <w:r>
        <w:rPr>
          <w:rFonts w:ascii="Arial" w:hAnsi="Arial" w:cs="Arial" w:eastAsia="Arial"/>
          <w:sz w:val="18"/>
        </w:rPr>
        <w:t>a:  All visits to be done within </w:t>
      </w:r>
      <w:r>
        <w:rPr>
          <w:rFonts w:ascii="Arial" w:hAnsi="Arial" w:cs="Arial" w:eastAsia="Arial"/>
          <w:sz w:val="18"/>
        </w:rPr>
        <w:t xml:space="preserve">  </w:t>
      </w:r>
      <w:r>
        <w:rPr>
          <w:rFonts w:ascii="Arial" w:hAnsi="Arial" w:cs="Arial" w:eastAsia="Arial"/>
          <w:sz w:val="18"/>
        </w:rPr>
        <w:t>3 days of the schedule. b: Visit to be done within ±7 days of the</w:t>
      </w:r>
      <w:r>
        <w:rPr>
          <w:rFonts w:ascii="Arial" w:hAnsi="Arial" w:cs="Arial" w:eastAsia="Arial"/>
          <w:spacing w:val="-17"/>
          <w:sz w:val="18"/>
        </w:rPr>
        <w:t xml:space="preserve">  </w:t>
      </w:r>
      <w:r>
        <w:rPr>
          <w:rFonts w:ascii="Arial" w:hAnsi="Arial" w:cs="Arial" w:eastAsia="Arial"/>
          <w:sz w:val="18"/>
        </w:rPr>
        <w:t xml:space="preserve">  schedule.</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spacing w:line="240" w:lineRule="auto" w:before="0"/>
        <w:ind w:left="604" w:right="326" w:hanging="360"/>
        <w:jc w:val="both"/>
        <w:rPr>
          <w:sz w:val="18"/>
        </w:rPr>
      </w:pPr>
      <w:r>
        <w:rPr>
          <w:rFonts w:ascii="Arial" w:hAnsi="Arial" w:cs="Arial" w:eastAsia="Arial"/>
          <w:sz w:val="18"/>
        </w:rPr>
        <w:t>c: The Follow-up Visit only applies to those subjects who complete the Core Study (or who discontinue the study early), but do not roll-over into the Extension Phase and is to occur 4 weeks after Visit 9 or last dose of study drug.</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spacing w:line="206" w:lineRule="exact" w:before="0"/>
        <w:ind w:left="244" w:right="0" w:firstLine="0"/>
        <w:jc w:val="both"/>
        <w:rPr>
          <w:sz w:val="18"/>
        </w:rPr>
      </w:pPr>
      <w:r>
        <w:rPr>
          <w:rFonts w:ascii="Arial" w:hAnsi="Arial" w:cs="Arial" w:eastAsia="Arial"/>
          <w:sz w:val="18"/>
        </w:rPr>
        <w:t>d: These assessments will be conducted for subjects who discontinue the study early for any reason after Visit 2.</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tabs>
          <w:tab w:pos="603" w:val="left" w:leader="none"/>
        </w:tabs>
        <w:spacing w:before="0"/>
        <w:ind w:left="604" w:right="242" w:hanging="360"/>
        <w:jc w:val="left"/>
        <w:rPr>
          <w:sz w:val="18"/>
        </w:rPr>
      </w:pPr>
      <w:r>
        <w:rPr>
          <w:rFonts w:ascii="Arial" w:hAnsi="Arial" w:cs="Arial" w:eastAsia="Arial"/>
          <w:sz w:val="18"/>
        </w:rPr>
        <w:t>e:</w:t>
        <w:tab/>
        <w:t>Physical and neurological examinations will only be performed at Visit 1 and Visit 9 and at the </w:t>
      </w:r>
      <w:r>
        <w:rPr>
          <w:rFonts w:ascii="Arial" w:hAnsi="Arial" w:cs="Arial" w:eastAsia="Arial"/>
          <w:spacing w:val="-2"/>
          <w:sz w:val="18"/>
        </w:rPr>
        <w:t>Follow-up </w:t>
      </w:r>
      <w:r>
        <w:rPr>
          <w:rFonts w:ascii="Arial" w:hAnsi="Arial" w:cs="Arial" w:eastAsia="Arial"/>
          <w:sz w:val="18"/>
        </w:rPr>
        <w:t xml:space="preserve">  Visit, and at the Early Discontinuation Visit (if applicable). For </w:t>
      </w:r>
      <w:r>
        <w:rPr>
          <w:rFonts w:ascii="Arial" w:hAnsi="Arial" w:cs="Arial" w:eastAsia="Arial"/>
          <w:spacing w:val="-2"/>
          <w:sz w:val="18"/>
        </w:rPr>
        <w:t xml:space="preserve">  all </w:t>
      </w:r>
      <w:r>
        <w:rPr>
          <w:rFonts w:ascii="Arial" w:hAnsi="Arial" w:cs="Arial" w:eastAsia="Arial"/>
          <w:sz w:val="18"/>
        </w:rPr>
        <w:t xml:space="preserve">  other clinic visits during the study, the physical and the neurological exams will only be performed when there is a complaint from the subject. Clinically significant abnormal findings from the physical or the neurological examinations will be reported as</w:t>
      </w:r>
      <w:r>
        <w:rPr>
          <w:rFonts w:ascii="Arial" w:hAnsi="Arial" w:cs="Arial" w:eastAsia="Arial"/>
          <w:spacing w:val="-26"/>
          <w:sz w:val="18"/>
        </w:rPr>
        <w:t xml:space="preserve">  </w:t>
      </w:r>
      <w:r>
        <w:rPr>
          <w:rFonts w:ascii="Arial" w:hAnsi="Arial" w:cs="Arial" w:eastAsia="Arial"/>
          <w:sz w:val="18"/>
        </w:rPr>
        <w:t xml:space="preserve">  AEs.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tabs>
          <w:tab w:pos="603" w:val="left" w:leader="none"/>
        </w:tabs>
        <w:spacing w:line="207" w:lineRule="exact" w:before="0"/>
        <w:ind w:left="244" w:right="0" w:firstLine="0"/>
        <w:jc w:val="left"/>
        <w:rPr>
          <w:sz w:val="18"/>
        </w:rPr>
      </w:pPr>
      <w:r>
        <w:rPr>
          <w:rFonts w:ascii="Arial" w:hAnsi="Arial" w:cs="Arial" w:eastAsia="Arial"/>
          <w:sz w:val="18"/>
        </w:rPr>
        <w:t>f:</w:t>
        <w:tab/>
        <w:t>Blood pressure and pulse will be</w:t>
      </w:r>
      <w:r>
        <w:rPr>
          <w:rFonts w:ascii="Arial" w:hAnsi="Arial" w:cs="Arial" w:eastAsia="Arial"/>
          <w:spacing w:val="-12"/>
          <w:sz w:val="18"/>
        </w:rPr>
        <w:t xml:space="preserve">  </w:t>
      </w:r>
      <w:r>
        <w:rPr>
          <w:rFonts w:ascii="Arial" w:hAnsi="Arial" w:cs="Arial" w:eastAsia="Arial"/>
          <w:sz w:val="18"/>
        </w:rPr>
        <w:t xml:space="preserve">  taken.</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tabs>
          <w:tab w:pos="603" w:val="left" w:leader="none"/>
        </w:tabs>
        <w:spacing w:before="0"/>
        <w:ind w:left="604" w:right="469" w:hanging="360"/>
        <w:jc w:val="left"/>
        <w:rPr>
          <w:sz w:val="18"/>
        </w:rPr>
      </w:pPr>
      <w:r>
        <w:rPr>
          <w:rFonts w:ascii="Arial" w:hAnsi="Arial" w:cs="Arial" w:eastAsia="Arial"/>
          <w:sz w:val="18"/>
        </w:rPr>
        <w:t>g:</w:t>
        <w:tab/>
        <w:t>Weight and Height (without shoes) will be measured. Three measurements should be taken at each visit. </w:t>
      </w:r>
      <w:r>
        <w:rPr>
          <w:rFonts w:ascii="Arial" w:hAnsi="Arial" w:cs="Arial" w:eastAsia="Arial"/>
          <w:spacing w:val="-3"/>
          <w:sz w:val="18"/>
        </w:rPr>
        <w:t>Each </w:t>
      </w:r>
      <w:r>
        <w:rPr>
          <w:rFonts w:ascii="Arial" w:hAnsi="Arial" w:cs="Arial" w:eastAsia="Arial"/>
          <w:sz w:val="18"/>
        </w:rPr>
        <w:t xml:space="preserve">  measurement should be recorded as a separate entry on the Vital Sign</w:t>
      </w:r>
      <w:r>
        <w:rPr>
          <w:rFonts w:ascii="Arial" w:hAnsi="Arial" w:cs="Arial" w:eastAsia="Arial"/>
          <w:spacing w:val="-5"/>
          <w:sz w:val="18"/>
        </w:rPr>
        <w:t xml:space="preserve">  </w:t>
      </w:r>
      <w:r>
        <w:rPr>
          <w:rFonts w:ascii="Arial" w:hAnsi="Arial" w:cs="Arial" w:eastAsia="Arial"/>
          <w:sz w:val="18"/>
        </w:rPr>
        <w:t xml:space="preserve">  eCRF.</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tabs>
          <w:tab w:pos="603" w:val="left" w:leader="none"/>
        </w:tabs>
        <w:spacing w:line="206" w:lineRule="exact" w:before="0"/>
        <w:ind w:left="244" w:right="0" w:firstLine="0"/>
        <w:jc w:val="left"/>
        <w:rPr>
          <w:sz w:val="18"/>
        </w:rPr>
      </w:pPr>
      <w:r>
        <w:rPr>
          <w:rFonts w:ascii="Arial" w:hAnsi="Arial" w:cs="Arial" w:eastAsia="Arial"/>
          <w:sz w:val="18"/>
        </w:rPr>
        <w:t>h:</w:t>
        <w:tab/>
        <w:t>Only for those subjects who continue into the Extension</w:t>
      </w:r>
      <w:r>
        <w:rPr>
          <w:rFonts w:ascii="Arial" w:hAnsi="Arial" w:cs="Arial" w:eastAsia="Arial"/>
          <w:spacing w:val="-18"/>
          <w:sz w:val="18"/>
        </w:rPr>
        <w:t xml:space="preserve">  </w:t>
      </w:r>
      <w:r>
        <w:rPr>
          <w:rFonts w:ascii="Arial" w:hAnsi="Arial" w:cs="Arial" w:eastAsia="Arial"/>
          <w:sz w:val="18"/>
        </w:rPr>
        <w:t xml:space="preserve">  Phase.</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tabs>
          <w:tab w:pos="603" w:val="left" w:leader="none"/>
        </w:tabs>
        <w:spacing w:before="0"/>
        <w:ind w:left="244" w:right="3743" w:firstLine="0"/>
        <w:jc w:val="left"/>
        <w:rPr>
          <w:sz w:val="18"/>
        </w:rPr>
      </w:pPr>
      <w:r>
        <w:rPr>
          <w:rFonts w:ascii="Arial" w:hAnsi="Arial" w:cs="Arial" w:eastAsia="Arial"/>
          <w:sz w:val="18"/>
        </w:rPr>
        <w:t>i:</w:t>
        <w:tab/>
        <w:t>Unused</w:t>
      </w:r>
      <w:r>
        <w:rPr>
          <w:rFonts w:ascii="Arial" w:hAnsi="Arial" w:cs="Arial" w:eastAsia="Arial"/>
          <w:spacing w:val="-3"/>
          <w:sz w:val="18"/>
        </w:rPr>
        <w:t xml:space="preserve">  </w:t>
      </w:r>
      <w:r>
        <w:rPr>
          <w:rFonts w:ascii="Arial" w:hAnsi="Arial" w:cs="Arial" w:eastAsia="Arial"/>
          <w:sz w:val="18"/>
        </w:rPr>
        <w:t xml:space="preserve">  study</w:t>
      </w:r>
      <w:r>
        <w:rPr>
          <w:rFonts w:ascii="Arial" w:hAnsi="Arial" w:cs="Arial" w:eastAsia="Arial"/>
          <w:spacing w:val="-2"/>
          <w:sz w:val="18"/>
        </w:rPr>
        <w:t xml:space="preserve">  </w:t>
      </w:r>
      <w:r>
        <w:rPr>
          <w:rFonts w:ascii="Arial" w:hAnsi="Arial" w:cs="Arial" w:eastAsia="Arial"/>
          <w:sz w:val="18"/>
        </w:rPr>
        <w:t xml:space="preserve">  drug</w:t>
      </w:r>
      <w:r>
        <w:rPr>
          <w:rFonts w:ascii="Arial" w:hAnsi="Arial" w:cs="Arial" w:eastAsia="Arial"/>
          <w:spacing w:val="-2"/>
          <w:sz w:val="18"/>
        </w:rPr>
        <w:t xml:space="preserve">  </w:t>
      </w:r>
      <w:r>
        <w:rPr>
          <w:rFonts w:ascii="Arial" w:hAnsi="Arial" w:cs="Arial" w:eastAsia="Arial"/>
          <w:sz w:val="18"/>
        </w:rPr>
        <w:t xml:space="preserve">  to</w:t>
      </w:r>
      <w:r>
        <w:rPr>
          <w:rFonts w:ascii="Arial" w:hAnsi="Arial" w:cs="Arial" w:eastAsia="Arial"/>
          <w:spacing w:val="-3"/>
          <w:sz w:val="18"/>
        </w:rPr>
        <w:t xml:space="preserve">  </w:t>
      </w:r>
      <w:r>
        <w:rPr>
          <w:rFonts w:ascii="Arial" w:hAnsi="Arial" w:cs="Arial" w:eastAsia="Arial"/>
          <w:sz w:val="18"/>
        </w:rPr>
        <w:t xml:space="preserve">  be</w:t>
      </w:r>
      <w:r>
        <w:rPr>
          <w:rFonts w:ascii="Arial" w:hAnsi="Arial" w:cs="Arial" w:eastAsia="Arial"/>
          <w:spacing w:val="-2"/>
          <w:sz w:val="18"/>
        </w:rPr>
        <w:t xml:space="preserve">  </w:t>
      </w:r>
      <w:r>
        <w:rPr>
          <w:rFonts w:ascii="Arial" w:hAnsi="Arial" w:cs="Arial" w:eastAsia="Arial"/>
          <w:sz w:val="18"/>
        </w:rPr>
        <w:t xml:space="preserve">  retrieved</w:t>
      </w:r>
      <w:r>
        <w:rPr>
          <w:rFonts w:ascii="Arial" w:hAnsi="Arial" w:cs="Arial" w:eastAsia="Arial"/>
          <w:spacing w:val="-2"/>
          <w:sz w:val="18"/>
        </w:rPr>
        <w:t xml:space="preserve">  </w:t>
      </w:r>
      <w:r>
        <w:rPr>
          <w:rFonts w:ascii="Arial" w:hAnsi="Arial" w:cs="Arial" w:eastAsia="Arial"/>
          <w:sz w:val="18"/>
        </w:rPr>
        <w:t xml:space="preserve">  and</w:t>
      </w:r>
      <w:r>
        <w:rPr>
          <w:rFonts w:ascii="Arial" w:hAnsi="Arial" w:cs="Arial" w:eastAsia="Arial"/>
          <w:spacing w:val="-3"/>
          <w:sz w:val="18"/>
        </w:rPr>
        <w:t xml:space="preserve">  </w:t>
      </w:r>
      <w:r>
        <w:rPr>
          <w:rFonts w:ascii="Arial" w:hAnsi="Arial" w:cs="Arial" w:eastAsia="Arial"/>
          <w:sz w:val="18"/>
        </w:rPr>
        <w:t xml:space="preserve">  study</w:t>
      </w:r>
      <w:r>
        <w:rPr>
          <w:rFonts w:ascii="Arial" w:hAnsi="Arial" w:cs="Arial" w:eastAsia="Arial"/>
          <w:spacing w:val="-2"/>
          <w:sz w:val="18"/>
        </w:rPr>
        <w:t xml:space="preserve">  </w:t>
      </w:r>
      <w:r>
        <w:rPr>
          <w:rFonts w:ascii="Arial" w:hAnsi="Arial" w:cs="Arial" w:eastAsia="Arial"/>
          <w:sz w:val="18"/>
        </w:rPr>
        <w:t xml:space="preserve">  drug</w:t>
      </w:r>
      <w:r>
        <w:rPr>
          <w:rFonts w:ascii="Arial" w:hAnsi="Arial" w:cs="Arial" w:eastAsia="Arial"/>
          <w:spacing w:val="-2"/>
          <w:sz w:val="18"/>
        </w:rPr>
        <w:t xml:space="preserve">  </w:t>
      </w:r>
      <w:r>
        <w:rPr>
          <w:rFonts w:ascii="Arial" w:hAnsi="Arial" w:cs="Arial" w:eastAsia="Arial"/>
          <w:sz w:val="18"/>
        </w:rPr>
        <w:t xml:space="preserve">  dispensed</w:t>
      </w:r>
      <w:r>
        <w:rPr>
          <w:rFonts w:ascii="Arial" w:hAnsi="Arial" w:cs="Arial" w:eastAsia="Arial"/>
          <w:spacing w:val="-2"/>
          <w:sz w:val="18"/>
        </w:rPr>
        <w:t xml:space="preserve">  </w:t>
      </w:r>
      <w:r>
        <w:rPr>
          <w:rFonts w:ascii="Arial" w:hAnsi="Arial" w:cs="Arial" w:eastAsia="Arial"/>
          <w:sz w:val="18"/>
        </w:rPr>
        <w:t xml:space="preserve">  only</w:t>
      </w:r>
      <w:r>
        <w:rPr>
          <w:rFonts w:ascii="Arial" w:hAnsi="Arial" w:cs="Arial" w:eastAsia="Arial"/>
          <w:spacing w:val="-3"/>
          <w:sz w:val="18"/>
        </w:rPr>
        <w:t xml:space="preserve">  </w:t>
      </w:r>
      <w:r>
        <w:rPr>
          <w:rFonts w:ascii="Arial" w:hAnsi="Arial" w:cs="Arial" w:eastAsia="Arial"/>
          <w:sz w:val="18"/>
        </w:rPr>
        <w:t xml:space="preserve">  for</w:t>
      </w:r>
      <w:r>
        <w:rPr>
          <w:rFonts w:ascii="Arial" w:hAnsi="Arial" w:cs="Arial" w:eastAsia="Arial"/>
          <w:spacing w:val="-2"/>
          <w:sz w:val="18"/>
        </w:rPr>
        <w:t xml:space="preserve">  </w:t>
      </w:r>
      <w:r>
        <w:rPr>
          <w:rFonts w:ascii="Arial" w:hAnsi="Arial" w:cs="Arial" w:eastAsia="Arial"/>
          <w:sz w:val="18"/>
        </w:rPr>
        <w:t xml:space="preserve">  subjects</w:t>
      </w:r>
      <w:r>
        <w:rPr>
          <w:rFonts w:ascii="Arial" w:hAnsi="Arial" w:cs="Arial" w:eastAsia="Arial"/>
          <w:spacing w:val="-2"/>
          <w:sz w:val="18"/>
        </w:rPr>
        <w:t xml:space="preserve">  </w:t>
      </w:r>
      <w:r>
        <w:rPr>
          <w:rFonts w:ascii="Arial" w:hAnsi="Arial" w:cs="Arial" w:eastAsia="Arial"/>
          <w:sz w:val="18"/>
        </w:rPr>
        <w:t xml:space="preserve">  requiring</w:t>
      </w:r>
      <w:r>
        <w:rPr>
          <w:rFonts w:ascii="Arial" w:hAnsi="Arial" w:cs="Arial" w:eastAsia="Arial"/>
          <w:spacing w:val="-3"/>
          <w:sz w:val="18"/>
        </w:rPr>
        <w:t xml:space="preserve">  </w:t>
      </w:r>
      <w:r>
        <w:rPr>
          <w:rFonts w:ascii="Arial" w:hAnsi="Arial" w:cs="Arial" w:eastAsia="Arial"/>
          <w:sz w:val="18"/>
        </w:rPr>
        <w:t xml:space="preserve">  dose</w:t>
      </w:r>
      <w:r>
        <w:rPr>
          <w:rFonts w:ascii="Arial" w:hAnsi="Arial" w:cs="Arial" w:eastAsia="Arial"/>
          <w:spacing w:val="-2"/>
          <w:sz w:val="18"/>
        </w:rPr>
        <w:t xml:space="preserve">  </w:t>
      </w:r>
      <w:r>
        <w:rPr>
          <w:rFonts w:ascii="Arial" w:hAnsi="Arial" w:cs="Arial" w:eastAsia="Arial"/>
          <w:sz w:val="18"/>
        </w:rPr>
        <w:t xml:space="preserve">  increases</w:t>
      </w:r>
      <w:r>
        <w:rPr>
          <w:rFonts w:ascii="Arial" w:hAnsi="Arial" w:cs="Arial" w:eastAsia="Arial"/>
          <w:spacing w:val="-2"/>
          <w:sz w:val="18"/>
        </w:rPr>
        <w:t xml:space="preserve">  </w:t>
      </w:r>
      <w:r>
        <w:rPr>
          <w:rFonts w:ascii="Arial" w:hAnsi="Arial" w:cs="Arial" w:eastAsia="Arial"/>
          <w:sz w:val="18"/>
        </w:rPr>
        <w:t xml:space="preserve">  at</w:t>
      </w:r>
      <w:r>
        <w:rPr>
          <w:rFonts w:ascii="Arial" w:hAnsi="Arial" w:cs="Arial" w:eastAsia="Arial"/>
          <w:spacing w:val="-3"/>
          <w:sz w:val="18"/>
        </w:rPr>
        <w:t xml:space="preserve">  </w:t>
      </w:r>
      <w:r>
        <w:rPr>
          <w:rFonts w:ascii="Arial" w:hAnsi="Arial" w:cs="Arial" w:eastAsia="Arial"/>
          <w:sz w:val="18"/>
        </w:rPr>
        <w:t xml:space="preserve">  Unscheduled</w:t>
      </w:r>
      <w:r>
        <w:rPr>
          <w:rFonts w:ascii="Arial" w:hAnsi="Arial" w:cs="Arial" w:eastAsia="Arial"/>
          <w:spacing w:val="-2"/>
          <w:sz w:val="18"/>
        </w:rPr>
        <w:t xml:space="preserve">  </w:t>
      </w:r>
      <w:r>
        <w:rPr>
          <w:rFonts w:ascii="Arial" w:hAnsi="Arial" w:cs="Arial" w:eastAsia="Arial"/>
          <w:sz w:val="18"/>
        </w:rPr>
        <w:t xml:space="preserve">  Visits. j:</w:t>
        <w:tab/>
        <w:t>Clinical laboratory tests include hematology, blood chemistry including lipid panel, and</w:t>
      </w:r>
      <w:r>
        <w:rPr>
          <w:rFonts w:ascii="Arial" w:hAnsi="Arial" w:cs="Arial" w:eastAsia="Arial"/>
          <w:spacing w:val="-20"/>
          <w:sz w:val="18"/>
        </w:rPr>
        <w:t xml:space="preserve">  </w:t>
      </w:r>
      <w:r>
        <w:rPr>
          <w:rFonts w:ascii="Arial" w:hAnsi="Arial" w:cs="Arial" w:eastAsia="Arial"/>
          <w:sz w:val="18"/>
        </w:rPr>
        <w:t xml:space="preserve">  urinalysis.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tabs>
          <w:tab w:pos="603" w:val="left" w:leader="none"/>
        </w:tabs>
        <w:spacing w:before="0"/>
        <w:ind w:left="244" w:right="1226" w:firstLine="0"/>
        <w:jc w:val="left"/>
        <w:rPr>
          <w:sz w:val="18"/>
        </w:rPr>
      </w:pPr>
      <w:r>
        <w:rPr>
          <w:rFonts w:ascii="Arial" w:hAnsi="Arial" w:cs="Arial" w:eastAsia="Arial"/>
          <w:sz w:val="18"/>
        </w:rPr>
        <w:t>k:</w:t>
        <w:tab/>
        <w:t>Fasting lipid and glucose samples to be taken at baseline and at end of treatment or early discontinuation, with fasting window (interval) between 2 and 4 hours. l:</w:t>
        <w:tab/>
        <w:t>Female subjects age 8 years old and above, or of childbearing potential,</w:t>
      </w:r>
      <w:r>
        <w:rPr>
          <w:rFonts w:ascii="Arial" w:hAnsi="Arial" w:cs="Arial" w:eastAsia="Arial"/>
          <w:spacing w:val="-25"/>
          <w:sz w:val="18"/>
        </w:rPr>
        <w:t xml:space="preserve">  </w:t>
      </w:r>
      <w:r>
        <w:rPr>
          <w:rFonts w:ascii="Arial" w:hAnsi="Arial" w:cs="Arial" w:eastAsia="Arial"/>
          <w:sz w:val="18"/>
        </w:rPr>
        <w:t xml:space="preserve">  only.</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spacing w:line="207" w:lineRule="exact" w:before="0"/>
        <w:ind w:left="244" w:right="0" w:firstLine="0"/>
        <w:jc w:val="left"/>
        <w:rPr>
          <w:sz w:val="18"/>
        </w:rPr>
      </w:pPr>
      <w:r>
        <w:rPr>
          <w:rFonts w:ascii="Arial" w:hAnsi="Arial" w:cs="Arial" w:eastAsia="Arial"/>
          <w:sz w:val="18"/>
        </w:rPr>
        <w:t>m: Only for subjects aged 6 years and older at the time of consent/assent.</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tabs>
          <w:tab w:pos="603" w:val="left" w:leader="none"/>
        </w:tabs>
        <w:spacing w:before="0"/>
        <w:ind w:left="604" w:right="288" w:hanging="360"/>
        <w:jc w:val="left"/>
        <w:rPr>
          <w:sz w:val="18"/>
        </w:rPr>
      </w:pPr>
      <w:r>
        <w:rPr>
          <w:rFonts w:ascii="Arial" w:hAnsi="Arial" w:cs="Arial" w:eastAsia="Arial"/>
          <w:sz w:val="18"/>
        </w:rPr>
        <w:t>n:</w:t>
        <w:tab/>
        <w:t>If subject has a normal ECG baseline reading, but during any visit thereafter, the QT is measured as greater than 450 ms, 3 consecutive ECGs separated by 5-10 minutes will be performed to confirm the</w:t>
      </w:r>
      <w:r>
        <w:rPr>
          <w:rFonts w:ascii="Arial" w:hAnsi="Arial" w:cs="Arial" w:eastAsia="Arial"/>
          <w:spacing w:val="-10"/>
          <w:sz w:val="18"/>
        </w:rPr>
        <w:t xml:space="preserve">  </w:t>
      </w:r>
      <w:r>
        <w:rPr>
          <w:rFonts w:ascii="Arial" w:hAnsi="Arial" w:cs="Arial" w:eastAsia="Arial"/>
          <w:spacing w:val="-2"/>
          <w:sz w:val="18"/>
        </w:rPr>
        <w:t xml:space="preserve">  abnormality.</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tabs>
          <w:tab w:pos="603" w:val="left" w:leader="none"/>
        </w:tabs>
        <w:spacing w:before="0"/>
        <w:ind w:left="244" w:right="1889" w:firstLine="0"/>
        <w:jc w:val="left"/>
        <w:rPr>
          <w:sz w:val="18"/>
        </w:rPr>
      </w:pPr>
      <w:r>
        <w:rPr>
          <w:rFonts w:ascii="Arial" w:hAnsi="Arial" w:cs="Arial" w:eastAsia="Arial"/>
          <w:sz w:val="18"/>
        </w:rPr>
        <w:t>o:</w:t>
        <w:tab/>
        <w:t>During Unscheduled Visits, ECG or EEG will only be done if the results from the previous visit were deemed clinically significant by the investigator. p:</w:t>
        <w:tab/>
        <w:t>EEG will be performed at awake and sleep state for all</w:t>
      </w:r>
      <w:r>
        <w:rPr>
          <w:rFonts w:ascii="Arial" w:hAnsi="Arial" w:cs="Arial" w:eastAsia="Arial"/>
          <w:spacing w:val="-22"/>
          <w:sz w:val="18"/>
        </w:rPr>
        <w:t xml:space="preserve">  </w:t>
      </w:r>
      <w:r>
        <w:rPr>
          <w:rFonts w:ascii="Arial" w:hAnsi="Arial" w:cs="Arial" w:eastAsia="Arial"/>
          <w:sz w:val="18"/>
        </w:rPr>
        <w:t xml:space="preserve">  subjects.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tabs>
          <w:tab w:pos="603" w:val="left" w:leader="none"/>
        </w:tabs>
        <w:spacing w:before="0"/>
        <w:ind w:left="244" w:right="1226" w:firstLine="0"/>
        <w:jc w:val="left"/>
        <w:rPr>
          <w:sz w:val="18"/>
        </w:rPr>
      </w:pPr>
      <w:r>
        <w:rPr>
          <w:rFonts w:ascii="Arial" w:hAnsi="Arial" w:cs="Arial" w:eastAsia="Arial"/>
          <w:sz w:val="18"/>
        </w:rPr>
        <w:t>q:</w:t>
        <w:tab/>
        <w:t>One</w:t>
      </w:r>
      <w:r>
        <w:rPr>
          <w:rFonts w:ascii="Arial" w:hAnsi="Arial" w:cs="Arial" w:eastAsia="Arial"/>
          <w:spacing w:val="-4"/>
          <w:sz w:val="18"/>
        </w:rPr>
        <w:t xml:space="preserve">  </w:t>
      </w:r>
      <w:r>
        <w:rPr>
          <w:rFonts w:ascii="Arial" w:hAnsi="Arial" w:cs="Arial" w:eastAsia="Arial"/>
          <w:sz w:val="18"/>
        </w:rPr>
        <w:t xml:space="preserve">  blood</w:t>
      </w:r>
      <w:r>
        <w:rPr>
          <w:rFonts w:ascii="Arial" w:hAnsi="Arial" w:cs="Arial" w:eastAsia="Arial"/>
          <w:spacing w:val="-4"/>
          <w:sz w:val="18"/>
        </w:rPr>
        <w:t xml:space="preserve">  </w:t>
      </w:r>
      <w:r>
        <w:rPr>
          <w:rFonts w:ascii="Arial" w:hAnsi="Arial" w:cs="Arial" w:eastAsia="Arial"/>
          <w:sz w:val="18"/>
        </w:rPr>
        <w:t xml:space="preserve">  sample</w:t>
      </w:r>
      <w:r>
        <w:rPr>
          <w:rFonts w:ascii="Arial" w:hAnsi="Arial" w:cs="Arial" w:eastAsia="Arial"/>
          <w:spacing w:val="-4"/>
          <w:sz w:val="18"/>
        </w:rPr>
        <w:t xml:space="preserve">  </w:t>
      </w:r>
      <w:r>
        <w:rPr>
          <w:rFonts w:ascii="Arial" w:hAnsi="Arial" w:cs="Arial" w:eastAsia="Arial"/>
          <w:sz w:val="18"/>
        </w:rPr>
        <w:t xml:space="preserve">  (approximately</w:t>
      </w:r>
      <w:r>
        <w:rPr>
          <w:rFonts w:ascii="Arial" w:hAnsi="Arial" w:cs="Arial" w:eastAsia="Arial"/>
          <w:spacing w:val="-4"/>
          <w:sz w:val="18"/>
        </w:rPr>
        <w:t xml:space="preserve">  </w:t>
      </w:r>
      <w:r>
        <w:rPr>
          <w:rFonts w:ascii="Arial" w:hAnsi="Arial" w:cs="Arial" w:eastAsia="Arial"/>
          <w:sz w:val="18"/>
        </w:rPr>
        <w:t xml:space="preserve">  1 mL)</w:t>
      </w:r>
      <w:r>
        <w:rPr>
          <w:rFonts w:ascii="Arial" w:hAnsi="Arial" w:cs="Arial" w:eastAsia="Arial"/>
          <w:spacing w:val="-4"/>
          <w:sz w:val="18"/>
        </w:rPr>
        <w:t xml:space="preserve">  </w:t>
      </w:r>
      <w:r>
        <w:rPr>
          <w:rFonts w:ascii="Arial" w:hAnsi="Arial" w:cs="Arial" w:eastAsia="Arial"/>
          <w:sz w:val="18"/>
        </w:rPr>
        <w:t xml:space="preserve">  for</w:t>
      </w:r>
      <w:r>
        <w:rPr>
          <w:rFonts w:ascii="Arial" w:hAnsi="Arial" w:cs="Arial" w:eastAsia="Arial"/>
          <w:spacing w:val="-4"/>
          <w:sz w:val="18"/>
        </w:rPr>
        <w:t xml:space="preserve">  </w:t>
      </w:r>
      <w:r>
        <w:rPr>
          <w:rFonts w:ascii="Arial" w:hAnsi="Arial" w:cs="Arial" w:eastAsia="Arial"/>
          <w:sz w:val="18"/>
        </w:rPr>
        <w:t xml:space="preserve">  determination</w:t>
      </w:r>
      <w:r>
        <w:rPr>
          <w:rFonts w:ascii="Arial" w:hAnsi="Arial" w:cs="Arial" w:eastAsia="Arial"/>
          <w:spacing w:val="-3"/>
          <w:sz w:val="18"/>
        </w:rPr>
        <w:t xml:space="preserve">  </w:t>
      </w:r>
      <w:r>
        <w:rPr>
          <w:rFonts w:ascii="Arial" w:hAnsi="Arial" w:cs="Arial" w:eastAsia="Arial"/>
          <w:sz w:val="18"/>
        </w:rPr>
        <w:t xml:space="preserve">  of</w:t>
      </w:r>
      <w:r>
        <w:rPr>
          <w:rFonts w:ascii="Arial" w:hAnsi="Arial" w:cs="Arial" w:eastAsia="Arial"/>
          <w:spacing w:val="-4"/>
          <w:sz w:val="18"/>
        </w:rPr>
        <w:t xml:space="preserve">  </w:t>
      </w:r>
      <w:r>
        <w:rPr>
          <w:rFonts w:ascii="Arial" w:hAnsi="Arial" w:cs="Arial" w:eastAsia="Arial"/>
          <w:sz w:val="18"/>
        </w:rPr>
        <w:t xml:space="preserve">  perampanel</w:t>
      </w:r>
      <w:r>
        <w:rPr>
          <w:rFonts w:ascii="Arial" w:hAnsi="Arial" w:cs="Arial" w:eastAsia="Arial"/>
          <w:spacing w:val="-4"/>
          <w:sz w:val="18"/>
        </w:rPr>
        <w:t xml:space="preserve">  </w:t>
      </w:r>
      <w:r>
        <w:rPr>
          <w:rFonts w:ascii="Arial" w:hAnsi="Arial" w:cs="Arial" w:eastAsia="Arial"/>
          <w:sz w:val="18"/>
        </w:rPr>
        <w:t xml:space="preserve">  plasma</w:t>
      </w:r>
      <w:r>
        <w:rPr>
          <w:rFonts w:ascii="Arial" w:hAnsi="Arial" w:cs="Arial" w:eastAsia="Arial"/>
          <w:spacing w:val="-4"/>
          <w:sz w:val="18"/>
        </w:rPr>
        <w:t xml:space="preserve">  </w:t>
      </w:r>
      <w:r>
        <w:rPr>
          <w:rFonts w:ascii="Arial" w:hAnsi="Arial" w:cs="Arial" w:eastAsia="Arial"/>
          <w:sz w:val="18"/>
        </w:rPr>
        <w:t xml:space="preserve">  concentrations</w:t>
      </w:r>
      <w:r>
        <w:rPr>
          <w:rFonts w:ascii="Arial" w:hAnsi="Arial" w:cs="Arial" w:eastAsia="Arial"/>
          <w:spacing w:val="-4"/>
          <w:sz w:val="18"/>
        </w:rPr>
        <w:t xml:space="preserve">  </w:t>
      </w:r>
      <w:r>
        <w:rPr>
          <w:rFonts w:ascii="Arial" w:hAnsi="Arial" w:cs="Arial" w:eastAsia="Arial"/>
          <w:sz w:val="18"/>
        </w:rPr>
        <w:t xml:space="preserve">  will</w:t>
      </w:r>
      <w:r>
        <w:rPr>
          <w:rFonts w:ascii="Arial" w:hAnsi="Arial" w:cs="Arial" w:eastAsia="Arial"/>
          <w:spacing w:val="-4"/>
          <w:sz w:val="18"/>
        </w:rPr>
        <w:t xml:space="preserve">  </w:t>
      </w:r>
      <w:r>
        <w:rPr>
          <w:rFonts w:ascii="Arial" w:hAnsi="Arial" w:cs="Arial" w:eastAsia="Arial"/>
          <w:sz w:val="18"/>
        </w:rPr>
        <w:t xml:space="preserve">  be</w:t>
      </w:r>
      <w:r>
        <w:rPr>
          <w:rFonts w:ascii="Arial" w:hAnsi="Arial" w:cs="Arial" w:eastAsia="Arial"/>
          <w:spacing w:val="-4"/>
          <w:sz w:val="18"/>
        </w:rPr>
        <w:t xml:space="preserve">  </w:t>
      </w:r>
      <w:r>
        <w:rPr>
          <w:rFonts w:ascii="Arial" w:hAnsi="Arial" w:cs="Arial" w:eastAsia="Arial"/>
          <w:sz w:val="18"/>
        </w:rPr>
        <w:t xml:space="preserve">  collected</w:t>
      </w:r>
      <w:r>
        <w:rPr>
          <w:rFonts w:ascii="Arial" w:hAnsi="Arial" w:cs="Arial" w:eastAsia="Arial"/>
          <w:spacing w:val="-4"/>
          <w:sz w:val="18"/>
        </w:rPr>
        <w:t xml:space="preserve">  </w:t>
      </w:r>
      <w:r>
        <w:rPr>
          <w:rFonts w:ascii="Arial" w:hAnsi="Arial" w:cs="Arial" w:eastAsia="Arial"/>
          <w:sz w:val="18"/>
        </w:rPr>
        <w:t xml:space="preserve">  at</w:t>
      </w:r>
      <w:r>
        <w:rPr>
          <w:rFonts w:ascii="Arial" w:hAnsi="Arial" w:cs="Arial" w:eastAsia="Arial"/>
          <w:spacing w:val="-4"/>
          <w:sz w:val="18"/>
        </w:rPr>
        <w:t xml:space="preserve">  </w:t>
      </w:r>
      <w:r>
        <w:rPr>
          <w:rFonts w:ascii="Arial" w:hAnsi="Arial" w:cs="Arial" w:eastAsia="Arial"/>
          <w:sz w:val="18"/>
        </w:rPr>
        <w:t xml:space="preserve">  any</w:t>
      </w:r>
      <w:r>
        <w:rPr>
          <w:rFonts w:ascii="Arial" w:hAnsi="Arial" w:cs="Arial" w:eastAsia="Arial"/>
          <w:spacing w:val="-4"/>
          <w:sz w:val="18"/>
        </w:rPr>
        <w:t xml:space="preserve">  </w:t>
      </w:r>
      <w:r>
        <w:rPr>
          <w:rFonts w:ascii="Arial" w:hAnsi="Arial" w:cs="Arial" w:eastAsia="Arial"/>
          <w:sz w:val="18"/>
        </w:rPr>
        <w:t xml:space="preserve">  time</w:t>
      </w:r>
      <w:r>
        <w:rPr>
          <w:rFonts w:ascii="Arial" w:hAnsi="Arial" w:cs="Arial" w:eastAsia="Arial"/>
          <w:spacing w:val="-4"/>
          <w:sz w:val="18"/>
        </w:rPr>
        <w:t xml:space="preserve">  </w:t>
      </w:r>
      <w:r>
        <w:rPr>
          <w:rFonts w:ascii="Arial" w:hAnsi="Arial" w:cs="Arial" w:eastAsia="Arial"/>
          <w:sz w:val="18"/>
        </w:rPr>
        <w:t xml:space="preserve">  during</w:t>
      </w:r>
      <w:r>
        <w:rPr>
          <w:rFonts w:ascii="Arial" w:hAnsi="Arial" w:cs="Arial" w:eastAsia="Arial"/>
          <w:spacing w:val="-4"/>
          <w:sz w:val="18"/>
        </w:rPr>
        <w:t xml:space="preserve">  </w:t>
      </w:r>
      <w:r>
        <w:rPr>
          <w:rFonts w:ascii="Arial" w:hAnsi="Arial" w:cs="Arial" w:eastAsia="Arial"/>
          <w:sz w:val="18"/>
        </w:rPr>
        <w:t xml:space="preserve">  each</w:t>
      </w:r>
      <w:r>
        <w:rPr>
          <w:rFonts w:ascii="Arial" w:hAnsi="Arial" w:cs="Arial" w:eastAsia="Arial"/>
          <w:spacing w:val="-4"/>
          <w:sz w:val="18"/>
        </w:rPr>
        <w:t xml:space="preserve">  </w:t>
      </w:r>
      <w:r>
        <w:rPr>
          <w:rFonts w:ascii="Arial" w:hAnsi="Arial" w:cs="Arial" w:eastAsia="Arial"/>
          <w:sz w:val="18"/>
        </w:rPr>
        <w:t xml:space="preserve">  of</w:t>
      </w:r>
      <w:r>
        <w:rPr>
          <w:rFonts w:ascii="Arial" w:hAnsi="Arial" w:cs="Arial" w:eastAsia="Arial"/>
          <w:spacing w:val="-4"/>
          <w:sz w:val="18"/>
        </w:rPr>
        <w:t xml:space="preserve">  </w:t>
      </w:r>
      <w:r>
        <w:rPr>
          <w:rFonts w:ascii="Arial" w:hAnsi="Arial" w:cs="Arial" w:eastAsia="Arial"/>
          <w:sz w:val="18"/>
        </w:rPr>
        <w:t xml:space="preserve">  the</w:t>
      </w:r>
      <w:r>
        <w:rPr>
          <w:rFonts w:ascii="Arial" w:hAnsi="Arial" w:cs="Arial" w:eastAsia="Arial"/>
          <w:spacing w:val="-4"/>
          <w:sz w:val="18"/>
        </w:rPr>
        <w:t xml:space="preserve">  </w:t>
      </w:r>
      <w:r>
        <w:rPr>
          <w:rFonts w:ascii="Arial" w:hAnsi="Arial" w:cs="Arial" w:eastAsia="Arial"/>
          <w:sz w:val="18"/>
        </w:rPr>
        <w:t xml:space="preserve">  specified</w:t>
      </w:r>
      <w:r>
        <w:rPr>
          <w:rFonts w:ascii="Arial" w:hAnsi="Arial" w:cs="Arial" w:eastAsia="Arial"/>
          <w:spacing w:val="-4"/>
          <w:sz w:val="18"/>
        </w:rPr>
        <w:t xml:space="preserve">  </w:t>
      </w:r>
      <w:r>
        <w:rPr>
          <w:rFonts w:ascii="Arial" w:hAnsi="Arial" w:cs="Arial" w:eastAsia="Arial"/>
          <w:sz w:val="18"/>
        </w:rPr>
        <w:t xml:space="preserve">  visits. r:</w:t>
        <w:tab/>
        <w:t>One blood sample (approximately 1 mL) will be drawn only if a subject experiences an adverse</w:t>
      </w:r>
      <w:r>
        <w:rPr>
          <w:rFonts w:ascii="Arial" w:hAnsi="Arial" w:cs="Arial" w:eastAsia="Arial"/>
          <w:spacing w:val="-32"/>
          <w:sz w:val="18"/>
        </w:rPr>
        <w:t xml:space="preserve">  </w:t>
      </w:r>
      <w:r>
        <w:rPr>
          <w:rFonts w:ascii="Arial" w:hAnsi="Arial" w:cs="Arial" w:eastAsia="Arial"/>
          <w:sz w:val="18"/>
        </w:rPr>
        <w:t xml:space="preserve">  event.</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tabs>
          <w:tab w:pos="603" w:val="left" w:leader="none"/>
        </w:tabs>
        <w:spacing w:line="242" w:lineRule="auto" w:before="0"/>
        <w:ind w:left="604" w:right="242" w:hanging="360"/>
        <w:jc w:val="left"/>
        <w:rPr>
          <w:sz w:val="18"/>
        </w:rPr>
      </w:pPr>
      <w:r>
        <w:rPr>
          <w:rFonts w:ascii="Arial" w:hAnsi="Arial" w:cs="Arial" w:eastAsia="Arial"/>
          <w:sz w:val="18"/>
        </w:rPr>
        <w:t>s:</w:t>
        <w:tab/>
        <w:t>Telephone interviews with the subjects and/or caregiver will be conducted 1 week after Visit 2, Visit 3, Visit 4, Visit 5, Visit 6; and at the midpoint (</w:t>
      </w:r>
      <w:r>
        <w:rPr>
          <w:rFonts w:ascii="Arial" w:hAnsi="Arial" w:cs="Arial" w:eastAsia="Arial"/>
          <w:sz w:val="18"/>
        </w:rPr>
        <w:t></w:t>
      </w:r>
      <w:r>
        <w:rPr>
          <w:rFonts w:ascii="Arial" w:hAnsi="Arial" w:cs="Arial" w:eastAsia="Arial"/>
          <w:sz w:val="18"/>
        </w:rPr>
        <w:t>3 days) between each visit from Visit 7, Visit 8 and Visit 9 to ensure that subjects are completing their seizure diaries regularly and to assess AEs, study drug compliance, and concomitant medications, including AEDs. Subjects whose dose was decreased before the scheduled telephone interview will be strongly encouraged to return to the clinic (instead of the scheduled telephone interview) for further consultation with regard to study drug administration.</w:t>
      </w:r>
      <w:r>
        <w:rPr>
          <w:rFonts w:ascii="Arial" w:hAnsi="Arial" w:cs="Arial" w:eastAsia="Arial"/>
          <w:spacing w:val="-4"/>
          <w:sz w:val="18"/>
        </w:rPr>
        <w:t xml:space="preserve">  </w:t>
      </w:r>
      <w:r>
        <w:rPr>
          <w:rFonts w:ascii="Arial" w:hAnsi="Arial" w:cs="Arial" w:eastAsia="Arial"/>
          <w:sz w:val="18"/>
        </w:rPr>
        <w:t xml:space="preserve">  The site will contact IxRS to receive further dispensing instructions.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spacing w:line="205" w:lineRule="exact" w:before="0"/>
        <w:ind w:left="604" w:right="0" w:firstLine="0"/>
        <w:jc w:val="left"/>
        <w:rPr>
          <w:sz w:val="18"/>
        </w:rPr>
      </w:pPr>
      <w:r>
        <w:rPr>
          <w:rFonts w:ascii="Arial" w:hAnsi="Arial" w:cs="Arial" w:eastAsia="Arial"/>
          <w:sz w:val="18"/>
        </w:rPr>
        <w:t>Subjects will then return for their regularly scheduled visit.</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tabs>
          <w:tab w:pos="651" w:val="left" w:leader="none"/>
        </w:tabs>
        <w:spacing w:before="0"/>
        <w:ind w:left="604" w:right="784" w:hanging="360"/>
        <w:jc w:val="left"/>
        <w:rPr>
          <w:sz w:val="18"/>
        </w:rPr>
      </w:pPr>
      <w:r>
        <w:rPr>
          <w:rFonts w:ascii="Arial" w:hAnsi="Arial" w:cs="Arial" w:eastAsia="Arial"/>
          <w:sz w:val="18"/>
        </w:rPr>
        <w:t>t:</w:t>
        <w:tab/>
        <w:tab/>
      </w:r>
      <w:r>
        <w:rPr>
          <w:rFonts w:ascii="Arial" w:hAnsi="Arial" w:cs="Arial" w:eastAsia="Arial"/>
          <w:spacing w:val="-4"/>
          <w:sz w:val="18"/>
        </w:rPr>
        <w:t>ABNAS </w:t>
      </w:r>
      <w:r>
        <w:rPr>
          <w:rFonts w:ascii="Arial" w:hAnsi="Arial" w:cs="Arial" w:eastAsia="Arial"/>
          <w:sz w:val="18"/>
        </w:rPr>
        <w:t xml:space="preserve">  to assess patient-perceived cognitive effects of AED treatment, measuring 5 aspects of cognitive function: fatigue, memory, concentration, motor speed, and reading, using a 4-point</w:t>
      </w:r>
      <w:r>
        <w:rPr>
          <w:rFonts w:ascii="Arial" w:hAnsi="Arial" w:cs="Arial" w:eastAsia="Arial"/>
          <w:spacing w:val="-7"/>
          <w:sz w:val="18"/>
        </w:rPr>
        <w:t xml:space="preserve">  </w:t>
      </w:r>
      <w:r>
        <w:rPr>
          <w:rFonts w:ascii="Arial" w:hAnsi="Arial" w:cs="Arial" w:eastAsia="Arial"/>
          <w:sz w:val="18"/>
        </w:rPr>
        <w:t xml:space="preserve">  scale.</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tabs>
          <w:tab w:pos="603" w:val="left" w:leader="none"/>
        </w:tabs>
        <w:spacing w:line="206" w:lineRule="exact" w:before="0"/>
        <w:ind w:left="244" w:right="0" w:firstLine="0"/>
        <w:jc w:val="left"/>
        <w:rPr>
          <w:sz w:val="18"/>
        </w:rPr>
      </w:pPr>
      <w:r>
        <w:rPr>
          <w:rFonts w:ascii="Arial" w:hAnsi="Arial" w:cs="Arial" w:eastAsia="Arial"/>
          <w:sz w:val="18"/>
        </w:rPr>
        <w:t>u:</w:t>
        <w:tab/>
        <w:t>To be administered twice at Visit 1 (for training purposes</w:t>
      </w:r>
      <w:r>
        <w:rPr>
          <w:rFonts w:ascii="Arial" w:hAnsi="Arial" w:cs="Arial" w:eastAsia="Arial"/>
          <w:spacing w:val="-20"/>
          <w:sz w:val="18"/>
        </w:rPr>
        <w:t xml:space="preserve">  </w:t>
      </w:r>
      <w:r>
        <w:rPr>
          <w:rFonts w:ascii="Arial" w:hAnsi="Arial" w:cs="Arial" w:eastAsia="Arial"/>
          <w:sz w:val="18"/>
        </w:rPr>
        <w:t xml:space="preserve">  only).</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tabs>
          <w:tab w:pos="603" w:val="left" w:leader="none"/>
        </w:tabs>
        <w:spacing w:line="207" w:lineRule="exact" w:before="0"/>
        <w:ind w:left="244" w:right="0" w:firstLine="0"/>
        <w:jc w:val="left"/>
        <w:rPr>
          <w:sz w:val="18"/>
        </w:rPr>
      </w:pPr>
      <w:r>
        <w:rPr>
          <w:rFonts w:ascii="Arial" w:hAnsi="Arial" w:cs="Arial" w:eastAsia="Arial"/>
          <w:sz w:val="18"/>
        </w:rPr>
        <w:t>v:</w:t>
        <w:tab/>
        <w:t>Subjects who discontinue after Week 12 must have assessments performed at the Early Discontinuation</w:t>
      </w:r>
      <w:r>
        <w:rPr>
          <w:rFonts w:ascii="Arial" w:hAnsi="Arial" w:cs="Arial" w:eastAsia="Arial"/>
          <w:spacing w:val="-28"/>
          <w:sz w:val="18"/>
        </w:rPr>
        <w:t xml:space="preserve">  </w:t>
      </w:r>
      <w:r>
        <w:rPr>
          <w:rFonts w:ascii="Arial" w:hAnsi="Arial" w:cs="Arial" w:eastAsia="Arial"/>
          <w:spacing w:val="-2"/>
          <w:sz w:val="18"/>
        </w:rPr>
        <w:t xml:space="preserve">  Visit.</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spacing w:after="0" w:line="207" w:lineRule="exact"/>
        <w:jc w:val="left"/>
        <w:rPr>
          <w:sz w:val="18"/>
        </w:rPr>
        <w:sectPr>
          <w:pgSz w:w="15840" w:h="12240" w:orient="landscape"/>
          <w:pgMar w:header="948" w:footer="1218" w:top="1200" w:bottom="1400" w:left="1220" w:right="1260"/>
        </w:sect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line="237" w:lineRule="auto" w:before="83"/>
        <w:ind w:left="220" w:right="288"/>
      </w:pPr>
      <w:hyperlink w:history="true" w:anchor="_bookmark131">
        <w:r>
          <w:rPr>
            <w:rFonts w:ascii="Arial" w:hAnsi="Arial" w:cs="Arial" w:eastAsia="Arial"/>
            <w:color w:val="0000FF"/>
          </w:rPr>
          <w:t>Table 4 </w:t>
        </w:r>
      </w:hyperlink>
      <w:r>
        <w:rPr>
          <w:rFonts w:ascii="Arial" w:hAnsi="Arial" w:cs="Arial" w:eastAsia="Arial"/>
        </w:rPr>
        <w:t xml:space="preserve">  presents the Schedule of Procedures/Assessments for the Extension Phase of the study.</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5"/>
        <w:rPr>
          <w:sz w:val="21"/>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3"/>
          <w:numId w:val="18"/>
        </w:numPr>
        <w:tabs>
          <w:tab w:pos="1419" w:val="left" w:leader="none"/>
          <w:tab w:pos="1420" w:val="left" w:leader="none"/>
        </w:tabs>
        <w:spacing w:line="240" w:lineRule="auto" w:before="0" w:after="0"/>
        <w:ind w:left="1420" w:right="0" w:hanging="1200"/>
        <w:jc w:val="left"/>
        <w:rPr>
          <w:rFonts w:ascii="Arial"/>
          <w:sz w:val="22"/>
        </w:rPr>
      </w:pPr>
      <w:bookmarkStart w:name="9.5.2.2 Description of Procedures/Assess" w:id="196"/>
      <w:bookmarkEnd w:id="196"/>
      <w:r>
        <w:rPr>
          <w:rFonts w:ascii="Arial" w:hAnsi="Arial" w:cs="Arial" w:eastAsia="Arial"/>
        </w:rPr>
      </w:r>
      <w:bookmarkStart w:name="_bookmark71" w:id="197"/>
      <w:bookmarkEnd w:id="197"/>
      <w:r>
        <w:rPr>
          <w:rFonts w:ascii="Arial" w:hAnsi="Arial" w:cs="Arial" w:eastAsia="Arial"/>
        </w:rPr>
      </w:r>
      <w:bookmarkStart w:name="_bookmark71" w:id="198"/>
      <w:bookmarkEnd w:id="198"/>
      <w:r>
        <w:rPr>
          <w:rFonts w:ascii="Arial" w:hAnsi="Arial" w:cs="Arial" w:eastAsia="Arial"/>
          <w:sz w:val="22"/>
        </w:rPr>
        <w:t>Descriptio</w:t>
      </w:r>
      <w:r>
        <w:rPr>
          <w:rFonts w:ascii="Arial" w:hAnsi="Arial" w:cs="Arial" w:eastAsia="Arial"/>
          <w:sz w:val="22"/>
        </w:rPr>
        <w:t>n of Procedures/Assessments</w:t>
      </w:r>
      <w:r>
        <w:rPr>
          <w:rFonts w:ascii="Arial" w:hAnsi="Arial" w:cs="Arial" w:eastAsia="Arial"/>
          <w:spacing w:val="-5"/>
          <w:sz w:val="22"/>
        </w:rPr>
        <w:t xml:space="preserve">  </w:t>
      </w:r>
      <w:r>
        <w:rPr>
          <w:rFonts w:ascii="Arial" w:hAnsi="Arial" w:cs="Arial" w:eastAsia="Arial"/>
          <w:sz w:val="22"/>
        </w:rPr>
        <w:t xml:space="preserve">  Schedule</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11"/>
        <w:rPr>
          <w:rFonts w:ascii="Arial"/>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line="237" w:lineRule="auto"/>
        <w:ind w:left="220" w:right="288"/>
      </w:pPr>
      <w:r>
        <w:rPr>
          <w:rFonts w:ascii="Arial" w:hAnsi="Arial" w:cs="Arial" w:eastAsia="Arial"/>
        </w:rPr>
        <w:t>The schedule of procedures/assessments for the Core Study and Extension Phase of the study are presented in </w:t>
      </w:r>
      <w:hyperlink w:history="true" w:anchor="_bookmark70">
        <w:r>
          <w:rPr>
            <w:rFonts w:ascii="Arial" w:hAnsi="Arial" w:cs="Arial" w:eastAsia="Arial"/>
            <w:color w:val="0000FF"/>
          </w:rPr>
          <w:t xml:space="preserve">  Table 3 </w:t>
        </w:r>
      </w:hyperlink>
      <w:r>
        <w:rPr>
          <w:rFonts w:ascii="Arial" w:hAnsi="Arial" w:cs="Arial" w:eastAsia="Arial"/>
        </w:rPr>
        <w:t xml:space="preserve">  and </w:t>
      </w:r>
      <w:hyperlink w:history="true" w:anchor="_bookmark131">
        <w:r>
          <w:rPr>
            <w:rFonts w:ascii="Arial" w:hAnsi="Arial" w:cs="Arial" w:eastAsia="Arial"/>
            <w:color w:val="0000FF"/>
          </w:rPr>
          <w:t xml:space="preserve">  Table 4</w:t>
        </w:r>
      </w:hyperlink>
      <w:r>
        <w:rPr>
          <w:rFonts w:ascii="Arial" w:hAnsi="Arial" w:cs="Arial" w:eastAsia="Arial"/>
        </w:rPr>
        <w:t>, respectively.</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2"/>
        <w:rPr>
          <w:sz w:val="21"/>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ind w:left="220"/>
      </w:pPr>
      <w:r>
        <w:rPr>
          <w:rFonts w:ascii="Arial" w:hAnsi="Arial" w:cs="Arial" w:eastAsia="Arial"/>
        </w:rPr>
        <w:t>A brief description of the C-SSRS is provided in </w:t>
      </w:r>
      <w:r>
        <w:rPr>
          <w:rFonts w:ascii="Arial" w:hAnsi="Arial" w:cs="Arial" w:eastAsia="Arial"/>
          <w:color w:val="0000FF"/>
        </w:rPr>
        <w:t xml:space="preserve">  Section </w:t>
      </w:r>
      <w:hyperlink w:history="true" w:anchor="_bookmark66">
        <w:r>
          <w:rPr>
            <w:rFonts w:ascii="Arial" w:hAnsi="Arial" w:cs="Arial" w:eastAsia="Arial"/>
            <w:color w:val="0000FF"/>
          </w:rPr>
          <w:t xml:space="preserve">  9.5.1.5.7</w:t>
        </w:r>
      </w:hyperlink>
      <w:r>
        <w:rPr>
          <w:rFonts w:ascii="Arial" w:hAnsi="Arial" w:cs="Arial" w:eastAsia="Arial"/>
          <w:color w:val="0000FF"/>
        </w:rPr>
        <w:t>.</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11"/>
        <w:rPr>
          <w:sz w:val="20"/>
        </w:rPr>
      </w:pPr>
    </w:p>
    <w:p>
      <w:r>
        <w:cr/>
      </w:r>
    </w:p>
    <w:p xmlns:aink="http://schemas.microsoft.com/office/drawing/2016/ink" xmlns:w16se="http://schemas.microsoft.com/office/word/2015/wordml/symex" xmlns:wp14="http://schemas.microsoft.com/office/word/2010/wordprocessingDrawing" xmlns:am3d="http://schemas.microsoft.com/office/drawing/2017/model3d" xmlns:mc="http://schemas.openxmlformats.org/markup-compatibility/2006" xmlns:w10="urn:schemas-microsoft-com:office:word" xmlns:w15="http://schemas.microsoft.com/office/word/2012/wordml" xmlns:w14="http://schemas.microsoft.com/office/word/2010/wordml" xmlns:cx2="http://schemas.microsoft.com/office/drawing/2015/10/21/chartex" xmlns:cx1="http://schemas.microsoft.com/office/drawing/2015/9/8/chartex" xmlns:w16="http://schemas.microsoft.com/office/word/2018/wordml"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ex="http://schemas.microsoft.com/office/word/2018/wordml/cex" xmlns:wpc="http://schemas.microsoft.com/office/word/2010/wordprocessingCanvas" xmlns:m="http://schemas.openxmlformats.org/officeDocument/2006/math" xmlns:o="urn:schemas-microsoft-com:office:office" xmlns:wpg="http://schemas.microsoft.com/office/word/2010/wordprocessingGroup" xmlns:wne="http://schemas.microsoft.com/office/word/2006/wordml" xmlns:wpi="http://schemas.microsoft.com/office/word/2010/wordprocessingInk" xmlns:cx="http://schemas.microsoft.com/office/drawing/2014/chartex" xmlns:v="urn:schemas-microsoft-com:vml" xmlns:wps="http://schemas.microsoft.com/office/word/2010/wordprocessingShape" xmlns:w16cid="http://schemas.microsoft.com/office/word/2016/wordml/cid" w14:paraId="71C73273" w14:textId="4CE5918D" w:rsidR="00046283" w:rsidRPr="0007375A" w:rsidRDefault="0007375A" w:rsidP="0007375A">
      <w:pPr>
        <w:spacing w:after="0"/>
        <w:rPr>
          <w:i/>
          <w:iCs/>
        </w:rPr>
      </w:pPr>
      <w:r>
        <w:rPr>
          <w:rFonts w:ascii="Arial" w:hAnsi="Arial" w:cs="Arial" w:eastAsia="Arial"/>
          <w:b/>
          <w:bCs/>
          <w:color w:val="000000" w:themeColor="text1"/>
          <w:highlight w:val="yellow"/>
        </w:rPr>
        <w:tab/>
      </w:r>
      <w:r>
        <w:rPr>
          <w:rFonts w:ascii="Arial" w:hAnsi="Arial" w:cs="Arial" w:eastAsia="Arial"/>
          <w:b/>
          <w:bCs/>
          <w:color w:val="000000" w:themeColor="text1"/>
          <w:highlight w:val="yellow"/>
        </w:rPr>
        <w:tab/>
      </w:r>
      <w:r>
        <w:rPr>
          <w:rFonts w:ascii="Arial" w:hAnsi="Arial" w:cs="Arial" w:eastAsia="Arial"/>
          <w:b/>
          <w:bCs/>
          <w:color w:val="000000" w:themeColor="text1"/>
          <w:highlight w:val="yellow"/>
        </w:rPr>
        <w:tab/>
      </w:r>
      <w:r>
        <w:rPr>
          <w:rFonts w:ascii="Arial" w:hAnsi="Arial" w:cs="Arial" w:eastAsia="Arial"/>
          <w:b/>
          <w:bCs/>
          <w:color w:val="000000" w:themeColor="text1"/>
          <w:highlight w:val="yellow"/>
        </w:rPr>
        <w:tab/>
      </w:r>
      <w:r>
        <w:rPr>
          <w:rFonts w:ascii="Arial" w:hAnsi="Arial" w:cs="Arial" w:eastAsia="Arial"/>
          <w:b/>
          <w:bCs/>
          <w:color w:val="000000" w:themeColor="text1"/>
          <w:highlight w:val="yellow"/>
        </w:rPr>
        <w:tab/>
      </w:r>
      <w:r w:rsidRPr="0007375A">
        <w:rPr>
          <w:rFonts w:ascii="Arial" w:hAnsi="Arial" w:cs="Arial" w:eastAsia="Arial"/>
          <w:b/>
          <w:bCs/>
          <w:i/>
          <w:iCs/>
          <w:color w:val="0D0D0D" w:themeColor="text1" w:themeTint="F2"/>
          <w:highlight w:val="yellow"/>
        </w:rPr>
        <w:t xml:space="preserve">Please fill this </w:t>
      </w:r>
      <w:r w:rsidRPr="0007375A">
        <w:rPr>
          <w:rFonts w:ascii="Arial" w:hAnsi="Arial" w:cs="Arial" w:eastAsia="Arial"/>
          <w:b/>
          <w:bCs/>
          <w:i/>
          <w:iCs/>
          <w:color w:val="0D0D0D" w:themeColor="text1" w:themeTint="F2"/>
          <w:highlight w:val="yellow"/>
        </w:rPr>
        <w:t xml:space="preserve">section                                                 </w:t>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t xml:space="preserve">                                                         </w:t>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t xml:space="preserve">    </w:t>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t xml:space="preserve">                     </w:t>
      </w:r>
    </w:p>
    <w:p>
      <w:pPr>
        <w:pStyle w:val="Heading3"/>
        <w:keepNext w:val="on"/>
        <w:ind w:left="3"/>
      </w:pPr>
      <w:r>
        <w:rPr>
          <w:rFonts w:ascii="Arial" w:hAnsi="Arial" w:cs="Arial" w:eastAsia="Arial"/>
          <w:b w:val="true"/>
          <w:sz w:val="22"/>
        </w:rPr>
        <w:t xml:space="preserve">    9.5.2 </w:t>
        <w:t>APPROPRIATENESS OF MEASUREMENTS</w:t>
      </w:r>
      <w:bookmarkStart w:name="_APPROPRIATENESS_OF_MEASUREMENTS" w:id="1030"/>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11"/>
        <w:rPr>
          <w:rFonts w:ascii="Arial"/>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line="237" w:lineRule="auto"/>
        <w:ind w:left="220" w:right="288"/>
      </w:pPr>
      <w:r>
        <w:rPr>
          <w:rFonts w:ascii="Arial" w:hAnsi="Arial" w:cs="Arial" w:eastAsia="Arial"/>
        </w:rPr>
        <w:t>All clinical assessments are standard measurements commonly used in studies of Phase 3 studies of epilepsy in pediatric subjects.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2"/>
        <w:rPr>
          <w:sz w:val="21"/>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ind w:left="220" w:right="288"/>
      </w:pPr>
      <w:r>
        <w:rPr>
          <w:rFonts w:ascii="Arial" w:hAnsi="Arial" w:cs="Arial" w:eastAsia="Arial"/>
        </w:rPr>
        <w:t>The safety assessments to be performed in this study, including hematology analyses, blood chemistry tests, urinalysis, radiologic studies, and assessment of AEs, are standard evaluations to ensure subject safety.</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rPr>
          <w:sz w:val="21"/>
        </w:rPr>
      </w:pPr>
    </w:p>
    <w:p>
      <w:r>
        <w:cr/>
      </w:r>
    </w:p>
    <w:p>
      <w:pPr>
        <w:pStyle w:val="Heading3"/>
        <w:keepNext w:val="on"/>
        <w:ind w:left="3"/>
      </w:pPr>
      <w:r>
        <w:rPr>
          <w:rFonts w:ascii="Arial" w:hAnsi="Arial" w:cs="Arial" w:eastAsia="Arial"/>
          <w:b w:val="true"/>
          <w:sz w:val="22"/>
        </w:rPr>
        <w:t xml:space="preserve">    9.5.3 </w:t>
        <w:t>Efficacy Variable</w:t>
      </w:r>
      <w:bookmarkStart w:name="_Efficacy_Variable" w:id="1031"/>
    </w:p>
    <w:p>
      <w:pPr>
        <w:pStyle w:val="Heading3"/>
        <w:keepNext w:val="on"/>
        <w:ind w:left="3"/>
      </w:pPr>
      <w:r>
        <w:rPr>
          <w:rFonts w:ascii="Arial" w:hAnsi="Arial" w:cs="Arial" w:eastAsia="Arial"/>
          <w:b w:val="true"/>
          <w:sz w:val="22"/>
        </w:rPr>
        <w:t xml:space="preserve">    9.5.4 </w:t>
        <w:t>Safety Variable</w:t>
      </w:r>
      <w:bookmarkStart w:name="_Safety_Variable" w:id="1032"/>
    </w:p>
    <w:p>
      <w:pPr>
        <w:pStyle w:val="Heading3"/>
        <w:keepNext w:val="on"/>
        <w:ind w:left="2"/>
      </w:pPr>
      <w:r>
        <w:rPr>
          <w:rFonts w:ascii="Arial" w:hAnsi="Arial" w:cs="Arial" w:eastAsia="Arial"/>
          <w:b w:val="true"/>
          <w:sz w:val="24"/>
        </w:rPr>
        <w:t xml:space="preserve">  9.6 </w:t>
        <w:t>DATA QUALITY ASSURANCE</w:t>
      </w:r>
      <w:bookmarkStart w:name="_DATA_QUALITY_ASSURANCE" w:id="1033"/>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244"/>
        <w:ind w:left="220" w:right="358"/>
      </w:pPr>
      <w:r>
        <w:rPr>
          <w:rFonts w:ascii="Arial" w:hAnsi="Arial" w:cs="Arial" w:eastAsia="Arial"/>
        </w:rPr>
        <w:t>This study will be organized, performed, and reported in compliance with the protocol, SOPs, working practice documents, and applicable regulations and guidelines. Site audits may be conducted periodically by the sponsor’s or the CRO’s qualified compliance auditing team, which is an independent function from the study team responsible for conduct of the study.</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rPr>
          <w:sz w:val="21"/>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2"/>
          <w:numId w:val="17"/>
        </w:numPr>
        <w:tabs>
          <w:tab w:pos="1179" w:val="left" w:leader="none"/>
          <w:tab w:pos="1180" w:val="left" w:leader="none"/>
        </w:tabs>
        <w:spacing w:line="240" w:lineRule="auto" w:before="0" w:after="0"/>
        <w:ind w:left="1180" w:right="0" w:hanging="960"/>
        <w:jc w:val="left"/>
        <w:rPr>
          <w:rFonts w:ascii="Arial"/>
          <w:sz w:val="24"/>
        </w:rPr>
      </w:pPr>
      <w:bookmarkStart w:name="9.6.1 Data Collection" w:id="239"/>
      <w:bookmarkEnd w:id="239"/>
      <w:r>
        <w:rPr>
          <w:rFonts w:ascii="Arial" w:hAnsi="Arial" w:cs="Arial" w:eastAsia="Arial"/>
        </w:rPr>
      </w:r>
      <w:bookmarkStart w:name="_bookmark86" w:id="240"/>
      <w:bookmarkEnd w:id="240"/>
      <w:r>
        <w:rPr>
          <w:rFonts w:ascii="Arial" w:hAnsi="Arial" w:cs="Arial" w:eastAsia="Arial"/>
        </w:rPr>
      </w:r>
      <w:bookmarkStart w:name="_bookmark86" w:id="241"/>
      <w:bookmarkEnd w:id="241"/>
      <w:r>
        <w:rPr>
          <w:rFonts w:ascii="Arial" w:hAnsi="Arial" w:cs="Arial" w:eastAsia="Arial"/>
          <w:sz w:val="24"/>
        </w:rPr>
        <w:t>Data</w:t>
      </w:r>
      <w:r>
        <w:rPr>
          <w:rFonts w:ascii="Arial" w:hAnsi="Arial" w:cs="Arial" w:eastAsia="Arial"/>
          <w:spacing w:val="1"/>
          <w:sz w:val="24"/>
        </w:rPr>
        <w:t xml:space="preserve">  </w:t>
      </w:r>
      <w:r>
        <w:rPr>
          <w:rFonts w:ascii="Arial" w:hAnsi="Arial" w:cs="Arial" w:eastAsia="Arial"/>
          <w:sz w:val="24"/>
        </w:rPr>
        <w:t xml:space="preserve">  Collection</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8"/>
        <w:rPr>
          <w:rFonts w:ascii="Arial"/>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ind w:left="220" w:right="352"/>
      </w:pPr>
      <w:r>
        <w:rPr>
          <w:rFonts w:ascii="Arial" w:hAnsi="Arial" w:cs="Arial" w:eastAsia="Arial"/>
        </w:rPr>
        <w:t>Data required by the protocol will be collected on the CRFs and entered into a validated data management system that is compliant with all regulatory requirements. As defined by ICH guidelines, the CRF is a printed, optical, or electronic document designed to record all of the protocol-required information to be reported to the sponsor on each study subject.</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1"/>
        <w:rPr>
          <w:sz w:val="21"/>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line="237" w:lineRule="auto"/>
        <w:ind w:left="220" w:right="288"/>
      </w:pPr>
      <w:r>
        <w:rPr>
          <w:rFonts w:ascii="Arial" w:hAnsi="Arial" w:cs="Arial" w:eastAsia="Arial"/>
        </w:rPr>
        <w:t>Data collection on the CRF must follow the instructions described in the CRF Completion Guidelines. The investigator has ultimate responsibility for the collection and reporting of all</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line="237" w:lineRule="auto" w:before="83"/>
        <w:ind w:left="220" w:right="288"/>
      </w:pPr>
      <w:r>
        <w:rPr>
          <w:rFonts w:ascii="Arial" w:hAnsi="Arial" w:cs="Arial" w:eastAsia="Arial"/>
        </w:rPr>
        <w:t>clinical data entered on the CRF. The investigator or designee as identified on Form FDA 1572 must sign the completed CRF to attest to its accuracy, authenticity, and completeness.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2"/>
        <w:rPr>
          <w:sz w:val="21"/>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ind w:left="220" w:right="288"/>
      </w:pPr>
      <w:r>
        <w:rPr>
          <w:rFonts w:ascii="Arial" w:hAnsi="Arial" w:cs="Arial" w:eastAsia="Arial"/>
        </w:rPr>
        <w:t>Completed, original CRFs are the sole property of Eisai and should not be made available in any form to 3rd parties without written permission from Eisai, except for authorized representatives of Eisai or appropriate regulatory authorities.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rPr>
          <w:sz w:val="21"/>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2"/>
          <w:numId w:val="17"/>
        </w:numPr>
        <w:tabs>
          <w:tab w:pos="1179" w:val="left" w:leader="none"/>
          <w:tab w:pos="1180" w:val="left" w:leader="none"/>
        </w:tabs>
        <w:spacing w:line="240" w:lineRule="auto" w:before="0" w:after="0"/>
        <w:ind w:left="1180" w:right="0" w:hanging="960"/>
        <w:jc w:val="left"/>
        <w:rPr>
          <w:rFonts w:ascii="Arial"/>
          <w:sz w:val="24"/>
        </w:rPr>
      </w:pPr>
      <w:bookmarkStart w:name="9.6.2 Clinical Data Management" w:id="242"/>
      <w:bookmarkEnd w:id="242"/>
      <w:r>
        <w:rPr>
          <w:rFonts w:ascii="Arial" w:hAnsi="Arial" w:cs="Arial" w:eastAsia="Arial"/>
        </w:rPr>
      </w:r>
      <w:bookmarkStart w:name="_bookmark87" w:id="243"/>
      <w:bookmarkEnd w:id="243"/>
      <w:r>
        <w:rPr>
          <w:rFonts w:ascii="Arial" w:hAnsi="Arial" w:cs="Arial" w:eastAsia="Arial"/>
        </w:rPr>
      </w:r>
      <w:bookmarkStart w:name="_bookmark87" w:id="244"/>
      <w:bookmarkEnd w:id="244"/>
      <w:r>
        <w:rPr>
          <w:rFonts w:ascii="Arial" w:hAnsi="Arial" w:cs="Arial" w:eastAsia="Arial"/>
          <w:sz w:val="24"/>
        </w:rPr>
        <w:t>Clinica</w:t>
      </w:r>
      <w:r>
        <w:rPr>
          <w:rFonts w:ascii="Arial" w:hAnsi="Arial" w:cs="Arial" w:eastAsia="Arial"/>
          <w:sz w:val="24"/>
        </w:rPr>
        <w:t>l Data</w:t>
      </w:r>
      <w:r>
        <w:rPr>
          <w:rFonts w:ascii="Arial" w:hAnsi="Arial" w:cs="Arial" w:eastAsia="Arial"/>
          <w:spacing w:val="-3"/>
          <w:sz w:val="24"/>
        </w:rPr>
        <w:t xml:space="preserve">  </w:t>
      </w:r>
      <w:r>
        <w:rPr>
          <w:rFonts w:ascii="Arial" w:hAnsi="Arial" w:cs="Arial" w:eastAsia="Arial"/>
          <w:sz w:val="24"/>
        </w:rPr>
        <w:t xml:space="preserve">  Management</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9"/>
        <w:rPr>
          <w:rFonts w:ascii="Arial"/>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ind w:left="220" w:right="399"/>
        <w:jc w:val="both"/>
      </w:pPr>
      <w:r>
        <w:rPr>
          <w:rFonts w:ascii="Arial" w:hAnsi="Arial" w:cs="Arial" w:eastAsia="Arial"/>
          <w:spacing w:val="-3"/>
        </w:rPr>
        <w:t>All </w:t>
      </w:r>
      <w:r>
        <w:rPr>
          <w:rFonts w:ascii="Arial" w:hAnsi="Arial" w:cs="Arial" w:eastAsia="Arial"/>
        </w:rPr>
        <w:t xml:space="preserve">  software applications used in the collection of data will be properly validated following standard computer system validation that is compliant with all regulatory requirements. All data, both CRF and external data (eg, laboratory data), will be entered into a clinical</w:t>
      </w:r>
      <w:r>
        <w:rPr>
          <w:rFonts w:ascii="Arial" w:hAnsi="Arial" w:cs="Arial" w:eastAsia="Arial"/>
          <w:spacing w:val="-29"/>
        </w:rPr>
        <w:t xml:space="preserve">  </w:t>
      </w:r>
      <w:r>
        <w:rPr>
          <w:rFonts w:ascii="Arial" w:hAnsi="Arial" w:cs="Arial" w:eastAsia="Arial"/>
        </w:rPr>
        <w:t xml:space="preserve">  system.</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7"/>
        <w:rPr>
          <w:sz w:val="20"/>
        </w:rPr>
      </w:pPr>
    </w:p>
    <w:p>
      <w:r>
        <w:cr/>
      </w:r>
    </w:p>
    <w:p>
      <w:pPr>
        <w:pStyle w:val="Heading3"/>
        <w:keepNext w:val="on"/>
        <w:ind w:left="2"/>
      </w:pPr>
      <w:r>
        <w:rPr>
          <w:rFonts w:ascii="Arial" w:hAnsi="Arial" w:cs="Arial" w:eastAsia="Arial"/>
          <w:b w:val="true"/>
          <w:sz w:val="24"/>
        </w:rPr>
        <w:t xml:space="preserve">  9.7 </w:t>
        <w:t>STATISTICAL METHODS PLANNED IN THE PROTOCOL &amp; DETERMINATION OF SAMPLE SIZE</w:t>
      </w:r>
      <w:bookmarkStart w:name="_STATISTICAL_METHODS_PLANNED_IN_THE_PROTOCOL_&amp;_DETERMINATION_OF_SAMPLE_SIZE" w:id="1034"/>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244"/>
        <w:ind w:left="220" w:right="288"/>
      </w:pPr>
      <w:r>
        <w:rPr>
          <w:rFonts w:ascii="Arial" w:hAnsi="Arial" w:cs="Arial" w:eastAsia="Arial"/>
        </w:rPr>
        <w:t>All statistical analyses will be performed by the sponsor or designee after the study is completed and the database is locked and released and a snapshot of the database is obtained and released. Statistical analyses will be performed using Statistical Analysis System (SAS) software or other validated statistical software as required. Details of the statistical analyses will be included in a separate statistical analysis plan (SAP).</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rPr>
          <w:sz w:val="21"/>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2"/>
          <w:numId w:val="17"/>
        </w:numPr>
        <w:tabs>
          <w:tab w:pos="1179" w:val="left" w:leader="none"/>
          <w:tab w:pos="1180" w:val="left" w:leader="none"/>
        </w:tabs>
        <w:spacing w:line="240" w:lineRule="auto" w:before="0" w:after="0"/>
        <w:ind w:left="1180" w:right="0" w:hanging="960"/>
        <w:jc w:val="left"/>
        <w:rPr>
          <w:rFonts w:ascii="Arial"/>
          <w:sz w:val="24"/>
        </w:rPr>
      </w:pPr>
      <w:bookmarkStart w:name="9.7.1 Statistical and Analytical Plans" w:id="248"/>
      <w:bookmarkEnd w:id="248"/>
      <w:r>
        <w:rPr>
          <w:rFonts w:ascii="Arial" w:hAnsi="Arial" w:cs="Arial" w:eastAsia="Arial"/>
        </w:rPr>
      </w:r>
      <w:bookmarkStart w:name="_bookmark89" w:id="249"/>
      <w:bookmarkEnd w:id="249"/>
      <w:r>
        <w:rPr>
          <w:rFonts w:ascii="Arial" w:hAnsi="Arial" w:cs="Arial" w:eastAsia="Arial"/>
        </w:rPr>
      </w:r>
      <w:bookmarkStart w:name="_bookmark89" w:id="250"/>
      <w:bookmarkEnd w:id="250"/>
      <w:r>
        <w:rPr>
          <w:rFonts w:ascii="Arial" w:hAnsi="Arial" w:cs="Arial" w:eastAsia="Arial"/>
          <w:sz w:val="24"/>
        </w:rPr>
        <w:t>Statistical</w:t>
      </w:r>
      <w:r>
        <w:rPr>
          <w:rFonts w:ascii="Arial" w:hAnsi="Arial" w:cs="Arial" w:eastAsia="Arial"/>
          <w:sz w:val="24"/>
        </w:rPr>
        <w:t xml:space="preserve">  and Analytical Plans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11"/>
        <w:rPr>
          <w:rFonts w:ascii="Arial"/>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line="237" w:lineRule="auto"/>
        <w:ind w:left="220" w:right="271"/>
        <w:jc w:val="both"/>
      </w:pPr>
      <w:r>
        <w:rPr>
          <w:rFonts w:ascii="Arial" w:hAnsi="Arial" w:cs="Arial" w:eastAsia="Arial"/>
        </w:rPr>
        <w:t>The statistical analyses of Core Study data are described in this section. Further details of the analytical plan will be provided in the SAP, which will be finalized before database lock.</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5"/>
        <w:rPr>
          <w:sz w:val="21"/>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3"/>
          <w:numId w:val="17"/>
        </w:numPr>
        <w:tabs>
          <w:tab w:pos="1419" w:val="left" w:leader="none"/>
          <w:tab w:pos="1420" w:val="left" w:leader="none"/>
        </w:tabs>
        <w:spacing w:line="240" w:lineRule="auto" w:before="0" w:after="0"/>
        <w:ind w:left="1420" w:right="0" w:hanging="1200"/>
        <w:jc w:val="left"/>
        <w:rPr>
          <w:rFonts w:ascii="Arial"/>
          <w:sz w:val="22"/>
        </w:rPr>
      </w:pPr>
      <w:bookmarkStart w:name="9.7.1.1 Study Endpoints" w:id="251"/>
      <w:bookmarkEnd w:id="251"/>
      <w:r>
        <w:rPr>
          <w:rFonts w:ascii="Arial" w:hAnsi="Arial" w:cs="Arial" w:eastAsia="Arial"/>
        </w:rPr>
      </w:r>
      <w:bookmarkStart w:name="_bookmark90" w:id="252"/>
      <w:bookmarkEnd w:id="252"/>
      <w:r>
        <w:rPr>
          <w:rFonts w:ascii="Arial" w:hAnsi="Arial" w:cs="Arial" w:eastAsia="Arial"/>
        </w:rPr>
      </w:r>
      <w:bookmarkStart w:name="_bookmark90" w:id="253"/>
      <w:bookmarkEnd w:id="253"/>
      <w:r>
        <w:rPr>
          <w:rFonts w:ascii="Arial" w:hAnsi="Arial" w:cs="Arial" w:eastAsia="Arial"/>
          <w:sz w:val="22"/>
        </w:rPr>
        <w:t>Study</w:t>
      </w:r>
      <w:r>
        <w:rPr>
          <w:rFonts w:ascii="Arial" w:hAnsi="Arial" w:cs="Arial" w:eastAsia="Arial"/>
          <w:spacing w:val="5"/>
          <w:sz w:val="22"/>
        </w:rPr>
        <w:t xml:space="preserve">  </w:t>
      </w:r>
      <w:r>
        <w:rPr>
          <w:rFonts w:ascii="Arial" w:hAnsi="Arial" w:cs="Arial" w:eastAsia="Arial"/>
          <w:sz w:val="22"/>
        </w:rPr>
        <w:t xml:space="preserve">  Endpoints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6"/>
        <w:rPr>
          <w:rFonts w:ascii="Arial"/>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4"/>
          <w:numId w:val="17"/>
        </w:numPr>
        <w:tabs>
          <w:tab w:pos="1299" w:val="left" w:leader="none"/>
          <w:tab w:pos="1300" w:val="left" w:leader="none"/>
        </w:tabs>
        <w:spacing w:line="240" w:lineRule="auto" w:before="1" w:after="0"/>
        <w:ind w:left="1300" w:right="0" w:hanging="1080"/>
        <w:jc w:val="left"/>
        <w:rPr>
          <w:rFonts w:ascii="Arial"/>
          <w:sz w:val="18"/>
        </w:rPr>
      </w:pPr>
      <w:bookmarkStart w:name="_bookmark91" w:id="254"/>
      <w:bookmarkEnd w:id="254"/>
      <w:r>
        <w:rPr>
          <w:rFonts w:ascii="Arial" w:hAnsi="Arial" w:cs="Arial" w:eastAsia="Arial"/>
        </w:rPr>
      </w:r>
      <w:bookmarkStart w:name="_bookmark91" w:id="255"/>
      <w:bookmarkEnd w:id="255"/>
      <w:r>
        <w:rPr>
          <w:rFonts w:ascii="Arial" w:hAnsi="Arial" w:cs="Arial" w:eastAsia="Arial"/>
          <w:sz w:val="22"/>
        </w:rPr>
        <w:t>P</w:t>
      </w:r>
      <w:r>
        <w:rPr>
          <w:rFonts w:ascii="Arial" w:hAnsi="Arial" w:cs="Arial" w:eastAsia="Arial"/>
          <w:sz w:val="18"/>
        </w:rPr>
        <w:t>RIMARY</w:t>
      </w:r>
      <w:r>
        <w:rPr>
          <w:rFonts w:ascii="Arial" w:hAnsi="Arial" w:cs="Arial" w:eastAsia="Arial"/>
          <w:spacing w:val="-5"/>
          <w:sz w:val="18"/>
        </w:rPr>
        <w:t xml:space="preserve">  </w:t>
      </w:r>
      <w:r>
        <w:rPr>
          <w:rFonts w:ascii="Arial" w:hAnsi="Arial" w:cs="Arial" w:eastAsia="Arial"/>
          <w:sz w:val="22"/>
        </w:rPr>
        <w:t xml:space="preserve">  E</w:t>
      </w:r>
      <w:r>
        <w:rPr>
          <w:rFonts w:ascii="Arial" w:hAnsi="Arial" w:cs="Arial" w:eastAsia="Arial"/>
          <w:sz w:val="18"/>
        </w:rPr>
        <w:t>NDPOINT</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8"/>
        <w:rPr>
          <w:rFonts w:ascii="Arial"/>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ind w:left="220" w:right="252"/>
      </w:pPr>
      <w:r>
        <w:rPr>
          <w:rFonts w:ascii="Arial" w:hAnsi="Arial" w:cs="Arial" w:eastAsia="Arial"/>
        </w:rPr>
        <w:t>Safety and tolerability, which include incidence of treatment-emergent adverse events (TEAEs) and SAEs, laboratory parameters, vital signs, and ECG parameters, of perampanel oral suspension in children (ages 4 to &lt;7 years and ≥7 years to &lt;12 years) with POS or PGTC</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4"/>
        <w:rPr>
          <w:sz w:val="21"/>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4"/>
          <w:numId w:val="17"/>
        </w:numPr>
        <w:tabs>
          <w:tab w:pos="1299" w:val="left" w:leader="none"/>
          <w:tab w:pos="1300" w:val="left" w:leader="none"/>
        </w:tabs>
        <w:spacing w:line="240" w:lineRule="auto" w:before="0" w:after="0"/>
        <w:ind w:left="1300" w:right="0" w:hanging="1080"/>
        <w:jc w:val="left"/>
        <w:rPr>
          <w:rFonts w:ascii="Arial"/>
          <w:sz w:val="18"/>
        </w:rPr>
      </w:pPr>
      <w:bookmarkStart w:name="_bookmark92" w:id="256"/>
      <w:bookmarkEnd w:id="256"/>
      <w:r>
        <w:rPr>
          <w:rFonts w:ascii="Arial" w:hAnsi="Arial" w:cs="Arial" w:eastAsia="Arial"/>
        </w:rPr>
      </w:r>
      <w:bookmarkStart w:name="_bookmark92" w:id="257"/>
      <w:bookmarkEnd w:id="257"/>
      <w:r>
        <w:rPr>
          <w:rFonts w:ascii="Arial" w:hAnsi="Arial" w:cs="Arial" w:eastAsia="Arial"/>
          <w:spacing w:val="-3"/>
          <w:sz w:val="22"/>
        </w:rPr>
        <w:t>S</w:t>
      </w:r>
      <w:r>
        <w:rPr>
          <w:rFonts w:ascii="Arial" w:hAnsi="Arial" w:cs="Arial" w:eastAsia="Arial"/>
          <w:spacing w:val="-3"/>
          <w:sz w:val="18"/>
        </w:rPr>
        <w:t>ECONDARY</w:t>
      </w:r>
      <w:r>
        <w:rPr>
          <w:rFonts w:ascii="Arial" w:hAnsi="Arial" w:cs="Arial" w:eastAsia="Arial"/>
          <w:sz w:val="18"/>
        </w:rPr>
        <w:t xml:space="preserve">  </w:t>
      </w:r>
      <w:r>
        <w:rPr>
          <w:rFonts w:ascii="Arial" w:hAnsi="Arial" w:cs="Arial" w:eastAsia="Arial"/>
          <w:sz w:val="22"/>
        </w:rPr>
        <w:t xml:space="preserve">  E</w:t>
      </w:r>
      <w:r>
        <w:rPr>
          <w:rFonts w:ascii="Arial" w:hAnsi="Arial" w:cs="Arial" w:eastAsia="Arial"/>
          <w:sz w:val="18"/>
        </w:rPr>
        <w:t>NDPOINTS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3"/>
        <w:rPr>
          <w:rFonts w:ascii="Arial"/>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ind w:left="220"/>
        <w:jc w:val="both"/>
      </w:pPr>
      <w:r>
        <w:rPr>
          <w:rFonts w:ascii="Arial" w:hAnsi="Arial" w:cs="Arial" w:eastAsia="Arial"/>
          <w:color w:val="00001A"/>
        </w:rPr>
        <w:t>The following endpoints will be analyzed:</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1"/>
        <w:rPr>
          <w:sz w:val="21"/>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5"/>
          <w:numId w:val="17"/>
        </w:numPr>
        <w:tabs>
          <w:tab w:pos="672" w:val="left" w:leader="none"/>
        </w:tabs>
        <w:spacing w:line="240" w:lineRule="auto" w:before="0" w:after="0"/>
        <w:ind w:left="671" w:right="954" w:hanging="360"/>
        <w:jc w:val="both"/>
        <w:rPr>
          <w:sz w:val="24"/>
        </w:rPr>
      </w:pPr>
      <w:r>
        <w:rPr>
          <w:rFonts w:ascii="Arial" w:hAnsi="Arial" w:cs="Arial" w:eastAsia="Arial"/>
          <w:sz w:val="24"/>
        </w:rPr>
        <w:t>The relationship between plasma levels </w:t>
      </w:r>
      <w:r>
        <w:rPr>
          <w:rFonts w:ascii="Arial" w:hAnsi="Arial" w:cs="Arial" w:eastAsia="Arial"/>
          <w:spacing w:val="4"/>
          <w:sz w:val="24"/>
        </w:rPr>
        <w:t xml:space="preserve">  of </w:t>
      </w:r>
      <w:r>
        <w:rPr>
          <w:rFonts w:ascii="Arial" w:hAnsi="Arial" w:cs="Arial" w:eastAsia="Arial"/>
          <w:sz w:val="24"/>
        </w:rPr>
        <w:t xml:space="preserve">  perampanel and efficacy endpoints (ie, change in average seizure frequency over 28 days, responder probability, and the proportion of subjects who are seizure-free in the Maintenance Period of the Core Study) separately for each seizure</w:t>
      </w:r>
      <w:r>
        <w:rPr>
          <w:rFonts w:ascii="Arial" w:hAnsi="Arial" w:cs="Arial" w:eastAsia="Arial"/>
          <w:spacing w:val="-1"/>
          <w:sz w:val="24"/>
        </w:rPr>
        <w:t xml:space="preserve">  </w:t>
      </w:r>
      <w:r>
        <w:rPr>
          <w:rFonts w:ascii="Arial" w:hAnsi="Arial" w:cs="Arial" w:eastAsia="Arial"/>
          <w:spacing w:val="-3"/>
          <w:sz w:val="24"/>
        </w:rPr>
        <w:t xml:space="preserve">  type</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5"/>
          <w:numId w:val="17"/>
        </w:numPr>
        <w:tabs>
          <w:tab w:pos="672" w:val="left" w:leader="none"/>
        </w:tabs>
        <w:spacing w:line="240" w:lineRule="auto" w:before="58" w:after="0"/>
        <w:ind w:left="671" w:right="358" w:hanging="360"/>
        <w:jc w:val="left"/>
        <w:rPr>
          <w:sz w:val="24"/>
        </w:rPr>
      </w:pPr>
      <w:r>
        <w:rPr>
          <w:rFonts w:ascii="Arial" w:hAnsi="Arial" w:cs="Arial" w:eastAsia="Arial"/>
          <w:sz w:val="24"/>
        </w:rPr>
        <w:t>The relationship between plasma levels </w:t>
      </w:r>
      <w:r>
        <w:rPr>
          <w:rFonts w:ascii="Arial" w:hAnsi="Arial" w:cs="Arial" w:eastAsia="Arial"/>
          <w:spacing w:val="4"/>
          <w:sz w:val="24"/>
        </w:rPr>
        <w:t xml:space="preserve">  of </w:t>
      </w:r>
      <w:r>
        <w:rPr>
          <w:rFonts w:ascii="Arial" w:hAnsi="Arial" w:cs="Arial" w:eastAsia="Arial"/>
          <w:sz w:val="24"/>
        </w:rPr>
        <w:t xml:space="preserve">  perampanel and cognition endpoints including change from baselines in ABNAS, CBCL, and LGPT. In addition,</w:t>
      </w:r>
      <w:r>
        <w:rPr>
          <w:rFonts w:ascii="Arial" w:hAnsi="Arial" w:cs="Arial" w:eastAsia="Arial"/>
          <w:spacing w:val="-31"/>
          <w:sz w:val="24"/>
        </w:rPr>
        <w:t xml:space="preserve">  </w:t>
      </w:r>
      <w:r>
        <w:rPr>
          <w:rFonts w:ascii="Arial" w:hAnsi="Arial" w:cs="Arial" w:eastAsia="Arial"/>
          <w:sz w:val="24"/>
        </w:rPr>
        <w:t xml:space="preserve">  depending on the AE data, the relationship between plasma levels </w:t>
      </w:r>
      <w:r>
        <w:rPr>
          <w:rFonts w:ascii="Arial" w:hAnsi="Arial" w:cs="Arial" w:eastAsia="Arial"/>
          <w:spacing w:val="4"/>
          <w:sz w:val="24"/>
        </w:rPr>
        <w:t xml:space="preserve">  of </w:t>
      </w:r>
      <w:r>
        <w:rPr>
          <w:rFonts w:ascii="Arial" w:hAnsi="Arial" w:cs="Arial" w:eastAsia="Arial"/>
          <w:sz w:val="24"/>
        </w:rPr>
        <w:t xml:space="preserve">  perampanel and select AEs will be</w:t>
      </w:r>
      <w:r>
        <w:rPr>
          <w:rFonts w:ascii="Arial" w:hAnsi="Arial" w:cs="Arial" w:eastAsia="Arial"/>
          <w:spacing w:val="-3"/>
          <w:sz w:val="24"/>
        </w:rPr>
        <w:t xml:space="preserve">  </w:t>
      </w:r>
      <w:r>
        <w:rPr>
          <w:rFonts w:ascii="Arial" w:hAnsi="Arial" w:cs="Arial" w:eastAsia="Arial"/>
          <w:sz w:val="24"/>
        </w:rPr>
        <w:t xml:space="preserve">  assessed.</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5"/>
          <w:numId w:val="17"/>
        </w:numPr>
        <w:tabs>
          <w:tab w:pos="672" w:val="left" w:leader="none"/>
        </w:tabs>
        <w:spacing w:line="240" w:lineRule="auto" w:before="58" w:after="0"/>
        <w:ind w:left="671" w:right="0" w:hanging="361"/>
        <w:jc w:val="left"/>
        <w:rPr>
          <w:sz w:val="24"/>
        </w:rPr>
      </w:pPr>
      <w:r>
        <w:rPr>
          <w:rFonts w:ascii="Arial" w:hAnsi="Arial" w:cs="Arial" w:eastAsia="Arial"/>
          <w:sz w:val="24"/>
        </w:rPr>
        <w:t>Change from baseline at Week 23 and Week 52 in ABNAS, CBCL, and</w:t>
      </w:r>
      <w:r>
        <w:rPr>
          <w:rFonts w:ascii="Arial" w:hAnsi="Arial" w:cs="Arial" w:eastAsia="Arial"/>
          <w:spacing w:val="-23"/>
          <w:sz w:val="24"/>
        </w:rPr>
        <w:t xml:space="preserve">  </w:t>
      </w:r>
      <w:r>
        <w:rPr>
          <w:rFonts w:ascii="Arial" w:hAnsi="Arial" w:cs="Arial" w:eastAsia="Arial"/>
          <w:sz w:val="24"/>
        </w:rPr>
        <w:t xml:space="preserve">  LGPT</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5"/>
          <w:numId w:val="17"/>
        </w:numPr>
        <w:tabs>
          <w:tab w:pos="672" w:val="left" w:leader="none"/>
        </w:tabs>
        <w:spacing w:line="237" w:lineRule="auto" w:before="83" w:after="0"/>
        <w:ind w:left="671" w:right="323" w:hanging="360"/>
        <w:jc w:val="left"/>
        <w:rPr>
          <w:sz w:val="24"/>
        </w:rPr>
      </w:pPr>
      <w:r>
        <w:rPr>
          <w:rFonts w:ascii="Arial" w:hAnsi="Arial" w:cs="Arial" w:eastAsia="Arial"/>
          <w:sz w:val="24"/>
        </w:rPr>
        <w:t>Changes from baseline at Week 23 and Week 52 in growth and development parameters (height, weight, thyroid, and</w:t>
      </w:r>
      <w:r>
        <w:rPr>
          <w:rFonts w:ascii="Arial" w:hAnsi="Arial" w:cs="Arial" w:eastAsia="Arial"/>
          <w:spacing w:val="-1"/>
          <w:sz w:val="24"/>
        </w:rPr>
        <w:t xml:space="preserve">  </w:t>
      </w:r>
      <w:r>
        <w:rPr>
          <w:rFonts w:ascii="Arial" w:hAnsi="Arial" w:cs="Arial" w:eastAsia="Arial"/>
          <w:sz w:val="24"/>
        </w:rPr>
        <w:t xml:space="preserve">  IGF-1)</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5"/>
          <w:numId w:val="17"/>
        </w:numPr>
        <w:tabs>
          <w:tab w:pos="672" w:val="left" w:leader="none"/>
        </w:tabs>
        <w:spacing w:line="242" w:lineRule="auto" w:before="61" w:after="0"/>
        <w:ind w:left="671" w:right="641" w:hanging="360"/>
        <w:jc w:val="left"/>
        <w:rPr>
          <w:sz w:val="24"/>
        </w:rPr>
      </w:pPr>
      <w:r>
        <w:rPr>
          <w:rFonts w:ascii="Arial" w:hAnsi="Arial" w:cs="Arial" w:eastAsia="Arial"/>
          <w:sz w:val="24"/>
        </w:rPr>
        <w:t>Change</w:t>
      </w:r>
      <w:r>
        <w:rPr>
          <w:rFonts w:ascii="Arial" w:hAnsi="Arial" w:cs="Arial" w:eastAsia="Arial"/>
          <w:spacing w:val="-5"/>
          <w:sz w:val="24"/>
        </w:rPr>
        <w:t xml:space="preserve">  </w:t>
      </w:r>
      <w:r>
        <w:rPr>
          <w:rFonts w:ascii="Arial" w:hAnsi="Arial" w:cs="Arial" w:eastAsia="Arial"/>
          <w:sz w:val="24"/>
        </w:rPr>
        <w:t xml:space="preserve">  from</w:t>
      </w:r>
      <w:r>
        <w:rPr>
          <w:rFonts w:ascii="Arial" w:hAnsi="Arial" w:cs="Arial" w:eastAsia="Arial"/>
          <w:spacing w:val="-5"/>
          <w:sz w:val="24"/>
        </w:rPr>
        <w:t xml:space="preserve">  </w:t>
      </w:r>
      <w:r>
        <w:rPr>
          <w:rFonts w:ascii="Arial" w:hAnsi="Arial" w:cs="Arial" w:eastAsia="Arial"/>
          <w:sz w:val="24"/>
        </w:rPr>
        <w:t xml:space="preserve">  baseline</w:t>
      </w:r>
      <w:r>
        <w:rPr>
          <w:rFonts w:ascii="Arial" w:hAnsi="Arial" w:cs="Arial" w:eastAsia="Arial"/>
          <w:spacing w:val="-4"/>
          <w:sz w:val="24"/>
        </w:rPr>
        <w:t xml:space="preserve">  </w:t>
      </w:r>
      <w:r>
        <w:rPr>
          <w:rFonts w:ascii="Arial" w:hAnsi="Arial" w:cs="Arial" w:eastAsia="Arial"/>
          <w:sz w:val="24"/>
        </w:rPr>
        <w:t xml:space="preserve">  in</w:t>
      </w:r>
      <w:r>
        <w:rPr>
          <w:rFonts w:ascii="Arial" w:hAnsi="Arial" w:cs="Arial" w:eastAsia="Arial"/>
          <w:spacing w:val="-5"/>
          <w:sz w:val="24"/>
        </w:rPr>
        <w:t xml:space="preserve">  </w:t>
      </w:r>
      <w:r>
        <w:rPr>
          <w:rFonts w:ascii="Arial" w:hAnsi="Arial" w:cs="Arial" w:eastAsia="Arial"/>
          <w:sz w:val="24"/>
        </w:rPr>
        <w:t xml:space="preserve">  EEG</w:t>
      </w:r>
      <w:r>
        <w:rPr>
          <w:rFonts w:ascii="Arial" w:hAnsi="Arial" w:cs="Arial" w:eastAsia="Arial"/>
          <w:spacing w:val="-5"/>
          <w:sz w:val="24"/>
        </w:rPr>
        <w:t xml:space="preserve">  </w:t>
      </w:r>
      <w:r>
        <w:rPr>
          <w:rFonts w:ascii="Arial" w:hAnsi="Arial" w:cs="Arial" w:eastAsia="Arial"/>
          <w:sz w:val="24"/>
        </w:rPr>
        <w:t xml:space="preserve">  and</w:t>
      </w:r>
      <w:r>
        <w:rPr>
          <w:rFonts w:ascii="Arial" w:hAnsi="Arial" w:cs="Arial" w:eastAsia="Arial"/>
          <w:spacing w:val="-4"/>
          <w:sz w:val="24"/>
        </w:rPr>
        <w:t xml:space="preserve">  </w:t>
      </w:r>
      <w:r>
        <w:rPr>
          <w:rFonts w:ascii="Arial" w:hAnsi="Arial" w:cs="Arial" w:eastAsia="Arial"/>
          <w:sz w:val="24"/>
        </w:rPr>
        <w:t xml:space="preserve">  the</w:t>
      </w:r>
      <w:r>
        <w:rPr>
          <w:rFonts w:ascii="Arial" w:hAnsi="Arial" w:cs="Arial" w:eastAsia="Arial"/>
          <w:spacing w:val="-5"/>
          <w:sz w:val="24"/>
        </w:rPr>
        <w:t xml:space="preserve">  </w:t>
      </w:r>
      <w:r>
        <w:rPr>
          <w:rFonts w:ascii="Arial" w:hAnsi="Arial" w:cs="Arial" w:eastAsia="Arial"/>
          <w:sz w:val="24"/>
        </w:rPr>
        <w:t xml:space="preserve">  frequency</w:t>
      </w:r>
      <w:r>
        <w:rPr>
          <w:rFonts w:ascii="Arial" w:hAnsi="Arial" w:cs="Arial" w:eastAsia="Arial"/>
          <w:spacing w:val="-5"/>
          <w:sz w:val="24"/>
        </w:rPr>
        <w:t xml:space="preserve">  </w:t>
      </w:r>
      <w:r>
        <w:rPr>
          <w:rFonts w:ascii="Arial" w:hAnsi="Arial" w:cs="Arial" w:eastAsia="Arial"/>
          <w:sz w:val="24"/>
        </w:rPr>
        <w:t xml:space="preserve">  of</w:t>
      </w:r>
      <w:r>
        <w:rPr>
          <w:rFonts w:ascii="Arial" w:hAnsi="Arial" w:cs="Arial" w:eastAsia="Arial"/>
          <w:spacing w:val="-4"/>
          <w:sz w:val="24"/>
        </w:rPr>
        <w:t xml:space="preserve">  </w:t>
      </w:r>
      <w:r>
        <w:rPr>
          <w:rFonts w:ascii="Arial" w:hAnsi="Arial" w:cs="Arial" w:eastAsia="Arial"/>
          <w:sz w:val="24"/>
        </w:rPr>
        <w:t xml:space="preserve">  EEG</w:t>
      </w:r>
      <w:r>
        <w:rPr>
          <w:rFonts w:ascii="Arial" w:hAnsi="Arial" w:cs="Arial" w:eastAsia="Arial"/>
          <w:spacing w:val="-5"/>
          <w:sz w:val="24"/>
        </w:rPr>
        <w:t xml:space="preserve">  </w:t>
      </w:r>
      <w:r>
        <w:rPr>
          <w:rFonts w:ascii="Arial" w:hAnsi="Arial" w:cs="Arial" w:eastAsia="Arial"/>
          <w:sz w:val="24"/>
        </w:rPr>
        <w:t xml:space="preserve">  abnormalities</w:t>
      </w:r>
      <w:r>
        <w:rPr>
          <w:rFonts w:ascii="Arial" w:hAnsi="Arial" w:cs="Arial" w:eastAsia="Arial"/>
          <w:spacing w:val="-4"/>
          <w:sz w:val="24"/>
        </w:rPr>
        <w:t xml:space="preserve">  </w:t>
      </w:r>
      <w:r>
        <w:rPr>
          <w:rFonts w:ascii="Arial" w:hAnsi="Arial" w:cs="Arial" w:eastAsia="Arial"/>
          <w:sz w:val="24"/>
        </w:rPr>
        <w:t xml:space="preserve">  during</w:t>
      </w:r>
      <w:r>
        <w:rPr>
          <w:rFonts w:ascii="Arial" w:hAnsi="Arial" w:cs="Arial" w:eastAsia="Arial"/>
          <w:spacing w:val="-5"/>
          <w:sz w:val="24"/>
        </w:rPr>
        <w:t xml:space="preserve">  </w:t>
      </w:r>
      <w:r>
        <w:rPr>
          <w:rFonts w:ascii="Arial" w:hAnsi="Arial" w:cs="Arial" w:eastAsia="Arial"/>
          <w:sz w:val="24"/>
        </w:rPr>
        <w:t xml:space="preserve">  awake and sleep state</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5"/>
          <w:numId w:val="17"/>
        </w:numPr>
        <w:tabs>
          <w:tab w:pos="672" w:val="left" w:leader="none"/>
        </w:tabs>
        <w:spacing w:line="242" w:lineRule="auto" w:before="52" w:after="0"/>
        <w:ind w:left="671" w:right="1078" w:hanging="360"/>
        <w:jc w:val="left"/>
        <w:rPr>
          <w:sz w:val="24"/>
        </w:rPr>
      </w:pPr>
      <w:r>
        <w:rPr>
          <w:rFonts w:ascii="Arial" w:hAnsi="Arial" w:cs="Arial" w:eastAsia="Arial"/>
          <w:sz w:val="24"/>
        </w:rPr>
        <w:t>Proportion of subjects (aged 6 or older at time of consent/assent) with any treatment-emergent</w:t>
      </w:r>
      <w:r>
        <w:rPr>
          <w:rFonts w:ascii="Arial" w:hAnsi="Arial" w:cs="Arial" w:eastAsia="Arial"/>
          <w:spacing w:val="-6"/>
          <w:sz w:val="24"/>
        </w:rPr>
        <w:t xml:space="preserve">  </w:t>
      </w:r>
      <w:r>
        <w:rPr>
          <w:rFonts w:ascii="Arial" w:hAnsi="Arial" w:cs="Arial" w:eastAsia="Arial"/>
          <w:sz w:val="24"/>
        </w:rPr>
        <w:t xml:space="preserve">  reports</w:t>
      </w:r>
      <w:r>
        <w:rPr>
          <w:rFonts w:ascii="Arial" w:hAnsi="Arial" w:cs="Arial" w:eastAsia="Arial"/>
          <w:spacing w:val="-5"/>
          <w:sz w:val="24"/>
        </w:rPr>
        <w:t xml:space="preserve">  </w:t>
      </w:r>
      <w:r>
        <w:rPr>
          <w:rFonts w:ascii="Arial" w:hAnsi="Arial" w:cs="Arial" w:eastAsia="Arial"/>
          <w:sz w:val="24"/>
        </w:rPr>
        <w:t xml:space="preserve">  of</w:t>
      </w:r>
      <w:r>
        <w:rPr>
          <w:rFonts w:ascii="Arial" w:hAnsi="Arial" w:cs="Arial" w:eastAsia="Arial"/>
          <w:spacing w:val="-6"/>
          <w:sz w:val="24"/>
        </w:rPr>
        <w:t xml:space="preserve">  </w:t>
      </w:r>
      <w:r>
        <w:rPr>
          <w:rFonts w:ascii="Arial" w:hAnsi="Arial" w:cs="Arial" w:eastAsia="Arial"/>
          <w:sz w:val="24"/>
        </w:rPr>
        <w:t xml:space="preserve">  suicidal</w:t>
      </w:r>
      <w:r>
        <w:rPr>
          <w:rFonts w:ascii="Arial" w:hAnsi="Arial" w:cs="Arial" w:eastAsia="Arial"/>
          <w:spacing w:val="-7"/>
          <w:sz w:val="24"/>
        </w:rPr>
        <w:t xml:space="preserve">  </w:t>
      </w:r>
      <w:r>
        <w:rPr>
          <w:rFonts w:ascii="Arial" w:hAnsi="Arial" w:cs="Arial" w:eastAsia="Arial"/>
          <w:sz w:val="24"/>
        </w:rPr>
        <w:t xml:space="preserve">  ideation</w:t>
      </w:r>
      <w:r>
        <w:rPr>
          <w:rFonts w:ascii="Arial" w:hAnsi="Arial" w:cs="Arial" w:eastAsia="Arial"/>
          <w:spacing w:val="-4"/>
          <w:sz w:val="24"/>
        </w:rPr>
        <w:t xml:space="preserve">  </w:t>
      </w:r>
      <w:r>
        <w:rPr>
          <w:rFonts w:ascii="Arial" w:hAnsi="Arial" w:cs="Arial" w:eastAsia="Arial"/>
          <w:sz w:val="24"/>
        </w:rPr>
        <w:t xml:space="preserve">  and</w:t>
      </w:r>
      <w:r>
        <w:rPr>
          <w:rFonts w:ascii="Arial" w:hAnsi="Arial" w:cs="Arial" w:eastAsia="Arial"/>
          <w:spacing w:val="-3"/>
          <w:sz w:val="24"/>
        </w:rPr>
        <w:t xml:space="preserve">  </w:t>
      </w:r>
      <w:r>
        <w:rPr>
          <w:rFonts w:ascii="Arial" w:hAnsi="Arial" w:cs="Arial" w:eastAsia="Arial"/>
          <w:sz w:val="24"/>
        </w:rPr>
        <w:t xml:space="preserve">  behavior</w:t>
      </w:r>
      <w:r>
        <w:rPr>
          <w:rFonts w:ascii="Arial" w:hAnsi="Arial" w:cs="Arial" w:eastAsia="Arial"/>
          <w:spacing w:val="-4"/>
          <w:sz w:val="24"/>
        </w:rPr>
        <w:t xml:space="preserve">  </w:t>
      </w:r>
      <w:r>
        <w:rPr>
          <w:rFonts w:ascii="Arial" w:hAnsi="Arial" w:cs="Arial" w:eastAsia="Arial"/>
          <w:sz w:val="24"/>
        </w:rPr>
        <w:t xml:space="preserve">  on</w:t>
      </w:r>
      <w:r>
        <w:rPr>
          <w:rFonts w:ascii="Arial" w:hAnsi="Arial" w:cs="Arial" w:eastAsia="Arial"/>
          <w:spacing w:val="-4"/>
          <w:sz w:val="24"/>
        </w:rPr>
        <w:t xml:space="preserve">  </w:t>
      </w:r>
      <w:r>
        <w:rPr>
          <w:rFonts w:ascii="Arial" w:hAnsi="Arial" w:cs="Arial" w:eastAsia="Arial"/>
          <w:sz w:val="24"/>
        </w:rPr>
        <w:t xml:space="preserve">  the</w:t>
      </w:r>
      <w:r>
        <w:rPr>
          <w:rFonts w:ascii="Arial" w:hAnsi="Arial" w:cs="Arial" w:eastAsia="Arial"/>
          <w:spacing w:val="-1"/>
          <w:sz w:val="24"/>
        </w:rPr>
        <w:t xml:space="preserve">  </w:t>
      </w:r>
      <w:r>
        <w:rPr>
          <w:rFonts w:ascii="Arial" w:hAnsi="Arial" w:cs="Arial" w:eastAsia="Arial"/>
          <w:sz w:val="24"/>
        </w:rPr>
        <w:t xml:space="preserve">  C-SSRS</w:t>
      </w:r>
      <w:r>
        <w:rPr>
          <w:rFonts w:ascii="Arial" w:hAnsi="Arial" w:cs="Arial" w:eastAsia="Arial"/>
          <w:spacing w:val="-6"/>
          <w:sz w:val="24"/>
        </w:rPr>
        <w:t xml:space="preserve">  </w:t>
      </w:r>
      <w:r>
        <w:rPr>
          <w:rFonts w:ascii="Arial" w:hAnsi="Arial" w:cs="Arial" w:eastAsia="Arial"/>
          <w:sz w:val="24"/>
        </w:rPr>
        <w:t xml:space="preserve">  and intensity of these behaviors assessed using C-SSRS</w:t>
      </w:r>
      <w:r>
        <w:rPr>
          <w:rFonts w:ascii="Arial" w:hAnsi="Arial" w:cs="Arial" w:eastAsia="Arial"/>
          <w:spacing w:val="-8"/>
          <w:sz w:val="24"/>
        </w:rPr>
        <w:t xml:space="preserve">  </w:t>
      </w:r>
      <w:r>
        <w:rPr>
          <w:rFonts w:ascii="Arial" w:hAnsi="Arial" w:cs="Arial" w:eastAsia="Arial"/>
          <w:sz w:val="24"/>
        </w:rPr>
        <w:t xml:space="preserve">  scores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5"/>
          <w:numId w:val="17"/>
        </w:numPr>
        <w:tabs>
          <w:tab w:pos="672" w:val="left" w:leader="none"/>
        </w:tabs>
        <w:spacing w:line="240" w:lineRule="auto" w:before="52" w:after="0"/>
        <w:ind w:left="671" w:right="316" w:hanging="360"/>
        <w:jc w:val="left"/>
        <w:rPr>
          <w:sz w:val="24"/>
        </w:rPr>
      </w:pPr>
      <w:r>
        <w:rPr>
          <w:rFonts w:ascii="Arial" w:hAnsi="Arial" w:cs="Arial" w:eastAsia="Arial"/>
          <w:sz w:val="24"/>
        </w:rPr>
        <w:t>The median percent change in seizure frequency per 28 days during Treatment Phase (Titration Period and Maintenance Period) of the Core Study, and during the long-term treatment (up to 52 weeks) relative to the Pretreatment Phase. Seizure frequency will be based on the number of seizures per 28 days, calculated as the number of seizures over the entire time interval divided by the number of days in the interval and multiplied by 28.</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5"/>
          <w:numId w:val="17"/>
        </w:numPr>
        <w:tabs>
          <w:tab w:pos="672" w:val="left" w:leader="none"/>
        </w:tabs>
        <w:spacing w:line="242" w:lineRule="auto" w:before="63" w:after="0"/>
        <w:ind w:left="671" w:right="940" w:hanging="360"/>
        <w:jc w:val="left"/>
        <w:rPr>
          <w:sz w:val="24"/>
        </w:rPr>
      </w:pPr>
      <w:r>
        <w:rPr>
          <w:rFonts w:ascii="Arial" w:hAnsi="Arial" w:cs="Arial" w:eastAsia="Arial"/>
          <w:sz w:val="24"/>
        </w:rPr>
        <w:t>Proportion of</w:t>
      </w:r>
      <w:r>
        <w:rPr>
          <w:rFonts w:ascii="Arial" w:hAnsi="Arial" w:cs="Arial" w:eastAsia="Arial"/>
          <w:spacing w:val="-11"/>
          <w:sz w:val="24"/>
        </w:rPr>
        <w:t xml:space="preserve">  </w:t>
      </w:r>
      <w:r>
        <w:rPr>
          <w:rFonts w:ascii="Arial" w:hAnsi="Arial" w:cs="Arial" w:eastAsia="Arial"/>
          <w:sz w:val="24"/>
        </w:rPr>
        <w:t xml:space="preserve">  responders</w:t>
      </w:r>
      <w:r>
        <w:rPr>
          <w:rFonts w:ascii="Arial" w:hAnsi="Arial" w:cs="Arial" w:eastAsia="Arial"/>
          <w:spacing w:val="-2"/>
          <w:sz w:val="24"/>
        </w:rPr>
        <w:t xml:space="preserve">  </w:t>
      </w:r>
      <w:r>
        <w:rPr>
          <w:rFonts w:ascii="Arial" w:hAnsi="Arial" w:cs="Arial" w:eastAsia="Arial"/>
          <w:sz w:val="24"/>
        </w:rPr>
        <w:t xml:space="preserve">  (25%</w:t>
      </w:r>
      <w:r>
        <w:rPr>
          <w:rFonts w:ascii="Arial" w:hAnsi="Arial" w:cs="Arial" w:eastAsia="Arial"/>
          <w:spacing w:val="-4"/>
          <w:sz w:val="24"/>
        </w:rPr>
        <w:t xml:space="preserve">  </w:t>
      </w:r>
      <w:r>
        <w:rPr>
          <w:rFonts w:ascii="Arial" w:hAnsi="Arial" w:cs="Arial" w:eastAsia="Arial"/>
          <w:sz w:val="24"/>
        </w:rPr>
        <w:t xml:space="preserve">  responders</w:t>
      </w:r>
      <w:r>
        <w:rPr>
          <w:rFonts w:ascii="Arial" w:hAnsi="Arial" w:cs="Arial" w:eastAsia="Arial"/>
          <w:spacing w:val="-3"/>
          <w:sz w:val="24"/>
        </w:rPr>
        <w:t xml:space="preserve">  </w:t>
      </w:r>
      <w:r>
        <w:rPr>
          <w:rFonts w:ascii="Arial" w:hAnsi="Arial" w:cs="Arial" w:eastAsia="Arial"/>
          <w:sz w:val="24"/>
        </w:rPr>
        <w:t xml:space="preserve">  defined</w:t>
      </w:r>
      <w:r>
        <w:rPr>
          <w:rFonts w:ascii="Arial" w:hAnsi="Arial" w:cs="Arial" w:eastAsia="Arial"/>
          <w:spacing w:val="-4"/>
          <w:sz w:val="24"/>
        </w:rPr>
        <w:t xml:space="preserve">  </w:t>
      </w:r>
      <w:r>
        <w:rPr>
          <w:rFonts w:ascii="Arial" w:hAnsi="Arial" w:cs="Arial" w:eastAsia="Arial"/>
          <w:sz w:val="24"/>
        </w:rPr>
        <w:t xml:space="preserve">  as</w:t>
      </w:r>
      <w:r>
        <w:rPr>
          <w:rFonts w:ascii="Arial" w:hAnsi="Arial" w:cs="Arial" w:eastAsia="Arial"/>
          <w:spacing w:val="-2"/>
          <w:sz w:val="24"/>
        </w:rPr>
        <w:t xml:space="preserve">  </w:t>
      </w:r>
      <w:r>
        <w:rPr>
          <w:rFonts w:ascii="Arial" w:hAnsi="Arial" w:cs="Arial" w:eastAsia="Arial"/>
          <w:sz w:val="24"/>
        </w:rPr>
        <w:t xml:space="preserve">  a</w:t>
      </w:r>
      <w:r>
        <w:rPr>
          <w:rFonts w:ascii="Arial" w:hAnsi="Arial" w:cs="Arial" w:eastAsia="Arial"/>
          <w:spacing w:val="-3"/>
          <w:sz w:val="24"/>
        </w:rPr>
        <w:t xml:space="preserve">  </w:t>
      </w:r>
      <w:r>
        <w:rPr>
          <w:rFonts w:ascii="Arial" w:hAnsi="Arial" w:cs="Arial" w:eastAsia="Arial"/>
          <w:sz w:val="24"/>
        </w:rPr>
        <w:t xml:space="preserve">  decrease</w:t>
      </w:r>
      <w:r>
        <w:rPr>
          <w:rFonts w:ascii="Arial" w:hAnsi="Arial" w:cs="Arial" w:eastAsia="Arial"/>
          <w:spacing w:val="-4"/>
          <w:sz w:val="24"/>
        </w:rPr>
        <w:t xml:space="preserve">  </w:t>
      </w:r>
      <w:r>
        <w:rPr>
          <w:rFonts w:ascii="Arial" w:hAnsi="Arial" w:cs="Arial" w:eastAsia="Arial"/>
          <w:sz w:val="24"/>
        </w:rPr>
        <w:t xml:space="preserve">  in</w:t>
      </w:r>
      <w:r>
        <w:rPr>
          <w:rFonts w:ascii="Arial" w:hAnsi="Arial" w:cs="Arial" w:eastAsia="Arial"/>
          <w:spacing w:val="-2"/>
          <w:sz w:val="24"/>
        </w:rPr>
        <w:t xml:space="preserve">  </w:t>
      </w:r>
      <w:r>
        <w:rPr>
          <w:rFonts w:ascii="Arial" w:hAnsi="Arial" w:cs="Arial" w:eastAsia="Arial"/>
          <w:sz w:val="24"/>
        </w:rPr>
        <w:t xml:space="preserve">  28-day</w:t>
      </w:r>
      <w:r>
        <w:rPr>
          <w:rFonts w:ascii="Arial" w:hAnsi="Arial" w:cs="Arial" w:eastAsia="Arial"/>
          <w:spacing w:val="-12"/>
          <w:sz w:val="24"/>
        </w:rPr>
        <w:t xml:space="preserve">  </w:t>
      </w:r>
      <w:r>
        <w:rPr>
          <w:rFonts w:ascii="Arial" w:hAnsi="Arial" w:cs="Arial" w:eastAsia="Arial"/>
          <w:sz w:val="24"/>
        </w:rPr>
        <w:t xml:space="preserve">  seizure frequency</w:t>
      </w:r>
      <w:r>
        <w:rPr>
          <w:rFonts w:ascii="Arial" w:hAnsi="Arial" w:cs="Arial" w:eastAsia="Arial"/>
          <w:spacing w:val="-7"/>
          <w:sz w:val="24"/>
        </w:rPr>
        <w:t xml:space="preserve">  </w:t>
      </w:r>
      <w:r>
        <w:rPr>
          <w:rFonts w:ascii="Arial" w:hAnsi="Arial" w:cs="Arial" w:eastAsia="Arial"/>
          <w:spacing w:val="3"/>
          <w:sz w:val="24"/>
        </w:rPr>
        <w:t xml:space="preserve">  of</w:t>
      </w:r>
      <w:r>
        <w:rPr>
          <w:rFonts w:ascii="Arial" w:hAnsi="Arial" w:cs="Arial" w:eastAsia="Arial"/>
          <w:spacing w:val="-9"/>
          <w:sz w:val="24"/>
        </w:rPr>
        <w:t xml:space="preserve">  </w:t>
      </w:r>
      <w:r>
        <w:rPr>
          <w:rFonts w:ascii="Arial" w:hAnsi="Arial" w:cs="Arial" w:eastAsia="Arial"/>
          <w:sz w:val="24"/>
        </w:rPr>
        <w:t xml:space="preserve">  equal</w:t>
      </w:r>
      <w:r>
        <w:rPr>
          <w:rFonts w:ascii="Arial" w:hAnsi="Arial" w:cs="Arial" w:eastAsia="Arial"/>
          <w:spacing w:val="-11"/>
          <w:sz w:val="24"/>
        </w:rPr>
        <w:t xml:space="preserve">  </w:t>
      </w:r>
      <w:r>
        <w:rPr>
          <w:rFonts w:ascii="Arial" w:hAnsi="Arial" w:cs="Arial" w:eastAsia="Arial"/>
          <w:sz w:val="24"/>
        </w:rPr>
        <w:t xml:space="preserve">  or</w:t>
      </w:r>
      <w:r>
        <w:rPr>
          <w:rFonts w:ascii="Arial" w:hAnsi="Arial" w:cs="Arial" w:eastAsia="Arial"/>
          <w:spacing w:val="-1"/>
          <w:sz w:val="24"/>
        </w:rPr>
        <w:t xml:space="preserve">  </w:t>
      </w:r>
      <w:r>
        <w:rPr>
          <w:rFonts w:ascii="Arial" w:hAnsi="Arial" w:cs="Arial" w:eastAsia="Arial"/>
          <w:sz w:val="24"/>
        </w:rPr>
        <w:t xml:space="preserve">  greater</w:t>
      </w:r>
      <w:r>
        <w:rPr>
          <w:rFonts w:ascii="Arial" w:hAnsi="Arial" w:cs="Arial" w:eastAsia="Arial"/>
          <w:spacing w:val="-1"/>
          <w:sz w:val="24"/>
        </w:rPr>
        <w:t xml:space="preserve">  </w:t>
      </w:r>
      <w:r>
        <w:rPr>
          <w:rFonts w:ascii="Arial" w:hAnsi="Arial" w:cs="Arial" w:eastAsia="Arial"/>
          <w:sz w:val="24"/>
        </w:rPr>
        <w:t xml:space="preserve">  than</w:t>
      </w:r>
      <w:r>
        <w:rPr>
          <w:rFonts w:ascii="Arial" w:hAnsi="Arial" w:cs="Arial" w:eastAsia="Arial"/>
          <w:spacing w:val="-2"/>
          <w:sz w:val="24"/>
        </w:rPr>
        <w:t xml:space="preserve">  </w:t>
      </w:r>
      <w:r>
        <w:rPr>
          <w:rFonts w:ascii="Arial" w:hAnsi="Arial" w:cs="Arial" w:eastAsia="Arial"/>
          <w:sz w:val="24"/>
        </w:rPr>
        <w:t xml:space="preserve">  25%</w:t>
      </w:r>
      <w:r>
        <w:rPr>
          <w:rFonts w:ascii="Arial" w:hAnsi="Arial" w:cs="Arial" w:eastAsia="Arial"/>
          <w:spacing w:val="-1"/>
          <w:sz w:val="24"/>
        </w:rPr>
        <w:t xml:space="preserve">  </w:t>
      </w:r>
      <w:r>
        <w:rPr>
          <w:rFonts w:ascii="Arial" w:hAnsi="Arial" w:cs="Arial" w:eastAsia="Arial"/>
          <w:sz w:val="24"/>
        </w:rPr>
        <w:t xml:space="preserve">  compared</w:t>
      </w:r>
      <w:r>
        <w:rPr>
          <w:rFonts w:ascii="Arial" w:hAnsi="Arial" w:cs="Arial" w:eastAsia="Arial"/>
          <w:spacing w:val="-4"/>
          <w:sz w:val="24"/>
        </w:rPr>
        <w:t xml:space="preserve">  </w:t>
      </w:r>
      <w:r>
        <w:rPr>
          <w:rFonts w:ascii="Arial" w:hAnsi="Arial" w:cs="Arial" w:eastAsia="Arial"/>
          <w:sz w:val="24"/>
        </w:rPr>
        <w:t xml:space="preserve">  to</w:t>
      </w:r>
      <w:r>
        <w:rPr>
          <w:rFonts w:ascii="Arial" w:hAnsi="Arial" w:cs="Arial" w:eastAsia="Arial"/>
          <w:spacing w:val="-3"/>
          <w:sz w:val="24"/>
        </w:rPr>
        <w:t xml:space="preserve">  </w:t>
      </w:r>
      <w:r>
        <w:rPr>
          <w:rFonts w:ascii="Arial" w:hAnsi="Arial" w:cs="Arial" w:eastAsia="Arial"/>
          <w:sz w:val="24"/>
        </w:rPr>
        <w:t xml:space="preserve">  baseline</w:t>
      </w:r>
      <w:r>
        <w:rPr>
          <w:rFonts w:ascii="Arial" w:hAnsi="Arial" w:cs="Arial" w:eastAsia="Arial"/>
          <w:spacing w:val="-3"/>
          <w:sz w:val="24"/>
        </w:rPr>
        <w:t xml:space="preserve">  </w:t>
      </w:r>
      <w:r>
        <w:rPr>
          <w:rFonts w:ascii="Arial" w:hAnsi="Arial" w:cs="Arial" w:eastAsia="Arial"/>
          <w:sz w:val="24"/>
        </w:rPr>
        <w:t xml:space="preserve">  seizure</w:t>
      </w:r>
      <w:r>
        <w:rPr>
          <w:rFonts w:ascii="Arial" w:hAnsi="Arial" w:cs="Arial" w:eastAsia="Arial"/>
          <w:spacing w:val="-3"/>
          <w:sz w:val="24"/>
        </w:rPr>
        <w:t xml:space="preserve">  </w:t>
      </w:r>
      <w:r>
        <w:rPr>
          <w:rFonts w:ascii="Arial" w:hAnsi="Arial" w:cs="Arial" w:eastAsia="Arial"/>
          <w:sz w:val="24"/>
        </w:rPr>
        <w:t xml:space="preserve">  frequency;</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ind w:left="671" w:right="291"/>
      </w:pPr>
      <w:r>
        <w:rPr>
          <w:rFonts w:ascii="Arial" w:hAnsi="Arial" w:cs="Arial" w:eastAsia="Arial"/>
        </w:rPr>
        <w:t>50% responders defined as a decrease in 28-day seizure frequency of equal or greater than</w:t>
      </w:r>
      <w:r>
        <w:rPr>
          <w:rFonts w:ascii="Arial" w:hAnsi="Arial" w:cs="Arial" w:eastAsia="Arial"/>
          <w:spacing w:val="-6"/>
        </w:rPr>
        <w:t xml:space="preserve">  </w:t>
      </w:r>
      <w:r>
        <w:rPr>
          <w:rFonts w:ascii="Arial" w:hAnsi="Arial" w:cs="Arial" w:eastAsia="Arial"/>
        </w:rPr>
        <w:t xml:space="preserve">  50%</w:t>
      </w:r>
      <w:r>
        <w:rPr>
          <w:rFonts w:ascii="Arial" w:hAnsi="Arial" w:cs="Arial" w:eastAsia="Arial"/>
          <w:spacing w:val="-2"/>
        </w:rPr>
        <w:t xml:space="preserve">  </w:t>
      </w:r>
      <w:r>
        <w:rPr>
          <w:rFonts w:ascii="Arial" w:hAnsi="Arial" w:cs="Arial" w:eastAsia="Arial"/>
        </w:rPr>
        <w:t xml:space="preserve">  compared</w:t>
      </w:r>
      <w:r>
        <w:rPr>
          <w:rFonts w:ascii="Arial" w:hAnsi="Arial" w:cs="Arial" w:eastAsia="Arial"/>
          <w:spacing w:val="-6"/>
        </w:rPr>
        <w:t xml:space="preserve">  </w:t>
      </w:r>
      <w:r>
        <w:rPr>
          <w:rFonts w:ascii="Arial" w:hAnsi="Arial" w:cs="Arial" w:eastAsia="Arial"/>
        </w:rPr>
        <w:t xml:space="preserve">  to</w:t>
      </w:r>
      <w:r>
        <w:rPr>
          <w:rFonts w:ascii="Arial" w:hAnsi="Arial" w:cs="Arial" w:eastAsia="Arial"/>
          <w:spacing w:val="-5"/>
        </w:rPr>
        <w:t xml:space="preserve">  </w:t>
      </w:r>
      <w:r>
        <w:rPr>
          <w:rFonts w:ascii="Arial" w:hAnsi="Arial" w:cs="Arial" w:eastAsia="Arial"/>
        </w:rPr>
        <w:t xml:space="preserve">  baseline</w:t>
      </w:r>
      <w:r>
        <w:rPr>
          <w:rFonts w:ascii="Arial" w:hAnsi="Arial" w:cs="Arial" w:eastAsia="Arial"/>
          <w:spacing w:val="-6"/>
        </w:rPr>
        <w:t xml:space="preserve">  </w:t>
      </w:r>
      <w:r>
        <w:rPr>
          <w:rFonts w:ascii="Arial" w:hAnsi="Arial" w:cs="Arial" w:eastAsia="Arial"/>
        </w:rPr>
        <w:t xml:space="preserve">  seizure</w:t>
      </w:r>
      <w:r>
        <w:rPr>
          <w:rFonts w:ascii="Arial" w:hAnsi="Arial" w:cs="Arial" w:eastAsia="Arial"/>
          <w:spacing w:val="-5"/>
        </w:rPr>
        <w:t xml:space="preserve">  </w:t>
      </w:r>
      <w:r>
        <w:rPr>
          <w:rFonts w:ascii="Arial" w:hAnsi="Arial" w:cs="Arial" w:eastAsia="Arial"/>
        </w:rPr>
        <w:t xml:space="preserve">  frequency;</w:t>
      </w:r>
      <w:r>
        <w:rPr>
          <w:rFonts w:ascii="Arial" w:hAnsi="Arial" w:cs="Arial" w:eastAsia="Arial"/>
          <w:spacing w:val="-5"/>
        </w:rPr>
        <w:t xml:space="preserve">  </w:t>
      </w:r>
      <w:r>
        <w:rPr>
          <w:rFonts w:ascii="Arial" w:hAnsi="Arial" w:cs="Arial" w:eastAsia="Arial"/>
        </w:rPr>
        <w:t xml:space="preserve">  75%</w:t>
      </w:r>
      <w:r>
        <w:rPr>
          <w:rFonts w:ascii="Arial" w:hAnsi="Arial" w:cs="Arial" w:eastAsia="Arial"/>
          <w:spacing w:val="-6"/>
        </w:rPr>
        <w:t xml:space="preserve">  </w:t>
      </w:r>
      <w:r>
        <w:rPr>
          <w:rFonts w:ascii="Arial" w:hAnsi="Arial" w:cs="Arial" w:eastAsia="Arial"/>
        </w:rPr>
        <w:t xml:space="preserve">  responders</w:t>
      </w:r>
      <w:r>
        <w:rPr>
          <w:rFonts w:ascii="Arial" w:hAnsi="Arial" w:cs="Arial" w:eastAsia="Arial"/>
          <w:spacing w:val="-5"/>
        </w:rPr>
        <w:t xml:space="preserve">  </w:t>
      </w:r>
      <w:r>
        <w:rPr>
          <w:rFonts w:ascii="Arial" w:hAnsi="Arial" w:cs="Arial" w:eastAsia="Arial"/>
        </w:rPr>
        <w:t xml:space="preserve">  defined</w:t>
      </w:r>
      <w:r>
        <w:rPr>
          <w:rFonts w:ascii="Arial" w:hAnsi="Arial" w:cs="Arial" w:eastAsia="Arial"/>
          <w:spacing w:val="-5"/>
        </w:rPr>
        <w:t xml:space="preserve">  </w:t>
      </w:r>
      <w:r>
        <w:rPr>
          <w:rFonts w:ascii="Arial" w:hAnsi="Arial" w:cs="Arial" w:eastAsia="Arial"/>
        </w:rPr>
        <w:t xml:space="preserve">  as</w:t>
      </w:r>
      <w:r>
        <w:rPr>
          <w:rFonts w:ascii="Arial" w:hAnsi="Arial" w:cs="Arial" w:eastAsia="Arial"/>
          <w:spacing w:val="-6"/>
        </w:rPr>
        <w:t xml:space="preserve">  </w:t>
      </w:r>
      <w:r>
        <w:rPr>
          <w:rFonts w:ascii="Arial" w:hAnsi="Arial" w:cs="Arial" w:eastAsia="Arial"/>
        </w:rPr>
        <w:t xml:space="preserve">  a</w:t>
      </w:r>
      <w:r>
        <w:rPr>
          <w:rFonts w:ascii="Arial" w:hAnsi="Arial" w:cs="Arial" w:eastAsia="Arial"/>
          <w:spacing w:val="-5"/>
        </w:rPr>
        <w:t xml:space="preserve">  </w:t>
      </w:r>
      <w:r>
        <w:rPr>
          <w:rFonts w:ascii="Arial" w:hAnsi="Arial" w:cs="Arial" w:eastAsia="Arial"/>
        </w:rPr>
        <w:t xml:space="preserve">  decrease in 28-day seizure frequency </w:t>
      </w:r>
      <w:r>
        <w:rPr>
          <w:rFonts w:ascii="Arial" w:hAnsi="Arial" w:cs="Arial" w:eastAsia="Arial"/>
          <w:spacing w:val="4"/>
        </w:rPr>
        <w:t xml:space="preserve">  of </w:t>
      </w:r>
      <w:r>
        <w:rPr>
          <w:rFonts w:ascii="Arial" w:hAnsi="Arial" w:cs="Arial" w:eastAsia="Arial"/>
        </w:rPr>
        <w:t xml:space="preserve">  equal or greater than 75% compared to baseline seizure frequency) during Maintenance Period of Core Study, and during the long term treatment (up to 52</w:t>
      </w:r>
      <w:r>
        <w:rPr>
          <w:rFonts w:ascii="Arial" w:hAnsi="Arial" w:cs="Arial" w:eastAsia="Arial"/>
          <w:spacing w:val="-1"/>
        </w:rPr>
        <w:t xml:space="preserve">  </w:t>
      </w:r>
      <w:r>
        <w:rPr>
          <w:rFonts w:ascii="Arial" w:hAnsi="Arial" w:cs="Arial" w:eastAsia="Arial"/>
        </w:rPr>
        <w:t xml:space="preserve">  weeks)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5"/>
          <w:numId w:val="17"/>
        </w:numPr>
        <w:tabs>
          <w:tab w:pos="580" w:val="left" w:leader="none"/>
        </w:tabs>
        <w:spacing w:line="242" w:lineRule="auto" w:before="54" w:after="0"/>
        <w:ind w:left="671" w:right="625" w:hanging="360"/>
        <w:jc w:val="left"/>
        <w:rPr>
          <w:sz w:val="24"/>
        </w:rPr>
      </w:pPr>
      <w:r>
        <w:rPr>
          <w:rFonts w:ascii="Arial" w:hAnsi="Arial" w:cs="Arial" w:eastAsia="Arial"/>
          <w:sz w:val="24"/>
        </w:rPr>
        <w:t>Proportion of subjects who are seizure-free during Maintenance Period of Core</w:t>
      </w:r>
      <w:r>
        <w:rPr>
          <w:rFonts w:ascii="Arial" w:hAnsi="Arial" w:cs="Arial" w:eastAsia="Arial"/>
          <w:spacing w:val="-37"/>
          <w:sz w:val="24"/>
        </w:rPr>
        <w:t xml:space="preserve">  </w:t>
      </w:r>
      <w:r>
        <w:rPr>
          <w:rFonts w:ascii="Arial" w:hAnsi="Arial" w:cs="Arial" w:eastAsia="Arial"/>
          <w:sz w:val="24"/>
        </w:rPr>
        <w:t xml:space="preserve">  Study, and during the long-term treatment (up to 52</w:t>
      </w:r>
      <w:r>
        <w:rPr>
          <w:rFonts w:ascii="Arial" w:hAnsi="Arial" w:cs="Arial" w:eastAsia="Arial"/>
          <w:spacing w:val="-12"/>
          <w:sz w:val="24"/>
        </w:rPr>
        <w:t xml:space="preserve">  </w:t>
      </w:r>
      <w:r>
        <w:rPr>
          <w:rFonts w:ascii="Arial" w:hAnsi="Arial" w:cs="Arial" w:eastAsia="Arial"/>
          <w:sz w:val="24"/>
        </w:rPr>
        <w:t xml:space="preserve">  weeks)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5"/>
          <w:numId w:val="17"/>
        </w:numPr>
        <w:tabs>
          <w:tab w:pos="672" w:val="left" w:leader="none"/>
        </w:tabs>
        <w:spacing w:line="240" w:lineRule="auto" w:before="52" w:after="0"/>
        <w:ind w:left="671" w:right="0" w:hanging="361"/>
        <w:jc w:val="left"/>
        <w:rPr>
          <w:sz w:val="24"/>
        </w:rPr>
      </w:pPr>
      <w:r>
        <w:rPr>
          <w:rFonts w:ascii="Arial" w:hAnsi="Arial" w:cs="Arial" w:eastAsia="Arial"/>
          <w:sz w:val="24"/>
        </w:rPr>
        <w:t>CGI of</w:t>
      </w:r>
      <w:r>
        <w:rPr>
          <w:rFonts w:ascii="Arial" w:hAnsi="Arial" w:cs="Arial" w:eastAsia="Arial"/>
          <w:spacing w:val="-5"/>
          <w:sz w:val="24"/>
        </w:rPr>
        <w:t xml:space="preserve">  </w:t>
      </w:r>
      <w:r>
        <w:rPr>
          <w:rFonts w:ascii="Arial" w:hAnsi="Arial" w:cs="Arial" w:eastAsia="Arial"/>
          <w:sz w:val="24"/>
        </w:rPr>
        <w:t xml:space="preserve">  Change</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2"/>
        <w:rPr>
          <w:sz w:val="35"/>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4"/>
          <w:numId w:val="17"/>
        </w:numPr>
        <w:tabs>
          <w:tab w:pos="1299" w:val="left" w:leader="none"/>
          <w:tab w:pos="1300" w:val="left" w:leader="none"/>
        </w:tabs>
        <w:spacing w:line="240" w:lineRule="auto" w:before="0" w:after="0"/>
        <w:ind w:left="1300" w:right="0" w:hanging="1080"/>
        <w:jc w:val="left"/>
        <w:rPr>
          <w:rFonts w:ascii="Arial"/>
          <w:sz w:val="18"/>
        </w:rPr>
      </w:pPr>
      <w:bookmarkStart w:name="_bookmark93" w:id="258"/>
      <w:bookmarkEnd w:id="258"/>
      <w:r>
        <w:rPr>
          <w:rFonts w:ascii="Arial" w:hAnsi="Arial" w:cs="Arial" w:eastAsia="Arial"/>
        </w:rPr>
      </w:r>
      <w:bookmarkStart w:name="_bookmark93" w:id="259"/>
      <w:bookmarkEnd w:id="259"/>
      <w:r>
        <w:rPr>
          <w:rFonts w:ascii="Arial" w:hAnsi="Arial" w:cs="Arial" w:eastAsia="Arial"/>
          <w:sz w:val="22"/>
        </w:rPr>
        <w:t>E</w:t>
      </w:r>
      <w:r>
        <w:rPr>
          <w:rFonts w:ascii="Arial" w:hAnsi="Arial" w:cs="Arial" w:eastAsia="Arial"/>
          <w:sz w:val="18"/>
        </w:rPr>
        <w:t>XPLORATORY</w:t>
      </w:r>
      <w:r>
        <w:rPr>
          <w:rFonts w:ascii="Arial" w:hAnsi="Arial" w:cs="Arial" w:eastAsia="Arial"/>
          <w:spacing w:val="-1"/>
          <w:sz w:val="18"/>
        </w:rPr>
        <w:t xml:space="preserve">  </w:t>
      </w:r>
      <w:r>
        <w:rPr>
          <w:rFonts w:ascii="Arial" w:hAnsi="Arial" w:cs="Arial" w:eastAsia="Arial"/>
          <w:sz w:val="22"/>
        </w:rPr>
        <w:t xml:space="preserve">  E</w:t>
      </w:r>
      <w:r>
        <w:rPr>
          <w:rFonts w:ascii="Arial" w:hAnsi="Arial" w:cs="Arial" w:eastAsia="Arial"/>
          <w:sz w:val="18"/>
        </w:rPr>
        <w:t>NDPOINT</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8"/>
        <w:rPr>
          <w:rFonts w:ascii="Arial"/>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ind w:left="220"/>
      </w:pPr>
      <w:r>
        <w:rPr>
          <w:rFonts w:ascii="Arial" w:hAnsi="Arial" w:cs="Arial" w:eastAsia="Arial"/>
        </w:rPr>
        <w:t>Change from baseline at Week 23 and Week 52 in EQ-5D-Y</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8"/>
        <w:rPr>
          <w:sz w:val="34"/>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3"/>
          <w:numId w:val="17"/>
        </w:numPr>
        <w:tabs>
          <w:tab w:pos="1419" w:val="left" w:leader="none"/>
          <w:tab w:pos="1420" w:val="left" w:leader="none"/>
        </w:tabs>
        <w:spacing w:line="240" w:lineRule="auto" w:before="1" w:after="0"/>
        <w:ind w:left="1420" w:right="0" w:hanging="1200"/>
        <w:jc w:val="left"/>
        <w:rPr>
          <w:rFonts w:ascii="Arial"/>
          <w:sz w:val="22"/>
        </w:rPr>
      </w:pPr>
      <w:bookmarkStart w:name="9.7.1.2 Definitions of Analysis Sets" w:id="260"/>
      <w:bookmarkEnd w:id="260"/>
      <w:r>
        <w:rPr>
          <w:rFonts w:ascii="Arial" w:hAnsi="Arial" w:cs="Arial" w:eastAsia="Arial"/>
        </w:rPr>
      </w:r>
      <w:bookmarkStart w:name="_bookmark94" w:id="261"/>
      <w:bookmarkEnd w:id="261"/>
      <w:r>
        <w:rPr>
          <w:rFonts w:ascii="Arial" w:hAnsi="Arial" w:cs="Arial" w:eastAsia="Arial"/>
        </w:rPr>
      </w:r>
      <w:bookmarkStart w:name="_bookmark94" w:id="262"/>
      <w:bookmarkEnd w:id="262"/>
      <w:r>
        <w:rPr>
          <w:rFonts w:ascii="Arial" w:hAnsi="Arial" w:cs="Arial" w:eastAsia="Arial"/>
          <w:sz w:val="22"/>
        </w:rPr>
        <w:t>Definition</w:t>
      </w:r>
      <w:r>
        <w:rPr>
          <w:rFonts w:ascii="Arial" w:hAnsi="Arial" w:cs="Arial" w:eastAsia="Arial"/>
          <w:sz w:val="22"/>
        </w:rPr>
        <w:t>s of Analysis</w:t>
      </w:r>
      <w:r>
        <w:rPr>
          <w:rFonts w:ascii="Arial" w:hAnsi="Arial" w:cs="Arial" w:eastAsia="Arial"/>
          <w:spacing w:val="-4"/>
          <w:sz w:val="22"/>
        </w:rPr>
        <w:t xml:space="preserve">  </w:t>
      </w:r>
      <w:r>
        <w:rPr>
          <w:rFonts w:ascii="Arial" w:hAnsi="Arial" w:cs="Arial" w:eastAsia="Arial"/>
          <w:sz w:val="22"/>
        </w:rPr>
        <w:t xml:space="preserve">  Sets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3"/>
        <w:rPr>
          <w:rFonts w:ascii="Arial"/>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line="242" w:lineRule="auto"/>
        <w:ind w:left="220" w:right="541"/>
      </w:pPr>
      <w:r>
        <w:rPr>
          <w:rFonts w:ascii="Arial" w:hAnsi="Arial" w:cs="Arial" w:eastAsia="Arial"/>
        </w:rPr>
        <w:t>The Safety Analysis Set is the group of subjects who received at least 1 dose of study drug and had at least 1 postdose safety assessment.</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4"/>
        <w:rPr>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line="242" w:lineRule="auto" w:before="1"/>
        <w:ind w:left="220" w:right="607"/>
      </w:pPr>
      <w:r>
        <w:rPr>
          <w:rFonts w:ascii="Arial" w:hAnsi="Arial" w:cs="Arial" w:eastAsia="Arial"/>
        </w:rPr>
        <w:t>The Full Analysis Set (FAS) is the group of subjects who received at least 1 dose of study drug and had at least 1 postdose primary efficacy measurement.</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4"/>
        <w:rPr>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ind w:left="220" w:right="442"/>
      </w:pPr>
      <w:r>
        <w:rPr>
          <w:rFonts w:ascii="Arial" w:hAnsi="Arial" w:cs="Arial" w:eastAsia="Arial"/>
        </w:rPr>
        <w:t>PK Analysis Set is the group of subjects receiving perampanel and with at least 1 quantifiable perampanel concentration at one of the visits during the Maintenance Period of the Core Study and with adequately documented dosing history.</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1"/>
        <w:rPr>
          <w:sz w:val="21"/>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ind w:left="220" w:right="288"/>
      </w:pPr>
      <w:r>
        <w:rPr>
          <w:rFonts w:ascii="Arial" w:hAnsi="Arial" w:cs="Arial" w:eastAsia="Arial"/>
        </w:rPr>
        <w:t>PK/PD Analysis Set is the group of subjects receiving perampanel who have seizure frequency, cognition, or AE data with documented dosing history. Subjects receiving perampanel should have at least 1 quantifiable perampanel concentration at one of the visits during the Maintenance Period of the Core Study as per the PK Analysis Set.</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3"/>
          <w:numId w:val="17"/>
        </w:numPr>
        <w:tabs>
          <w:tab w:pos="1419" w:val="left" w:leader="none"/>
          <w:tab w:pos="1420" w:val="left" w:leader="none"/>
        </w:tabs>
        <w:spacing w:line="240" w:lineRule="auto" w:before="84" w:after="0"/>
        <w:ind w:left="1420" w:right="0" w:hanging="1200"/>
        <w:jc w:val="left"/>
        <w:rPr>
          <w:rFonts w:ascii="Arial"/>
          <w:sz w:val="22"/>
        </w:rPr>
      </w:pPr>
      <w:bookmarkStart w:name="9.7.1.3 Subject Disposition" w:id="263"/>
      <w:bookmarkEnd w:id="263"/>
      <w:r>
        <w:rPr>
          <w:rFonts w:ascii="Arial" w:hAnsi="Arial" w:cs="Arial" w:eastAsia="Arial"/>
        </w:rPr>
      </w:r>
      <w:bookmarkStart w:name="_bookmark95" w:id="264"/>
      <w:bookmarkEnd w:id="264"/>
      <w:r>
        <w:rPr>
          <w:rFonts w:ascii="Arial" w:hAnsi="Arial" w:cs="Arial" w:eastAsia="Arial"/>
        </w:rPr>
      </w:r>
      <w:bookmarkStart w:name="_bookmark95" w:id="265"/>
      <w:bookmarkEnd w:id="265"/>
      <w:r>
        <w:rPr>
          <w:rFonts w:ascii="Arial" w:hAnsi="Arial" w:cs="Arial" w:eastAsia="Arial"/>
          <w:sz w:val="22"/>
        </w:rPr>
        <w:t>Subjec</w:t>
      </w:r>
      <w:r>
        <w:rPr>
          <w:rFonts w:ascii="Arial" w:hAnsi="Arial" w:cs="Arial" w:eastAsia="Arial"/>
          <w:sz w:val="22"/>
        </w:rPr>
        <w:t>t</w:t>
      </w:r>
      <w:r>
        <w:rPr>
          <w:rFonts w:ascii="Arial" w:hAnsi="Arial" w:cs="Arial" w:eastAsia="Arial"/>
          <w:spacing w:val="-2"/>
          <w:sz w:val="22"/>
        </w:rPr>
        <w:t xml:space="preserve">  </w:t>
      </w:r>
      <w:r>
        <w:rPr>
          <w:rFonts w:ascii="Arial" w:hAnsi="Arial" w:cs="Arial" w:eastAsia="Arial"/>
          <w:sz w:val="22"/>
        </w:rPr>
        <w:t xml:space="preserve">  Disposition</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8"/>
        <w:rPr>
          <w:rFonts w:ascii="Arial"/>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1"/>
        <w:ind w:left="220" w:right="358"/>
      </w:pPr>
      <w:r>
        <w:rPr>
          <w:rFonts w:ascii="Arial" w:hAnsi="Arial" w:cs="Arial" w:eastAsia="Arial"/>
        </w:rPr>
        <w:t>Reasons for discontinuation will be recorded for all entered subjects. The frequencies of occurrence of each reason for discontinuation will be summarized. The data will be described using incidence rate (number of subjects and percentage).</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10"/>
        <w:rPr>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3"/>
          <w:numId w:val="17"/>
        </w:numPr>
        <w:tabs>
          <w:tab w:pos="1419" w:val="left" w:leader="none"/>
          <w:tab w:pos="1420" w:val="left" w:leader="none"/>
        </w:tabs>
        <w:spacing w:line="240" w:lineRule="auto" w:before="1" w:after="0"/>
        <w:ind w:left="1420" w:right="0" w:hanging="1200"/>
        <w:jc w:val="left"/>
        <w:rPr>
          <w:rFonts w:ascii="Arial"/>
          <w:sz w:val="22"/>
        </w:rPr>
      </w:pPr>
      <w:bookmarkStart w:name="9.7.1.4 Demographic and Other Baseline C" w:id="266"/>
      <w:bookmarkEnd w:id="266"/>
      <w:r>
        <w:rPr>
          <w:rFonts w:ascii="Arial" w:hAnsi="Arial" w:cs="Arial" w:eastAsia="Arial"/>
        </w:rPr>
      </w:r>
      <w:bookmarkStart w:name="_bookmark96" w:id="267"/>
      <w:bookmarkEnd w:id="267"/>
      <w:r>
        <w:rPr>
          <w:rFonts w:ascii="Arial" w:hAnsi="Arial" w:cs="Arial" w:eastAsia="Arial"/>
        </w:rPr>
      </w:r>
      <w:bookmarkStart w:name="_bookmark96" w:id="268"/>
      <w:bookmarkEnd w:id="268"/>
      <w:r>
        <w:rPr>
          <w:rFonts w:ascii="Arial" w:hAnsi="Arial" w:cs="Arial" w:eastAsia="Arial"/>
          <w:sz w:val="22"/>
        </w:rPr>
        <w:t>Demographi</w:t>
      </w:r>
      <w:r>
        <w:rPr>
          <w:rFonts w:ascii="Arial" w:hAnsi="Arial" w:cs="Arial" w:eastAsia="Arial"/>
          <w:sz w:val="22"/>
        </w:rPr>
        <w:t>c and Other Baseline</w:t>
      </w:r>
      <w:r>
        <w:rPr>
          <w:rFonts w:ascii="Arial" w:hAnsi="Arial" w:cs="Arial" w:eastAsia="Arial"/>
          <w:spacing w:val="-6"/>
          <w:sz w:val="22"/>
        </w:rPr>
        <w:t xml:space="preserve">  </w:t>
      </w:r>
      <w:r>
        <w:rPr>
          <w:rFonts w:ascii="Arial" w:hAnsi="Arial" w:cs="Arial" w:eastAsia="Arial"/>
          <w:sz w:val="22"/>
        </w:rPr>
        <w:t xml:space="preserve">  Characteristics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7"/>
        <w:rPr>
          <w:rFonts w:ascii="Arial"/>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1"/>
        <w:ind w:left="220" w:right="108"/>
      </w:pPr>
      <w:r>
        <w:rPr>
          <w:rFonts w:ascii="Arial" w:hAnsi="Arial" w:cs="Arial" w:eastAsia="Arial"/>
        </w:rPr>
        <w:t>Demographic and other baseline characteristics for the safety analysis set will be summarized using descriptive statistics. Continuous demographic and baseline variables include age, weight, height, and BMI; categorical variables include sex, age group, race, and ethnicity.</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10"/>
        <w:rPr>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3"/>
          <w:numId w:val="17"/>
        </w:numPr>
        <w:tabs>
          <w:tab w:pos="1419" w:val="left" w:leader="none"/>
          <w:tab w:pos="1420" w:val="left" w:leader="none"/>
        </w:tabs>
        <w:spacing w:line="240" w:lineRule="auto" w:before="1" w:after="0"/>
        <w:ind w:left="1420" w:right="0" w:hanging="1200"/>
        <w:jc w:val="left"/>
        <w:rPr>
          <w:rFonts w:ascii="Arial"/>
          <w:sz w:val="22"/>
        </w:rPr>
      </w:pPr>
      <w:bookmarkStart w:name="9.7.1.5 Prior and Concomitant Therapy" w:id="269"/>
      <w:bookmarkEnd w:id="269"/>
      <w:r>
        <w:rPr>
          <w:rFonts w:ascii="Arial" w:hAnsi="Arial" w:cs="Arial" w:eastAsia="Arial"/>
        </w:rPr>
      </w:r>
      <w:bookmarkStart w:name="_bookmark97" w:id="270"/>
      <w:bookmarkEnd w:id="270"/>
      <w:r>
        <w:rPr>
          <w:rFonts w:ascii="Arial" w:hAnsi="Arial" w:cs="Arial" w:eastAsia="Arial"/>
        </w:rPr>
      </w:r>
      <w:bookmarkStart w:name="_bookmark97" w:id="271"/>
      <w:bookmarkEnd w:id="271"/>
      <w:r>
        <w:rPr>
          <w:rFonts w:ascii="Arial" w:hAnsi="Arial" w:cs="Arial" w:eastAsia="Arial"/>
          <w:sz w:val="22"/>
        </w:rPr>
        <w:t>Prio</w:t>
      </w:r>
      <w:r>
        <w:rPr>
          <w:rFonts w:ascii="Arial" w:hAnsi="Arial" w:cs="Arial" w:eastAsia="Arial"/>
          <w:sz w:val="22"/>
        </w:rPr>
        <w:t>r and Concomitant</w:t>
      </w:r>
      <w:r>
        <w:rPr>
          <w:rFonts w:ascii="Arial" w:hAnsi="Arial" w:cs="Arial" w:eastAsia="Arial"/>
          <w:spacing w:val="-4"/>
          <w:sz w:val="22"/>
        </w:rPr>
        <w:t xml:space="preserve">  </w:t>
      </w:r>
      <w:r>
        <w:rPr>
          <w:rFonts w:ascii="Arial" w:hAnsi="Arial" w:cs="Arial" w:eastAsia="Arial"/>
          <w:sz w:val="22"/>
        </w:rPr>
        <w:t xml:space="preserve">  Therapy</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8"/>
        <w:rPr>
          <w:rFonts w:ascii="Arial"/>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ind w:left="220" w:right="296"/>
      </w:pPr>
      <w:r>
        <w:rPr>
          <w:rFonts w:ascii="Arial" w:hAnsi="Arial" w:cs="Arial" w:eastAsia="Arial"/>
          <w:spacing w:val="-3"/>
        </w:rPr>
        <w:t>All </w:t>
      </w:r>
      <w:r>
        <w:rPr>
          <w:rFonts w:ascii="Arial" w:hAnsi="Arial" w:cs="Arial" w:eastAsia="Arial"/>
        </w:rPr>
        <w:t xml:space="preserve">  investigator terms for medications recorded in the CRF will be coded to an 11-digit code using the World Health Organization Drug Dictionary (WHO DD).  The number (percentage) of subjects who took prior and concomitant medications will be summarized on the Safety Analysis Set </w:t>
      </w:r>
      <w:r>
        <w:rPr>
          <w:rFonts w:ascii="Arial" w:hAnsi="Arial" w:cs="Arial" w:eastAsia="Arial"/>
          <w:spacing w:val="-3"/>
        </w:rPr>
        <w:t xml:space="preserve">  by </w:t>
      </w:r>
      <w:r>
        <w:rPr>
          <w:rFonts w:ascii="Arial" w:hAnsi="Arial" w:cs="Arial" w:eastAsia="Arial"/>
        </w:rPr>
        <w:t xml:space="preserve">  Anatomical Therapeutic Chemical (ATC) class and WHO DD preferred term (PT). Prior medications will be defined as medications that stopped before the 1st dose of study drug. Concomitant medications will be defined as medications that (1) started before the 1st dose of study drug and were continuing at the time of the 1st dose of study drug, or (2) started on or after the date of the 1st dose of study drug 4 weeks after the subject’s last dose. All medications will be presented in subject data</w:t>
      </w:r>
      <w:r>
        <w:rPr>
          <w:rFonts w:ascii="Arial" w:hAnsi="Arial" w:cs="Arial" w:eastAsia="Arial"/>
          <w:spacing w:val="-10"/>
        </w:rPr>
        <w:t xml:space="preserve">  </w:t>
      </w:r>
      <w:r>
        <w:rPr>
          <w:rFonts w:ascii="Arial" w:hAnsi="Arial" w:cs="Arial" w:eastAsia="Arial"/>
          <w:spacing w:val="-3"/>
        </w:rPr>
        <w:t xml:space="preserve">  listings.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4"/>
        <w:rPr>
          <w:sz w:val="21"/>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3"/>
          <w:numId w:val="17"/>
        </w:numPr>
        <w:tabs>
          <w:tab w:pos="1419" w:val="left" w:leader="none"/>
          <w:tab w:pos="1420" w:val="left" w:leader="none"/>
        </w:tabs>
        <w:spacing w:line="240" w:lineRule="auto" w:before="0" w:after="0"/>
        <w:ind w:left="1420" w:right="0" w:hanging="1200"/>
        <w:jc w:val="left"/>
        <w:rPr>
          <w:rFonts w:ascii="Arial"/>
          <w:sz w:val="22"/>
        </w:rPr>
      </w:pPr>
      <w:bookmarkStart w:name="9.7.1.6 Efficacy Analyses" w:id="272"/>
      <w:bookmarkEnd w:id="272"/>
      <w:r>
        <w:rPr>
          <w:rFonts w:ascii="Arial" w:hAnsi="Arial" w:cs="Arial" w:eastAsia="Arial"/>
        </w:rPr>
      </w:r>
      <w:bookmarkStart w:name="_bookmark98" w:id="273"/>
      <w:bookmarkEnd w:id="273"/>
      <w:r>
        <w:rPr>
          <w:rFonts w:ascii="Arial" w:hAnsi="Arial" w:cs="Arial" w:eastAsia="Arial"/>
        </w:rPr>
      </w:r>
      <w:bookmarkStart w:name="_bookmark98" w:id="274"/>
      <w:bookmarkEnd w:id="274"/>
      <w:r>
        <w:rPr>
          <w:rFonts w:ascii="Arial" w:hAnsi="Arial" w:cs="Arial" w:eastAsia="Arial"/>
          <w:sz w:val="22"/>
        </w:rPr>
        <w:t>Efficac</w:t>
      </w:r>
      <w:r>
        <w:rPr>
          <w:rFonts w:ascii="Arial" w:hAnsi="Arial" w:cs="Arial" w:eastAsia="Arial"/>
          <w:sz w:val="22"/>
        </w:rPr>
        <w:t>y</w:t>
      </w:r>
      <w:r>
        <w:rPr>
          <w:rFonts w:ascii="Arial" w:hAnsi="Arial" w:cs="Arial" w:eastAsia="Arial"/>
          <w:spacing w:val="-2"/>
          <w:sz w:val="22"/>
        </w:rPr>
        <w:t xml:space="preserve">  </w:t>
      </w:r>
      <w:r>
        <w:rPr>
          <w:rFonts w:ascii="Arial" w:hAnsi="Arial" w:cs="Arial" w:eastAsia="Arial"/>
          <w:sz w:val="22"/>
        </w:rPr>
        <w:t xml:space="preserve">  Analyses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3"/>
        <w:rPr>
          <w:rFonts w:ascii="Arial"/>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line="242" w:lineRule="auto" w:before="1"/>
        <w:ind w:left="220" w:right="288"/>
      </w:pPr>
      <w:r>
        <w:rPr>
          <w:rFonts w:ascii="Arial" w:hAnsi="Arial" w:cs="Arial" w:eastAsia="Arial"/>
        </w:rPr>
        <w:t>The percent change in seizure frequency per 28 days will be summarized using descriptive statistics (n, mean, median, minimum and maximum) by age cohorts (4 to &lt;7 years, ≥7 to</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line="242" w:lineRule="auto"/>
        <w:ind w:left="220" w:right="288"/>
      </w:pPr>
      <w:r>
        <w:rPr>
          <w:rFonts w:ascii="Arial" w:hAnsi="Arial" w:cs="Arial" w:eastAsia="Arial"/>
        </w:rPr>
        <w:t>&lt;12 years), by disease cohorts (POS, PGTC, and GTC), and by the presence or absence of concomitant EIAED in the FAS.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229"/>
        <w:ind w:left="220" w:right="355"/>
      </w:pPr>
      <w:r>
        <w:rPr>
          <w:rFonts w:ascii="Arial" w:hAnsi="Arial" w:cs="Arial" w:eastAsia="Arial"/>
        </w:rPr>
        <w:t>The proportion of subjects who are seizure-free and the proportion of responders based on decrease from baseline in 28-day seizure frequency of equal or greater than 25%, equal or greater than 50%, and equal or greater than 75% will be summarized using frequency count (number and percentage) by age cohorts (4 to &lt;7 years, ≥7 to &lt;12 years), by disease cohorts (POS, PGTC, and GTC), and by the presence or absence of concomitant EIAED in the FAS.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rPr>
          <w:sz w:val="21"/>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1"/>
        <w:ind w:left="220" w:right="398"/>
      </w:pPr>
      <w:r>
        <w:rPr>
          <w:rFonts w:ascii="Arial" w:hAnsi="Arial" w:cs="Arial" w:eastAsia="Arial"/>
        </w:rPr>
        <w:t>The CGIC will be summarized using frequency count (number and percentage) by age cohorts (4 to &lt;7 years, ≥7 to &lt;12 years), by disease cohorts (POS, PGTC, and GTC), and by </w:t>
      </w:r>
      <w:r>
        <w:rPr>
          <w:rFonts w:ascii="Arial" w:hAnsi="Arial" w:cs="Arial" w:eastAsia="Arial"/>
          <w:color w:val="000007"/>
        </w:rPr>
        <w:t xml:space="preserve">  the presence or absence of concomitant EIAED </w:t>
      </w:r>
      <w:r>
        <w:rPr>
          <w:rFonts w:ascii="Arial" w:hAnsi="Arial" w:cs="Arial" w:eastAsia="Arial"/>
        </w:rPr>
        <w:t xml:space="preserve">  in the FAS.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7"/>
        <w:rPr>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ind w:left="220" w:right="432"/>
      </w:pPr>
      <w:r>
        <w:rPr>
          <w:rFonts w:ascii="Arial" w:hAnsi="Arial" w:cs="Arial" w:eastAsia="Arial"/>
        </w:rPr>
        <w:t>For purposes of registration in Japan, perampanel will be determined to be efficacious if, in subjects enrolled in Japan, the upper limit of the 95% confidence interval for the median percent change in POS frequency per 28 days is below the pre-specified threshold. This prespecified threshold consists of the median percent reduction in seizure frequency (ie, 10.5%) in subjects who received placebo during the Randomization Phase of Study E2007- J000-335. For example, if the 95% CI limits for the median percent reduction in seizure</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line="237" w:lineRule="auto" w:before="83"/>
        <w:ind w:left="220" w:right="443"/>
      </w:pPr>
      <w:r>
        <w:rPr>
          <w:rFonts w:ascii="Arial" w:hAnsi="Arial" w:cs="Arial" w:eastAsia="Arial"/>
        </w:rPr>
        <w:t>frequency are 65.0% and 25.0%, respectively, success would be declared because the upper bound of the CI falls below the prespecified threshold.</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1"/>
        <w:rPr>
          <w:sz w:val="31"/>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3"/>
          <w:numId w:val="17"/>
        </w:numPr>
        <w:tabs>
          <w:tab w:pos="1419" w:val="left" w:leader="none"/>
          <w:tab w:pos="1420" w:val="left" w:leader="none"/>
        </w:tabs>
        <w:spacing w:line="240" w:lineRule="auto" w:before="0" w:after="0"/>
        <w:ind w:left="1420" w:right="361" w:hanging="1200"/>
        <w:jc w:val="left"/>
        <w:rPr>
          <w:rFonts w:ascii="Arial"/>
          <w:sz w:val="22"/>
        </w:rPr>
      </w:pPr>
      <w:bookmarkStart w:name="9.7.1.7 Pharmacokinetic, Pharmacodynamic" w:id="275"/>
      <w:bookmarkEnd w:id="275"/>
      <w:r>
        <w:rPr>
          <w:rFonts w:ascii="Arial" w:hAnsi="Arial" w:cs="Arial" w:eastAsia="Arial"/>
        </w:rPr>
      </w:r>
      <w:bookmarkStart w:name="_bookmark99" w:id="276"/>
      <w:bookmarkEnd w:id="276"/>
      <w:r>
        <w:rPr>
          <w:rFonts w:ascii="Arial" w:hAnsi="Arial" w:cs="Arial" w:eastAsia="Arial"/>
        </w:rPr>
      </w:r>
      <w:bookmarkStart w:name="_bookmark99" w:id="277"/>
      <w:bookmarkEnd w:id="277"/>
      <w:r>
        <w:rPr>
          <w:rFonts w:ascii="Arial" w:hAnsi="Arial" w:cs="Arial" w:eastAsia="Arial"/>
          <w:sz w:val="22"/>
        </w:rPr>
        <w:t>Pharmacokinetic</w:t>
      </w:r>
      <w:r>
        <w:rPr>
          <w:rFonts w:ascii="Arial" w:hAnsi="Arial" w:cs="Arial" w:eastAsia="Arial"/>
          <w:sz w:val="22"/>
        </w:rPr>
        <w:t>, Pharmacodynamic, Pharmacogenomic, and Other Biomarker Analyses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8"/>
        <w:rPr>
          <w:rFonts w:ascii="Arial"/>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4"/>
          <w:numId w:val="17"/>
        </w:numPr>
        <w:tabs>
          <w:tab w:pos="1299" w:val="left" w:leader="none"/>
          <w:tab w:pos="1300" w:val="left" w:leader="none"/>
        </w:tabs>
        <w:spacing w:line="240" w:lineRule="auto" w:before="0" w:after="0"/>
        <w:ind w:left="1300" w:right="0" w:hanging="1080"/>
        <w:jc w:val="left"/>
        <w:rPr>
          <w:rFonts w:ascii="Arial"/>
          <w:sz w:val="18"/>
        </w:rPr>
      </w:pPr>
      <w:bookmarkStart w:name="_bookmark100" w:id="278"/>
      <w:bookmarkEnd w:id="278"/>
      <w:r>
        <w:rPr>
          <w:rFonts w:ascii="Arial" w:hAnsi="Arial" w:cs="Arial" w:eastAsia="Arial"/>
        </w:rPr>
      </w:r>
      <w:bookmarkStart w:name="_bookmark100" w:id="279"/>
      <w:bookmarkEnd w:id="279"/>
      <w:r>
        <w:rPr>
          <w:rFonts w:ascii="Arial" w:hAnsi="Arial" w:cs="Arial" w:eastAsia="Arial"/>
          <w:sz w:val="22"/>
        </w:rPr>
        <w:t>P</w:t>
      </w:r>
      <w:r>
        <w:rPr>
          <w:rFonts w:ascii="Arial" w:hAnsi="Arial" w:cs="Arial" w:eastAsia="Arial"/>
          <w:sz w:val="18"/>
        </w:rPr>
        <w:t>HARMACOKINETIC</w:t>
      </w:r>
      <w:r>
        <w:rPr>
          <w:rFonts w:ascii="Arial" w:hAnsi="Arial" w:cs="Arial" w:eastAsia="Arial"/>
          <w:spacing w:val="-4"/>
          <w:sz w:val="18"/>
        </w:rPr>
        <w:t xml:space="preserve">  </w:t>
      </w:r>
      <w:r>
        <w:rPr>
          <w:rFonts w:ascii="Arial" w:hAnsi="Arial" w:cs="Arial" w:eastAsia="Arial"/>
          <w:sz w:val="22"/>
        </w:rPr>
        <w:t xml:space="preserve">  A</w:t>
      </w:r>
      <w:r>
        <w:rPr>
          <w:rFonts w:ascii="Arial" w:hAnsi="Arial" w:cs="Arial" w:eastAsia="Arial"/>
          <w:sz w:val="18"/>
        </w:rPr>
        <w:t>NALYSES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1"/>
        <w:rPr>
          <w:rFonts w:ascii="Arial"/>
          <w:sz w:val="21"/>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Normal"/>
        <w:ind w:left="220"/>
      </w:pPr>
      <w:r>
        <w:rPr>
          <w:rFonts w:ascii="Arial" w:hAnsi="Arial" w:cs="Arial" w:eastAsia="Arial"/>
        </w:rPr>
        <w:t>Pharmacokinetic Analysis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8"/>
        <w:rPr>
          <w:b/>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ind w:left="220" w:right="358"/>
      </w:pPr>
      <w:r>
        <w:rPr>
          <w:rFonts w:ascii="Arial" w:hAnsi="Arial" w:cs="Arial" w:eastAsia="Arial"/>
        </w:rPr>
        <w:t>Population PK analysis will be performed to characterize the PK of perampanel by pooling the concentration data with other studies, including 19 Phase 1 studies, 2 Phase 2 studies (232 and 235), and 5 Phase 3 studies (304, 305, 306, 332, and 335). A 2-compartment PK model will be fit to the data and the effect of intrinsic and extrinsic factors, including body weight and age, on the PK of perampanel will be evaluated. The post-hoc estimates of both maximum observed concentration (C</w:t>
      </w:r>
      <w:r>
        <w:rPr>
          <w:rFonts w:ascii="Arial" w:hAnsi="Arial" w:cs="Arial" w:eastAsia="Arial"/>
          <w:vertAlign w:val="subscript"/>
        </w:rPr>
        <w:t>max</w:t>
      </w:r>
      <w:r>
        <w:rPr>
          <w:rFonts w:ascii="Arial" w:hAnsi="Arial" w:cs="Arial" w:eastAsia="Arial"/>
          <w:vertAlign w:val="baseline"/>
        </w:rPr>
        <w:t>) and area under the curve (AUC) from the final PK model will be derived for all subjects. In addition, average steady-state drug concentration (Css,av) will be calculated. Subsequently, the dose-normalized derived exposure parameters will be summarized descriptively by age group (≤4 years, &gt;4 to ≤8 years, &gt;8 to &lt;12 years,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line="237" w:lineRule="auto"/>
        <w:ind w:left="220" w:right="756"/>
      </w:pPr>
      <w:r>
        <w:rPr>
          <w:rFonts w:ascii="Arial" w:hAnsi="Arial" w:cs="Arial" w:eastAsia="Arial"/>
        </w:rPr>
        <w:t>≥12 to &lt;18 years, and ≥18 years) for subjects with and without inducing AEDs, and also presented in box-plots.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7"/>
        <w:rPr>
          <w:sz w:val="21"/>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Normal"/>
        <w:ind w:left="220"/>
      </w:pPr>
      <w:r>
        <w:rPr>
          <w:rFonts w:ascii="Arial" w:hAnsi="Arial" w:cs="Arial" w:eastAsia="Arial"/>
        </w:rPr>
        <w:t>Pharmacokinetic/Pharmacodynamic Analyses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233"/>
        <w:ind w:left="220" w:right="395"/>
      </w:pPr>
      <w:r>
        <w:rPr>
          <w:rFonts w:ascii="Arial" w:hAnsi="Arial" w:cs="Arial" w:eastAsia="Arial"/>
        </w:rPr>
        <w:t>Population PK/PD analysis will be conducted for the relationship between model-predicted average exposure to perampanel at steady-state (Css,av) vs responder rate and percent reduction in seizure frequency during the Maintenance Phase. In addition, the relationship between Css,av and the cognition endpoints and most frequent AEs will be explored graphically. Any emergent relationship will be subjected to population PK/PD modeling. The effect of intrinsic and extrinsic factors (ie, most common concomitant AEDs, demographics) on the PK/PD relationship will be evaluated. Two separate analyses will be performed, one for POS, where data from subjects with POS from Study 311 will be pooled with data from POS subjects from Studies 304, 305, 306, and 335, and another for PGTC, where data from subjects with PGTC from Study 311 will be pooled with data from PGTC subjects from Study 332.</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4"/>
        <w:rPr>
          <w:sz w:val="21"/>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4"/>
          <w:numId w:val="17"/>
        </w:numPr>
        <w:tabs>
          <w:tab w:pos="1299" w:val="left" w:leader="none"/>
          <w:tab w:pos="1300" w:val="left" w:leader="none"/>
        </w:tabs>
        <w:spacing w:line="240" w:lineRule="auto" w:before="0" w:after="0"/>
        <w:ind w:left="1300" w:right="0" w:hanging="1080"/>
        <w:jc w:val="left"/>
        <w:rPr>
          <w:rFonts w:ascii="Arial"/>
          <w:sz w:val="18"/>
        </w:rPr>
      </w:pPr>
      <w:bookmarkStart w:name="_bookmark101" w:id="280"/>
      <w:bookmarkEnd w:id="280"/>
      <w:r>
        <w:rPr>
          <w:rFonts w:ascii="Arial" w:hAnsi="Arial" w:cs="Arial" w:eastAsia="Arial"/>
        </w:rPr>
      </w:r>
      <w:bookmarkStart w:name="_bookmark101" w:id="281"/>
      <w:bookmarkEnd w:id="281"/>
      <w:r>
        <w:rPr>
          <w:rFonts w:ascii="Arial" w:hAnsi="Arial" w:cs="Arial" w:eastAsia="Arial"/>
          <w:sz w:val="22"/>
        </w:rPr>
        <w:t>P</w:t>
      </w:r>
      <w:r>
        <w:rPr>
          <w:rFonts w:ascii="Arial" w:hAnsi="Arial" w:cs="Arial" w:eastAsia="Arial"/>
          <w:sz w:val="18"/>
        </w:rPr>
        <w:t>HARMACODYNAMIC</w:t>
      </w:r>
      <w:r>
        <w:rPr>
          <w:rFonts w:ascii="Arial" w:hAnsi="Arial" w:cs="Arial" w:eastAsia="Arial"/>
          <w:sz w:val="22"/>
        </w:rPr>
        <w:t>, P</w:t>
      </w:r>
      <w:r>
        <w:rPr>
          <w:rFonts w:ascii="Arial" w:hAnsi="Arial" w:cs="Arial" w:eastAsia="Arial"/>
          <w:sz w:val="18"/>
        </w:rPr>
        <w:t>HARMACOGENOMIC</w:t>
      </w:r>
      <w:r>
        <w:rPr>
          <w:rFonts w:ascii="Arial" w:hAnsi="Arial" w:cs="Arial" w:eastAsia="Arial"/>
          <w:sz w:val="22"/>
        </w:rPr>
        <w:t>, </w:t>
      </w:r>
      <w:r>
        <w:rPr>
          <w:rFonts w:ascii="Arial" w:hAnsi="Arial" w:cs="Arial" w:eastAsia="Arial"/>
          <w:spacing w:val="-3"/>
          <w:sz w:val="18"/>
        </w:rPr>
        <w:t xml:space="preserve">  AND </w:t>
      </w:r>
      <w:r>
        <w:rPr>
          <w:rFonts w:ascii="Arial" w:hAnsi="Arial" w:cs="Arial" w:eastAsia="Arial"/>
          <w:sz w:val="22"/>
        </w:rPr>
        <w:t xml:space="preserve">  O</w:t>
      </w:r>
      <w:r>
        <w:rPr>
          <w:rFonts w:ascii="Arial" w:hAnsi="Arial" w:cs="Arial" w:eastAsia="Arial"/>
          <w:sz w:val="18"/>
        </w:rPr>
        <w:t>THER </w:t>
      </w:r>
      <w:r>
        <w:rPr>
          <w:rFonts w:ascii="Arial" w:hAnsi="Arial" w:cs="Arial" w:eastAsia="Arial"/>
          <w:sz w:val="22"/>
        </w:rPr>
        <w:t xml:space="preserve">  B</w:t>
      </w:r>
      <w:r>
        <w:rPr>
          <w:rFonts w:ascii="Arial" w:hAnsi="Arial" w:cs="Arial" w:eastAsia="Arial"/>
          <w:sz w:val="18"/>
        </w:rPr>
        <w:t>IOMARKER</w:t>
      </w:r>
      <w:r>
        <w:rPr>
          <w:rFonts w:ascii="Arial" w:hAnsi="Arial" w:cs="Arial" w:eastAsia="Arial"/>
          <w:spacing w:val="-26"/>
          <w:sz w:val="18"/>
        </w:rPr>
        <w:t xml:space="preserve">  </w:t>
      </w:r>
      <w:r>
        <w:rPr>
          <w:rFonts w:ascii="Arial" w:hAnsi="Arial" w:cs="Arial" w:eastAsia="Arial"/>
          <w:sz w:val="22"/>
        </w:rPr>
        <w:t xml:space="preserve">  A</w:t>
      </w:r>
      <w:r>
        <w:rPr>
          <w:rFonts w:ascii="Arial" w:hAnsi="Arial" w:cs="Arial" w:eastAsia="Arial"/>
          <w:sz w:val="18"/>
        </w:rPr>
        <w:t>NALYSES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1"/>
        <w:rPr>
          <w:rFonts w:ascii="Arial"/>
          <w:sz w:val="21"/>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Normal"/>
        <w:ind w:left="220"/>
      </w:pPr>
      <w:r>
        <w:rPr>
          <w:rFonts w:ascii="Arial" w:hAnsi="Arial" w:cs="Arial" w:eastAsia="Arial"/>
        </w:rPr>
        <w:t>Pharmacodynamic Analysis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line="242" w:lineRule="auto" w:before="233"/>
        <w:ind w:left="220" w:right="288"/>
      </w:pPr>
      <w:r>
        <w:rPr>
          <w:rFonts w:ascii="Arial" w:hAnsi="Arial" w:cs="Arial" w:eastAsia="Arial"/>
        </w:rPr>
        <w:t>PD endpoints to be evaluated as part of PK/PD analyses include endpoints for efficacy, cognition, and selected safety parameters.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8"/>
        <w:rPr>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3"/>
          <w:numId w:val="17"/>
        </w:numPr>
        <w:tabs>
          <w:tab w:pos="1419" w:val="left" w:leader="none"/>
          <w:tab w:pos="1420" w:val="left" w:leader="none"/>
        </w:tabs>
        <w:spacing w:line="240" w:lineRule="auto" w:before="0" w:after="0"/>
        <w:ind w:left="1420" w:right="0" w:hanging="1200"/>
        <w:jc w:val="left"/>
        <w:rPr>
          <w:rFonts w:ascii="Arial"/>
          <w:sz w:val="22"/>
        </w:rPr>
      </w:pPr>
      <w:bookmarkStart w:name="9.7.1.8 Safety Analyses" w:id="282"/>
      <w:bookmarkEnd w:id="282"/>
      <w:r>
        <w:rPr>
          <w:rFonts w:ascii="Arial" w:hAnsi="Arial" w:cs="Arial" w:eastAsia="Arial"/>
        </w:rPr>
      </w:r>
      <w:bookmarkStart w:name="_bookmark102" w:id="283"/>
      <w:bookmarkEnd w:id="283"/>
      <w:r>
        <w:rPr>
          <w:rFonts w:ascii="Arial" w:hAnsi="Arial" w:cs="Arial" w:eastAsia="Arial"/>
        </w:rPr>
      </w:r>
      <w:bookmarkStart w:name="_bookmark102" w:id="284"/>
      <w:bookmarkEnd w:id="284"/>
      <w:r>
        <w:rPr>
          <w:rFonts w:ascii="Arial" w:hAnsi="Arial" w:cs="Arial" w:eastAsia="Arial"/>
          <w:sz w:val="22"/>
        </w:rPr>
        <w:t>Safety</w:t>
      </w:r>
      <w:r>
        <w:rPr>
          <w:rFonts w:ascii="Arial" w:hAnsi="Arial" w:cs="Arial" w:eastAsia="Arial"/>
          <w:sz w:val="22"/>
        </w:rPr>
        <w:t xml:space="preserve">  Analyses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10"/>
        <w:rPr>
          <w:rFonts w:ascii="Arial"/>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line="237" w:lineRule="auto" w:before="1"/>
        <w:ind w:left="220" w:right="288"/>
      </w:pPr>
      <w:r>
        <w:rPr>
          <w:rFonts w:ascii="Arial" w:hAnsi="Arial" w:cs="Arial" w:eastAsia="Arial"/>
        </w:rPr>
        <w:t>All safety analyses will be performed on the Safety Analysis Set. Safety data will be summarized on an “as treated” basis using descriptive statistics (eg, n, mean, standard</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81"/>
        <w:ind w:left="220" w:right="288"/>
      </w:pPr>
      <w:r>
        <w:rPr>
          <w:rFonts w:ascii="Arial" w:hAnsi="Arial" w:cs="Arial" w:eastAsia="Arial"/>
        </w:rPr>
        <w:t>deviation, median, minimum, maximum for continuous variables; n [%] for categorical variables) by age cohorts (4 to &lt;7 years, ≥7 to &lt;12 years), by disease cohorts (POS, PGTC, and GTC), and by the presence or absence of concomitant EIAEDs. Safety variables include TEAEs, clinical laboratory parameters, vital signs, 12-lead ECG results, C-SSRS, growth parameters, CBCL, LGPT, and EEG. Study Day 1 for all safety analyses will be defined as the date of the 1st dose of study drug.</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2"/>
        <w:rPr>
          <w:sz w:val="21"/>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4"/>
          <w:numId w:val="17"/>
        </w:numPr>
        <w:tabs>
          <w:tab w:pos="1299" w:val="left" w:leader="none"/>
          <w:tab w:pos="1300" w:val="left" w:leader="none"/>
        </w:tabs>
        <w:spacing w:line="240" w:lineRule="auto" w:before="0" w:after="0"/>
        <w:ind w:left="1300" w:right="0" w:hanging="1080"/>
        <w:jc w:val="left"/>
        <w:rPr>
          <w:rFonts w:ascii="Arial"/>
          <w:sz w:val="18"/>
        </w:rPr>
      </w:pPr>
      <w:bookmarkStart w:name="_bookmark103" w:id="285"/>
      <w:bookmarkEnd w:id="285"/>
      <w:r>
        <w:rPr>
          <w:rFonts w:ascii="Arial" w:hAnsi="Arial" w:cs="Arial" w:eastAsia="Arial"/>
        </w:rPr>
      </w:r>
      <w:bookmarkStart w:name="_bookmark103" w:id="286"/>
      <w:bookmarkEnd w:id="286"/>
      <w:r>
        <w:rPr>
          <w:rFonts w:ascii="Arial" w:hAnsi="Arial" w:cs="Arial" w:eastAsia="Arial"/>
          <w:sz w:val="22"/>
        </w:rPr>
        <w:t>E</w:t>
      </w:r>
      <w:r>
        <w:rPr>
          <w:rFonts w:ascii="Arial" w:hAnsi="Arial" w:cs="Arial" w:eastAsia="Arial"/>
          <w:sz w:val="18"/>
        </w:rPr>
        <w:t>XTENT OF</w:t>
      </w:r>
      <w:r>
        <w:rPr>
          <w:rFonts w:ascii="Arial" w:hAnsi="Arial" w:cs="Arial" w:eastAsia="Arial"/>
          <w:spacing w:val="-3"/>
          <w:sz w:val="18"/>
        </w:rPr>
        <w:t xml:space="preserve">  </w:t>
      </w:r>
      <w:r>
        <w:rPr>
          <w:rFonts w:ascii="Arial" w:hAnsi="Arial" w:cs="Arial" w:eastAsia="Arial"/>
          <w:sz w:val="22"/>
        </w:rPr>
        <w:t xml:space="preserve">  E</w:t>
      </w:r>
      <w:r>
        <w:rPr>
          <w:rFonts w:ascii="Arial" w:hAnsi="Arial" w:cs="Arial" w:eastAsia="Arial"/>
          <w:sz w:val="18"/>
        </w:rPr>
        <w:t>XPOSURE</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8"/>
        <w:rPr>
          <w:rFonts w:ascii="Arial"/>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ind w:left="220" w:right="288"/>
      </w:pPr>
      <w:r>
        <w:rPr>
          <w:rFonts w:ascii="Arial" w:hAnsi="Arial" w:cs="Arial" w:eastAsia="Arial"/>
        </w:rPr>
        <w:t>The duration of treatment (Titration Period and Maintenance Period of the Core Study) will be calculated as the number of days between the date the subject receives their 1st treatment dose and the date the subject receives the last dose of treatment. These values will be used to summarize the extent of exposure to study medication.</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2"/>
        <w:rPr>
          <w:sz w:val="21"/>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4"/>
          <w:numId w:val="17"/>
        </w:numPr>
        <w:tabs>
          <w:tab w:pos="1299" w:val="left" w:leader="none"/>
          <w:tab w:pos="1300" w:val="left" w:leader="none"/>
        </w:tabs>
        <w:spacing w:line="240" w:lineRule="auto" w:before="0" w:after="0"/>
        <w:ind w:left="1300" w:right="0" w:hanging="1080"/>
        <w:jc w:val="left"/>
        <w:rPr>
          <w:rFonts w:ascii="Arial"/>
          <w:sz w:val="18"/>
        </w:rPr>
      </w:pPr>
      <w:bookmarkStart w:name="_bookmark104" w:id="287"/>
      <w:bookmarkEnd w:id="287"/>
      <w:r>
        <w:rPr>
          <w:rFonts w:ascii="Arial" w:hAnsi="Arial" w:cs="Arial" w:eastAsia="Arial"/>
        </w:rPr>
      </w:r>
      <w:bookmarkStart w:name="_bookmark104" w:id="288"/>
      <w:bookmarkEnd w:id="288"/>
      <w:r>
        <w:rPr>
          <w:rFonts w:ascii="Arial" w:hAnsi="Arial" w:cs="Arial" w:eastAsia="Arial"/>
          <w:sz w:val="22"/>
        </w:rPr>
        <w:t>A</w:t>
      </w:r>
      <w:r>
        <w:rPr>
          <w:rFonts w:ascii="Arial" w:hAnsi="Arial" w:cs="Arial" w:eastAsia="Arial"/>
          <w:sz w:val="18"/>
        </w:rPr>
        <w:t>DVERSE</w:t>
      </w:r>
      <w:r>
        <w:rPr>
          <w:rFonts w:ascii="Arial" w:hAnsi="Arial" w:cs="Arial" w:eastAsia="Arial"/>
          <w:spacing w:val="1"/>
          <w:sz w:val="18"/>
        </w:rPr>
        <w:t xml:space="preserve">  </w:t>
      </w:r>
      <w:r>
        <w:rPr>
          <w:rFonts w:ascii="Arial" w:hAnsi="Arial" w:cs="Arial" w:eastAsia="Arial"/>
          <w:sz w:val="22"/>
        </w:rPr>
        <w:t xml:space="preserve">  E</w:t>
      </w:r>
      <w:r>
        <w:rPr>
          <w:rFonts w:ascii="Arial" w:hAnsi="Arial" w:cs="Arial" w:eastAsia="Arial"/>
          <w:sz w:val="18"/>
        </w:rPr>
        <w:t>VENTS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3"/>
        <w:rPr>
          <w:rFonts w:ascii="Arial"/>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ind w:left="220" w:right="242"/>
      </w:pPr>
      <w:r>
        <w:rPr>
          <w:rFonts w:ascii="Arial" w:hAnsi="Arial" w:cs="Arial" w:eastAsia="Arial"/>
        </w:rPr>
        <w:t>The AE verbatim descriptions (investigator terms from the CRF) will be classified into standardized medical terminology using the Medical Dictionary for Regulatory Activities (MedDRA). AEs will be coded to the MedDRA (version 18.1 or higher) lower level term closest to the verbatim term. The linked MedDRA PT and primary system organ class (SOC) are also captured in the database.</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8"/>
        <w:rPr>
          <w:sz w:val="21"/>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line="232" w:lineRule="auto"/>
        <w:ind w:left="220" w:right="1342"/>
      </w:pPr>
      <w:r>
        <w:rPr>
          <w:rFonts w:ascii="Arial" w:hAnsi="Arial" w:cs="Arial" w:eastAsia="Arial"/>
        </w:rPr>
        <w:t>A TEAE is defined as an AE that emerges during treatment, having been absent at pretreatment (Baseline) or</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0"/>
          <w:numId w:val="19"/>
        </w:numPr>
        <w:tabs>
          <w:tab w:pos="579" w:val="left" w:leader="none"/>
          <w:tab w:pos="580" w:val="left" w:leader="none"/>
        </w:tabs>
        <w:spacing w:line="232" w:lineRule="auto" w:before="77" w:after="0"/>
        <w:ind w:left="580" w:right="411" w:hanging="360"/>
        <w:jc w:val="left"/>
        <w:rPr>
          <w:rFonts w:ascii="Symbol" w:hAnsi="Symbol"/>
          <w:sz w:val="24"/>
        </w:rPr>
      </w:pPr>
      <w:r>
        <w:rPr>
          <w:rFonts w:ascii="Arial" w:hAnsi="Arial" w:cs="Arial" w:eastAsia="Arial"/>
          <w:sz w:val="24"/>
        </w:rPr>
        <w:t>Reemerges during treatment, having been present at pretreatment (Baseline) but stopped before treatment, or</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0"/>
          <w:numId w:val="19"/>
        </w:numPr>
        <w:tabs>
          <w:tab w:pos="579" w:val="left" w:leader="none"/>
          <w:tab w:pos="580" w:val="left" w:leader="none"/>
        </w:tabs>
        <w:spacing w:line="232" w:lineRule="auto" w:before="76" w:after="0"/>
        <w:ind w:left="580" w:right="603" w:hanging="360"/>
        <w:jc w:val="left"/>
        <w:rPr>
          <w:rFonts w:ascii="Symbol" w:hAnsi="Symbol"/>
          <w:sz w:val="24"/>
        </w:rPr>
      </w:pPr>
      <w:r>
        <w:rPr>
          <w:rFonts w:ascii="Arial" w:hAnsi="Arial" w:cs="Arial" w:eastAsia="Arial"/>
          <w:sz w:val="24"/>
        </w:rPr>
        <w:t>Worsens in severity during treatment relative to </w:t>
      </w:r>
      <w:r>
        <w:rPr>
          <w:rFonts w:ascii="Arial" w:hAnsi="Arial" w:cs="Arial" w:eastAsia="Arial"/>
          <w:spacing w:val="-4"/>
          <w:sz w:val="24"/>
        </w:rPr>
        <w:t xml:space="preserve">  the </w:t>
      </w:r>
      <w:r>
        <w:rPr>
          <w:rFonts w:ascii="Arial" w:hAnsi="Arial" w:cs="Arial" w:eastAsia="Arial"/>
          <w:sz w:val="24"/>
        </w:rPr>
        <w:t xml:space="preserve">  pretreatment state, when the AE is continuous.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line="242" w:lineRule="auto" w:before="66"/>
        <w:ind w:left="220" w:right="585"/>
      </w:pPr>
      <w:r>
        <w:rPr>
          <w:rFonts w:ascii="Arial" w:hAnsi="Arial" w:cs="Arial" w:eastAsia="Arial"/>
        </w:rPr>
        <w:t>Only those AEs that are treatment-emergent will be included in summary tables. All AEs, treatment-emergent or otherwise, will be presented in subject data listings.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5"/>
        <w:rPr>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ind w:left="220" w:right="315"/>
      </w:pPr>
      <w:r>
        <w:rPr>
          <w:rFonts w:ascii="Arial" w:hAnsi="Arial" w:cs="Arial" w:eastAsia="Arial"/>
        </w:rPr>
        <w:t>The TEAEs will be summarized using the Safety Analysis Set. The incidence of TEAEs will be reported as the number (percentage) of subjects with TEAEs by SOC and PT. A subject will be counted only once within an SOC and PT, even if the subject experienced more than 1 TEAE within a specific SOC and PT. The number (percentage) of subjects with TEAEs will also be summarized by maximum severity (mild, moderate, or</w:t>
      </w:r>
      <w:r>
        <w:rPr>
          <w:rFonts w:ascii="Arial" w:hAnsi="Arial" w:cs="Arial" w:eastAsia="Arial"/>
          <w:spacing w:val="-17"/>
        </w:rPr>
        <w:t xml:space="preserve">  </w:t>
      </w:r>
      <w:r>
        <w:rPr>
          <w:rFonts w:ascii="Arial" w:hAnsi="Arial" w:cs="Arial" w:eastAsia="Arial"/>
        </w:rPr>
        <w:t xml:space="preserve">  severe).</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3"/>
        <w:rPr>
          <w:sz w:val="21"/>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line="237" w:lineRule="auto"/>
        <w:ind w:left="220" w:right="329"/>
      </w:pPr>
      <w:r>
        <w:rPr>
          <w:rFonts w:ascii="Arial" w:hAnsi="Arial" w:cs="Arial" w:eastAsia="Arial"/>
        </w:rPr>
        <w:t>The number (percentage) of subjects with TEAEs will also be summarized by relationship to study drug (Yes [related] and No [not related]).</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2"/>
        <w:rPr>
          <w:sz w:val="21"/>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ind w:left="220" w:right="358"/>
      </w:pPr>
      <w:r>
        <w:rPr>
          <w:rFonts w:ascii="Arial" w:hAnsi="Arial" w:cs="Arial" w:eastAsia="Arial"/>
        </w:rPr>
        <w:t>The number (percentage) of subjects with treatment-related TEAEs will be summarized by SOC and PT. Treatment-related TEAEs include those events considered by the investigator to be related to study treatment.</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8"/>
        <w:rPr>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line="242" w:lineRule="auto"/>
        <w:ind w:left="220" w:right="288"/>
      </w:pPr>
      <w:r>
        <w:rPr>
          <w:rFonts w:ascii="Arial" w:hAnsi="Arial" w:cs="Arial" w:eastAsia="Arial"/>
        </w:rPr>
        <w:t>The number (percentage) of subjects with TEAEs leading to death will be summarized by MedDRA SOC and PT. A subject data listing of all AEs leading to death will be provided.</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line="237" w:lineRule="auto" w:before="83"/>
        <w:ind w:left="220" w:right="288"/>
      </w:pPr>
      <w:r>
        <w:rPr>
          <w:rFonts w:ascii="Arial" w:hAnsi="Arial" w:cs="Arial" w:eastAsia="Arial"/>
        </w:rPr>
        <w:t>The number (percentage) of subjects with treatment-emergent SAEs will be summarized by MedDRA SOC and PT. A subject data listing of all SAEs will be provided.</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2"/>
        <w:rPr>
          <w:sz w:val="21"/>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ind w:left="220" w:right="288"/>
      </w:pPr>
      <w:r>
        <w:rPr>
          <w:rFonts w:ascii="Arial" w:hAnsi="Arial" w:cs="Arial" w:eastAsia="Arial"/>
        </w:rPr>
        <w:t>The number (percentage) of subjects with TEAEs leading to discontinuation from study drug will be summarized by MedDRA SOC and PT. A subject data listing of all AEs leading to discontinuation from study drug will be provided.</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8"/>
        <w:rPr>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line="242" w:lineRule="auto"/>
        <w:ind w:left="220" w:right="288"/>
      </w:pPr>
      <w:r>
        <w:rPr>
          <w:rFonts w:ascii="Arial" w:hAnsi="Arial" w:cs="Arial" w:eastAsia="Arial"/>
        </w:rPr>
        <w:t>The incidence of TEAEs of special interest defined by standardized MedDRA queries (SMQs) will also be summarized.</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8"/>
        <w:rPr>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4"/>
          <w:numId w:val="17"/>
        </w:numPr>
        <w:tabs>
          <w:tab w:pos="1299" w:val="left" w:leader="none"/>
          <w:tab w:pos="1300" w:val="left" w:leader="none"/>
        </w:tabs>
        <w:spacing w:line="240" w:lineRule="auto" w:before="0" w:after="0"/>
        <w:ind w:left="1300" w:right="0" w:hanging="1080"/>
        <w:jc w:val="left"/>
        <w:rPr>
          <w:rFonts w:ascii="Arial"/>
          <w:sz w:val="18"/>
        </w:rPr>
      </w:pPr>
      <w:bookmarkStart w:name="_bookmark105" w:id="289"/>
      <w:bookmarkEnd w:id="289"/>
      <w:r>
        <w:rPr>
          <w:rFonts w:ascii="Arial" w:hAnsi="Arial" w:cs="Arial" w:eastAsia="Arial"/>
        </w:rPr>
      </w:r>
      <w:bookmarkStart w:name="_bookmark105" w:id="290"/>
      <w:bookmarkEnd w:id="290"/>
      <w:r>
        <w:rPr>
          <w:rFonts w:ascii="Arial" w:hAnsi="Arial" w:cs="Arial" w:eastAsia="Arial"/>
          <w:sz w:val="22"/>
        </w:rPr>
        <w:t>L</w:t>
      </w:r>
      <w:r>
        <w:rPr>
          <w:rFonts w:ascii="Arial" w:hAnsi="Arial" w:cs="Arial" w:eastAsia="Arial"/>
          <w:sz w:val="18"/>
        </w:rPr>
        <w:t>ABORATORY </w:t>
      </w:r>
      <w:r>
        <w:rPr>
          <w:rFonts w:ascii="Arial" w:hAnsi="Arial" w:cs="Arial" w:eastAsia="Arial"/>
          <w:sz w:val="22"/>
        </w:rPr>
        <w:t xml:space="preserve">  V</w:t>
      </w:r>
      <w:r>
        <w:rPr>
          <w:rFonts w:ascii="Arial" w:hAnsi="Arial" w:cs="Arial" w:eastAsia="Arial"/>
          <w:sz w:val="18"/>
        </w:rPr>
        <w:t>ALUES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8"/>
        <w:rPr>
          <w:rFonts w:ascii="Arial"/>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ind w:left="220" w:right="302"/>
      </w:pPr>
      <w:r>
        <w:rPr>
          <w:rFonts w:ascii="Arial" w:hAnsi="Arial" w:cs="Arial" w:eastAsia="Arial"/>
        </w:rPr>
        <w:t>Laboratory results will be summarized using Système International (SI) units, as appropriate. For all quantitative parameters listed in </w:t>
      </w:r>
      <w:r>
        <w:rPr>
          <w:rFonts w:ascii="Arial" w:hAnsi="Arial" w:cs="Arial" w:eastAsia="Arial"/>
          <w:color w:val="0000FF"/>
        </w:rPr>
        <w:t xml:space="preserve">  Section </w:t>
      </w:r>
      <w:hyperlink w:history="true" w:anchor="_bookmark61">
        <w:r>
          <w:rPr>
            <w:rFonts w:ascii="Arial" w:hAnsi="Arial" w:cs="Arial" w:eastAsia="Arial"/>
            <w:color w:val="0000FF"/>
          </w:rPr>
          <w:t xml:space="preserve">  9.5.1.5.3</w:t>
        </w:r>
      </w:hyperlink>
      <w:r>
        <w:rPr>
          <w:rFonts w:ascii="Arial" w:hAnsi="Arial" w:cs="Arial" w:eastAsia="Arial"/>
        </w:rPr>
        <w:t>, the actual value and the change from baseline to each postbaseline visit and to the end of treatment (defined as the last</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2"/>
        <w:ind w:left="220" w:right="288"/>
      </w:pPr>
      <w:r>
        <w:rPr>
          <w:rFonts w:ascii="Arial" w:hAnsi="Arial" w:cs="Arial" w:eastAsia="Arial"/>
        </w:rPr>
        <w:t>on-treatment value) will be summarized by visit using descriptive statistics. Percentages will be based on the number of subjects with both nonmissing baseline and relevant postbaseline results.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8"/>
        <w:rPr>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ind w:left="220" w:right="369"/>
      </w:pPr>
      <w:r>
        <w:rPr>
          <w:rFonts w:ascii="Arial" w:hAnsi="Arial" w:cs="Arial" w:eastAsia="Arial"/>
        </w:rPr>
        <w:t>Laboratory test results will be assigned a low/normal/high (LNH) classification according to whether the value was below (L), within (N), or above (H) the laboratory parameter’s reference range. For each laboratory parameter, shift from baseline (LNH) to each postbaseline visit and at the end of treatment will be presented. Similar shift tables from baseline (LNH) to the highest/lowest postbaseline value will also be presented.</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1"/>
        <w:rPr>
          <w:sz w:val="21"/>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ind w:left="220" w:right="302"/>
      </w:pPr>
      <w:hyperlink w:history="true" w:anchor="_bookmark132">
        <w:r>
          <w:rPr>
            <w:rFonts w:ascii="Arial" w:hAnsi="Arial" w:cs="Arial" w:eastAsia="Arial"/>
            <w:color w:val="0000FF"/>
          </w:rPr>
          <w:t>Appendix 2 </w:t>
        </w:r>
      </w:hyperlink>
      <w:r>
        <w:rPr>
          <w:rFonts w:ascii="Arial" w:hAnsi="Arial" w:cs="Arial" w:eastAsia="Arial"/>
        </w:rPr>
        <w:t xml:space="preserve">  (Sponsor’s Grading for Laboratory Values) presents the criteria that will be used to identify subjects with treatment-emergent markedly abnormal laboratory values (TEMAV). Except for phosphate, a TEMAV was defined as a postbaseline value with an increase from baseline to a grade of 2 or higher. For phosphate, a TEMAV was defined as a postbaseline value with an increase from baseline to a grade of 3 or higher. The number and percentage of subjects with TEMAVs will be presented; each subject will be counted once in the laboratory parameter high and low categories, as applicable. Markedly abnormal laboratory values will be flagged in the subject data listings.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10"/>
        <w:rPr>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ind w:left="220" w:right="472"/>
      </w:pPr>
      <w:r>
        <w:rPr>
          <w:rFonts w:ascii="Arial" w:hAnsi="Arial" w:cs="Arial" w:eastAsia="Arial"/>
        </w:rPr>
        <w:t>For ALT and AST analysis, the number of subjects with greater than 3 times, but </w:t>
      </w:r>
      <w:r>
        <w:rPr>
          <w:rFonts w:ascii="Arial" w:hAnsi="Arial" w:cs="Arial" w:eastAsia="Arial"/>
          <w:spacing w:val="-3"/>
        </w:rPr>
        <w:t xml:space="preserve">  less </w:t>
      </w:r>
      <w:r>
        <w:rPr>
          <w:rFonts w:ascii="Arial" w:hAnsi="Arial" w:cs="Arial" w:eastAsia="Arial"/>
        </w:rPr>
        <w:t xml:space="preserve">  than  5 times the ULN and the number of subjects with greater than 5 times the ULN will be summarized. For bilirubin, a summary </w:t>
      </w:r>
      <w:r>
        <w:rPr>
          <w:rFonts w:ascii="Arial" w:hAnsi="Arial" w:cs="Arial" w:eastAsia="Arial"/>
          <w:spacing w:val="3"/>
        </w:rPr>
        <w:t xml:space="preserve">  of</w:t>
      </w:r>
      <w:r>
        <w:rPr>
          <w:rFonts w:ascii="Arial" w:hAnsi="Arial" w:cs="Arial" w:eastAsia="Arial"/>
          <w:spacing w:val="-43"/>
        </w:rPr>
        <w:t xml:space="preserve">  </w:t>
      </w:r>
      <w:r>
        <w:rPr>
          <w:rFonts w:ascii="Arial" w:hAnsi="Arial" w:cs="Arial" w:eastAsia="Arial"/>
        </w:rPr>
        <w:t xml:space="preserve">  the number of subjects with serum concentrations greater than 2 times the ULN will be</w:t>
      </w:r>
      <w:r>
        <w:rPr>
          <w:rFonts w:ascii="Arial" w:hAnsi="Arial" w:cs="Arial" w:eastAsia="Arial"/>
          <w:spacing w:val="-3"/>
        </w:rPr>
        <w:t xml:space="preserve">  </w:t>
      </w:r>
      <w:r>
        <w:rPr>
          <w:rFonts w:ascii="Arial" w:hAnsi="Arial" w:cs="Arial" w:eastAsia="Arial"/>
        </w:rPr>
        <w:t xml:space="preserve">  created.</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2"/>
        <w:rPr>
          <w:sz w:val="21"/>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4"/>
          <w:numId w:val="17"/>
        </w:numPr>
        <w:tabs>
          <w:tab w:pos="1299" w:val="left" w:leader="none"/>
          <w:tab w:pos="1300" w:val="left" w:leader="none"/>
        </w:tabs>
        <w:spacing w:line="240" w:lineRule="auto" w:before="0" w:after="0"/>
        <w:ind w:left="1300" w:right="0" w:hanging="1080"/>
        <w:jc w:val="left"/>
        <w:rPr>
          <w:rFonts w:ascii="Arial"/>
          <w:sz w:val="18"/>
        </w:rPr>
      </w:pPr>
      <w:bookmarkStart w:name="_bookmark106" w:id="291"/>
      <w:bookmarkEnd w:id="291"/>
      <w:r>
        <w:rPr>
          <w:rFonts w:ascii="Arial" w:hAnsi="Arial" w:cs="Arial" w:eastAsia="Arial"/>
        </w:rPr>
      </w:r>
      <w:bookmarkStart w:name="_bookmark106" w:id="292"/>
      <w:bookmarkEnd w:id="292"/>
      <w:r>
        <w:rPr>
          <w:rFonts w:ascii="Arial" w:hAnsi="Arial" w:cs="Arial" w:eastAsia="Arial"/>
          <w:sz w:val="22"/>
        </w:rPr>
        <w:t>V</w:t>
      </w:r>
      <w:r>
        <w:rPr>
          <w:rFonts w:ascii="Arial" w:hAnsi="Arial" w:cs="Arial" w:eastAsia="Arial"/>
          <w:sz w:val="18"/>
        </w:rPr>
        <w:t>ITAL</w:t>
      </w:r>
      <w:r>
        <w:rPr>
          <w:rFonts w:ascii="Arial" w:hAnsi="Arial" w:cs="Arial" w:eastAsia="Arial"/>
          <w:spacing w:val="1"/>
          <w:sz w:val="18"/>
        </w:rPr>
        <w:t xml:space="preserve">  </w:t>
      </w:r>
      <w:r>
        <w:rPr>
          <w:rFonts w:ascii="Arial" w:hAnsi="Arial" w:cs="Arial" w:eastAsia="Arial"/>
          <w:sz w:val="22"/>
        </w:rPr>
        <w:t xml:space="preserve">  S</w:t>
      </w:r>
      <w:r>
        <w:rPr>
          <w:rFonts w:ascii="Arial" w:hAnsi="Arial" w:cs="Arial" w:eastAsia="Arial"/>
          <w:sz w:val="18"/>
        </w:rPr>
        <w:t>IGNS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3"/>
        <w:rPr>
          <w:rFonts w:ascii="Arial"/>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line="242" w:lineRule="auto" w:before="1"/>
        <w:ind w:left="220" w:right="288"/>
      </w:pPr>
      <w:r>
        <w:rPr>
          <w:rFonts w:ascii="Arial" w:hAnsi="Arial" w:cs="Arial" w:eastAsia="Arial"/>
        </w:rPr>
        <w:t>Descriptive statistics for vital signs parameters (ie, systolic and diastolic BP, pulse, respiratory rate, temperature, weight) and changes from baseline will be presented by visit.</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4"/>
          <w:numId w:val="17"/>
        </w:numPr>
        <w:tabs>
          <w:tab w:pos="1299" w:val="left" w:leader="none"/>
          <w:tab w:pos="1300" w:val="left" w:leader="none"/>
        </w:tabs>
        <w:spacing w:line="240" w:lineRule="auto" w:before="84" w:after="0"/>
        <w:ind w:left="1300" w:right="0" w:hanging="1080"/>
        <w:jc w:val="left"/>
        <w:rPr>
          <w:rFonts w:ascii="Arial"/>
          <w:sz w:val="18"/>
        </w:rPr>
      </w:pPr>
      <w:bookmarkStart w:name="_bookmark107" w:id="293"/>
      <w:bookmarkEnd w:id="293"/>
      <w:r>
        <w:rPr>
          <w:rFonts w:ascii="Arial" w:hAnsi="Arial" w:cs="Arial" w:eastAsia="Arial"/>
        </w:rPr>
      </w:r>
      <w:bookmarkStart w:name="_bookmark107" w:id="294"/>
      <w:bookmarkEnd w:id="294"/>
      <w:r>
        <w:rPr>
          <w:rFonts w:ascii="Arial" w:hAnsi="Arial" w:cs="Arial" w:eastAsia="Arial"/>
          <w:sz w:val="22"/>
        </w:rPr>
        <w:t>E</w:t>
      </w:r>
      <w:r>
        <w:rPr>
          <w:rFonts w:ascii="Arial" w:hAnsi="Arial" w:cs="Arial" w:eastAsia="Arial"/>
          <w:sz w:val="18"/>
        </w:rPr>
        <w:t>LECTROCARDIOGRAMS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11"/>
        <w:rPr>
          <w:rFonts w:ascii="Arial"/>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line="237" w:lineRule="auto"/>
        <w:ind w:left="220" w:right="642"/>
      </w:pPr>
      <w:r>
        <w:rPr>
          <w:rFonts w:ascii="Arial" w:hAnsi="Arial" w:cs="Arial" w:eastAsia="Arial"/>
        </w:rPr>
        <w:t>Descriptive statistics for ECG parameters and changes from baseline will be presented by visit.</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4"/>
        <w:rPr>
          <w:sz w:val="21"/>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line="237" w:lineRule="auto"/>
        <w:ind w:left="220" w:right="288"/>
      </w:pPr>
      <w:r>
        <w:rPr>
          <w:rFonts w:ascii="Arial" w:hAnsi="Arial" w:cs="Arial" w:eastAsia="Arial"/>
        </w:rPr>
        <w:t>Shift tables will present changes from baseline in ECG interpretation (categorized as normal; abnormal, not clinically significant; and abnormal, clinically significant) to end of treatment.</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4"/>
        <w:rPr>
          <w:sz w:val="21"/>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line="237" w:lineRule="auto"/>
        <w:ind w:left="220" w:right="288"/>
      </w:pPr>
      <w:r>
        <w:rPr>
          <w:rFonts w:ascii="Arial" w:hAnsi="Arial" w:cs="Arial" w:eastAsia="Arial"/>
        </w:rPr>
        <w:t>In addition, the number (percentage) of subjects with at least 1 postbaseline abnormal ECG result in QTc Bazett and QTc Fridericia during the treatment period will be summarized.</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line="237" w:lineRule="auto" w:before="6"/>
        <w:ind w:left="220" w:right="288"/>
      </w:pPr>
      <w:r>
        <w:rPr>
          <w:rFonts w:ascii="Arial" w:hAnsi="Arial" w:cs="Arial" w:eastAsia="Arial"/>
        </w:rPr>
        <w:t>Clinically borderline or abnormal ECG results in QTc Bazett and QTc Fridericia will be categorized as follows: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8"/>
        <w:rPr>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ind w:left="220"/>
      </w:pPr>
      <w:r>
        <w:rPr>
          <w:rFonts w:ascii="Arial" w:hAnsi="Arial" w:cs="Arial" w:eastAsia="Arial"/>
        </w:rPr>
        <w:t>Absolute QTc interval prolongation:</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0"/>
          <w:numId w:val="20"/>
        </w:numPr>
        <w:tabs>
          <w:tab w:pos="939" w:val="left" w:leader="none"/>
          <w:tab w:pos="940" w:val="left" w:leader="none"/>
        </w:tabs>
        <w:spacing w:line="240" w:lineRule="auto" w:before="65" w:after="0"/>
        <w:ind w:left="940" w:right="0" w:hanging="360"/>
        <w:jc w:val="left"/>
        <w:rPr>
          <w:sz w:val="24"/>
        </w:rPr>
      </w:pPr>
      <w:r>
        <w:rPr>
          <w:rFonts w:ascii="Arial" w:hAnsi="Arial" w:cs="Arial" w:eastAsia="Arial"/>
          <w:sz w:val="24"/>
        </w:rPr>
        <w:t>QTc interval 430-450</w:t>
      </w:r>
      <w:r>
        <w:rPr>
          <w:rFonts w:ascii="Arial" w:hAnsi="Arial" w:cs="Arial" w:eastAsia="Arial"/>
          <w:spacing w:val="1"/>
          <w:sz w:val="24"/>
        </w:rPr>
        <w:t xml:space="preserve">  </w:t>
      </w:r>
      <w:r>
        <w:rPr>
          <w:rFonts w:ascii="Arial" w:hAnsi="Arial" w:cs="Arial" w:eastAsia="Arial"/>
          <w:spacing w:val="-5"/>
          <w:sz w:val="24"/>
        </w:rPr>
        <w:t xml:space="preserve">  ms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0"/>
          <w:numId w:val="20"/>
        </w:numPr>
        <w:tabs>
          <w:tab w:pos="939" w:val="left" w:leader="none"/>
          <w:tab w:pos="940" w:val="left" w:leader="none"/>
        </w:tabs>
        <w:spacing w:line="240" w:lineRule="auto" w:before="55" w:after="0"/>
        <w:ind w:left="940" w:right="0" w:hanging="360"/>
        <w:jc w:val="left"/>
        <w:rPr>
          <w:sz w:val="24"/>
        </w:rPr>
      </w:pPr>
      <w:r>
        <w:rPr>
          <w:rFonts w:ascii="Arial" w:hAnsi="Arial" w:cs="Arial" w:eastAsia="Arial"/>
          <w:sz w:val="24"/>
        </w:rPr>
        <w:t>QTc interval &gt;450</w:t>
      </w:r>
      <w:r>
        <w:rPr>
          <w:rFonts w:ascii="Arial" w:hAnsi="Arial" w:cs="Arial" w:eastAsia="Arial"/>
          <w:spacing w:val="-11"/>
          <w:sz w:val="24"/>
        </w:rPr>
        <w:t xml:space="preserve">  </w:t>
      </w:r>
      <w:r>
        <w:rPr>
          <w:rFonts w:ascii="Arial" w:hAnsi="Arial" w:cs="Arial" w:eastAsia="Arial"/>
          <w:sz w:val="24"/>
        </w:rPr>
        <w:t xml:space="preserve">  ms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0"/>
          <w:numId w:val="20"/>
        </w:numPr>
        <w:tabs>
          <w:tab w:pos="939" w:val="left" w:leader="none"/>
          <w:tab w:pos="940" w:val="left" w:leader="none"/>
        </w:tabs>
        <w:spacing w:line="240" w:lineRule="auto" w:before="60" w:after="0"/>
        <w:ind w:left="940" w:right="0" w:hanging="360"/>
        <w:jc w:val="left"/>
        <w:rPr>
          <w:sz w:val="24"/>
        </w:rPr>
      </w:pPr>
      <w:r>
        <w:rPr>
          <w:rFonts w:ascii="Arial" w:hAnsi="Arial" w:cs="Arial" w:eastAsia="Arial"/>
          <w:sz w:val="24"/>
        </w:rPr>
        <w:t>QTc interval &gt;500</w:t>
      </w:r>
      <w:r>
        <w:rPr>
          <w:rFonts w:ascii="Arial" w:hAnsi="Arial" w:cs="Arial" w:eastAsia="Arial"/>
          <w:spacing w:val="-12"/>
          <w:sz w:val="24"/>
        </w:rPr>
        <w:t xml:space="preserve">  </w:t>
      </w:r>
      <w:r>
        <w:rPr>
          <w:rFonts w:ascii="Arial" w:hAnsi="Arial" w:cs="Arial" w:eastAsia="Arial"/>
          <w:sz w:val="24"/>
        </w:rPr>
        <w:t xml:space="preserve">  ms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8"/>
        <w:rPr>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ind w:left="220"/>
      </w:pPr>
      <w:r>
        <w:rPr>
          <w:rFonts w:ascii="Arial" w:hAnsi="Arial" w:cs="Arial" w:eastAsia="Arial"/>
        </w:rPr>
        <w:t>Change from baseline in QTc interval:</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0"/>
          <w:numId w:val="20"/>
        </w:numPr>
        <w:tabs>
          <w:tab w:pos="939" w:val="left" w:leader="none"/>
          <w:tab w:pos="940" w:val="left" w:leader="none"/>
        </w:tabs>
        <w:spacing w:line="240" w:lineRule="auto" w:before="65" w:after="0"/>
        <w:ind w:left="940" w:right="0" w:hanging="360"/>
        <w:jc w:val="left"/>
        <w:rPr>
          <w:sz w:val="24"/>
        </w:rPr>
      </w:pPr>
      <w:r>
        <w:rPr>
          <w:rFonts w:ascii="Arial" w:hAnsi="Arial" w:cs="Arial" w:eastAsia="Arial"/>
          <w:sz w:val="24"/>
        </w:rPr>
        <w:t>QTC interval increases from baseline 30-60</w:t>
      </w:r>
      <w:r>
        <w:rPr>
          <w:rFonts w:ascii="Arial" w:hAnsi="Arial" w:cs="Arial" w:eastAsia="Arial"/>
          <w:spacing w:val="-8"/>
          <w:sz w:val="24"/>
        </w:rPr>
        <w:t xml:space="preserve">  </w:t>
      </w:r>
      <w:r>
        <w:rPr>
          <w:rFonts w:ascii="Arial" w:hAnsi="Arial" w:cs="Arial" w:eastAsia="Arial"/>
          <w:spacing w:val="-5"/>
          <w:sz w:val="24"/>
        </w:rPr>
        <w:t xml:space="preserve">  ms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0"/>
          <w:numId w:val="20"/>
        </w:numPr>
        <w:tabs>
          <w:tab w:pos="939" w:val="left" w:leader="none"/>
          <w:tab w:pos="940" w:val="left" w:leader="none"/>
        </w:tabs>
        <w:spacing w:line="240" w:lineRule="auto" w:before="60" w:after="0"/>
        <w:ind w:left="940" w:right="0" w:hanging="360"/>
        <w:jc w:val="left"/>
        <w:rPr>
          <w:sz w:val="24"/>
        </w:rPr>
      </w:pPr>
      <w:r>
        <w:rPr>
          <w:rFonts w:ascii="Arial" w:hAnsi="Arial" w:cs="Arial" w:eastAsia="Arial"/>
          <w:sz w:val="24"/>
        </w:rPr>
        <w:t>QTC interval increases from baseline &gt;60</w:t>
      </w:r>
      <w:r>
        <w:rPr>
          <w:rFonts w:ascii="Arial" w:hAnsi="Arial" w:cs="Arial" w:eastAsia="Arial"/>
          <w:spacing w:val="-14"/>
          <w:sz w:val="24"/>
        </w:rPr>
        <w:t xml:space="preserve">  </w:t>
      </w:r>
      <w:r>
        <w:rPr>
          <w:rFonts w:ascii="Arial" w:hAnsi="Arial" w:cs="Arial" w:eastAsia="Arial"/>
          <w:sz w:val="24"/>
        </w:rPr>
        <w:t xml:space="preserve">  ms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4"/>
        <w:rPr>
          <w:sz w:val="21"/>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4"/>
          <w:numId w:val="17"/>
        </w:numPr>
        <w:tabs>
          <w:tab w:pos="1299" w:val="left" w:leader="none"/>
          <w:tab w:pos="1300" w:val="left" w:leader="none"/>
        </w:tabs>
        <w:spacing w:line="240" w:lineRule="auto" w:before="0" w:after="0"/>
        <w:ind w:left="1300" w:right="0" w:hanging="1080"/>
        <w:jc w:val="left"/>
        <w:rPr>
          <w:rFonts w:ascii="Arial"/>
          <w:sz w:val="18"/>
        </w:rPr>
      </w:pPr>
      <w:bookmarkStart w:name="_bookmark108" w:id="295"/>
      <w:bookmarkEnd w:id="295"/>
      <w:r>
        <w:rPr>
          <w:rFonts w:ascii="Arial" w:hAnsi="Arial" w:cs="Arial" w:eastAsia="Arial"/>
        </w:rPr>
      </w:r>
      <w:bookmarkStart w:name="_bookmark108" w:id="296"/>
      <w:bookmarkEnd w:id="296"/>
      <w:r>
        <w:rPr>
          <w:rFonts w:ascii="Arial" w:hAnsi="Arial" w:cs="Arial" w:eastAsia="Arial"/>
          <w:sz w:val="22"/>
        </w:rPr>
        <w:t>O</w:t>
      </w:r>
      <w:r>
        <w:rPr>
          <w:rFonts w:ascii="Arial" w:hAnsi="Arial" w:cs="Arial" w:eastAsia="Arial"/>
          <w:sz w:val="18"/>
        </w:rPr>
        <w:t>THER </w:t>
      </w:r>
      <w:r>
        <w:rPr>
          <w:rFonts w:ascii="Arial" w:hAnsi="Arial" w:cs="Arial" w:eastAsia="Arial"/>
          <w:sz w:val="22"/>
        </w:rPr>
        <w:t xml:space="preserve">  S</w:t>
      </w:r>
      <w:r>
        <w:rPr>
          <w:rFonts w:ascii="Arial" w:hAnsi="Arial" w:cs="Arial" w:eastAsia="Arial"/>
          <w:sz w:val="18"/>
        </w:rPr>
        <w:t>AFETY </w:t>
      </w:r>
      <w:r>
        <w:rPr>
          <w:rFonts w:ascii="Arial" w:hAnsi="Arial" w:cs="Arial" w:eastAsia="Arial"/>
          <w:spacing w:val="-3"/>
          <w:sz w:val="22"/>
        </w:rPr>
        <w:t xml:space="preserve">  A</w:t>
      </w:r>
      <w:r>
        <w:rPr>
          <w:rFonts w:ascii="Arial" w:hAnsi="Arial" w:cs="Arial" w:eastAsia="Arial"/>
          <w:spacing w:val="-3"/>
          <w:sz w:val="18"/>
        </w:rPr>
        <w:t>NALYSES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3"/>
        <w:rPr>
          <w:rFonts w:ascii="Arial"/>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ind w:left="220"/>
      </w:pPr>
      <w:r>
        <w:rPr>
          <w:rFonts w:ascii="Arial" w:hAnsi="Arial" w:cs="Arial" w:eastAsia="Arial"/>
        </w:rPr>
        <w:t>The change from baseline in ABNAS, CBCL, and LGPT will be summarized.</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3"/>
        <w:rPr>
          <w:sz w:val="21"/>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line="237" w:lineRule="auto"/>
        <w:ind w:left="220" w:right="358"/>
      </w:pPr>
      <w:r>
        <w:rPr>
          <w:rFonts w:ascii="Arial" w:hAnsi="Arial" w:cs="Arial" w:eastAsia="Arial"/>
        </w:rPr>
        <w:t>The change from baseline in growth (height, weight, thyroid, and IGF-1) will be summarized.</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4"/>
        <w:rPr>
          <w:sz w:val="21"/>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line="237" w:lineRule="auto"/>
        <w:ind w:left="220" w:right="358"/>
      </w:pPr>
      <w:r>
        <w:rPr>
          <w:rFonts w:ascii="Arial" w:hAnsi="Arial" w:cs="Arial" w:eastAsia="Arial"/>
        </w:rPr>
        <w:t>The change from baseline in EEG parameters and the frequency of EEG abnormalities will be summarized.</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4"/>
        <w:rPr>
          <w:sz w:val="21"/>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line="237" w:lineRule="auto" w:before="1"/>
        <w:ind w:left="220" w:right="449"/>
      </w:pPr>
      <w:r>
        <w:rPr>
          <w:rFonts w:ascii="Arial" w:hAnsi="Arial" w:cs="Arial" w:eastAsia="Arial"/>
        </w:rPr>
        <w:t>Proportion of subjects with any treatment-emergent report of suicidal ideation and behavior and intensity of these behaviors will be summarized.</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5"/>
        <w:rPr>
          <w:sz w:val="21"/>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3"/>
          <w:numId w:val="17"/>
        </w:numPr>
        <w:tabs>
          <w:tab w:pos="1419" w:val="left" w:leader="none"/>
          <w:tab w:pos="1420" w:val="left" w:leader="none"/>
        </w:tabs>
        <w:spacing w:line="240" w:lineRule="auto" w:before="0" w:after="0"/>
        <w:ind w:left="1420" w:right="0" w:hanging="1200"/>
        <w:jc w:val="left"/>
        <w:rPr>
          <w:rFonts w:ascii="Arial"/>
          <w:sz w:val="22"/>
        </w:rPr>
      </w:pPr>
      <w:bookmarkStart w:name="9.7.1.9 Other Analyses" w:id="297"/>
      <w:bookmarkEnd w:id="297"/>
      <w:r>
        <w:rPr>
          <w:rFonts w:ascii="Arial" w:hAnsi="Arial" w:cs="Arial" w:eastAsia="Arial"/>
        </w:rPr>
      </w:r>
      <w:bookmarkStart w:name="_bookmark109" w:id="298"/>
      <w:bookmarkEnd w:id="298"/>
      <w:r>
        <w:rPr>
          <w:rFonts w:ascii="Arial" w:hAnsi="Arial" w:cs="Arial" w:eastAsia="Arial"/>
        </w:rPr>
      </w:r>
      <w:bookmarkStart w:name="_bookmark109" w:id="299"/>
      <w:bookmarkEnd w:id="299"/>
      <w:r>
        <w:rPr>
          <w:rFonts w:ascii="Arial" w:hAnsi="Arial" w:cs="Arial" w:eastAsia="Arial"/>
          <w:sz w:val="22"/>
        </w:rPr>
        <w:t>Othe</w:t>
      </w:r>
      <w:r>
        <w:rPr>
          <w:rFonts w:ascii="Arial" w:hAnsi="Arial" w:cs="Arial" w:eastAsia="Arial"/>
          <w:sz w:val="22"/>
        </w:rPr>
        <w:t>r</w:t>
      </w:r>
      <w:r>
        <w:rPr>
          <w:rFonts w:ascii="Arial" w:hAnsi="Arial" w:cs="Arial" w:eastAsia="Arial"/>
          <w:spacing w:val="-1"/>
          <w:sz w:val="22"/>
        </w:rPr>
        <w:t xml:space="preserve">  </w:t>
      </w:r>
      <w:r>
        <w:rPr>
          <w:rFonts w:ascii="Arial" w:hAnsi="Arial" w:cs="Arial" w:eastAsia="Arial"/>
          <w:sz w:val="22"/>
        </w:rPr>
        <w:t xml:space="preserve">  Analyses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10"/>
        <w:rPr>
          <w:rFonts w:ascii="Arial"/>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line="237" w:lineRule="auto"/>
        <w:ind w:left="220" w:right="562"/>
      </w:pPr>
      <w:r>
        <w:rPr>
          <w:rFonts w:ascii="Arial" w:hAnsi="Arial" w:cs="Arial" w:eastAsia="Arial"/>
        </w:rPr>
        <w:t>The change from baseline in EQ-5D-Y, and Global Assessment of Change and its severity will be summarized by age and disease cohorts, and by the presence or absence of concomitant EIAED, using descriptive statistics.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6"/>
        <w:rPr>
          <w:sz w:val="21"/>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2"/>
          <w:numId w:val="17"/>
        </w:numPr>
        <w:tabs>
          <w:tab w:pos="1179" w:val="left" w:leader="none"/>
          <w:tab w:pos="1180" w:val="left" w:leader="none"/>
        </w:tabs>
        <w:spacing w:line="240" w:lineRule="auto" w:before="0" w:after="0"/>
        <w:ind w:left="1180" w:right="0" w:hanging="960"/>
        <w:jc w:val="left"/>
        <w:rPr>
          <w:rFonts w:ascii="Arial"/>
          <w:sz w:val="24"/>
        </w:rPr>
      </w:pPr>
      <w:bookmarkStart w:name="9.7.2 Determination of Sample Size" w:id="300"/>
      <w:bookmarkEnd w:id="300"/>
      <w:r>
        <w:rPr>
          <w:rFonts w:ascii="Arial" w:hAnsi="Arial" w:cs="Arial" w:eastAsia="Arial"/>
        </w:rPr>
      </w:r>
      <w:bookmarkStart w:name="_bookmark110" w:id="301"/>
      <w:bookmarkEnd w:id="301"/>
      <w:r>
        <w:rPr>
          <w:rFonts w:ascii="Arial" w:hAnsi="Arial" w:cs="Arial" w:eastAsia="Arial"/>
        </w:rPr>
      </w:r>
      <w:bookmarkStart w:name="_bookmark110" w:id="302"/>
      <w:bookmarkEnd w:id="302"/>
      <w:r>
        <w:rPr>
          <w:rFonts w:ascii="Arial" w:hAnsi="Arial" w:cs="Arial" w:eastAsia="Arial"/>
          <w:sz w:val="24"/>
        </w:rPr>
        <w:t>Determinatio</w:t>
      </w:r>
      <w:r>
        <w:rPr>
          <w:rFonts w:ascii="Arial" w:hAnsi="Arial" w:cs="Arial" w:eastAsia="Arial"/>
          <w:sz w:val="24"/>
        </w:rPr>
        <w:t>n of Sample</w:t>
      </w:r>
      <w:r>
        <w:rPr>
          <w:rFonts w:ascii="Arial" w:hAnsi="Arial" w:cs="Arial" w:eastAsia="Arial"/>
          <w:spacing w:val="-1"/>
          <w:sz w:val="24"/>
        </w:rPr>
        <w:t xml:space="preserve">  </w:t>
      </w:r>
      <w:r>
        <w:rPr>
          <w:rFonts w:ascii="Arial" w:hAnsi="Arial" w:cs="Arial" w:eastAsia="Arial"/>
          <w:sz w:val="24"/>
        </w:rPr>
        <w:t xml:space="preserve">  Size</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4"/>
        <w:rPr>
          <w:rFonts w:ascii="Arial"/>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ind w:left="220" w:right="242"/>
      </w:pPr>
      <w:r>
        <w:rPr>
          <w:rFonts w:ascii="Arial" w:hAnsi="Arial" w:cs="Arial" w:eastAsia="Arial"/>
        </w:rPr>
        <w:t>A sample size of 160 subjects, 120 subjects with POS and 40 subjects with PGTC, is deemed sufficient for safety evaluation in this age group (age 4 to &lt;12 years). This sample size matches the total number of adolescents who were enrolled in the 4 global Phase 3 efficacy and safety studies that support the POS and PGTC indications.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81"/>
        <w:ind w:left="220" w:right="275"/>
      </w:pPr>
      <w:r>
        <w:rPr>
          <w:rFonts w:ascii="Arial" w:hAnsi="Arial" w:cs="Arial" w:eastAsia="Arial"/>
        </w:rPr>
        <w:t>For purposes of registration in Japan, it has been determined that a sample size of 65 subjects enrolled in Japan will provide 80% power to exclude the possibility that there would be a reduction smaller than that observed in the placebo arm of Study E2007-J000-335 (ie, 10.5%). Details are provided in the SAP.</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2"/>
        <w:rPr>
          <w:sz w:val="21"/>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2"/>
          <w:numId w:val="17"/>
        </w:numPr>
        <w:tabs>
          <w:tab w:pos="1179" w:val="left" w:leader="none"/>
          <w:tab w:pos="1180" w:val="left" w:leader="none"/>
        </w:tabs>
        <w:spacing w:line="240" w:lineRule="auto" w:before="0" w:after="0"/>
        <w:ind w:left="1180" w:right="0" w:hanging="960"/>
        <w:jc w:val="left"/>
        <w:rPr>
          <w:rFonts w:ascii="Arial"/>
          <w:sz w:val="24"/>
        </w:rPr>
      </w:pPr>
      <w:bookmarkStart w:name="9.7.3 Interim Analysis" w:id="303"/>
      <w:bookmarkEnd w:id="303"/>
      <w:r>
        <w:rPr>
          <w:rFonts w:ascii="Arial" w:hAnsi="Arial" w:cs="Arial" w:eastAsia="Arial"/>
        </w:rPr>
      </w:r>
      <w:bookmarkStart w:name="_bookmark111" w:id="304"/>
      <w:bookmarkEnd w:id="304"/>
      <w:r>
        <w:rPr>
          <w:rFonts w:ascii="Arial" w:hAnsi="Arial" w:cs="Arial" w:eastAsia="Arial"/>
        </w:rPr>
      </w:r>
      <w:bookmarkStart w:name="_bookmark111" w:id="305"/>
      <w:bookmarkEnd w:id="305"/>
      <w:r>
        <w:rPr>
          <w:rFonts w:ascii="Arial" w:hAnsi="Arial" w:cs="Arial" w:eastAsia="Arial"/>
          <w:sz w:val="24"/>
        </w:rPr>
        <w:t>Interim</w:t>
      </w:r>
      <w:r>
        <w:rPr>
          <w:rFonts w:ascii="Arial" w:hAnsi="Arial" w:cs="Arial" w:eastAsia="Arial"/>
          <w:sz w:val="24"/>
        </w:rPr>
        <w:t xml:space="preserve">  Analysis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4"/>
        <w:rPr>
          <w:rFonts w:ascii="Arial"/>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ind w:left="220" w:right="336"/>
      </w:pPr>
      <w:r>
        <w:rPr>
          <w:rFonts w:ascii="Arial" w:hAnsi="Arial" w:cs="Arial" w:eastAsia="Arial"/>
        </w:rPr>
        <w:t>An independent data monitoring committee (DMC) will be constructed to monitor the safety data. The responsibilities, membership, and purpose of the DMC, the timing of the meeting(s), and an outline of the plan for review of the safety data will be documented in the DMC Charter.</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3"/>
        <w:rPr>
          <w:sz w:val="21"/>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2"/>
          <w:numId w:val="17"/>
        </w:numPr>
        <w:tabs>
          <w:tab w:pos="1179" w:val="left" w:leader="none"/>
          <w:tab w:pos="1180" w:val="left" w:leader="none"/>
        </w:tabs>
        <w:spacing w:line="240" w:lineRule="auto" w:before="0" w:after="0"/>
        <w:ind w:left="1180" w:right="0" w:hanging="960"/>
        <w:jc w:val="left"/>
        <w:rPr>
          <w:rFonts w:ascii="Arial"/>
          <w:sz w:val="24"/>
        </w:rPr>
      </w:pPr>
      <w:bookmarkStart w:name="9.7.4 Other Statistical/Analytical Issue" w:id="306"/>
      <w:bookmarkEnd w:id="306"/>
      <w:r>
        <w:rPr>
          <w:rFonts w:ascii="Arial" w:hAnsi="Arial" w:cs="Arial" w:eastAsia="Arial"/>
        </w:rPr>
      </w:r>
      <w:bookmarkStart w:name="_bookmark112" w:id="307"/>
      <w:bookmarkEnd w:id="307"/>
      <w:r>
        <w:rPr>
          <w:rFonts w:ascii="Arial" w:hAnsi="Arial" w:cs="Arial" w:eastAsia="Arial"/>
        </w:rPr>
      </w:r>
      <w:bookmarkStart w:name="_bookmark112" w:id="308"/>
      <w:bookmarkEnd w:id="308"/>
      <w:r>
        <w:rPr>
          <w:rFonts w:ascii="Arial" w:hAnsi="Arial" w:cs="Arial" w:eastAsia="Arial"/>
          <w:sz w:val="24"/>
        </w:rPr>
        <w:t>Other</w:t>
      </w:r>
      <w:r>
        <w:rPr>
          <w:rFonts w:ascii="Arial" w:hAnsi="Arial" w:cs="Arial" w:eastAsia="Arial"/>
          <w:sz w:val="24"/>
        </w:rPr>
        <w:t xml:space="preserve">  Statistical/Analytical Issues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8"/>
        <w:rPr>
          <w:rFonts w:ascii="Arial"/>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ind w:left="220"/>
      </w:pPr>
      <w:r>
        <w:rPr>
          <w:rFonts w:ascii="Arial" w:hAnsi="Arial" w:cs="Arial" w:eastAsia="Arial"/>
        </w:rPr>
        <w:t>Not Applicable.</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rPr>
          <w:sz w:val="21"/>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2"/>
          <w:numId w:val="17"/>
        </w:numPr>
        <w:tabs>
          <w:tab w:pos="1179" w:val="left" w:leader="none"/>
          <w:tab w:pos="1180" w:val="left" w:leader="none"/>
        </w:tabs>
        <w:spacing w:line="240" w:lineRule="auto" w:before="0" w:after="0"/>
        <w:ind w:left="1180" w:right="0" w:hanging="960"/>
        <w:jc w:val="left"/>
        <w:rPr>
          <w:rFonts w:ascii="Arial"/>
          <w:sz w:val="24"/>
        </w:rPr>
      </w:pPr>
      <w:bookmarkStart w:name="9.7.5 Procedure for Revising the Statist" w:id="309"/>
      <w:bookmarkEnd w:id="309"/>
      <w:r>
        <w:rPr>
          <w:rFonts w:ascii="Arial" w:hAnsi="Arial" w:cs="Arial" w:eastAsia="Arial"/>
        </w:rPr>
      </w:r>
      <w:bookmarkStart w:name="_bookmark113" w:id="310"/>
      <w:bookmarkEnd w:id="310"/>
      <w:r>
        <w:rPr>
          <w:rFonts w:ascii="Arial" w:hAnsi="Arial" w:cs="Arial" w:eastAsia="Arial"/>
        </w:rPr>
      </w:r>
      <w:bookmarkStart w:name="_bookmark113" w:id="311"/>
      <w:bookmarkEnd w:id="311"/>
      <w:r>
        <w:rPr>
          <w:rFonts w:ascii="Arial" w:hAnsi="Arial" w:cs="Arial" w:eastAsia="Arial"/>
          <w:sz w:val="24"/>
        </w:rPr>
        <w:t>Procedure</w:t>
      </w:r>
      <w:r>
        <w:rPr>
          <w:rFonts w:ascii="Arial" w:hAnsi="Arial" w:cs="Arial" w:eastAsia="Arial"/>
          <w:sz w:val="24"/>
        </w:rPr>
        <w:t xml:space="preserve">  for Revising the Statistical Analysis Plan</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9"/>
        <w:rPr>
          <w:rFonts w:ascii="Arial"/>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ind w:left="220" w:right="288"/>
      </w:pPr>
      <w:r>
        <w:rPr>
          <w:rFonts w:ascii="Arial" w:hAnsi="Arial" w:cs="Arial" w:eastAsia="Arial"/>
        </w:rPr>
        <w:t>If the SAP needs to be revised after the study starts, the sponsor will determine how the revision impacts the study and how the revision should be implemented. The details of the revision will be documented and described in the clinical study report.</w:t>
      </w:r>
    </w:p>
    <w:p>
      <w:r>
        <w:cr/>
      </w:r>
    </w:p>
    <w:p>
      <w:pPr>
        <w:pStyle w:val="Heading3"/>
        <w:keepNext w:val="on"/>
        <w:ind w:left="3"/>
      </w:pPr>
      <w:r>
        <w:rPr>
          <w:rFonts w:ascii="Arial" w:hAnsi="Arial" w:cs="Arial" w:eastAsia="Arial"/>
          <w:b w:val="true"/>
          <w:sz w:val="22"/>
        </w:rPr>
        <w:t xml:space="preserve">    9.7.1 </w:t>
        <w:t>STATISTICAL AND ANALYTICAL PLANS</w:t>
      </w:r>
      <w:bookmarkStart w:name="_STATISTICAL_AND_ANALYTICAL_PLANS" w:id="1035"/>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11"/>
        <w:rPr>
          <w:rFonts w:ascii="Arial"/>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line="237" w:lineRule="auto"/>
        <w:ind w:left="220" w:right="271"/>
        <w:jc w:val="both"/>
      </w:pPr>
      <w:r>
        <w:rPr>
          <w:rFonts w:ascii="Arial" w:hAnsi="Arial" w:cs="Arial" w:eastAsia="Arial"/>
        </w:rPr>
        <w:t>The statistical analyses of Core Study data are described in this section. Further details of the analytical plan will be provided in the SAP, which will be finalized before database lock.</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5"/>
        <w:rPr>
          <w:sz w:val="21"/>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3"/>
          <w:numId w:val="17"/>
        </w:numPr>
        <w:tabs>
          <w:tab w:pos="1419" w:val="left" w:leader="none"/>
          <w:tab w:pos="1420" w:val="left" w:leader="none"/>
        </w:tabs>
        <w:spacing w:line="240" w:lineRule="auto" w:before="0" w:after="0"/>
        <w:ind w:left="1420" w:right="0" w:hanging="1200"/>
        <w:jc w:val="left"/>
        <w:rPr>
          <w:rFonts w:ascii="Arial"/>
          <w:sz w:val="22"/>
        </w:rPr>
      </w:pPr>
      <w:bookmarkStart w:name="9.7.1.1 Study Endpoints" w:id="251"/>
      <w:bookmarkEnd w:id="251"/>
      <w:r>
        <w:rPr>
          <w:rFonts w:ascii="Arial" w:hAnsi="Arial" w:cs="Arial" w:eastAsia="Arial"/>
        </w:rPr>
      </w:r>
      <w:bookmarkStart w:name="_bookmark90" w:id="252"/>
      <w:bookmarkEnd w:id="252"/>
      <w:r>
        <w:rPr>
          <w:rFonts w:ascii="Arial" w:hAnsi="Arial" w:cs="Arial" w:eastAsia="Arial"/>
        </w:rPr>
      </w:r>
      <w:bookmarkStart w:name="_bookmark90" w:id="253"/>
      <w:bookmarkEnd w:id="253"/>
      <w:r>
        <w:rPr>
          <w:rFonts w:ascii="Arial" w:hAnsi="Arial" w:cs="Arial" w:eastAsia="Arial"/>
          <w:sz w:val="22"/>
        </w:rPr>
        <w:t>Study</w:t>
      </w:r>
      <w:r>
        <w:rPr>
          <w:rFonts w:ascii="Arial" w:hAnsi="Arial" w:cs="Arial" w:eastAsia="Arial"/>
          <w:spacing w:val="5"/>
          <w:sz w:val="22"/>
        </w:rPr>
        <w:t xml:space="preserve">  </w:t>
      </w:r>
      <w:r>
        <w:rPr>
          <w:rFonts w:ascii="Arial" w:hAnsi="Arial" w:cs="Arial" w:eastAsia="Arial"/>
          <w:sz w:val="22"/>
        </w:rPr>
        <w:t xml:space="preserve">  Endpoints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6"/>
        <w:rPr>
          <w:rFonts w:ascii="Arial"/>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4"/>
          <w:numId w:val="17"/>
        </w:numPr>
        <w:tabs>
          <w:tab w:pos="1299" w:val="left" w:leader="none"/>
          <w:tab w:pos="1300" w:val="left" w:leader="none"/>
        </w:tabs>
        <w:spacing w:line="240" w:lineRule="auto" w:before="1" w:after="0"/>
        <w:ind w:left="1300" w:right="0" w:hanging="1080"/>
        <w:jc w:val="left"/>
        <w:rPr>
          <w:rFonts w:ascii="Arial"/>
          <w:sz w:val="18"/>
        </w:rPr>
      </w:pPr>
      <w:bookmarkStart w:name="_bookmark91" w:id="254"/>
      <w:bookmarkEnd w:id="254"/>
      <w:r>
        <w:rPr>
          <w:rFonts w:ascii="Arial" w:hAnsi="Arial" w:cs="Arial" w:eastAsia="Arial"/>
        </w:rPr>
      </w:r>
      <w:bookmarkStart w:name="_bookmark91" w:id="255"/>
      <w:bookmarkEnd w:id="255"/>
      <w:r>
        <w:rPr>
          <w:rFonts w:ascii="Arial" w:hAnsi="Arial" w:cs="Arial" w:eastAsia="Arial"/>
          <w:sz w:val="22"/>
        </w:rPr>
        <w:t>P</w:t>
      </w:r>
      <w:r>
        <w:rPr>
          <w:rFonts w:ascii="Arial" w:hAnsi="Arial" w:cs="Arial" w:eastAsia="Arial"/>
          <w:sz w:val="18"/>
        </w:rPr>
        <w:t>RIMARY</w:t>
      </w:r>
      <w:r>
        <w:rPr>
          <w:rFonts w:ascii="Arial" w:hAnsi="Arial" w:cs="Arial" w:eastAsia="Arial"/>
          <w:spacing w:val="-5"/>
          <w:sz w:val="18"/>
        </w:rPr>
        <w:t xml:space="preserve">  </w:t>
      </w:r>
      <w:r>
        <w:rPr>
          <w:rFonts w:ascii="Arial" w:hAnsi="Arial" w:cs="Arial" w:eastAsia="Arial"/>
          <w:sz w:val="22"/>
        </w:rPr>
        <w:t xml:space="preserve">  E</w:t>
      </w:r>
      <w:r>
        <w:rPr>
          <w:rFonts w:ascii="Arial" w:hAnsi="Arial" w:cs="Arial" w:eastAsia="Arial"/>
          <w:sz w:val="18"/>
        </w:rPr>
        <w:t>NDPOINT</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8"/>
        <w:rPr>
          <w:rFonts w:ascii="Arial"/>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ind w:left="220" w:right="252"/>
      </w:pPr>
      <w:r>
        <w:rPr>
          <w:rFonts w:ascii="Arial" w:hAnsi="Arial" w:cs="Arial" w:eastAsia="Arial"/>
        </w:rPr>
        <w:t>Safety and tolerability, which include incidence of treatment-emergent adverse events (TEAEs) and SAEs, laboratory parameters, vital signs, and ECG parameters, of perampanel oral suspension in children (ages 4 to &lt;7 years and ≥7 years to &lt;12 years) with POS or PGTC</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4"/>
        <w:rPr>
          <w:sz w:val="21"/>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4"/>
          <w:numId w:val="17"/>
        </w:numPr>
        <w:tabs>
          <w:tab w:pos="1299" w:val="left" w:leader="none"/>
          <w:tab w:pos="1300" w:val="left" w:leader="none"/>
        </w:tabs>
        <w:spacing w:line="240" w:lineRule="auto" w:before="0" w:after="0"/>
        <w:ind w:left="1300" w:right="0" w:hanging="1080"/>
        <w:jc w:val="left"/>
        <w:rPr>
          <w:rFonts w:ascii="Arial"/>
          <w:sz w:val="18"/>
        </w:rPr>
      </w:pPr>
      <w:bookmarkStart w:name="_bookmark92" w:id="256"/>
      <w:bookmarkEnd w:id="256"/>
      <w:r>
        <w:rPr>
          <w:rFonts w:ascii="Arial" w:hAnsi="Arial" w:cs="Arial" w:eastAsia="Arial"/>
        </w:rPr>
      </w:r>
      <w:bookmarkStart w:name="_bookmark92" w:id="257"/>
      <w:bookmarkEnd w:id="257"/>
      <w:r>
        <w:rPr>
          <w:rFonts w:ascii="Arial" w:hAnsi="Arial" w:cs="Arial" w:eastAsia="Arial"/>
          <w:spacing w:val="-3"/>
          <w:sz w:val="22"/>
        </w:rPr>
        <w:t>S</w:t>
      </w:r>
      <w:r>
        <w:rPr>
          <w:rFonts w:ascii="Arial" w:hAnsi="Arial" w:cs="Arial" w:eastAsia="Arial"/>
          <w:spacing w:val="-3"/>
          <w:sz w:val="18"/>
        </w:rPr>
        <w:t>ECONDARY</w:t>
      </w:r>
      <w:r>
        <w:rPr>
          <w:rFonts w:ascii="Arial" w:hAnsi="Arial" w:cs="Arial" w:eastAsia="Arial"/>
          <w:sz w:val="18"/>
        </w:rPr>
        <w:t xml:space="preserve">  </w:t>
      </w:r>
      <w:r>
        <w:rPr>
          <w:rFonts w:ascii="Arial" w:hAnsi="Arial" w:cs="Arial" w:eastAsia="Arial"/>
          <w:sz w:val="22"/>
        </w:rPr>
        <w:t xml:space="preserve">  E</w:t>
      </w:r>
      <w:r>
        <w:rPr>
          <w:rFonts w:ascii="Arial" w:hAnsi="Arial" w:cs="Arial" w:eastAsia="Arial"/>
          <w:sz w:val="18"/>
        </w:rPr>
        <w:t>NDPOINTS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3"/>
        <w:rPr>
          <w:rFonts w:ascii="Arial"/>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ind w:left="220"/>
        <w:jc w:val="both"/>
      </w:pPr>
      <w:r>
        <w:rPr>
          <w:rFonts w:ascii="Arial" w:hAnsi="Arial" w:cs="Arial" w:eastAsia="Arial"/>
          <w:color w:val="00001A"/>
        </w:rPr>
        <w:t>The following endpoints will be analyzed:</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1"/>
        <w:rPr>
          <w:sz w:val="21"/>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5"/>
          <w:numId w:val="17"/>
        </w:numPr>
        <w:tabs>
          <w:tab w:pos="672" w:val="left" w:leader="none"/>
        </w:tabs>
        <w:spacing w:line="240" w:lineRule="auto" w:before="0" w:after="0"/>
        <w:ind w:left="671" w:right="954" w:hanging="360"/>
        <w:jc w:val="both"/>
        <w:rPr>
          <w:sz w:val="24"/>
        </w:rPr>
      </w:pPr>
      <w:r>
        <w:rPr>
          <w:rFonts w:ascii="Arial" w:hAnsi="Arial" w:cs="Arial" w:eastAsia="Arial"/>
          <w:sz w:val="24"/>
        </w:rPr>
        <w:t>The relationship between plasma levels </w:t>
      </w:r>
      <w:r>
        <w:rPr>
          <w:rFonts w:ascii="Arial" w:hAnsi="Arial" w:cs="Arial" w:eastAsia="Arial"/>
          <w:spacing w:val="4"/>
          <w:sz w:val="24"/>
        </w:rPr>
        <w:t xml:space="preserve">  of </w:t>
      </w:r>
      <w:r>
        <w:rPr>
          <w:rFonts w:ascii="Arial" w:hAnsi="Arial" w:cs="Arial" w:eastAsia="Arial"/>
          <w:sz w:val="24"/>
        </w:rPr>
        <w:t xml:space="preserve">  perampanel and efficacy endpoints (ie, change in average seizure frequency over 28 days, responder probability, and the proportion of subjects who are seizure-free in the Maintenance Period of the Core Study) separately for each seizure</w:t>
      </w:r>
      <w:r>
        <w:rPr>
          <w:rFonts w:ascii="Arial" w:hAnsi="Arial" w:cs="Arial" w:eastAsia="Arial"/>
          <w:spacing w:val="-1"/>
          <w:sz w:val="24"/>
        </w:rPr>
        <w:t xml:space="preserve">  </w:t>
      </w:r>
      <w:r>
        <w:rPr>
          <w:rFonts w:ascii="Arial" w:hAnsi="Arial" w:cs="Arial" w:eastAsia="Arial"/>
          <w:spacing w:val="-3"/>
          <w:sz w:val="24"/>
        </w:rPr>
        <w:t xml:space="preserve">  type</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5"/>
          <w:numId w:val="17"/>
        </w:numPr>
        <w:tabs>
          <w:tab w:pos="672" w:val="left" w:leader="none"/>
        </w:tabs>
        <w:spacing w:line="240" w:lineRule="auto" w:before="58" w:after="0"/>
        <w:ind w:left="671" w:right="358" w:hanging="360"/>
        <w:jc w:val="left"/>
        <w:rPr>
          <w:sz w:val="24"/>
        </w:rPr>
      </w:pPr>
      <w:r>
        <w:rPr>
          <w:rFonts w:ascii="Arial" w:hAnsi="Arial" w:cs="Arial" w:eastAsia="Arial"/>
          <w:sz w:val="24"/>
        </w:rPr>
        <w:t>The relationship between plasma levels </w:t>
      </w:r>
      <w:r>
        <w:rPr>
          <w:rFonts w:ascii="Arial" w:hAnsi="Arial" w:cs="Arial" w:eastAsia="Arial"/>
          <w:spacing w:val="4"/>
          <w:sz w:val="24"/>
        </w:rPr>
        <w:t xml:space="preserve">  of </w:t>
      </w:r>
      <w:r>
        <w:rPr>
          <w:rFonts w:ascii="Arial" w:hAnsi="Arial" w:cs="Arial" w:eastAsia="Arial"/>
          <w:sz w:val="24"/>
        </w:rPr>
        <w:t xml:space="preserve">  perampanel and cognition endpoints including change from baselines in ABNAS, CBCL, and LGPT. In addition,</w:t>
      </w:r>
      <w:r>
        <w:rPr>
          <w:rFonts w:ascii="Arial" w:hAnsi="Arial" w:cs="Arial" w:eastAsia="Arial"/>
          <w:spacing w:val="-31"/>
          <w:sz w:val="24"/>
        </w:rPr>
        <w:t xml:space="preserve">  </w:t>
      </w:r>
      <w:r>
        <w:rPr>
          <w:rFonts w:ascii="Arial" w:hAnsi="Arial" w:cs="Arial" w:eastAsia="Arial"/>
          <w:sz w:val="24"/>
        </w:rPr>
        <w:t xml:space="preserve">  depending on the AE data, the relationship between plasma levels </w:t>
      </w:r>
      <w:r>
        <w:rPr>
          <w:rFonts w:ascii="Arial" w:hAnsi="Arial" w:cs="Arial" w:eastAsia="Arial"/>
          <w:spacing w:val="4"/>
          <w:sz w:val="24"/>
        </w:rPr>
        <w:t xml:space="preserve">  of </w:t>
      </w:r>
      <w:r>
        <w:rPr>
          <w:rFonts w:ascii="Arial" w:hAnsi="Arial" w:cs="Arial" w:eastAsia="Arial"/>
          <w:sz w:val="24"/>
        </w:rPr>
        <w:t xml:space="preserve">  perampanel and select AEs will be</w:t>
      </w:r>
      <w:r>
        <w:rPr>
          <w:rFonts w:ascii="Arial" w:hAnsi="Arial" w:cs="Arial" w:eastAsia="Arial"/>
          <w:spacing w:val="-3"/>
          <w:sz w:val="24"/>
        </w:rPr>
        <w:t xml:space="preserve">  </w:t>
      </w:r>
      <w:r>
        <w:rPr>
          <w:rFonts w:ascii="Arial" w:hAnsi="Arial" w:cs="Arial" w:eastAsia="Arial"/>
          <w:sz w:val="24"/>
        </w:rPr>
        <w:t xml:space="preserve">  assessed.</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5"/>
          <w:numId w:val="17"/>
        </w:numPr>
        <w:tabs>
          <w:tab w:pos="672" w:val="left" w:leader="none"/>
        </w:tabs>
        <w:spacing w:line="240" w:lineRule="auto" w:before="58" w:after="0"/>
        <w:ind w:left="671" w:right="0" w:hanging="361"/>
        <w:jc w:val="left"/>
        <w:rPr>
          <w:sz w:val="24"/>
        </w:rPr>
      </w:pPr>
      <w:r>
        <w:rPr>
          <w:rFonts w:ascii="Arial" w:hAnsi="Arial" w:cs="Arial" w:eastAsia="Arial"/>
          <w:sz w:val="24"/>
        </w:rPr>
        <w:t>Change from baseline at Week 23 and Week 52 in ABNAS, CBCL, and</w:t>
      </w:r>
      <w:r>
        <w:rPr>
          <w:rFonts w:ascii="Arial" w:hAnsi="Arial" w:cs="Arial" w:eastAsia="Arial"/>
          <w:spacing w:val="-23"/>
          <w:sz w:val="24"/>
        </w:rPr>
        <w:t xml:space="preserve">  </w:t>
      </w:r>
      <w:r>
        <w:rPr>
          <w:rFonts w:ascii="Arial" w:hAnsi="Arial" w:cs="Arial" w:eastAsia="Arial"/>
          <w:sz w:val="24"/>
        </w:rPr>
        <w:t xml:space="preserve">  LGPT</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5"/>
          <w:numId w:val="17"/>
        </w:numPr>
        <w:tabs>
          <w:tab w:pos="672" w:val="left" w:leader="none"/>
        </w:tabs>
        <w:spacing w:line="237" w:lineRule="auto" w:before="83" w:after="0"/>
        <w:ind w:left="671" w:right="323" w:hanging="360"/>
        <w:jc w:val="left"/>
        <w:rPr>
          <w:sz w:val="24"/>
        </w:rPr>
      </w:pPr>
      <w:r>
        <w:rPr>
          <w:rFonts w:ascii="Arial" w:hAnsi="Arial" w:cs="Arial" w:eastAsia="Arial"/>
          <w:sz w:val="24"/>
        </w:rPr>
        <w:t>Changes from baseline at Week 23 and Week 52 in growth and development parameters (height, weight, thyroid, and</w:t>
      </w:r>
      <w:r>
        <w:rPr>
          <w:rFonts w:ascii="Arial" w:hAnsi="Arial" w:cs="Arial" w:eastAsia="Arial"/>
          <w:spacing w:val="-1"/>
          <w:sz w:val="24"/>
        </w:rPr>
        <w:t xml:space="preserve">  </w:t>
      </w:r>
      <w:r>
        <w:rPr>
          <w:rFonts w:ascii="Arial" w:hAnsi="Arial" w:cs="Arial" w:eastAsia="Arial"/>
          <w:sz w:val="24"/>
        </w:rPr>
        <w:t xml:space="preserve">  IGF-1)</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5"/>
          <w:numId w:val="17"/>
        </w:numPr>
        <w:tabs>
          <w:tab w:pos="672" w:val="left" w:leader="none"/>
        </w:tabs>
        <w:spacing w:line="242" w:lineRule="auto" w:before="61" w:after="0"/>
        <w:ind w:left="671" w:right="641" w:hanging="360"/>
        <w:jc w:val="left"/>
        <w:rPr>
          <w:sz w:val="24"/>
        </w:rPr>
      </w:pPr>
      <w:r>
        <w:rPr>
          <w:rFonts w:ascii="Arial" w:hAnsi="Arial" w:cs="Arial" w:eastAsia="Arial"/>
          <w:sz w:val="24"/>
        </w:rPr>
        <w:t>Change</w:t>
      </w:r>
      <w:r>
        <w:rPr>
          <w:rFonts w:ascii="Arial" w:hAnsi="Arial" w:cs="Arial" w:eastAsia="Arial"/>
          <w:spacing w:val="-5"/>
          <w:sz w:val="24"/>
        </w:rPr>
        <w:t xml:space="preserve">  </w:t>
      </w:r>
      <w:r>
        <w:rPr>
          <w:rFonts w:ascii="Arial" w:hAnsi="Arial" w:cs="Arial" w:eastAsia="Arial"/>
          <w:sz w:val="24"/>
        </w:rPr>
        <w:t xml:space="preserve">  from</w:t>
      </w:r>
      <w:r>
        <w:rPr>
          <w:rFonts w:ascii="Arial" w:hAnsi="Arial" w:cs="Arial" w:eastAsia="Arial"/>
          <w:spacing w:val="-5"/>
          <w:sz w:val="24"/>
        </w:rPr>
        <w:t xml:space="preserve">  </w:t>
      </w:r>
      <w:r>
        <w:rPr>
          <w:rFonts w:ascii="Arial" w:hAnsi="Arial" w:cs="Arial" w:eastAsia="Arial"/>
          <w:sz w:val="24"/>
        </w:rPr>
        <w:t xml:space="preserve">  baseline</w:t>
      </w:r>
      <w:r>
        <w:rPr>
          <w:rFonts w:ascii="Arial" w:hAnsi="Arial" w:cs="Arial" w:eastAsia="Arial"/>
          <w:spacing w:val="-4"/>
          <w:sz w:val="24"/>
        </w:rPr>
        <w:t xml:space="preserve">  </w:t>
      </w:r>
      <w:r>
        <w:rPr>
          <w:rFonts w:ascii="Arial" w:hAnsi="Arial" w:cs="Arial" w:eastAsia="Arial"/>
          <w:sz w:val="24"/>
        </w:rPr>
        <w:t xml:space="preserve">  in</w:t>
      </w:r>
      <w:r>
        <w:rPr>
          <w:rFonts w:ascii="Arial" w:hAnsi="Arial" w:cs="Arial" w:eastAsia="Arial"/>
          <w:spacing w:val="-5"/>
          <w:sz w:val="24"/>
        </w:rPr>
        <w:t xml:space="preserve">  </w:t>
      </w:r>
      <w:r>
        <w:rPr>
          <w:rFonts w:ascii="Arial" w:hAnsi="Arial" w:cs="Arial" w:eastAsia="Arial"/>
          <w:sz w:val="24"/>
        </w:rPr>
        <w:t xml:space="preserve">  EEG</w:t>
      </w:r>
      <w:r>
        <w:rPr>
          <w:rFonts w:ascii="Arial" w:hAnsi="Arial" w:cs="Arial" w:eastAsia="Arial"/>
          <w:spacing w:val="-5"/>
          <w:sz w:val="24"/>
        </w:rPr>
        <w:t xml:space="preserve">  </w:t>
      </w:r>
      <w:r>
        <w:rPr>
          <w:rFonts w:ascii="Arial" w:hAnsi="Arial" w:cs="Arial" w:eastAsia="Arial"/>
          <w:sz w:val="24"/>
        </w:rPr>
        <w:t xml:space="preserve">  and</w:t>
      </w:r>
      <w:r>
        <w:rPr>
          <w:rFonts w:ascii="Arial" w:hAnsi="Arial" w:cs="Arial" w:eastAsia="Arial"/>
          <w:spacing w:val="-4"/>
          <w:sz w:val="24"/>
        </w:rPr>
        <w:t xml:space="preserve">  </w:t>
      </w:r>
      <w:r>
        <w:rPr>
          <w:rFonts w:ascii="Arial" w:hAnsi="Arial" w:cs="Arial" w:eastAsia="Arial"/>
          <w:sz w:val="24"/>
        </w:rPr>
        <w:t xml:space="preserve">  the</w:t>
      </w:r>
      <w:r>
        <w:rPr>
          <w:rFonts w:ascii="Arial" w:hAnsi="Arial" w:cs="Arial" w:eastAsia="Arial"/>
          <w:spacing w:val="-5"/>
          <w:sz w:val="24"/>
        </w:rPr>
        <w:t xml:space="preserve">  </w:t>
      </w:r>
      <w:r>
        <w:rPr>
          <w:rFonts w:ascii="Arial" w:hAnsi="Arial" w:cs="Arial" w:eastAsia="Arial"/>
          <w:sz w:val="24"/>
        </w:rPr>
        <w:t xml:space="preserve">  frequency</w:t>
      </w:r>
      <w:r>
        <w:rPr>
          <w:rFonts w:ascii="Arial" w:hAnsi="Arial" w:cs="Arial" w:eastAsia="Arial"/>
          <w:spacing w:val="-5"/>
          <w:sz w:val="24"/>
        </w:rPr>
        <w:t xml:space="preserve">  </w:t>
      </w:r>
      <w:r>
        <w:rPr>
          <w:rFonts w:ascii="Arial" w:hAnsi="Arial" w:cs="Arial" w:eastAsia="Arial"/>
          <w:sz w:val="24"/>
        </w:rPr>
        <w:t xml:space="preserve">  of</w:t>
      </w:r>
      <w:r>
        <w:rPr>
          <w:rFonts w:ascii="Arial" w:hAnsi="Arial" w:cs="Arial" w:eastAsia="Arial"/>
          <w:spacing w:val="-4"/>
          <w:sz w:val="24"/>
        </w:rPr>
        <w:t xml:space="preserve">  </w:t>
      </w:r>
      <w:r>
        <w:rPr>
          <w:rFonts w:ascii="Arial" w:hAnsi="Arial" w:cs="Arial" w:eastAsia="Arial"/>
          <w:sz w:val="24"/>
        </w:rPr>
        <w:t xml:space="preserve">  EEG</w:t>
      </w:r>
      <w:r>
        <w:rPr>
          <w:rFonts w:ascii="Arial" w:hAnsi="Arial" w:cs="Arial" w:eastAsia="Arial"/>
          <w:spacing w:val="-5"/>
          <w:sz w:val="24"/>
        </w:rPr>
        <w:t xml:space="preserve">  </w:t>
      </w:r>
      <w:r>
        <w:rPr>
          <w:rFonts w:ascii="Arial" w:hAnsi="Arial" w:cs="Arial" w:eastAsia="Arial"/>
          <w:sz w:val="24"/>
        </w:rPr>
        <w:t xml:space="preserve">  abnormalities</w:t>
      </w:r>
      <w:r>
        <w:rPr>
          <w:rFonts w:ascii="Arial" w:hAnsi="Arial" w:cs="Arial" w:eastAsia="Arial"/>
          <w:spacing w:val="-4"/>
          <w:sz w:val="24"/>
        </w:rPr>
        <w:t xml:space="preserve">  </w:t>
      </w:r>
      <w:r>
        <w:rPr>
          <w:rFonts w:ascii="Arial" w:hAnsi="Arial" w:cs="Arial" w:eastAsia="Arial"/>
          <w:sz w:val="24"/>
        </w:rPr>
        <w:t xml:space="preserve">  during</w:t>
      </w:r>
      <w:r>
        <w:rPr>
          <w:rFonts w:ascii="Arial" w:hAnsi="Arial" w:cs="Arial" w:eastAsia="Arial"/>
          <w:spacing w:val="-5"/>
          <w:sz w:val="24"/>
        </w:rPr>
        <w:t xml:space="preserve">  </w:t>
      </w:r>
      <w:r>
        <w:rPr>
          <w:rFonts w:ascii="Arial" w:hAnsi="Arial" w:cs="Arial" w:eastAsia="Arial"/>
          <w:sz w:val="24"/>
        </w:rPr>
        <w:t xml:space="preserve">  awake and sleep state</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5"/>
          <w:numId w:val="17"/>
        </w:numPr>
        <w:tabs>
          <w:tab w:pos="672" w:val="left" w:leader="none"/>
        </w:tabs>
        <w:spacing w:line="242" w:lineRule="auto" w:before="52" w:after="0"/>
        <w:ind w:left="671" w:right="1078" w:hanging="360"/>
        <w:jc w:val="left"/>
        <w:rPr>
          <w:sz w:val="24"/>
        </w:rPr>
      </w:pPr>
      <w:r>
        <w:rPr>
          <w:rFonts w:ascii="Arial" w:hAnsi="Arial" w:cs="Arial" w:eastAsia="Arial"/>
          <w:sz w:val="24"/>
        </w:rPr>
        <w:t>Proportion of subjects (aged 6 or older at time of consent/assent) with any treatment-emergent</w:t>
      </w:r>
      <w:r>
        <w:rPr>
          <w:rFonts w:ascii="Arial" w:hAnsi="Arial" w:cs="Arial" w:eastAsia="Arial"/>
          <w:spacing w:val="-6"/>
          <w:sz w:val="24"/>
        </w:rPr>
        <w:t xml:space="preserve">  </w:t>
      </w:r>
      <w:r>
        <w:rPr>
          <w:rFonts w:ascii="Arial" w:hAnsi="Arial" w:cs="Arial" w:eastAsia="Arial"/>
          <w:sz w:val="24"/>
        </w:rPr>
        <w:t xml:space="preserve">  reports</w:t>
      </w:r>
      <w:r>
        <w:rPr>
          <w:rFonts w:ascii="Arial" w:hAnsi="Arial" w:cs="Arial" w:eastAsia="Arial"/>
          <w:spacing w:val="-5"/>
          <w:sz w:val="24"/>
        </w:rPr>
        <w:t xml:space="preserve">  </w:t>
      </w:r>
      <w:r>
        <w:rPr>
          <w:rFonts w:ascii="Arial" w:hAnsi="Arial" w:cs="Arial" w:eastAsia="Arial"/>
          <w:sz w:val="24"/>
        </w:rPr>
        <w:t xml:space="preserve">  of</w:t>
      </w:r>
      <w:r>
        <w:rPr>
          <w:rFonts w:ascii="Arial" w:hAnsi="Arial" w:cs="Arial" w:eastAsia="Arial"/>
          <w:spacing w:val="-6"/>
          <w:sz w:val="24"/>
        </w:rPr>
        <w:t xml:space="preserve">  </w:t>
      </w:r>
      <w:r>
        <w:rPr>
          <w:rFonts w:ascii="Arial" w:hAnsi="Arial" w:cs="Arial" w:eastAsia="Arial"/>
          <w:sz w:val="24"/>
        </w:rPr>
        <w:t xml:space="preserve">  suicidal</w:t>
      </w:r>
      <w:r>
        <w:rPr>
          <w:rFonts w:ascii="Arial" w:hAnsi="Arial" w:cs="Arial" w:eastAsia="Arial"/>
          <w:spacing w:val="-7"/>
          <w:sz w:val="24"/>
        </w:rPr>
        <w:t xml:space="preserve">  </w:t>
      </w:r>
      <w:r>
        <w:rPr>
          <w:rFonts w:ascii="Arial" w:hAnsi="Arial" w:cs="Arial" w:eastAsia="Arial"/>
          <w:sz w:val="24"/>
        </w:rPr>
        <w:t xml:space="preserve">  ideation</w:t>
      </w:r>
      <w:r>
        <w:rPr>
          <w:rFonts w:ascii="Arial" w:hAnsi="Arial" w:cs="Arial" w:eastAsia="Arial"/>
          <w:spacing w:val="-4"/>
          <w:sz w:val="24"/>
        </w:rPr>
        <w:t xml:space="preserve">  </w:t>
      </w:r>
      <w:r>
        <w:rPr>
          <w:rFonts w:ascii="Arial" w:hAnsi="Arial" w:cs="Arial" w:eastAsia="Arial"/>
          <w:sz w:val="24"/>
        </w:rPr>
        <w:t xml:space="preserve">  and</w:t>
      </w:r>
      <w:r>
        <w:rPr>
          <w:rFonts w:ascii="Arial" w:hAnsi="Arial" w:cs="Arial" w:eastAsia="Arial"/>
          <w:spacing w:val="-3"/>
          <w:sz w:val="24"/>
        </w:rPr>
        <w:t xml:space="preserve">  </w:t>
      </w:r>
      <w:r>
        <w:rPr>
          <w:rFonts w:ascii="Arial" w:hAnsi="Arial" w:cs="Arial" w:eastAsia="Arial"/>
          <w:sz w:val="24"/>
        </w:rPr>
        <w:t xml:space="preserve">  behavior</w:t>
      </w:r>
      <w:r>
        <w:rPr>
          <w:rFonts w:ascii="Arial" w:hAnsi="Arial" w:cs="Arial" w:eastAsia="Arial"/>
          <w:spacing w:val="-4"/>
          <w:sz w:val="24"/>
        </w:rPr>
        <w:t xml:space="preserve">  </w:t>
      </w:r>
      <w:r>
        <w:rPr>
          <w:rFonts w:ascii="Arial" w:hAnsi="Arial" w:cs="Arial" w:eastAsia="Arial"/>
          <w:sz w:val="24"/>
        </w:rPr>
        <w:t xml:space="preserve">  on</w:t>
      </w:r>
      <w:r>
        <w:rPr>
          <w:rFonts w:ascii="Arial" w:hAnsi="Arial" w:cs="Arial" w:eastAsia="Arial"/>
          <w:spacing w:val="-4"/>
          <w:sz w:val="24"/>
        </w:rPr>
        <w:t xml:space="preserve">  </w:t>
      </w:r>
      <w:r>
        <w:rPr>
          <w:rFonts w:ascii="Arial" w:hAnsi="Arial" w:cs="Arial" w:eastAsia="Arial"/>
          <w:sz w:val="24"/>
        </w:rPr>
        <w:t xml:space="preserve">  the</w:t>
      </w:r>
      <w:r>
        <w:rPr>
          <w:rFonts w:ascii="Arial" w:hAnsi="Arial" w:cs="Arial" w:eastAsia="Arial"/>
          <w:spacing w:val="-1"/>
          <w:sz w:val="24"/>
        </w:rPr>
        <w:t xml:space="preserve">  </w:t>
      </w:r>
      <w:r>
        <w:rPr>
          <w:rFonts w:ascii="Arial" w:hAnsi="Arial" w:cs="Arial" w:eastAsia="Arial"/>
          <w:sz w:val="24"/>
        </w:rPr>
        <w:t xml:space="preserve">  C-SSRS</w:t>
      </w:r>
      <w:r>
        <w:rPr>
          <w:rFonts w:ascii="Arial" w:hAnsi="Arial" w:cs="Arial" w:eastAsia="Arial"/>
          <w:spacing w:val="-6"/>
          <w:sz w:val="24"/>
        </w:rPr>
        <w:t xml:space="preserve">  </w:t>
      </w:r>
      <w:r>
        <w:rPr>
          <w:rFonts w:ascii="Arial" w:hAnsi="Arial" w:cs="Arial" w:eastAsia="Arial"/>
          <w:sz w:val="24"/>
        </w:rPr>
        <w:t xml:space="preserve">  and intensity of these behaviors assessed using C-SSRS</w:t>
      </w:r>
      <w:r>
        <w:rPr>
          <w:rFonts w:ascii="Arial" w:hAnsi="Arial" w:cs="Arial" w:eastAsia="Arial"/>
          <w:spacing w:val="-8"/>
          <w:sz w:val="24"/>
        </w:rPr>
        <w:t xml:space="preserve">  </w:t>
      </w:r>
      <w:r>
        <w:rPr>
          <w:rFonts w:ascii="Arial" w:hAnsi="Arial" w:cs="Arial" w:eastAsia="Arial"/>
          <w:sz w:val="24"/>
        </w:rPr>
        <w:t xml:space="preserve">  scores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5"/>
          <w:numId w:val="17"/>
        </w:numPr>
        <w:tabs>
          <w:tab w:pos="672" w:val="left" w:leader="none"/>
        </w:tabs>
        <w:spacing w:line="240" w:lineRule="auto" w:before="52" w:after="0"/>
        <w:ind w:left="671" w:right="316" w:hanging="360"/>
        <w:jc w:val="left"/>
        <w:rPr>
          <w:sz w:val="24"/>
        </w:rPr>
      </w:pPr>
      <w:r>
        <w:rPr>
          <w:rFonts w:ascii="Arial" w:hAnsi="Arial" w:cs="Arial" w:eastAsia="Arial"/>
          <w:sz w:val="24"/>
        </w:rPr>
        <w:t>The median percent change in seizure frequency per 28 days during Treatment Phase (Titration Period and Maintenance Period) of the Core Study, and during the long-term treatment (up to 52 weeks) relative to the Pretreatment Phase. Seizure frequency will be based on the number of seizures per 28 days, calculated as the number of seizures over the entire time interval divided by the number of days in the interval and multiplied by 28.</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5"/>
          <w:numId w:val="17"/>
        </w:numPr>
        <w:tabs>
          <w:tab w:pos="672" w:val="left" w:leader="none"/>
        </w:tabs>
        <w:spacing w:line="242" w:lineRule="auto" w:before="63" w:after="0"/>
        <w:ind w:left="671" w:right="940" w:hanging="360"/>
        <w:jc w:val="left"/>
        <w:rPr>
          <w:sz w:val="24"/>
        </w:rPr>
      </w:pPr>
      <w:r>
        <w:rPr>
          <w:rFonts w:ascii="Arial" w:hAnsi="Arial" w:cs="Arial" w:eastAsia="Arial"/>
          <w:sz w:val="24"/>
        </w:rPr>
        <w:t>Proportion of</w:t>
      </w:r>
      <w:r>
        <w:rPr>
          <w:rFonts w:ascii="Arial" w:hAnsi="Arial" w:cs="Arial" w:eastAsia="Arial"/>
          <w:spacing w:val="-11"/>
          <w:sz w:val="24"/>
        </w:rPr>
        <w:t xml:space="preserve">  </w:t>
      </w:r>
      <w:r>
        <w:rPr>
          <w:rFonts w:ascii="Arial" w:hAnsi="Arial" w:cs="Arial" w:eastAsia="Arial"/>
          <w:sz w:val="24"/>
        </w:rPr>
        <w:t xml:space="preserve">  responders</w:t>
      </w:r>
      <w:r>
        <w:rPr>
          <w:rFonts w:ascii="Arial" w:hAnsi="Arial" w:cs="Arial" w:eastAsia="Arial"/>
          <w:spacing w:val="-2"/>
          <w:sz w:val="24"/>
        </w:rPr>
        <w:t xml:space="preserve">  </w:t>
      </w:r>
      <w:r>
        <w:rPr>
          <w:rFonts w:ascii="Arial" w:hAnsi="Arial" w:cs="Arial" w:eastAsia="Arial"/>
          <w:sz w:val="24"/>
        </w:rPr>
        <w:t xml:space="preserve">  (25%</w:t>
      </w:r>
      <w:r>
        <w:rPr>
          <w:rFonts w:ascii="Arial" w:hAnsi="Arial" w:cs="Arial" w:eastAsia="Arial"/>
          <w:spacing w:val="-4"/>
          <w:sz w:val="24"/>
        </w:rPr>
        <w:t xml:space="preserve">  </w:t>
      </w:r>
      <w:r>
        <w:rPr>
          <w:rFonts w:ascii="Arial" w:hAnsi="Arial" w:cs="Arial" w:eastAsia="Arial"/>
          <w:sz w:val="24"/>
        </w:rPr>
        <w:t xml:space="preserve">  responders</w:t>
      </w:r>
      <w:r>
        <w:rPr>
          <w:rFonts w:ascii="Arial" w:hAnsi="Arial" w:cs="Arial" w:eastAsia="Arial"/>
          <w:spacing w:val="-3"/>
          <w:sz w:val="24"/>
        </w:rPr>
        <w:t xml:space="preserve">  </w:t>
      </w:r>
      <w:r>
        <w:rPr>
          <w:rFonts w:ascii="Arial" w:hAnsi="Arial" w:cs="Arial" w:eastAsia="Arial"/>
          <w:sz w:val="24"/>
        </w:rPr>
        <w:t xml:space="preserve">  defined</w:t>
      </w:r>
      <w:r>
        <w:rPr>
          <w:rFonts w:ascii="Arial" w:hAnsi="Arial" w:cs="Arial" w:eastAsia="Arial"/>
          <w:spacing w:val="-4"/>
          <w:sz w:val="24"/>
        </w:rPr>
        <w:t xml:space="preserve">  </w:t>
      </w:r>
      <w:r>
        <w:rPr>
          <w:rFonts w:ascii="Arial" w:hAnsi="Arial" w:cs="Arial" w:eastAsia="Arial"/>
          <w:sz w:val="24"/>
        </w:rPr>
        <w:t xml:space="preserve">  as</w:t>
      </w:r>
      <w:r>
        <w:rPr>
          <w:rFonts w:ascii="Arial" w:hAnsi="Arial" w:cs="Arial" w:eastAsia="Arial"/>
          <w:spacing w:val="-2"/>
          <w:sz w:val="24"/>
        </w:rPr>
        <w:t xml:space="preserve">  </w:t>
      </w:r>
      <w:r>
        <w:rPr>
          <w:rFonts w:ascii="Arial" w:hAnsi="Arial" w:cs="Arial" w:eastAsia="Arial"/>
          <w:sz w:val="24"/>
        </w:rPr>
        <w:t xml:space="preserve">  a</w:t>
      </w:r>
      <w:r>
        <w:rPr>
          <w:rFonts w:ascii="Arial" w:hAnsi="Arial" w:cs="Arial" w:eastAsia="Arial"/>
          <w:spacing w:val="-3"/>
          <w:sz w:val="24"/>
        </w:rPr>
        <w:t xml:space="preserve">  </w:t>
      </w:r>
      <w:r>
        <w:rPr>
          <w:rFonts w:ascii="Arial" w:hAnsi="Arial" w:cs="Arial" w:eastAsia="Arial"/>
          <w:sz w:val="24"/>
        </w:rPr>
        <w:t xml:space="preserve">  decrease</w:t>
      </w:r>
      <w:r>
        <w:rPr>
          <w:rFonts w:ascii="Arial" w:hAnsi="Arial" w:cs="Arial" w:eastAsia="Arial"/>
          <w:spacing w:val="-4"/>
          <w:sz w:val="24"/>
        </w:rPr>
        <w:t xml:space="preserve">  </w:t>
      </w:r>
      <w:r>
        <w:rPr>
          <w:rFonts w:ascii="Arial" w:hAnsi="Arial" w:cs="Arial" w:eastAsia="Arial"/>
          <w:sz w:val="24"/>
        </w:rPr>
        <w:t xml:space="preserve">  in</w:t>
      </w:r>
      <w:r>
        <w:rPr>
          <w:rFonts w:ascii="Arial" w:hAnsi="Arial" w:cs="Arial" w:eastAsia="Arial"/>
          <w:spacing w:val="-2"/>
          <w:sz w:val="24"/>
        </w:rPr>
        <w:t xml:space="preserve">  </w:t>
      </w:r>
      <w:r>
        <w:rPr>
          <w:rFonts w:ascii="Arial" w:hAnsi="Arial" w:cs="Arial" w:eastAsia="Arial"/>
          <w:sz w:val="24"/>
        </w:rPr>
        <w:t xml:space="preserve">  28-day</w:t>
      </w:r>
      <w:r>
        <w:rPr>
          <w:rFonts w:ascii="Arial" w:hAnsi="Arial" w:cs="Arial" w:eastAsia="Arial"/>
          <w:spacing w:val="-12"/>
          <w:sz w:val="24"/>
        </w:rPr>
        <w:t xml:space="preserve">  </w:t>
      </w:r>
      <w:r>
        <w:rPr>
          <w:rFonts w:ascii="Arial" w:hAnsi="Arial" w:cs="Arial" w:eastAsia="Arial"/>
          <w:sz w:val="24"/>
        </w:rPr>
        <w:t xml:space="preserve">  seizure frequency</w:t>
      </w:r>
      <w:r>
        <w:rPr>
          <w:rFonts w:ascii="Arial" w:hAnsi="Arial" w:cs="Arial" w:eastAsia="Arial"/>
          <w:spacing w:val="-7"/>
          <w:sz w:val="24"/>
        </w:rPr>
        <w:t xml:space="preserve">  </w:t>
      </w:r>
      <w:r>
        <w:rPr>
          <w:rFonts w:ascii="Arial" w:hAnsi="Arial" w:cs="Arial" w:eastAsia="Arial"/>
          <w:spacing w:val="3"/>
          <w:sz w:val="24"/>
        </w:rPr>
        <w:t xml:space="preserve">  of</w:t>
      </w:r>
      <w:r>
        <w:rPr>
          <w:rFonts w:ascii="Arial" w:hAnsi="Arial" w:cs="Arial" w:eastAsia="Arial"/>
          <w:spacing w:val="-9"/>
          <w:sz w:val="24"/>
        </w:rPr>
        <w:t xml:space="preserve">  </w:t>
      </w:r>
      <w:r>
        <w:rPr>
          <w:rFonts w:ascii="Arial" w:hAnsi="Arial" w:cs="Arial" w:eastAsia="Arial"/>
          <w:sz w:val="24"/>
        </w:rPr>
        <w:t xml:space="preserve">  equal</w:t>
      </w:r>
      <w:r>
        <w:rPr>
          <w:rFonts w:ascii="Arial" w:hAnsi="Arial" w:cs="Arial" w:eastAsia="Arial"/>
          <w:spacing w:val="-11"/>
          <w:sz w:val="24"/>
        </w:rPr>
        <w:t xml:space="preserve">  </w:t>
      </w:r>
      <w:r>
        <w:rPr>
          <w:rFonts w:ascii="Arial" w:hAnsi="Arial" w:cs="Arial" w:eastAsia="Arial"/>
          <w:sz w:val="24"/>
        </w:rPr>
        <w:t xml:space="preserve">  or</w:t>
      </w:r>
      <w:r>
        <w:rPr>
          <w:rFonts w:ascii="Arial" w:hAnsi="Arial" w:cs="Arial" w:eastAsia="Arial"/>
          <w:spacing w:val="-1"/>
          <w:sz w:val="24"/>
        </w:rPr>
        <w:t xml:space="preserve">  </w:t>
      </w:r>
      <w:r>
        <w:rPr>
          <w:rFonts w:ascii="Arial" w:hAnsi="Arial" w:cs="Arial" w:eastAsia="Arial"/>
          <w:sz w:val="24"/>
        </w:rPr>
        <w:t xml:space="preserve">  greater</w:t>
      </w:r>
      <w:r>
        <w:rPr>
          <w:rFonts w:ascii="Arial" w:hAnsi="Arial" w:cs="Arial" w:eastAsia="Arial"/>
          <w:spacing w:val="-1"/>
          <w:sz w:val="24"/>
        </w:rPr>
        <w:t xml:space="preserve">  </w:t>
      </w:r>
      <w:r>
        <w:rPr>
          <w:rFonts w:ascii="Arial" w:hAnsi="Arial" w:cs="Arial" w:eastAsia="Arial"/>
          <w:sz w:val="24"/>
        </w:rPr>
        <w:t xml:space="preserve">  than</w:t>
      </w:r>
      <w:r>
        <w:rPr>
          <w:rFonts w:ascii="Arial" w:hAnsi="Arial" w:cs="Arial" w:eastAsia="Arial"/>
          <w:spacing w:val="-2"/>
          <w:sz w:val="24"/>
        </w:rPr>
        <w:t xml:space="preserve">  </w:t>
      </w:r>
      <w:r>
        <w:rPr>
          <w:rFonts w:ascii="Arial" w:hAnsi="Arial" w:cs="Arial" w:eastAsia="Arial"/>
          <w:sz w:val="24"/>
        </w:rPr>
        <w:t xml:space="preserve">  25%</w:t>
      </w:r>
      <w:r>
        <w:rPr>
          <w:rFonts w:ascii="Arial" w:hAnsi="Arial" w:cs="Arial" w:eastAsia="Arial"/>
          <w:spacing w:val="-1"/>
          <w:sz w:val="24"/>
        </w:rPr>
        <w:t xml:space="preserve">  </w:t>
      </w:r>
      <w:r>
        <w:rPr>
          <w:rFonts w:ascii="Arial" w:hAnsi="Arial" w:cs="Arial" w:eastAsia="Arial"/>
          <w:sz w:val="24"/>
        </w:rPr>
        <w:t xml:space="preserve">  compared</w:t>
      </w:r>
      <w:r>
        <w:rPr>
          <w:rFonts w:ascii="Arial" w:hAnsi="Arial" w:cs="Arial" w:eastAsia="Arial"/>
          <w:spacing w:val="-4"/>
          <w:sz w:val="24"/>
        </w:rPr>
        <w:t xml:space="preserve">  </w:t>
      </w:r>
      <w:r>
        <w:rPr>
          <w:rFonts w:ascii="Arial" w:hAnsi="Arial" w:cs="Arial" w:eastAsia="Arial"/>
          <w:sz w:val="24"/>
        </w:rPr>
        <w:t xml:space="preserve">  to</w:t>
      </w:r>
      <w:r>
        <w:rPr>
          <w:rFonts w:ascii="Arial" w:hAnsi="Arial" w:cs="Arial" w:eastAsia="Arial"/>
          <w:spacing w:val="-3"/>
          <w:sz w:val="24"/>
        </w:rPr>
        <w:t xml:space="preserve">  </w:t>
      </w:r>
      <w:r>
        <w:rPr>
          <w:rFonts w:ascii="Arial" w:hAnsi="Arial" w:cs="Arial" w:eastAsia="Arial"/>
          <w:sz w:val="24"/>
        </w:rPr>
        <w:t xml:space="preserve">  baseline</w:t>
      </w:r>
      <w:r>
        <w:rPr>
          <w:rFonts w:ascii="Arial" w:hAnsi="Arial" w:cs="Arial" w:eastAsia="Arial"/>
          <w:spacing w:val="-3"/>
          <w:sz w:val="24"/>
        </w:rPr>
        <w:t xml:space="preserve">  </w:t>
      </w:r>
      <w:r>
        <w:rPr>
          <w:rFonts w:ascii="Arial" w:hAnsi="Arial" w:cs="Arial" w:eastAsia="Arial"/>
          <w:sz w:val="24"/>
        </w:rPr>
        <w:t xml:space="preserve">  seizure</w:t>
      </w:r>
      <w:r>
        <w:rPr>
          <w:rFonts w:ascii="Arial" w:hAnsi="Arial" w:cs="Arial" w:eastAsia="Arial"/>
          <w:spacing w:val="-3"/>
          <w:sz w:val="24"/>
        </w:rPr>
        <w:t xml:space="preserve">  </w:t>
      </w:r>
      <w:r>
        <w:rPr>
          <w:rFonts w:ascii="Arial" w:hAnsi="Arial" w:cs="Arial" w:eastAsia="Arial"/>
          <w:sz w:val="24"/>
        </w:rPr>
        <w:t xml:space="preserve">  frequency;</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ind w:left="671" w:right="291"/>
      </w:pPr>
      <w:r>
        <w:rPr>
          <w:rFonts w:ascii="Arial" w:hAnsi="Arial" w:cs="Arial" w:eastAsia="Arial"/>
        </w:rPr>
        <w:t>50% responders defined as a decrease in 28-day seizure frequency of equal or greater than</w:t>
      </w:r>
      <w:r>
        <w:rPr>
          <w:rFonts w:ascii="Arial" w:hAnsi="Arial" w:cs="Arial" w:eastAsia="Arial"/>
          <w:spacing w:val="-6"/>
        </w:rPr>
        <w:t xml:space="preserve">  </w:t>
      </w:r>
      <w:r>
        <w:rPr>
          <w:rFonts w:ascii="Arial" w:hAnsi="Arial" w:cs="Arial" w:eastAsia="Arial"/>
        </w:rPr>
        <w:t xml:space="preserve">  50%</w:t>
      </w:r>
      <w:r>
        <w:rPr>
          <w:rFonts w:ascii="Arial" w:hAnsi="Arial" w:cs="Arial" w:eastAsia="Arial"/>
          <w:spacing w:val="-2"/>
        </w:rPr>
        <w:t xml:space="preserve">  </w:t>
      </w:r>
      <w:r>
        <w:rPr>
          <w:rFonts w:ascii="Arial" w:hAnsi="Arial" w:cs="Arial" w:eastAsia="Arial"/>
        </w:rPr>
        <w:t xml:space="preserve">  compared</w:t>
      </w:r>
      <w:r>
        <w:rPr>
          <w:rFonts w:ascii="Arial" w:hAnsi="Arial" w:cs="Arial" w:eastAsia="Arial"/>
          <w:spacing w:val="-6"/>
        </w:rPr>
        <w:t xml:space="preserve">  </w:t>
      </w:r>
      <w:r>
        <w:rPr>
          <w:rFonts w:ascii="Arial" w:hAnsi="Arial" w:cs="Arial" w:eastAsia="Arial"/>
        </w:rPr>
        <w:t xml:space="preserve">  to</w:t>
      </w:r>
      <w:r>
        <w:rPr>
          <w:rFonts w:ascii="Arial" w:hAnsi="Arial" w:cs="Arial" w:eastAsia="Arial"/>
          <w:spacing w:val="-5"/>
        </w:rPr>
        <w:t xml:space="preserve">  </w:t>
      </w:r>
      <w:r>
        <w:rPr>
          <w:rFonts w:ascii="Arial" w:hAnsi="Arial" w:cs="Arial" w:eastAsia="Arial"/>
        </w:rPr>
        <w:t xml:space="preserve">  baseline</w:t>
      </w:r>
      <w:r>
        <w:rPr>
          <w:rFonts w:ascii="Arial" w:hAnsi="Arial" w:cs="Arial" w:eastAsia="Arial"/>
          <w:spacing w:val="-6"/>
        </w:rPr>
        <w:t xml:space="preserve">  </w:t>
      </w:r>
      <w:r>
        <w:rPr>
          <w:rFonts w:ascii="Arial" w:hAnsi="Arial" w:cs="Arial" w:eastAsia="Arial"/>
        </w:rPr>
        <w:t xml:space="preserve">  seizure</w:t>
      </w:r>
      <w:r>
        <w:rPr>
          <w:rFonts w:ascii="Arial" w:hAnsi="Arial" w:cs="Arial" w:eastAsia="Arial"/>
          <w:spacing w:val="-5"/>
        </w:rPr>
        <w:t xml:space="preserve">  </w:t>
      </w:r>
      <w:r>
        <w:rPr>
          <w:rFonts w:ascii="Arial" w:hAnsi="Arial" w:cs="Arial" w:eastAsia="Arial"/>
        </w:rPr>
        <w:t xml:space="preserve">  frequency;</w:t>
      </w:r>
      <w:r>
        <w:rPr>
          <w:rFonts w:ascii="Arial" w:hAnsi="Arial" w:cs="Arial" w:eastAsia="Arial"/>
          <w:spacing w:val="-5"/>
        </w:rPr>
        <w:t xml:space="preserve">  </w:t>
      </w:r>
      <w:r>
        <w:rPr>
          <w:rFonts w:ascii="Arial" w:hAnsi="Arial" w:cs="Arial" w:eastAsia="Arial"/>
        </w:rPr>
        <w:t xml:space="preserve">  75%</w:t>
      </w:r>
      <w:r>
        <w:rPr>
          <w:rFonts w:ascii="Arial" w:hAnsi="Arial" w:cs="Arial" w:eastAsia="Arial"/>
          <w:spacing w:val="-6"/>
        </w:rPr>
        <w:t xml:space="preserve">  </w:t>
      </w:r>
      <w:r>
        <w:rPr>
          <w:rFonts w:ascii="Arial" w:hAnsi="Arial" w:cs="Arial" w:eastAsia="Arial"/>
        </w:rPr>
        <w:t xml:space="preserve">  responders</w:t>
      </w:r>
      <w:r>
        <w:rPr>
          <w:rFonts w:ascii="Arial" w:hAnsi="Arial" w:cs="Arial" w:eastAsia="Arial"/>
          <w:spacing w:val="-5"/>
        </w:rPr>
        <w:t xml:space="preserve">  </w:t>
      </w:r>
      <w:r>
        <w:rPr>
          <w:rFonts w:ascii="Arial" w:hAnsi="Arial" w:cs="Arial" w:eastAsia="Arial"/>
        </w:rPr>
        <w:t xml:space="preserve">  defined</w:t>
      </w:r>
      <w:r>
        <w:rPr>
          <w:rFonts w:ascii="Arial" w:hAnsi="Arial" w:cs="Arial" w:eastAsia="Arial"/>
          <w:spacing w:val="-5"/>
        </w:rPr>
        <w:t xml:space="preserve">  </w:t>
      </w:r>
      <w:r>
        <w:rPr>
          <w:rFonts w:ascii="Arial" w:hAnsi="Arial" w:cs="Arial" w:eastAsia="Arial"/>
        </w:rPr>
        <w:t xml:space="preserve">  as</w:t>
      </w:r>
      <w:r>
        <w:rPr>
          <w:rFonts w:ascii="Arial" w:hAnsi="Arial" w:cs="Arial" w:eastAsia="Arial"/>
          <w:spacing w:val="-6"/>
        </w:rPr>
        <w:t xml:space="preserve">  </w:t>
      </w:r>
      <w:r>
        <w:rPr>
          <w:rFonts w:ascii="Arial" w:hAnsi="Arial" w:cs="Arial" w:eastAsia="Arial"/>
        </w:rPr>
        <w:t xml:space="preserve">  a</w:t>
      </w:r>
      <w:r>
        <w:rPr>
          <w:rFonts w:ascii="Arial" w:hAnsi="Arial" w:cs="Arial" w:eastAsia="Arial"/>
          <w:spacing w:val="-5"/>
        </w:rPr>
        <w:t xml:space="preserve">  </w:t>
      </w:r>
      <w:r>
        <w:rPr>
          <w:rFonts w:ascii="Arial" w:hAnsi="Arial" w:cs="Arial" w:eastAsia="Arial"/>
        </w:rPr>
        <w:t xml:space="preserve">  decrease in 28-day seizure frequency </w:t>
      </w:r>
      <w:r>
        <w:rPr>
          <w:rFonts w:ascii="Arial" w:hAnsi="Arial" w:cs="Arial" w:eastAsia="Arial"/>
          <w:spacing w:val="4"/>
        </w:rPr>
        <w:t xml:space="preserve">  of </w:t>
      </w:r>
      <w:r>
        <w:rPr>
          <w:rFonts w:ascii="Arial" w:hAnsi="Arial" w:cs="Arial" w:eastAsia="Arial"/>
        </w:rPr>
        <w:t xml:space="preserve">  equal or greater than 75% compared to baseline seizure frequency) during Maintenance Period of Core Study, and during the long term treatment (up to 52</w:t>
      </w:r>
      <w:r>
        <w:rPr>
          <w:rFonts w:ascii="Arial" w:hAnsi="Arial" w:cs="Arial" w:eastAsia="Arial"/>
          <w:spacing w:val="-1"/>
        </w:rPr>
        <w:t xml:space="preserve">  </w:t>
      </w:r>
      <w:r>
        <w:rPr>
          <w:rFonts w:ascii="Arial" w:hAnsi="Arial" w:cs="Arial" w:eastAsia="Arial"/>
        </w:rPr>
        <w:t xml:space="preserve">  weeks)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5"/>
          <w:numId w:val="17"/>
        </w:numPr>
        <w:tabs>
          <w:tab w:pos="580" w:val="left" w:leader="none"/>
        </w:tabs>
        <w:spacing w:line="242" w:lineRule="auto" w:before="54" w:after="0"/>
        <w:ind w:left="671" w:right="625" w:hanging="360"/>
        <w:jc w:val="left"/>
        <w:rPr>
          <w:sz w:val="24"/>
        </w:rPr>
      </w:pPr>
      <w:r>
        <w:rPr>
          <w:rFonts w:ascii="Arial" w:hAnsi="Arial" w:cs="Arial" w:eastAsia="Arial"/>
          <w:sz w:val="24"/>
        </w:rPr>
        <w:t>Proportion of subjects who are seizure-free during Maintenance Period of Core</w:t>
      </w:r>
      <w:r>
        <w:rPr>
          <w:rFonts w:ascii="Arial" w:hAnsi="Arial" w:cs="Arial" w:eastAsia="Arial"/>
          <w:spacing w:val="-37"/>
          <w:sz w:val="24"/>
        </w:rPr>
        <w:t xml:space="preserve">  </w:t>
      </w:r>
      <w:r>
        <w:rPr>
          <w:rFonts w:ascii="Arial" w:hAnsi="Arial" w:cs="Arial" w:eastAsia="Arial"/>
          <w:sz w:val="24"/>
        </w:rPr>
        <w:t xml:space="preserve">  Study, and during the long-term treatment (up to 52</w:t>
      </w:r>
      <w:r>
        <w:rPr>
          <w:rFonts w:ascii="Arial" w:hAnsi="Arial" w:cs="Arial" w:eastAsia="Arial"/>
          <w:spacing w:val="-12"/>
          <w:sz w:val="24"/>
        </w:rPr>
        <w:t xml:space="preserve">  </w:t>
      </w:r>
      <w:r>
        <w:rPr>
          <w:rFonts w:ascii="Arial" w:hAnsi="Arial" w:cs="Arial" w:eastAsia="Arial"/>
          <w:sz w:val="24"/>
        </w:rPr>
        <w:t xml:space="preserve">  weeks)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5"/>
          <w:numId w:val="17"/>
        </w:numPr>
        <w:tabs>
          <w:tab w:pos="672" w:val="left" w:leader="none"/>
        </w:tabs>
        <w:spacing w:line="240" w:lineRule="auto" w:before="52" w:after="0"/>
        <w:ind w:left="671" w:right="0" w:hanging="361"/>
        <w:jc w:val="left"/>
        <w:rPr>
          <w:sz w:val="24"/>
        </w:rPr>
      </w:pPr>
      <w:r>
        <w:rPr>
          <w:rFonts w:ascii="Arial" w:hAnsi="Arial" w:cs="Arial" w:eastAsia="Arial"/>
          <w:sz w:val="24"/>
        </w:rPr>
        <w:t>CGI of</w:t>
      </w:r>
      <w:r>
        <w:rPr>
          <w:rFonts w:ascii="Arial" w:hAnsi="Arial" w:cs="Arial" w:eastAsia="Arial"/>
          <w:spacing w:val="-5"/>
          <w:sz w:val="24"/>
        </w:rPr>
        <w:t xml:space="preserve">  </w:t>
      </w:r>
      <w:r>
        <w:rPr>
          <w:rFonts w:ascii="Arial" w:hAnsi="Arial" w:cs="Arial" w:eastAsia="Arial"/>
          <w:sz w:val="24"/>
        </w:rPr>
        <w:t xml:space="preserve">  Change</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2"/>
        <w:rPr>
          <w:sz w:val="35"/>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4"/>
          <w:numId w:val="17"/>
        </w:numPr>
        <w:tabs>
          <w:tab w:pos="1299" w:val="left" w:leader="none"/>
          <w:tab w:pos="1300" w:val="left" w:leader="none"/>
        </w:tabs>
        <w:spacing w:line="240" w:lineRule="auto" w:before="0" w:after="0"/>
        <w:ind w:left="1300" w:right="0" w:hanging="1080"/>
        <w:jc w:val="left"/>
        <w:rPr>
          <w:rFonts w:ascii="Arial"/>
          <w:sz w:val="18"/>
        </w:rPr>
      </w:pPr>
      <w:bookmarkStart w:name="_bookmark93" w:id="258"/>
      <w:bookmarkEnd w:id="258"/>
      <w:r>
        <w:rPr>
          <w:rFonts w:ascii="Arial" w:hAnsi="Arial" w:cs="Arial" w:eastAsia="Arial"/>
        </w:rPr>
      </w:r>
      <w:bookmarkStart w:name="_bookmark93" w:id="259"/>
      <w:bookmarkEnd w:id="259"/>
      <w:r>
        <w:rPr>
          <w:rFonts w:ascii="Arial" w:hAnsi="Arial" w:cs="Arial" w:eastAsia="Arial"/>
          <w:sz w:val="22"/>
        </w:rPr>
        <w:t>E</w:t>
      </w:r>
      <w:r>
        <w:rPr>
          <w:rFonts w:ascii="Arial" w:hAnsi="Arial" w:cs="Arial" w:eastAsia="Arial"/>
          <w:sz w:val="18"/>
        </w:rPr>
        <w:t>XPLORATORY</w:t>
      </w:r>
      <w:r>
        <w:rPr>
          <w:rFonts w:ascii="Arial" w:hAnsi="Arial" w:cs="Arial" w:eastAsia="Arial"/>
          <w:spacing w:val="-1"/>
          <w:sz w:val="18"/>
        </w:rPr>
        <w:t xml:space="preserve">  </w:t>
      </w:r>
      <w:r>
        <w:rPr>
          <w:rFonts w:ascii="Arial" w:hAnsi="Arial" w:cs="Arial" w:eastAsia="Arial"/>
          <w:sz w:val="22"/>
        </w:rPr>
        <w:t xml:space="preserve">  E</w:t>
      </w:r>
      <w:r>
        <w:rPr>
          <w:rFonts w:ascii="Arial" w:hAnsi="Arial" w:cs="Arial" w:eastAsia="Arial"/>
          <w:sz w:val="18"/>
        </w:rPr>
        <w:t>NDPOINT</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8"/>
        <w:rPr>
          <w:rFonts w:ascii="Arial"/>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ind w:left="220"/>
      </w:pPr>
      <w:r>
        <w:rPr>
          <w:rFonts w:ascii="Arial" w:hAnsi="Arial" w:cs="Arial" w:eastAsia="Arial"/>
        </w:rPr>
        <w:t>Change from baseline at Week 23 and Week 52 in EQ-5D-Y</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8"/>
        <w:rPr>
          <w:sz w:val="34"/>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3"/>
          <w:numId w:val="17"/>
        </w:numPr>
        <w:tabs>
          <w:tab w:pos="1419" w:val="left" w:leader="none"/>
          <w:tab w:pos="1420" w:val="left" w:leader="none"/>
        </w:tabs>
        <w:spacing w:line="240" w:lineRule="auto" w:before="1" w:after="0"/>
        <w:ind w:left="1420" w:right="0" w:hanging="1200"/>
        <w:jc w:val="left"/>
        <w:rPr>
          <w:rFonts w:ascii="Arial"/>
          <w:sz w:val="22"/>
        </w:rPr>
      </w:pPr>
      <w:bookmarkStart w:name="9.7.1.2 Definitions of Analysis Sets" w:id="260"/>
      <w:bookmarkEnd w:id="260"/>
      <w:r>
        <w:rPr>
          <w:rFonts w:ascii="Arial" w:hAnsi="Arial" w:cs="Arial" w:eastAsia="Arial"/>
        </w:rPr>
      </w:r>
      <w:bookmarkStart w:name="_bookmark94" w:id="261"/>
      <w:bookmarkEnd w:id="261"/>
      <w:r>
        <w:rPr>
          <w:rFonts w:ascii="Arial" w:hAnsi="Arial" w:cs="Arial" w:eastAsia="Arial"/>
        </w:rPr>
      </w:r>
      <w:bookmarkStart w:name="_bookmark94" w:id="262"/>
      <w:bookmarkEnd w:id="262"/>
      <w:r>
        <w:rPr>
          <w:rFonts w:ascii="Arial" w:hAnsi="Arial" w:cs="Arial" w:eastAsia="Arial"/>
          <w:sz w:val="22"/>
        </w:rPr>
        <w:t>Definition</w:t>
      </w:r>
      <w:r>
        <w:rPr>
          <w:rFonts w:ascii="Arial" w:hAnsi="Arial" w:cs="Arial" w:eastAsia="Arial"/>
          <w:sz w:val="22"/>
        </w:rPr>
        <w:t>s of Analysis</w:t>
      </w:r>
      <w:r>
        <w:rPr>
          <w:rFonts w:ascii="Arial" w:hAnsi="Arial" w:cs="Arial" w:eastAsia="Arial"/>
          <w:spacing w:val="-4"/>
          <w:sz w:val="22"/>
        </w:rPr>
        <w:t xml:space="preserve">  </w:t>
      </w:r>
      <w:r>
        <w:rPr>
          <w:rFonts w:ascii="Arial" w:hAnsi="Arial" w:cs="Arial" w:eastAsia="Arial"/>
          <w:sz w:val="22"/>
        </w:rPr>
        <w:t xml:space="preserve">  Sets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3"/>
        <w:rPr>
          <w:rFonts w:ascii="Arial"/>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line="242" w:lineRule="auto"/>
        <w:ind w:left="220" w:right="541"/>
      </w:pPr>
      <w:r>
        <w:rPr>
          <w:rFonts w:ascii="Arial" w:hAnsi="Arial" w:cs="Arial" w:eastAsia="Arial"/>
        </w:rPr>
        <w:t>The Safety Analysis Set is the group of subjects who received at least 1 dose of study drug and had at least 1 postdose safety assessment.</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4"/>
        <w:rPr>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line="242" w:lineRule="auto" w:before="1"/>
        <w:ind w:left="220" w:right="607"/>
      </w:pPr>
      <w:r>
        <w:rPr>
          <w:rFonts w:ascii="Arial" w:hAnsi="Arial" w:cs="Arial" w:eastAsia="Arial"/>
        </w:rPr>
        <w:t>The Full Analysis Set (FAS) is the group of subjects who received at least 1 dose of study drug and had at least 1 postdose primary efficacy measurement.</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4"/>
        <w:rPr>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ind w:left="220" w:right="442"/>
      </w:pPr>
      <w:r>
        <w:rPr>
          <w:rFonts w:ascii="Arial" w:hAnsi="Arial" w:cs="Arial" w:eastAsia="Arial"/>
        </w:rPr>
        <w:t>PK Analysis Set is the group of subjects receiving perampanel and with at least 1 quantifiable perampanel concentration at one of the visits during the Maintenance Period of the Core Study and with adequately documented dosing history.</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1"/>
        <w:rPr>
          <w:sz w:val="21"/>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ind w:left="220" w:right="288"/>
      </w:pPr>
      <w:r>
        <w:rPr>
          <w:rFonts w:ascii="Arial" w:hAnsi="Arial" w:cs="Arial" w:eastAsia="Arial"/>
        </w:rPr>
        <w:t>PK/PD Analysis Set is the group of subjects receiving perampanel who have seizure frequency, cognition, or AE data with documented dosing history. Subjects receiving perampanel should have at least 1 quantifiable perampanel concentration at one of the visits during the Maintenance Period of the Core Study as per the PK Analysis Set.</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3"/>
          <w:numId w:val="17"/>
        </w:numPr>
        <w:tabs>
          <w:tab w:pos="1419" w:val="left" w:leader="none"/>
          <w:tab w:pos="1420" w:val="left" w:leader="none"/>
        </w:tabs>
        <w:spacing w:line="240" w:lineRule="auto" w:before="84" w:after="0"/>
        <w:ind w:left="1420" w:right="0" w:hanging="1200"/>
        <w:jc w:val="left"/>
        <w:rPr>
          <w:rFonts w:ascii="Arial"/>
          <w:sz w:val="22"/>
        </w:rPr>
      </w:pPr>
      <w:bookmarkStart w:name="9.7.1.3 Subject Disposition" w:id="263"/>
      <w:bookmarkEnd w:id="263"/>
      <w:r>
        <w:rPr>
          <w:rFonts w:ascii="Arial" w:hAnsi="Arial" w:cs="Arial" w:eastAsia="Arial"/>
        </w:rPr>
      </w:r>
      <w:bookmarkStart w:name="_bookmark95" w:id="264"/>
      <w:bookmarkEnd w:id="264"/>
      <w:r>
        <w:rPr>
          <w:rFonts w:ascii="Arial" w:hAnsi="Arial" w:cs="Arial" w:eastAsia="Arial"/>
        </w:rPr>
      </w:r>
      <w:bookmarkStart w:name="_bookmark95" w:id="265"/>
      <w:bookmarkEnd w:id="265"/>
      <w:r>
        <w:rPr>
          <w:rFonts w:ascii="Arial" w:hAnsi="Arial" w:cs="Arial" w:eastAsia="Arial"/>
          <w:sz w:val="22"/>
        </w:rPr>
        <w:t>Subjec</w:t>
      </w:r>
      <w:r>
        <w:rPr>
          <w:rFonts w:ascii="Arial" w:hAnsi="Arial" w:cs="Arial" w:eastAsia="Arial"/>
          <w:sz w:val="22"/>
        </w:rPr>
        <w:t>t</w:t>
      </w:r>
      <w:r>
        <w:rPr>
          <w:rFonts w:ascii="Arial" w:hAnsi="Arial" w:cs="Arial" w:eastAsia="Arial"/>
          <w:spacing w:val="-2"/>
          <w:sz w:val="22"/>
        </w:rPr>
        <w:t xml:space="preserve">  </w:t>
      </w:r>
      <w:r>
        <w:rPr>
          <w:rFonts w:ascii="Arial" w:hAnsi="Arial" w:cs="Arial" w:eastAsia="Arial"/>
          <w:sz w:val="22"/>
        </w:rPr>
        <w:t xml:space="preserve">  Disposition</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8"/>
        <w:rPr>
          <w:rFonts w:ascii="Arial"/>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1"/>
        <w:ind w:left="220" w:right="358"/>
      </w:pPr>
      <w:r>
        <w:rPr>
          <w:rFonts w:ascii="Arial" w:hAnsi="Arial" w:cs="Arial" w:eastAsia="Arial"/>
        </w:rPr>
        <w:t>Reasons for discontinuation will be recorded for all entered subjects. The frequencies of occurrence of each reason for discontinuation will be summarized. The data will be described using incidence rate (number of subjects and percentage).</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10"/>
        <w:rPr>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3"/>
          <w:numId w:val="17"/>
        </w:numPr>
        <w:tabs>
          <w:tab w:pos="1419" w:val="left" w:leader="none"/>
          <w:tab w:pos="1420" w:val="left" w:leader="none"/>
        </w:tabs>
        <w:spacing w:line="240" w:lineRule="auto" w:before="1" w:after="0"/>
        <w:ind w:left="1420" w:right="0" w:hanging="1200"/>
        <w:jc w:val="left"/>
        <w:rPr>
          <w:rFonts w:ascii="Arial"/>
          <w:sz w:val="22"/>
        </w:rPr>
      </w:pPr>
      <w:bookmarkStart w:name="9.7.1.4 Demographic and Other Baseline C" w:id="266"/>
      <w:bookmarkEnd w:id="266"/>
      <w:r>
        <w:rPr>
          <w:rFonts w:ascii="Arial" w:hAnsi="Arial" w:cs="Arial" w:eastAsia="Arial"/>
        </w:rPr>
      </w:r>
      <w:bookmarkStart w:name="_bookmark96" w:id="267"/>
      <w:bookmarkEnd w:id="267"/>
      <w:r>
        <w:rPr>
          <w:rFonts w:ascii="Arial" w:hAnsi="Arial" w:cs="Arial" w:eastAsia="Arial"/>
        </w:rPr>
      </w:r>
      <w:bookmarkStart w:name="_bookmark96" w:id="268"/>
      <w:bookmarkEnd w:id="268"/>
      <w:r>
        <w:rPr>
          <w:rFonts w:ascii="Arial" w:hAnsi="Arial" w:cs="Arial" w:eastAsia="Arial"/>
          <w:sz w:val="22"/>
        </w:rPr>
        <w:t>Demographi</w:t>
      </w:r>
      <w:r>
        <w:rPr>
          <w:rFonts w:ascii="Arial" w:hAnsi="Arial" w:cs="Arial" w:eastAsia="Arial"/>
          <w:sz w:val="22"/>
        </w:rPr>
        <w:t>c and Other Baseline</w:t>
      </w:r>
      <w:r>
        <w:rPr>
          <w:rFonts w:ascii="Arial" w:hAnsi="Arial" w:cs="Arial" w:eastAsia="Arial"/>
          <w:spacing w:val="-6"/>
          <w:sz w:val="22"/>
        </w:rPr>
        <w:t xml:space="preserve">  </w:t>
      </w:r>
      <w:r>
        <w:rPr>
          <w:rFonts w:ascii="Arial" w:hAnsi="Arial" w:cs="Arial" w:eastAsia="Arial"/>
          <w:sz w:val="22"/>
        </w:rPr>
        <w:t xml:space="preserve">  Characteristics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7"/>
        <w:rPr>
          <w:rFonts w:ascii="Arial"/>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1"/>
        <w:ind w:left="220" w:right="108"/>
      </w:pPr>
      <w:r>
        <w:rPr>
          <w:rFonts w:ascii="Arial" w:hAnsi="Arial" w:cs="Arial" w:eastAsia="Arial"/>
        </w:rPr>
        <w:t>Demographic and other baseline characteristics for the safety analysis set will be summarized using descriptive statistics. Continuous demographic and baseline variables include age, weight, height, and BMI; categorical variables include sex, age group, race, and ethnicity.</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10"/>
        <w:rPr>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3"/>
          <w:numId w:val="17"/>
        </w:numPr>
        <w:tabs>
          <w:tab w:pos="1419" w:val="left" w:leader="none"/>
          <w:tab w:pos="1420" w:val="left" w:leader="none"/>
        </w:tabs>
        <w:spacing w:line="240" w:lineRule="auto" w:before="1" w:after="0"/>
        <w:ind w:left="1420" w:right="0" w:hanging="1200"/>
        <w:jc w:val="left"/>
        <w:rPr>
          <w:rFonts w:ascii="Arial"/>
          <w:sz w:val="22"/>
        </w:rPr>
      </w:pPr>
      <w:bookmarkStart w:name="9.7.1.5 Prior and Concomitant Therapy" w:id="269"/>
      <w:bookmarkEnd w:id="269"/>
      <w:r>
        <w:rPr>
          <w:rFonts w:ascii="Arial" w:hAnsi="Arial" w:cs="Arial" w:eastAsia="Arial"/>
        </w:rPr>
      </w:r>
      <w:bookmarkStart w:name="_bookmark97" w:id="270"/>
      <w:bookmarkEnd w:id="270"/>
      <w:r>
        <w:rPr>
          <w:rFonts w:ascii="Arial" w:hAnsi="Arial" w:cs="Arial" w:eastAsia="Arial"/>
        </w:rPr>
      </w:r>
      <w:bookmarkStart w:name="_bookmark97" w:id="271"/>
      <w:bookmarkEnd w:id="271"/>
      <w:r>
        <w:rPr>
          <w:rFonts w:ascii="Arial" w:hAnsi="Arial" w:cs="Arial" w:eastAsia="Arial"/>
          <w:sz w:val="22"/>
        </w:rPr>
        <w:t>Prio</w:t>
      </w:r>
      <w:r>
        <w:rPr>
          <w:rFonts w:ascii="Arial" w:hAnsi="Arial" w:cs="Arial" w:eastAsia="Arial"/>
          <w:sz w:val="22"/>
        </w:rPr>
        <w:t>r and Concomitant</w:t>
      </w:r>
      <w:r>
        <w:rPr>
          <w:rFonts w:ascii="Arial" w:hAnsi="Arial" w:cs="Arial" w:eastAsia="Arial"/>
          <w:spacing w:val="-4"/>
          <w:sz w:val="22"/>
        </w:rPr>
        <w:t xml:space="preserve">  </w:t>
      </w:r>
      <w:r>
        <w:rPr>
          <w:rFonts w:ascii="Arial" w:hAnsi="Arial" w:cs="Arial" w:eastAsia="Arial"/>
          <w:sz w:val="22"/>
        </w:rPr>
        <w:t xml:space="preserve">  Therapy</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8"/>
        <w:rPr>
          <w:rFonts w:ascii="Arial"/>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ind w:left="220" w:right="296"/>
      </w:pPr>
      <w:r>
        <w:rPr>
          <w:rFonts w:ascii="Arial" w:hAnsi="Arial" w:cs="Arial" w:eastAsia="Arial"/>
          <w:spacing w:val="-3"/>
        </w:rPr>
        <w:t>All </w:t>
      </w:r>
      <w:r>
        <w:rPr>
          <w:rFonts w:ascii="Arial" w:hAnsi="Arial" w:cs="Arial" w:eastAsia="Arial"/>
        </w:rPr>
        <w:t xml:space="preserve">  investigator terms for medications recorded in the CRF will be coded to an 11-digit code using the World Health Organization Drug Dictionary (WHO DD).  The number (percentage) of subjects who took prior and concomitant medications will be summarized on the Safety Analysis Set </w:t>
      </w:r>
      <w:r>
        <w:rPr>
          <w:rFonts w:ascii="Arial" w:hAnsi="Arial" w:cs="Arial" w:eastAsia="Arial"/>
          <w:spacing w:val="-3"/>
        </w:rPr>
        <w:t xml:space="preserve">  by </w:t>
      </w:r>
      <w:r>
        <w:rPr>
          <w:rFonts w:ascii="Arial" w:hAnsi="Arial" w:cs="Arial" w:eastAsia="Arial"/>
        </w:rPr>
        <w:t xml:space="preserve">  Anatomical Therapeutic Chemical (ATC) class and WHO DD preferred term (PT). Prior medications will be defined as medications that stopped before the 1st dose of study drug. Concomitant medications will be defined as medications that (1) started before the 1st dose of study drug and were continuing at the time of the 1st dose of study drug, or (2) started on or after the date of the 1st dose of study drug 4 weeks after the subject’s last dose. All medications will be presented in subject data</w:t>
      </w:r>
      <w:r>
        <w:rPr>
          <w:rFonts w:ascii="Arial" w:hAnsi="Arial" w:cs="Arial" w:eastAsia="Arial"/>
          <w:spacing w:val="-10"/>
        </w:rPr>
        <w:t xml:space="preserve">  </w:t>
      </w:r>
      <w:r>
        <w:rPr>
          <w:rFonts w:ascii="Arial" w:hAnsi="Arial" w:cs="Arial" w:eastAsia="Arial"/>
          <w:spacing w:val="-3"/>
        </w:rPr>
        <w:t xml:space="preserve">  listings.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4"/>
        <w:rPr>
          <w:sz w:val="21"/>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3"/>
          <w:numId w:val="17"/>
        </w:numPr>
        <w:tabs>
          <w:tab w:pos="1419" w:val="left" w:leader="none"/>
          <w:tab w:pos="1420" w:val="left" w:leader="none"/>
        </w:tabs>
        <w:spacing w:line="240" w:lineRule="auto" w:before="0" w:after="0"/>
        <w:ind w:left="1420" w:right="0" w:hanging="1200"/>
        <w:jc w:val="left"/>
        <w:rPr>
          <w:rFonts w:ascii="Arial"/>
          <w:sz w:val="22"/>
        </w:rPr>
      </w:pPr>
      <w:bookmarkStart w:name="9.7.1.6 Efficacy Analyses" w:id="272"/>
      <w:bookmarkEnd w:id="272"/>
      <w:r>
        <w:rPr>
          <w:rFonts w:ascii="Arial" w:hAnsi="Arial" w:cs="Arial" w:eastAsia="Arial"/>
        </w:rPr>
      </w:r>
      <w:bookmarkStart w:name="_bookmark98" w:id="273"/>
      <w:bookmarkEnd w:id="273"/>
      <w:r>
        <w:rPr>
          <w:rFonts w:ascii="Arial" w:hAnsi="Arial" w:cs="Arial" w:eastAsia="Arial"/>
        </w:rPr>
      </w:r>
      <w:bookmarkStart w:name="_bookmark98" w:id="274"/>
      <w:bookmarkEnd w:id="274"/>
      <w:r>
        <w:rPr>
          <w:rFonts w:ascii="Arial" w:hAnsi="Arial" w:cs="Arial" w:eastAsia="Arial"/>
          <w:sz w:val="22"/>
        </w:rPr>
        <w:t>Efficac</w:t>
      </w:r>
      <w:r>
        <w:rPr>
          <w:rFonts w:ascii="Arial" w:hAnsi="Arial" w:cs="Arial" w:eastAsia="Arial"/>
          <w:sz w:val="22"/>
        </w:rPr>
        <w:t>y</w:t>
      </w:r>
      <w:r>
        <w:rPr>
          <w:rFonts w:ascii="Arial" w:hAnsi="Arial" w:cs="Arial" w:eastAsia="Arial"/>
          <w:spacing w:val="-2"/>
          <w:sz w:val="22"/>
        </w:rPr>
        <w:t xml:space="preserve">  </w:t>
      </w:r>
      <w:r>
        <w:rPr>
          <w:rFonts w:ascii="Arial" w:hAnsi="Arial" w:cs="Arial" w:eastAsia="Arial"/>
          <w:sz w:val="22"/>
        </w:rPr>
        <w:t xml:space="preserve">  Analyses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3"/>
        <w:rPr>
          <w:rFonts w:ascii="Arial"/>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line="242" w:lineRule="auto" w:before="1"/>
        <w:ind w:left="220" w:right="288"/>
      </w:pPr>
      <w:r>
        <w:rPr>
          <w:rFonts w:ascii="Arial" w:hAnsi="Arial" w:cs="Arial" w:eastAsia="Arial"/>
        </w:rPr>
        <w:t>The percent change in seizure frequency per 28 days will be summarized using descriptive statistics (n, mean, median, minimum and maximum) by age cohorts (4 to &lt;7 years, ≥7 to</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line="242" w:lineRule="auto"/>
        <w:ind w:left="220" w:right="288"/>
      </w:pPr>
      <w:r>
        <w:rPr>
          <w:rFonts w:ascii="Arial" w:hAnsi="Arial" w:cs="Arial" w:eastAsia="Arial"/>
        </w:rPr>
        <w:t>&lt;12 years), by disease cohorts (POS, PGTC, and GTC), and by the presence or absence of concomitant EIAED in the FAS.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229"/>
        <w:ind w:left="220" w:right="355"/>
      </w:pPr>
      <w:r>
        <w:rPr>
          <w:rFonts w:ascii="Arial" w:hAnsi="Arial" w:cs="Arial" w:eastAsia="Arial"/>
        </w:rPr>
        <w:t>The proportion of subjects who are seizure-free and the proportion of responders based on decrease from baseline in 28-day seizure frequency of equal or greater than 25%, equal or greater than 50%, and equal or greater than 75% will be summarized using frequency count (number and percentage) by age cohorts (4 to &lt;7 years, ≥7 to &lt;12 years), by disease cohorts (POS, PGTC, and GTC), and by the presence or absence of concomitant EIAED in the FAS.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rPr>
          <w:sz w:val="21"/>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1"/>
        <w:ind w:left="220" w:right="398"/>
      </w:pPr>
      <w:r>
        <w:rPr>
          <w:rFonts w:ascii="Arial" w:hAnsi="Arial" w:cs="Arial" w:eastAsia="Arial"/>
        </w:rPr>
        <w:t>The CGIC will be summarized using frequency count (number and percentage) by age cohorts (4 to &lt;7 years, ≥7 to &lt;12 years), by disease cohorts (POS, PGTC, and GTC), and by </w:t>
      </w:r>
      <w:r>
        <w:rPr>
          <w:rFonts w:ascii="Arial" w:hAnsi="Arial" w:cs="Arial" w:eastAsia="Arial"/>
          <w:color w:val="000007"/>
        </w:rPr>
        <w:t xml:space="preserve">  the presence or absence of concomitant EIAED </w:t>
      </w:r>
      <w:r>
        <w:rPr>
          <w:rFonts w:ascii="Arial" w:hAnsi="Arial" w:cs="Arial" w:eastAsia="Arial"/>
        </w:rPr>
        <w:t xml:space="preserve">  in the FAS.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7"/>
        <w:rPr>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ind w:left="220" w:right="432"/>
      </w:pPr>
      <w:r>
        <w:rPr>
          <w:rFonts w:ascii="Arial" w:hAnsi="Arial" w:cs="Arial" w:eastAsia="Arial"/>
        </w:rPr>
        <w:t>For purposes of registration in Japan, perampanel will be determined to be efficacious if, in subjects enrolled in Japan, the upper limit of the 95% confidence interval for the median percent change in POS frequency per 28 days is below the pre-specified threshold. This prespecified threshold consists of the median percent reduction in seizure frequency (ie, 10.5%) in subjects who received placebo during the Randomization Phase of Study E2007- J000-335. For example, if the 95% CI limits for the median percent reduction in seizure</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line="237" w:lineRule="auto" w:before="83"/>
        <w:ind w:left="220" w:right="443"/>
      </w:pPr>
      <w:r>
        <w:rPr>
          <w:rFonts w:ascii="Arial" w:hAnsi="Arial" w:cs="Arial" w:eastAsia="Arial"/>
        </w:rPr>
        <w:t>frequency are 65.0% and 25.0%, respectively, success would be declared because the upper bound of the CI falls below the prespecified threshold.</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1"/>
        <w:rPr>
          <w:sz w:val="31"/>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3"/>
          <w:numId w:val="17"/>
        </w:numPr>
        <w:tabs>
          <w:tab w:pos="1419" w:val="left" w:leader="none"/>
          <w:tab w:pos="1420" w:val="left" w:leader="none"/>
        </w:tabs>
        <w:spacing w:line="240" w:lineRule="auto" w:before="0" w:after="0"/>
        <w:ind w:left="1420" w:right="361" w:hanging="1200"/>
        <w:jc w:val="left"/>
        <w:rPr>
          <w:rFonts w:ascii="Arial"/>
          <w:sz w:val="22"/>
        </w:rPr>
      </w:pPr>
      <w:bookmarkStart w:name="9.7.1.7 Pharmacokinetic, Pharmacodynamic" w:id="275"/>
      <w:bookmarkEnd w:id="275"/>
      <w:r>
        <w:rPr>
          <w:rFonts w:ascii="Arial" w:hAnsi="Arial" w:cs="Arial" w:eastAsia="Arial"/>
        </w:rPr>
      </w:r>
      <w:bookmarkStart w:name="_bookmark99" w:id="276"/>
      <w:bookmarkEnd w:id="276"/>
      <w:r>
        <w:rPr>
          <w:rFonts w:ascii="Arial" w:hAnsi="Arial" w:cs="Arial" w:eastAsia="Arial"/>
        </w:rPr>
      </w:r>
      <w:bookmarkStart w:name="_bookmark99" w:id="277"/>
      <w:bookmarkEnd w:id="277"/>
      <w:r>
        <w:rPr>
          <w:rFonts w:ascii="Arial" w:hAnsi="Arial" w:cs="Arial" w:eastAsia="Arial"/>
          <w:sz w:val="22"/>
        </w:rPr>
        <w:t>Pharmacokinetic</w:t>
      </w:r>
      <w:r>
        <w:rPr>
          <w:rFonts w:ascii="Arial" w:hAnsi="Arial" w:cs="Arial" w:eastAsia="Arial"/>
          <w:sz w:val="22"/>
        </w:rPr>
        <w:t>, Pharmacodynamic, Pharmacogenomic, and Other Biomarker Analyses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8"/>
        <w:rPr>
          <w:rFonts w:ascii="Arial"/>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4"/>
          <w:numId w:val="17"/>
        </w:numPr>
        <w:tabs>
          <w:tab w:pos="1299" w:val="left" w:leader="none"/>
          <w:tab w:pos="1300" w:val="left" w:leader="none"/>
        </w:tabs>
        <w:spacing w:line="240" w:lineRule="auto" w:before="0" w:after="0"/>
        <w:ind w:left="1300" w:right="0" w:hanging="1080"/>
        <w:jc w:val="left"/>
        <w:rPr>
          <w:rFonts w:ascii="Arial"/>
          <w:sz w:val="18"/>
        </w:rPr>
      </w:pPr>
      <w:bookmarkStart w:name="_bookmark100" w:id="278"/>
      <w:bookmarkEnd w:id="278"/>
      <w:r>
        <w:rPr>
          <w:rFonts w:ascii="Arial" w:hAnsi="Arial" w:cs="Arial" w:eastAsia="Arial"/>
        </w:rPr>
      </w:r>
      <w:bookmarkStart w:name="_bookmark100" w:id="279"/>
      <w:bookmarkEnd w:id="279"/>
      <w:r>
        <w:rPr>
          <w:rFonts w:ascii="Arial" w:hAnsi="Arial" w:cs="Arial" w:eastAsia="Arial"/>
          <w:sz w:val="22"/>
        </w:rPr>
        <w:t>P</w:t>
      </w:r>
      <w:r>
        <w:rPr>
          <w:rFonts w:ascii="Arial" w:hAnsi="Arial" w:cs="Arial" w:eastAsia="Arial"/>
          <w:sz w:val="18"/>
        </w:rPr>
        <w:t>HARMACOKINETIC</w:t>
      </w:r>
      <w:r>
        <w:rPr>
          <w:rFonts w:ascii="Arial" w:hAnsi="Arial" w:cs="Arial" w:eastAsia="Arial"/>
          <w:spacing w:val="-4"/>
          <w:sz w:val="18"/>
        </w:rPr>
        <w:t xml:space="preserve">  </w:t>
      </w:r>
      <w:r>
        <w:rPr>
          <w:rFonts w:ascii="Arial" w:hAnsi="Arial" w:cs="Arial" w:eastAsia="Arial"/>
          <w:sz w:val="22"/>
        </w:rPr>
        <w:t xml:space="preserve">  A</w:t>
      </w:r>
      <w:r>
        <w:rPr>
          <w:rFonts w:ascii="Arial" w:hAnsi="Arial" w:cs="Arial" w:eastAsia="Arial"/>
          <w:sz w:val="18"/>
        </w:rPr>
        <w:t>NALYSES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1"/>
        <w:rPr>
          <w:rFonts w:ascii="Arial"/>
          <w:sz w:val="21"/>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Normal"/>
        <w:ind w:left="220"/>
      </w:pPr>
      <w:r>
        <w:rPr>
          <w:rFonts w:ascii="Arial" w:hAnsi="Arial" w:cs="Arial" w:eastAsia="Arial"/>
        </w:rPr>
        <w:t>Pharmacokinetic Analysis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8"/>
        <w:rPr>
          <w:b/>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ind w:left="220" w:right="358"/>
      </w:pPr>
      <w:r>
        <w:rPr>
          <w:rFonts w:ascii="Arial" w:hAnsi="Arial" w:cs="Arial" w:eastAsia="Arial"/>
        </w:rPr>
        <w:t>Population PK analysis will be performed to characterize the PK of perampanel by pooling the concentration data with other studies, including 19 Phase 1 studies, 2 Phase 2 studies (232 and 235), and 5 Phase 3 studies (304, 305, 306, 332, and 335). A 2-compartment PK model will be fit to the data and the effect of intrinsic and extrinsic factors, including body weight and age, on the PK of perampanel will be evaluated. The post-hoc estimates of both maximum observed concentration (C</w:t>
      </w:r>
      <w:r>
        <w:rPr>
          <w:rFonts w:ascii="Arial" w:hAnsi="Arial" w:cs="Arial" w:eastAsia="Arial"/>
          <w:vertAlign w:val="subscript"/>
        </w:rPr>
        <w:t>max</w:t>
      </w:r>
      <w:r>
        <w:rPr>
          <w:rFonts w:ascii="Arial" w:hAnsi="Arial" w:cs="Arial" w:eastAsia="Arial"/>
          <w:vertAlign w:val="baseline"/>
        </w:rPr>
        <w:t>) and area under the curve (AUC) from the final PK model will be derived for all subjects. In addition, average steady-state drug concentration (Css,av) will be calculated. Subsequently, the dose-normalized derived exposure parameters will be summarized descriptively by age group (≤4 years, &gt;4 to ≤8 years, &gt;8 to &lt;12 years,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line="237" w:lineRule="auto"/>
        <w:ind w:left="220" w:right="756"/>
      </w:pPr>
      <w:r>
        <w:rPr>
          <w:rFonts w:ascii="Arial" w:hAnsi="Arial" w:cs="Arial" w:eastAsia="Arial"/>
        </w:rPr>
        <w:t>≥12 to &lt;18 years, and ≥18 years) for subjects with and without inducing AEDs, and also presented in box-plots.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7"/>
        <w:rPr>
          <w:sz w:val="21"/>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Normal"/>
        <w:ind w:left="220"/>
      </w:pPr>
      <w:r>
        <w:rPr>
          <w:rFonts w:ascii="Arial" w:hAnsi="Arial" w:cs="Arial" w:eastAsia="Arial"/>
        </w:rPr>
        <w:t>Pharmacokinetic/Pharmacodynamic Analyses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233"/>
        <w:ind w:left="220" w:right="395"/>
      </w:pPr>
      <w:r>
        <w:rPr>
          <w:rFonts w:ascii="Arial" w:hAnsi="Arial" w:cs="Arial" w:eastAsia="Arial"/>
        </w:rPr>
        <w:t>Population PK/PD analysis will be conducted for the relationship between model-predicted average exposure to perampanel at steady-state (Css,av) vs responder rate and percent reduction in seizure frequency during the Maintenance Phase. In addition, the relationship between Css,av and the cognition endpoints and most frequent AEs will be explored graphically. Any emergent relationship will be subjected to population PK/PD modeling. The effect of intrinsic and extrinsic factors (ie, most common concomitant AEDs, demographics) on the PK/PD relationship will be evaluated. Two separate analyses will be performed, one for POS, where data from subjects with POS from Study 311 will be pooled with data from POS subjects from Studies 304, 305, 306, and 335, and another for PGTC, where data from subjects with PGTC from Study 311 will be pooled with data from PGTC subjects from Study 332.</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4"/>
        <w:rPr>
          <w:sz w:val="21"/>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4"/>
          <w:numId w:val="17"/>
        </w:numPr>
        <w:tabs>
          <w:tab w:pos="1299" w:val="left" w:leader="none"/>
          <w:tab w:pos="1300" w:val="left" w:leader="none"/>
        </w:tabs>
        <w:spacing w:line="240" w:lineRule="auto" w:before="0" w:after="0"/>
        <w:ind w:left="1300" w:right="0" w:hanging="1080"/>
        <w:jc w:val="left"/>
        <w:rPr>
          <w:rFonts w:ascii="Arial"/>
          <w:sz w:val="18"/>
        </w:rPr>
      </w:pPr>
      <w:bookmarkStart w:name="_bookmark101" w:id="280"/>
      <w:bookmarkEnd w:id="280"/>
      <w:r>
        <w:rPr>
          <w:rFonts w:ascii="Arial" w:hAnsi="Arial" w:cs="Arial" w:eastAsia="Arial"/>
        </w:rPr>
      </w:r>
      <w:bookmarkStart w:name="_bookmark101" w:id="281"/>
      <w:bookmarkEnd w:id="281"/>
      <w:r>
        <w:rPr>
          <w:rFonts w:ascii="Arial" w:hAnsi="Arial" w:cs="Arial" w:eastAsia="Arial"/>
          <w:sz w:val="22"/>
        </w:rPr>
        <w:t>P</w:t>
      </w:r>
      <w:r>
        <w:rPr>
          <w:rFonts w:ascii="Arial" w:hAnsi="Arial" w:cs="Arial" w:eastAsia="Arial"/>
          <w:sz w:val="18"/>
        </w:rPr>
        <w:t>HARMACODYNAMIC</w:t>
      </w:r>
      <w:r>
        <w:rPr>
          <w:rFonts w:ascii="Arial" w:hAnsi="Arial" w:cs="Arial" w:eastAsia="Arial"/>
          <w:sz w:val="22"/>
        </w:rPr>
        <w:t>, P</w:t>
      </w:r>
      <w:r>
        <w:rPr>
          <w:rFonts w:ascii="Arial" w:hAnsi="Arial" w:cs="Arial" w:eastAsia="Arial"/>
          <w:sz w:val="18"/>
        </w:rPr>
        <w:t>HARMACOGENOMIC</w:t>
      </w:r>
      <w:r>
        <w:rPr>
          <w:rFonts w:ascii="Arial" w:hAnsi="Arial" w:cs="Arial" w:eastAsia="Arial"/>
          <w:sz w:val="22"/>
        </w:rPr>
        <w:t>, </w:t>
      </w:r>
      <w:r>
        <w:rPr>
          <w:rFonts w:ascii="Arial" w:hAnsi="Arial" w:cs="Arial" w:eastAsia="Arial"/>
          <w:spacing w:val="-3"/>
          <w:sz w:val="18"/>
        </w:rPr>
        <w:t xml:space="preserve">  AND </w:t>
      </w:r>
      <w:r>
        <w:rPr>
          <w:rFonts w:ascii="Arial" w:hAnsi="Arial" w:cs="Arial" w:eastAsia="Arial"/>
          <w:sz w:val="22"/>
        </w:rPr>
        <w:t xml:space="preserve">  O</w:t>
      </w:r>
      <w:r>
        <w:rPr>
          <w:rFonts w:ascii="Arial" w:hAnsi="Arial" w:cs="Arial" w:eastAsia="Arial"/>
          <w:sz w:val="18"/>
        </w:rPr>
        <w:t>THER </w:t>
      </w:r>
      <w:r>
        <w:rPr>
          <w:rFonts w:ascii="Arial" w:hAnsi="Arial" w:cs="Arial" w:eastAsia="Arial"/>
          <w:sz w:val="22"/>
        </w:rPr>
        <w:t xml:space="preserve">  B</w:t>
      </w:r>
      <w:r>
        <w:rPr>
          <w:rFonts w:ascii="Arial" w:hAnsi="Arial" w:cs="Arial" w:eastAsia="Arial"/>
          <w:sz w:val="18"/>
        </w:rPr>
        <w:t>IOMARKER</w:t>
      </w:r>
      <w:r>
        <w:rPr>
          <w:rFonts w:ascii="Arial" w:hAnsi="Arial" w:cs="Arial" w:eastAsia="Arial"/>
          <w:spacing w:val="-26"/>
          <w:sz w:val="18"/>
        </w:rPr>
        <w:t xml:space="preserve">  </w:t>
      </w:r>
      <w:r>
        <w:rPr>
          <w:rFonts w:ascii="Arial" w:hAnsi="Arial" w:cs="Arial" w:eastAsia="Arial"/>
          <w:sz w:val="22"/>
        </w:rPr>
        <w:t xml:space="preserve">  A</w:t>
      </w:r>
      <w:r>
        <w:rPr>
          <w:rFonts w:ascii="Arial" w:hAnsi="Arial" w:cs="Arial" w:eastAsia="Arial"/>
          <w:sz w:val="18"/>
        </w:rPr>
        <w:t>NALYSES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1"/>
        <w:rPr>
          <w:rFonts w:ascii="Arial"/>
          <w:sz w:val="21"/>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Normal"/>
        <w:ind w:left="220"/>
      </w:pPr>
      <w:r>
        <w:rPr>
          <w:rFonts w:ascii="Arial" w:hAnsi="Arial" w:cs="Arial" w:eastAsia="Arial"/>
        </w:rPr>
        <w:t>Pharmacodynamic Analysis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line="242" w:lineRule="auto" w:before="233"/>
        <w:ind w:left="220" w:right="288"/>
      </w:pPr>
      <w:r>
        <w:rPr>
          <w:rFonts w:ascii="Arial" w:hAnsi="Arial" w:cs="Arial" w:eastAsia="Arial"/>
        </w:rPr>
        <w:t>PD endpoints to be evaluated as part of PK/PD analyses include endpoints for efficacy, cognition, and selected safety parameters.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8"/>
        <w:rPr>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3"/>
          <w:numId w:val="17"/>
        </w:numPr>
        <w:tabs>
          <w:tab w:pos="1419" w:val="left" w:leader="none"/>
          <w:tab w:pos="1420" w:val="left" w:leader="none"/>
        </w:tabs>
        <w:spacing w:line="240" w:lineRule="auto" w:before="0" w:after="0"/>
        <w:ind w:left="1420" w:right="0" w:hanging="1200"/>
        <w:jc w:val="left"/>
        <w:rPr>
          <w:rFonts w:ascii="Arial"/>
          <w:sz w:val="22"/>
        </w:rPr>
      </w:pPr>
      <w:bookmarkStart w:name="9.7.1.8 Safety Analyses" w:id="282"/>
      <w:bookmarkEnd w:id="282"/>
      <w:r>
        <w:rPr>
          <w:rFonts w:ascii="Arial" w:hAnsi="Arial" w:cs="Arial" w:eastAsia="Arial"/>
        </w:rPr>
      </w:r>
      <w:bookmarkStart w:name="_bookmark102" w:id="283"/>
      <w:bookmarkEnd w:id="283"/>
      <w:r>
        <w:rPr>
          <w:rFonts w:ascii="Arial" w:hAnsi="Arial" w:cs="Arial" w:eastAsia="Arial"/>
        </w:rPr>
      </w:r>
      <w:bookmarkStart w:name="_bookmark102" w:id="284"/>
      <w:bookmarkEnd w:id="284"/>
      <w:r>
        <w:rPr>
          <w:rFonts w:ascii="Arial" w:hAnsi="Arial" w:cs="Arial" w:eastAsia="Arial"/>
          <w:sz w:val="22"/>
        </w:rPr>
        <w:t>Safety</w:t>
      </w:r>
      <w:r>
        <w:rPr>
          <w:rFonts w:ascii="Arial" w:hAnsi="Arial" w:cs="Arial" w:eastAsia="Arial"/>
          <w:sz w:val="22"/>
        </w:rPr>
        <w:t xml:space="preserve">  Analyses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10"/>
        <w:rPr>
          <w:rFonts w:ascii="Arial"/>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line="237" w:lineRule="auto" w:before="1"/>
        <w:ind w:left="220" w:right="288"/>
      </w:pPr>
      <w:r>
        <w:rPr>
          <w:rFonts w:ascii="Arial" w:hAnsi="Arial" w:cs="Arial" w:eastAsia="Arial"/>
        </w:rPr>
        <w:t>All safety analyses will be performed on the Safety Analysis Set. Safety data will be summarized on an “as treated” basis using descriptive statistics (eg, n, mean, standard</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81"/>
        <w:ind w:left="220" w:right="288"/>
      </w:pPr>
      <w:r>
        <w:rPr>
          <w:rFonts w:ascii="Arial" w:hAnsi="Arial" w:cs="Arial" w:eastAsia="Arial"/>
        </w:rPr>
        <w:t>deviation, median, minimum, maximum for continuous variables; n [%] for categorical variables) by age cohorts (4 to &lt;7 years, ≥7 to &lt;12 years), by disease cohorts (POS, PGTC, and GTC), and by the presence or absence of concomitant EIAEDs. Safety variables include TEAEs, clinical laboratory parameters, vital signs, 12-lead ECG results, C-SSRS, growth parameters, CBCL, LGPT, and EEG. Study Day 1 for all safety analyses will be defined as the date of the 1st dose of study drug.</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2"/>
        <w:rPr>
          <w:sz w:val="21"/>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4"/>
          <w:numId w:val="17"/>
        </w:numPr>
        <w:tabs>
          <w:tab w:pos="1299" w:val="left" w:leader="none"/>
          <w:tab w:pos="1300" w:val="left" w:leader="none"/>
        </w:tabs>
        <w:spacing w:line="240" w:lineRule="auto" w:before="0" w:after="0"/>
        <w:ind w:left="1300" w:right="0" w:hanging="1080"/>
        <w:jc w:val="left"/>
        <w:rPr>
          <w:rFonts w:ascii="Arial"/>
          <w:sz w:val="18"/>
        </w:rPr>
      </w:pPr>
      <w:bookmarkStart w:name="_bookmark103" w:id="285"/>
      <w:bookmarkEnd w:id="285"/>
      <w:r>
        <w:rPr>
          <w:rFonts w:ascii="Arial" w:hAnsi="Arial" w:cs="Arial" w:eastAsia="Arial"/>
        </w:rPr>
      </w:r>
      <w:bookmarkStart w:name="_bookmark103" w:id="286"/>
      <w:bookmarkEnd w:id="286"/>
      <w:r>
        <w:rPr>
          <w:rFonts w:ascii="Arial" w:hAnsi="Arial" w:cs="Arial" w:eastAsia="Arial"/>
          <w:sz w:val="22"/>
        </w:rPr>
        <w:t>E</w:t>
      </w:r>
      <w:r>
        <w:rPr>
          <w:rFonts w:ascii="Arial" w:hAnsi="Arial" w:cs="Arial" w:eastAsia="Arial"/>
          <w:sz w:val="18"/>
        </w:rPr>
        <w:t>XTENT OF</w:t>
      </w:r>
      <w:r>
        <w:rPr>
          <w:rFonts w:ascii="Arial" w:hAnsi="Arial" w:cs="Arial" w:eastAsia="Arial"/>
          <w:spacing w:val="-3"/>
          <w:sz w:val="18"/>
        </w:rPr>
        <w:t xml:space="preserve">  </w:t>
      </w:r>
      <w:r>
        <w:rPr>
          <w:rFonts w:ascii="Arial" w:hAnsi="Arial" w:cs="Arial" w:eastAsia="Arial"/>
          <w:sz w:val="22"/>
        </w:rPr>
        <w:t xml:space="preserve">  E</w:t>
      </w:r>
      <w:r>
        <w:rPr>
          <w:rFonts w:ascii="Arial" w:hAnsi="Arial" w:cs="Arial" w:eastAsia="Arial"/>
          <w:sz w:val="18"/>
        </w:rPr>
        <w:t>XPOSURE</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8"/>
        <w:rPr>
          <w:rFonts w:ascii="Arial"/>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ind w:left="220" w:right="288"/>
      </w:pPr>
      <w:r>
        <w:rPr>
          <w:rFonts w:ascii="Arial" w:hAnsi="Arial" w:cs="Arial" w:eastAsia="Arial"/>
        </w:rPr>
        <w:t>The duration of treatment (Titration Period and Maintenance Period of the Core Study) will be calculated as the number of days between the date the subject receives their 1st treatment dose and the date the subject receives the last dose of treatment. These values will be used to summarize the extent of exposure to study medication.</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2"/>
        <w:rPr>
          <w:sz w:val="21"/>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4"/>
          <w:numId w:val="17"/>
        </w:numPr>
        <w:tabs>
          <w:tab w:pos="1299" w:val="left" w:leader="none"/>
          <w:tab w:pos="1300" w:val="left" w:leader="none"/>
        </w:tabs>
        <w:spacing w:line="240" w:lineRule="auto" w:before="0" w:after="0"/>
        <w:ind w:left="1300" w:right="0" w:hanging="1080"/>
        <w:jc w:val="left"/>
        <w:rPr>
          <w:rFonts w:ascii="Arial"/>
          <w:sz w:val="18"/>
        </w:rPr>
      </w:pPr>
      <w:bookmarkStart w:name="_bookmark104" w:id="287"/>
      <w:bookmarkEnd w:id="287"/>
      <w:r>
        <w:rPr>
          <w:rFonts w:ascii="Arial" w:hAnsi="Arial" w:cs="Arial" w:eastAsia="Arial"/>
        </w:rPr>
      </w:r>
      <w:bookmarkStart w:name="_bookmark104" w:id="288"/>
      <w:bookmarkEnd w:id="288"/>
      <w:r>
        <w:rPr>
          <w:rFonts w:ascii="Arial" w:hAnsi="Arial" w:cs="Arial" w:eastAsia="Arial"/>
          <w:sz w:val="22"/>
        </w:rPr>
        <w:t>A</w:t>
      </w:r>
      <w:r>
        <w:rPr>
          <w:rFonts w:ascii="Arial" w:hAnsi="Arial" w:cs="Arial" w:eastAsia="Arial"/>
          <w:sz w:val="18"/>
        </w:rPr>
        <w:t>DVERSE</w:t>
      </w:r>
      <w:r>
        <w:rPr>
          <w:rFonts w:ascii="Arial" w:hAnsi="Arial" w:cs="Arial" w:eastAsia="Arial"/>
          <w:spacing w:val="1"/>
          <w:sz w:val="18"/>
        </w:rPr>
        <w:t xml:space="preserve">  </w:t>
      </w:r>
      <w:r>
        <w:rPr>
          <w:rFonts w:ascii="Arial" w:hAnsi="Arial" w:cs="Arial" w:eastAsia="Arial"/>
          <w:sz w:val="22"/>
        </w:rPr>
        <w:t xml:space="preserve">  E</w:t>
      </w:r>
      <w:r>
        <w:rPr>
          <w:rFonts w:ascii="Arial" w:hAnsi="Arial" w:cs="Arial" w:eastAsia="Arial"/>
          <w:sz w:val="18"/>
        </w:rPr>
        <w:t>VENTS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3"/>
        <w:rPr>
          <w:rFonts w:ascii="Arial"/>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ind w:left="220" w:right="242"/>
      </w:pPr>
      <w:r>
        <w:rPr>
          <w:rFonts w:ascii="Arial" w:hAnsi="Arial" w:cs="Arial" w:eastAsia="Arial"/>
        </w:rPr>
        <w:t>The AE verbatim descriptions (investigator terms from the CRF) will be classified into standardized medical terminology using the Medical Dictionary for Regulatory Activities (MedDRA). AEs will be coded to the MedDRA (version 18.1 or higher) lower level term closest to the verbatim term. The linked MedDRA PT and primary system organ class (SOC) are also captured in the database.</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8"/>
        <w:rPr>
          <w:sz w:val="21"/>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line="232" w:lineRule="auto"/>
        <w:ind w:left="220" w:right="1342"/>
      </w:pPr>
      <w:r>
        <w:rPr>
          <w:rFonts w:ascii="Arial" w:hAnsi="Arial" w:cs="Arial" w:eastAsia="Arial"/>
        </w:rPr>
        <w:t>A TEAE is defined as an AE that emerges during treatment, having been absent at pretreatment (Baseline) or</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0"/>
          <w:numId w:val="19"/>
        </w:numPr>
        <w:tabs>
          <w:tab w:pos="579" w:val="left" w:leader="none"/>
          <w:tab w:pos="580" w:val="left" w:leader="none"/>
        </w:tabs>
        <w:spacing w:line="232" w:lineRule="auto" w:before="77" w:after="0"/>
        <w:ind w:left="580" w:right="411" w:hanging="360"/>
        <w:jc w:val="left"/>
        <w:rPr>
          <w:rFonts w:ascii="Symbol" w:hAnsi="Symbol"/>
          <w:sz w:val="24"/>
        </w:rPr>
      </w:pPr>
      <w:r>
        <w:rPr>
          <w:rFonts w:ascii="Arial" w:hAnsi="Arial" w:cs="Arial" w:eastAsia="Arial"/>
          <w:sz w:val="24"/>
        </w:rPr>
        <w:t>Reemerges during treatment, having been present at pretreatment (Baseline) but stopped before treatment, or</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0"/>
          <w:numId w:val="19"/>
        </w:numPr>
        <w:tabs>
          <w:tab w:pos="579" w:val="left" w:leader="none"/>
          <w:tab w:pos="580" w:val="left" w:leader="none"/>
        </w:tabs>
        <w:spacing w:line="232" w:lineRule="auto" w:before="76" w:after="0"/>
        <w:ind w:left="580" w:right="603" w:hanging="360"/>
        <w:jc w:val="left"/>
        <w:rPr>
          <w:rFonts w:ascii="Symbol" w:hAnsi="Symbol"/>
          <w:sz w:val="24"/>
        </w:rPr>
      </w:pPr>
      <w:r>
        <w:rPr>
          <w:rFonts w:ascii="Arial" w:hAnsi="Arial" w:cs="Arial" w:eastAsia="Arial"/>
          <w:sz w:val="24"/>
        </w:rPr>
        <w:t>Worsens in severity during treatment relative to </w:t>
      </w:r>
      <w:r>
        <w:rPr>
          <w:rFonts w:ascii="Arial" w:hAnsi="Arial" w:cs="Arial" w:eastAsia="Arial"/>
          <w:spacing w:val="-4"/>
          <w:sz w:val="24"/>
        </w:rPr>
        <w:t xml:space="preserve">  the </w:t>
      </w:r>
      <w:r>
        <w:rPr>
          <w:rFonts w:ascii="Arial" w:hAnsi="Arial" w:cs="Arial" w:eastAsia="Arial"/>
          <w:sz w:val="24"/>
        </w:rPr>
        <w:t xml:space="preserve">  pretreatment state, when the AE is continuous.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line="242" w:lineRule="auto" w:before="66"/>
        <w:ind w:left="220" w:right="585"/>
      </w:pPr>
      <w:r>
        <w:rPr>
          <w:rFonts w:ascii="Arial" w:hAnsi="Arial" w:cs="Arial" w:eastAsia="Arial"/>
        </w:rPr>
        <w:t>Only those AEs that are treatment-emergent will be included in summary tables. All AEs, treatment-emergent or otherwise, will be presented in subject data listings.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5"/>
        <w:rPr>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ind w:left="220" w:right="315"/>
      </w:pPr>
      <w:r>
        <w:rPr>
          <w:rFonts w:ascii="Arial" w:hAnsi="Arial" w:cs="Arial" w:eastAsia="Arial"/>
        </w:rPr>
        <w:t>The TEAEs will be summarized using the Safety Analysis Set. The incidence of TEAEs will be reported as the number (percentage) of subjects with TEAEs by SOC and PT. A subject will be counted only once within an SOC and PT, even if the subject experienced more than 1 TEAE within a specific SOC and PT. The number (percentage) of subjects with TEAEs will also be summarized by maximum severity (mild, moderate, or</w:t>
      </w:r>
      <w:r>
        <w:rPr>
          <w:rFonts w:ascii="Arial" w:hAnsi="Arial" w:cs="Arial" w:eastAsia="Arial"/>
          <w:spacing w:val="-17"/>
        </w:rPr>
        <w:t xml:space="preserve">  </w:t>
      </w:r>
      <w:r>
        <w:rPr>
          <w:rFonts w:ascii="Arial" w:hAnsi="Arial" w:cs="Arial" w:eastAsia="Arial"/>
        </w:rPr>
        <w:t xml:space="preserve">  severe).</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3"/>
        <w:rPr>
          <w:sz w:val="21"/>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line="237" w:lineRule="auto"/>
        <w:ind w:left="220" w:right="329"/>
      </w:pPr>
      <w:r>
        <w:rPr>
          <w:rFonts w:ascii="Arial" w:hAnsi="Arial" w:cs="Arial" w:eastAsia="Arial"/>
        </w:rPr>
        <w:t>The number (percentage) of subjects with TEAEs will also be summarized by relationship to study drug (Yes [related] and No [not related]).</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2"/>
        <w:rPr>
          <w:sz w:val="21"/>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ind w:left="220" w:right="358"/>
      </w:pPr>
      <w:r>
        <w:rPr>
          <w:rFonts w:ascii="Arial" w:hAnsi="Arial" w:cs="Arial" w:eastAsia="Arial"/>
        </w:rPr>
        <w:t>The number (percentage) of subjects with treatment-related TEAEs will be summarized by SOC and PT. Treatment-related TEAEs include those events considered by the investigator to be related to study treatment.</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8"/>
        <w:rPr>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line="242" w:lineRule="auto"/>
        <w:ind w:left="220" w:right="288"/>
      </w:pPr>
      <w:r>
        <w:rPr>
          <w:rFonts w:ascii="Arial" w:hAnsi="Arial" w:cs="Arial" w:eastAsia="Arial"/>
        </w:rPr>
        <w:t>The number (percentage) of subjects with TEAEs leading to death will be summarized by MedDRA SOC and PT. A subject data listing of all AEs leading to death will be provided.</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line="237" w:lineRule="auto" w:before="83"/>
        <w:ind w:left="220" w:right="288"/>
      </w:pPr>
      <w:r>
        <w:rPr>
          <w:rFonts w:ascii="Arial" w:hAnsi="Arial" w:cs="Arial" w:eastAsia="Arial"/>
        </w:rPr>
        <w:t>The number (percentage) of subjects with treatment-emergent SAEs will be summarized by MedDRA SOC and PT. A subject data listing of all SAEs will be provided.</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2"/>
        <w:rPr>
          <w:sz w:val="21"/>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ind w:left="220" w:right="288"/>
      </w:pPr>
      <w:r>
        <w:rPr>
          <w:rFonts w:ascii="Arial" w:hAnsi="Arial" w:cs="Arial" w:eastAsia="Arial"/>
        </w:rPr>
        <w:t>The number (percentage) of subjects with TEAEs leading to discontinuation from study drug will be summarized by MedDRA SOC and PT. A subject data listing of all AEs leading to discontinuation from study drug will be provided.</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8"/>
        <w:rPr>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line="242" w:lineRule="auto"/>
        <w:ind w:left="220" w:right="288"/>
      </w:pPr>
      <w:r>
        <w:rPr>
          <w:rFonts w:ascii="Arial" w:hAnsi="Arial" w:cs="Arial" w:eastAsia="Arial"/>
        </w:rPr>
        <w:t>The incidence of TEAEs of special interest defined by standardized MedDRA queries (SMQs) will also be summarized.</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8"/>
        <w:rPr>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4"/>
          <w:numId w:val="17"/>
        </w:numPr>
        <w:tabs>
          <w:tab w:pos="1299" w:val="left" w:leader="none"/>
          <w:tab w:pos="1300" w:val="left" w:leader="none"/>
        </w:tabs>
        <w:spacing w:line="240" w:lineRule="auto" w:before="0" w:after="0"/>
        <w:ind w:left="1300" w:right="0" w:hanging="1080"/>
        <w:jc w:val="left"/>
        <w:rPr>
          <w:rFonts w:ascii="Arial"/>
          <w:sz w:val="18"/>
        </w:rPr>
      </w:pPr>
      <w:bookmarkStart w:name="_bookmark105" w:id="289"/>
      <w:bookmarkEnd w:id="289"/>
      <w:r>
        <w:rPr>
          <w:rFonts w:ascii="Arial" w:hAnsi="Arial" w:cs="Arial" w:eastAsia="Arial"/>
        </w:rPr>
      </w:r>
      <w:bookmarkStart w:name="_bookmark105" w:id="290"/>
      <w:bookmarkEnd w:id="290"/>
      <w:r>
        <w:rPr>
          <w:rFonts w:ascii="Arial" w:hAnsi="Arial" w:cs="Arial" w:eastAsia="Arial"/>
          <w:sz w:val="22"/>
        </w:rPr>
        <w:t>L</w:t>
      </w:r>
      <w:r>
        <w:rPr>
          <w:rFonts w:ascii="Arial" w:hAnsi="Arial" w:cs="Arial" w:eastAsia="Arial"/>
          <w:sz w:val="18"/>
        </w:rPr>
        <w:t>ABORATORY </w:t>
      </w:r>
      <w:r>
        <w:rPr>
          <w:rFonts w:ascii="Arial" w:hAnsi="Arial" w:cs="Arial" w:eastAsia="Arial"/>
          <w:sz w:val="22"/>
        </w:rPr>
        <w:t xml:space="preserve">  V</w:t>
      </w:r>
      <w:r>
        <w:rPr>
          <w:rFonts w:ascii="Arial" w:hAnsi="Arial" w:cs="Arial" w:eastAsia="Arial"/>
          <w:sz w:val="18"/>
        </w:rPr>
        <w:t>ALUES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8"/>
        <w:rPr>
          <w:rFonts w:ascii="Arial"/>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ind w:left="220" w:right="302"/>
      </w:pPr>
      <w:r>
        <w:rPr>
          <w:rFonts w:ascii="Arial" w:hAnsi="Arial" w:cs="Arial" w:eastAsia="Arial"/>
        </w:rPr>
        <w:t>Laboratory results will be summarized using Système International (SI) units, as appropriate. For all quantitative parameters listed in </w:t>
      </w:r>
      <w:r>
        <w:rPr>
          <w:rFonts w:ascii="Arial" w:hAnsi="Arial" w:cs="Arial" w:eastAsia="Arial"/>
          <w:color w:val="0000FF"/>
        </w:rPr>
        <w:t xml:space="preserve">  Section </w:t>
      </w:r>
      <w:hyperlink w:history="true" w:anchor="_bookmark61">
        <w:r>
          <w:rPr>
            <w:rFonts w:ascii="Arial" w:hAnsi="Arial" w:cs="Arial" w:eastAsia="Arial"/>
            <w:color w:val="0000FF"/>
          </w:rPr>
          <w:t xml:space="preserve">  9.5.1.5.3</w:t>
        </w:r>
      </w:hyperlink>
      <w:r>
        <w:rPr>
          <w:rFonts w:ascii="Arial" w:hAnsi="Arial" w:cs="Arial" w:eastAsia="Arial"/>
        </w:rPr>
        <w:t>, the actual value and the change from baseline to each postbaseline visit and to the end of treatment (defined as the last</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2"/>
        <w:ind w:left="220" w:right="288"/>
      </w:pPr>
      <w:r>
        <w:rPr>
          <w:rFonts w:ascii="Arial" w:hAnsi="Arial" w:cs="Arial" w:eastAsia="Arial"/>
        </w:rPr>
        <w:t>on-treatment value) will be summarized by visit using descriptive statistics. Percentages will be based on the number of subjects with both nonmissing baseline and relevant postbaseline results.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8"/>
        <w:rPr>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ind w:left="220" w:right="369"/>
      </w:pPr>
      <w:r>
        <w:rPr>
          <w:rFonts w:ascii="Arial" w:hAnsi="Arial" w:cs="Arial" w:eastAsia="Arial"/>
        </w:rPr>
        <w:t>Laboratory test results will be assigned a low/normal/high (LNH) classification according to whether the value was below (L), within (N), or above (H) the laboratory parameter’s reference range. For each laboratory parameter, shift from baseline (LNH) to each postbaseline visit and at the end of treatment will be presented. Similar shift tables from baseline (LNH) to the highest/lowest postbaseline value will also be presented.</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1"/>
        <w:rPr>
          <w:sz w:val="21"/>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ind w:left="220" w:right="302"/>
      </w:pPr>
      <w:hyperlink w:history="true" w:anchor="_bookmark132">
        <w:r>
          <w:rPr>
            <w:rFonts w:ascii="Arial" w:hAnsi="Arial" w:cs="Arial" w:eastAsia="Arial"/>
            <w:color w:val="0000FF"/>
          </w:rPr>
          <w:t>Appendix 2 </w:t>
        </w:r>
      </w:hyperlink>
      <w:r>
        <w:rPr>
          <w:rFonts w:ascii="Arial" w:hAnsi="Arial" w:cs="Arial" w:eastAsia="Arial"/>
        </w:rPr>
        <w:t xml:space="preserve">  (Sponsor’s Grading for Laboratory Values) presents the criteria that will be used to identify subjects with treatment-emergent markedly abnormal laboratory values (TEMAV). Except for phosphate, a TEMAV was defined as a postbaseline value with an increase from baseline to a grade of 2 or higher. For phosphate, a TEMAV was defined as a postbaseline value with an increase from baseline to a grade of 3 or higher. The number and percentage of subjects with TEMAVs will be presented; each subject will be counted once in the laboratory parameter high and low categories, as applicable. Markedly abnormal laboratory values will be flagged in the subject data listings.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10"/>
        <w:rPr>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ind w:left="220" w:right="472"/>
      </w:pPr>
      <w:r>
        <w:rPr>
          <w:rFonts w:ascii="Arial" w:hAnsi="Arial" w:cs="Arial" w:eastAsia="Arial"/>
        </w:rPr>
        <w:t>For ALT and AST analysis, the number of subjects with greater than 3 times, but </w:t>
      </w:r>
      <w:r>
        <w:rPr>
          <w:rFonts w:ascii="Arial" w:hAnsi="Arial" w:cs="Arial" w:eastAsia="Arial"/>
          <w:spacing w:val="-3"/>
        </w:rPr>
        <w:t xml:space="preserve">  less </w:t>
      </w:r>
      <w:r>
        <w:rPr>
          <w:rFonts w:ascii="Arial" w:hAnsi="Arial" w:cs="Arial" w:eastAsia="Arial"/>
        </w:rPr>
        <w:t xml:space="preserve">  than  5 times the ULN and the number of subjects with greater than 5 times the ULN will be summarized. For bilirubin, a summary </w:t>
      </w:r>
      <w:r>
        <w:rPr>
          <w:rFonts w:ascii="Arial" w:hAnsi="Arial" w:cs="Arial" w:eastAsia="Arial"/>
          <w:spacing w:val="3"/>
        </w:rPr>
        <w:t xml:space="preserve">  of</w:t>
      </w:r>
      <w:r>
        <w:rPr>
          <w:rFonts w:ascii="Arial" w:hAnsi="Arial" w:cs="Arial" w:eastAsia="Arial"/>
          <w:spacing w:val="-43"/>
        </w:rPr>
        <w:t xml:space="preserve">  </w:t>
      </w:r>
      <w:r>
        <w:rPr>
          <w:rFonts w:ascii="Arial" w:hAnsi="Arial" w:cs="Arial" w:eastAsia="Arial"/>
        </w:rPr>
        <w:t xml:space="preserve">  the number of subjects with serum concentrations greater than 2 times the ULN will be</w:t>
      </w:r>
      <w:r>
        <w:rPr>
          <w:rFonts w:ascii="Arial" w:hAnsi="Arial" w:cs="Arial" w:eastAsia="Arial"/>
          <w:spacing w:val="-3"/>
        </w:rPr>
        <w:t xml:space="preserve">  </w:t>
      </w:r>
      <w:r>
        <w:rPr>
          <w:rFonts w:ascii="Arial" w:hAnsi="Arial" w:cs="Arial" w:eastAsia="Arial"/>
        </w:rPr>
        <w:t xml:space="preserve">  created.</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2"/>
        <w:rPr>
          <w:sz w:val="21"/>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4"/>
          <w:numId w:val="17"/>
        </w:numPr>
        <w:tabs>
          <w:tab w:pos="1299" w:val="left" w:leader="none"/>
          <w:tab w:pos="1300" w:val="left" w:leader="none"/>
        </w:tabs>
        <w:spacing w:line="240" w:lineRule="auto" w:before="0" w:after="0"/>
        <w:ind w:left="1300" w:right="0" w:hanging="1080"/>
        <w:jc w:val="left"/>
        <w:rPr>
          <w:rFonts w:ascii="Arial"/>
          <w:sz w:val="18"/>
        </w:rPr>
      </w:pPr>
      <w:bookmarkStart w:name="_bookmark106" w:id="291"/>
      <w:bookmarkEnd w:id="291"/>
      <w:r>
        <w:rPr>
          <w:rFonts w:ascii="Arial" w:hAnsi="Arial" w:cs="Arial" w:eastAsia="Arial"/>
        </w:rPr>
      </w:r>
      <w:bookmarkStart w:name="_bookmark106" w:id="292"/>
      <w:bookmarkEnd w:id="292"/>
      <w:r>
        <w:rPr>
          <w:rFonts w:ascii="Arial" w:hAnsi="Arial" w:cs="Arial" w:eastAsia="Arial"/>
          <w:sz w:val="22"/>
        </w:rPr>
        <w:t>V</w:t>
      </w:r>
      <w:r>
        <w:rPr>
          <w:rFonts w:ascii="Arial" w:hAnsi="Arial" w:cs="Arial" w:eastAsia="Arial"/>
          <w:sz w:val="18"/>
        </w:rPr>
        <w:t>ITAL</w:t>
      </w:r>
      <w:r>
        <w:rPr>
          <w:rFonts w:ascii="Arial" w:hAnsi="Arial" w:cs="Arial" w:eastAsia="Arial"/>
          <w:spacing w:val="1"/>
          <w:sz w:val="18"/>
        </w:rPr>
        <w:t xml:space="preserve">  </w:t>
      </w:r>
      <w:r>
        <w:rPr>
          <w:rFonts w:ascii="Arial" w:hAnsi="Arial" w:cs="Arial" w:eastAsia="Arial"/>
          <w:sz w:val="22"/>
        </w:rPr>
        <w:t xml:space="preserve">  S</w:t>
      </w:r>
      <w:r>
        <w:rPr>
          <w:rFonts w:ascii="Arial" w:hAnsi="Arial" w:cs="Arial" w:eastAsia="Arial"/>
          <w:sz w:val="18"/>
        </w:rPr>
        <w:t>IGNS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3"/>
        <w:rPr>
          <w:rFonts w:ascii="Arial"/>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line="242" w:lineRule="auto" w:before="1"/>
        <w:ind w:left="220" w:right="288"/>
      </w:pPr>
      <w:r>
        <w:rPr>
          <w:rFonts w:ascii="Arial" w:hAnsi="Arial" w:cs="Arial" w:eastAsia="Arial"/>
        </w:rPr>
        <w:t>Descriptive statistics for vital signs parameters (ie, systolic and diastolic BP, pulse, respiratory rate, temperature, weight) and changes from baseline will be presented by visit.</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4"/>
          <w:numId w:val="17"/>
        </w:numPr>
        <w:tabs>
          <w:tab w:pos="1299" w:val="left" w:leader="none"/>
          <w:tab w:pos="1300" w:val="left" w:leader="none"/>
        </w:tabs>
        <w:spacing w:line="240" w:lineRule="auto" w:before="84" w:after="0"/>
        <w:ind w:left="1300" w:right="0" w:hanging="1080"/>
        <w:jc w:val="left"/>
        <w:rPr>
          <w:rFonts w:ascii="Arial"/>
          <w:sz w:val="18"/>
        </w:rPr>
      </w:pPr>
      <w:bookmarkStart w:name="_bookmark107" w:id="293"/>
      <w:bookmarkEnd w:id="293"/>
      <w:r>
        <w:rPr>
          <w:rFonts w:ascii="Arial" w:hAnsi="Arial" w:cs="Arial" w:eastAsia="Arial"/>
        </w:rPr>
      </w:r>
      <w:bookmarkStart w:name="_bookmark107" w:id="294"/>
      <w:bookmarkEnd w:id="294"/>
      <w:r>
        <w:rPr>
          <w:rFonts w:ascii="Arial" w:hAnsi="Arial" w:cs="Arial" w:eastAsia="Arial"/>
          <w:sz w:val="22"/>
        </w:rPr>
        <w:t>E</w:t>
      </w:r>
      <w:r>
        <w:rPr>
          <w:rFonts w:ascii="Arial" w:hAnsi="Arial" w:cs="Arial" w:eastAsia="Arial"/>
          <w:sz w:val="18"/>
        </w:rPr>
        <w:t>LECTROCARDIOGRAMS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11"/>
        <w:rPr>
          <w:rFonts w:ascii="Arial"/>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line="237" w:lineRule="auto"/>
        <w:ind w:left="220" w:right="642"/>
      </w:pPr>
      <w:r>
        <w:rPr>
          <w:rFonts w:ascii="Arial" w:hAnsi="Arial" w:cs="Arial" w:eastAsia="Arial"/>
        </w:rPr>
        <w:t>Descriptive statistics for ECG parameters and changes from baseline will be presented by visit.</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4"/>
        <w:rPr>
          <w:sz w:val="21"/>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line="237" w:lineRule="auto"/>
        <w:ind w:left="220" w:right="288"/>
      </w:pPr>
      <w:r>
        <w:rPr>
          <w:rFonts w:ascii="Arial" w:hAnsi="Arial" w:cs="Arial" w:eastAsia="Arial"/>
        </w:rPr>
        <w:t>Shift tables will present changes from baseline in ECG interpretation (categorized as normal; abnormal, not clinically significant; and abnormal, clinically significant) to end of treatment.</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4"/>
        <w:rPr>
          <w:sz w:val="21"/>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line="237" w:lineRule="auto"/>
        <w:ind w:left="220" w:right="288"/>
      </w:pPr>
      <w:r>
        <w:rPr>
          <w:rFonts w:ascii="Arial" w:hAnsi="Arial" w:cs="Arial" w:eastAsia="Arial"/>
        </w:rPr>
        <w:t>In addition, the number (percentage) of subjects with at least 1 postbaseline abnormal ECG result in QTc Bazett and QTc Fridericia during the treatment period will be summarized.</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line="237" w:lineRule="auto" w:before="6"/>
        <w:ind w:left="220" w:right="288"/>
      </w:pPr>
      <w:r>
        <w:rPr>
          <w:rFonts w:ascii="Arial" w:hAnsi="Arial" w:cs="Arial" w:eastAsia="Arial"/>
        </w:rPr>
        <w:t>Clinically borderline or abnormal ECG results in QTc Bazett and QTc Fridericia will be categorized as follows: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8"/>
        <w:rPr>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ind w:left="220"/>
      </w:pPr>
      <w:r>
        <w:rPr>
          <w:rFonts w:ascii="Arial" w:hAnsi="Arial" w:cs="Arial" w:eastAsia="Arial"/>
        </w:rPr>
        <w:t>Absolute QTc interval prolongation:</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0"/>
          <w:numId w:val="20"/>
        </w:numPr>
        <w:tabs>
          <w:tab w:pos="939" w:val="left" w:leader="none"/>
          <w:tab w:pos="940" w:val="left" w:leader="none"/>
        </w:tabs>
        <w:spacing w:line="240" w:lineRule="auto" w:before="65" w:after="0"/>
        <w:ind w:left="940" w:right="0" w:hanging="360"/>
        <w:jc w:val="left"/>
        <w:rPr>
          <w:sz w:val="24"/>
        </w:rPr>
      </w:pPr>
      <w:r>
        <w:rPr>
          <w:rFonts w:ascii="Arial" w:hAnsi="Arial" w:cs="Arial" w:eastAsia="Arial"/>
          <w:sz w:val="24"/>
        </w:rPr>
        <w:t>QTc interval 430-450</w:t>
      </w:r>
      <w:r>
        <w:rPr>
          <w:rFonts w:ascii="Arial" w:hAnsi="Arial" w:cs="Arial" w:eastAsia="Arial"/>
          <w:spacing w:val="1"/>
          <w:sz w:val="24"/>
        </w:rPr>
        <w:t xml:space="preserve">  </w:t>
      </w:r>
      <w:r>
        <w:rPr>
          <w:rFonts w:ascii="Arial" w:hAnsi="Arial" w:cs="Arial" w:eastAsia="Arial"/>
          <w:spacing w:val="-5"/>
          <w:sz w:val="24"/>
        </w:rPr>
        <w:t xml:space="preserve">  ms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0"/>
          <w:numId w:val="20"/>
        </w:numPr>
        <w:tabs>
          <w:tab w:pos="939" w:val="left" w:leader="none"/>
          <w:tab w:pos="940" w:val="left" w:leader="none"/>
        </w:tabs>
        <w:spacing w:line="240" w:lineRule="auto" w:before="55" w:after="0"/>
        <w:ind w:left="940" w:right="0" w:hanging="360"/>
        <w:jc w:val="left"/>
        <w:rPr>
          <w:sz w:val="24"/>
        </w:rPr>
      </w:pPr>
      <w:r>
        <w:rPr>
          <w:rFonts w:ascii="Arial" w:hAnsi="Arial" w:cs="Arial" w:eastAsia="Arial"/>
          <w:sz w:val="24"/>
        </w:rPr>
        <w:t>QTc interval &gt;450</w:t>
      </w:r>
      <w:r>
        <w:rPr>
          <w:rFonts w:ascii="Arial" w:hAnsi="Arial" w:cs="Arial" w:eastAsia="Arial"/>
          <w:spacing w:val="-11"/>
          <w:sz w:val="24"/>
        </w:rPr>
        <w:t xml:space="preserve">  </w:t>
      </w:r>
      <w:r>
        <w:rPr>
          <w:rFonts w:ascii="Arial" w:hAnsi="Arial" w:cs="Arial" w:eastAsia="Arial"/>
          <w:sz w:val="24"/>
        </w:rPr>
        <w:t xml:space="preserve">  ms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0"/>
          <w:numId w:val="20"/>
        </w:numPr>
        <w:tabs>
          <w:tab w:pos="939" w:val="left" w:leader="none"/>
          <w:tab w:pos="940" w:val="left" w:leader="none"/>
        </w:tabs>
        <w:spacing w:line="240" w:lineRule="auto" w:before="60" w:after="0"/>
        <w:ind w:left="940" w:right="0" w:hanging="360"/>
        <w:jc w:val="left"/>
        <w:rPr>
          <w:sz w:val="24"/>
        </w:rPr>
      </w:pPr>
      <w:r>
        <w:rPr>
          <w:rFonts w:ascii="Arial" w:hAnsi="Arial" w:cs="Arial" w:eastAsia="Arial"/>
          <w:sz w:val="24"/>
        </w:rPr>
        <w:t>QTc interval &gt;500</w:t>
      </w:r>
      <w:r>
        <w:rPr>
          <w:rFonts w:ascii="Arial" w:hAnsi="Arial" w:cs="Arial" w:eastAsia="Arial"/>
          <w:spacing w:val="-12"/>
          <w:sz w:val="24"/>
        </w:rPr>
        <w:t xml:space="preserve">  </w:t>
      </w:r>
      <w:r>
        <w:rPr>
          <w:rFonts w:ascii="Arial" w:hAnsi="Arial" w:cs="Arial" w:eastAsia="Arial"/>
          <w:sz w:val="24"/>
        </w:rPr>
        <w:t xml:space="preserve">  ms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8"/>
        <w:rPr>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ind w:left="220"/>
      </w:pPr>
      <w:r>
        <w:rPr>
          <w:rFonts w:ascii="Arial" w:hAnsi="Arial" w:cs="Arial" w:eastAsia="Arial"/>
        </w:rPr>
        <w:t>Change from baseline in QTc interval:</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0"/>
          <w:numId w:val="20"/>
        </w:numPr>
        <w:tabs>
          <w:tab w:pos="939" w:val="left" w:leader="none"/>
          <w:tab w:pos="940" w:val="left" w:leader="none"/>
        </w:tabs>
        <w:spacing w:line="240" w:lineRule="auto" w:before="65" w:after="0"/>
        <w:ind w:left="940" w:right="0" w:hanging="360"/>
        <w:jc w:val="left"/>
        <w:rPr>
          <w:sz w:val="24"/>
        </w:rPr>
      </w:pPr>
      <w:r>
        <w:rPr>
          <w:rFonts w:ascii="Arial" w:hAnsi="Arial" w:cs="Arial" w:eastAsia="Arial"/>
          <w:sz w:val="24"/>
        </w:rPr>
        <w:t>QTC interval increases from baseline 30-60</w:t>
      </w:r>
      <w:r>
        <w:rPr>
          <w:rFonts w:ascii="Arial" w:hAnsi="Arial" w:cs="Arial" w:eastAsia="Arial"/>
          <w:spacing w:val="-8"/>
          <w:sz w:val="24"/>
        </w:rPr>
        <w:t xml:space="preserve">  </w:t>
      </w:r>
      <w:r>
        <w:rPr>
          <w:rFonts w:ascii="Arial" w:hAnsi="Arial" w:cs="Arial" w:eastAsia="Arial"/>
          <w:spacing w:val="-5"/>
          <w:sz w:val="24"/>
        </w:rPr>
        <w:t xml:space="preserve">  ms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0"/>
          <w:numId w:val="20"/>
        </w:numPr>
        <w:tabs>
          <w:tab w:pos="939" w:val="left" w:leader="none"/>
          <w:tab w:pos="940" w:val="left" w:leader="none"/>
        </w:tabs>
        <w:spacing w:line="240" w:lineRule="auto" w:before="60" w:after="0"/>
        <w:ind w:left="940" w:right="0" w:hanging="360"/>
        <w:jc w:val="left"/>
        <w:rPr>
          <w:sz w:val="24"/>
        </w:rPr>
      </w:pPr>
      <w:r>
        <w:rPr>
          <w:rFonts w:ascii="Arial" w:hAnsi="Arial" w:cs="Arial" w:eastAsia="Arial"/>
          <w:sz w:val="24"/>
        </w:rPr>
        <w:t>QTC interval increases from baseline &gt;60</w:t>
      </w:r>
      <w:r>
        <w:rPr>
          <w:rFonts w:ascii="Arial" w:hAnsi="Arial" w:cs="Arial" w:eastAsia="Arial"/>
          <w:spacing w:val="-14"/>
          <w:sz w:val="24"/>
        </w:rPr>
        <w:t xml:space="preserve">  </w:t>
      </w:r>
      <w:r>
        <w:rPr>
          <w:rFonts w:ascii="Arial" w:hAnsi="Arial" w:cs="Arial" w:eastAsia="Arial"/>
          <w:sz w:val="24"/>
        </w:rPr>
        <w:t xml:space="preserve">  ms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4"/>
        <w:rPr>
          <w:sz w:val="21"/>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4"/>
          <w:numId w:val="17"/>
        </w:numPr>
        <w:tabs>
          <w:tab w:pos="1299" w:val="left" w:leader="none"/>
          <w:tab w:pos="1300" w:val="left" w:leader="none"/>
        </w:tabs>
        <w:spacing w:line="240" w:lineRule="auto" w:before="0" w:after="0"/>
        <w:ind w:left="1300" w:right="0" w:hanging="1080"/>
        <w:jc w:val="left"/>
        <w:rPr>
          <w:rFonts w:ascii="Arial"/>
          <w:sz w:val="18"/>
        </w:rPr>
      </w:pPr>
      <w:bookmarkStart w:name="_bookmark108" w:id="295"/>
      <w:bookmarkEnd w:id="295"/>
      <w:r>
        <w:rPr>
          <w:rFonts w:ascii="Arial" w:hAnsi="Arial" w:cs="Arial" w:eastAsia="Arial"/>
        </w:rPr>
      </w:r>
      <w:bookmarkStart w:name="_bookmark108" w:id="296"/>
      <w:bookmarkEnd w:id="296"/>
      <w:r>
        <w:rPr>
          <w:rFonts w:ascii="Arial" w:hAnsi="Arial" w:cs="Arial" w:eastAsia="Arial"/>
          <w:sz w:val="22"/>
        </w:rPr>
        <w:t>O</w:t>
      </w:r>
      <w:r>
        <w:rPr>
          <w:rFonts w:ascii="Arial" w:hAnsi="Arial" w:cs="Arial" w:eastAsia="Arial"/>
          <w:sz w:val="18"/>
        </w:rPr>
        <w:t>THER </w:t>
      </w:r>
      <w:r>
        <w:rPr>
          <w:rFonts w:ascii="Arial" w:hAnsi="Arial" w:cs="Arial" w:eastAsia="Arial"/>
          <w:sz w:val="22"/>
        </w:rPr>
        <w:t xml:space="preserve">  S</w:t>
      </w:r>
      <w:r>
        <w:rPr>
          <w:rFonts w:ascii="Arial" w:hAnsi="Arial" w:cs="Arial" w:eastAsia="Arial"/>
          <w:sz w:val="18"/>
        </w:rPr>
        <w:t>AFETY </w:t>
      </w:r>
      <w:r>
        <w:rPr>
          <w:rFonts w:ascii="Arial" w:hAnsi="Arial" w:cs="Arial" w:eastAsia="Arial"/>
          <w:spacing w:val="-3"/>
          <w:sz w:val="22"/>
        </w:rPr>
        <w:t xml:space="preserve">  A</w:t>
      </w:r>
      <w:r>
        <w:rPr>
          <w:rFonts w:ascii="Arial" w:hAnsi="Arial" w:cs="Arial" w:eastAsia="Arial"/>
          <w:spacing w:val="-3"/>
          <w:sz w:val="18"/>
        </w:rPr>
        <w:t>NALYSES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3"/>
        <w:rPr>
          <w:rFonts w:ascii="Arial"/>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ind w:left="220"/>
      </w:pPr>
      <w:r>
        <w:rPr>
          <w:rFonts w:ascii="Arial" w:hAnsi="Arial" w:cs="Arial" w:eastAsia="Arial"/>
        </w:rPr>
        <w:t>The change from baseline in ABNAS, CBCL, and LGPT will be summarized.</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3"/>
        <w:rPr>
          <w:sz w:val="21"/>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line="237" w:lineRule="auto"/>
        <w:ind w:left="220" w:right="358"/>
      </w:pPr>
      <w:r>
        <w:rPr>
          <w:rFonts w:ascii="Arial" w:hAnsi="Arial" w:cs="Arial" w:eastAsia="Arial"/>
        </w:rPr>
        <w:t>The change from baseline in growth (height, weight, thyroid, and IGF-1) will be summarized.</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4"/>
        <w:rPr>
          <w:sz w:val="21"/>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line="237" w:lineRule="auto"/>
        <w:ind w:left="220" w:right="358"/>
      </w:pPr>
      <w:r>
        <w:rPr>
          <w:rFonts w:ascii="Arial" w:hAnsi="Arial" w:cs="Arial" w:eastAsia="Arial"/>
        </w:rPr>
        <w:t>The change from baseline in EEG parameters and the frequency of EEG abnormalities will be summarized.</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4"/>
        <w:rPr>
          <w:sz w:val="21"/>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line="237" w:lineRule="auto" w:before="1"/>
        <w:ind w:left="220" w:right="449"/>
      </w:pPr>
      <w:r>
        <w:rPr>
          <w:rFonts w:ascii="Arial" w:hAnsi="Arial" w:cs="Arial" w:eastAsia="Arial"/>
        </w:rPr>
        <w:t>Proportion of subjects with any treatment-emergent report of suicidal ideation and behavior and intensity of these behaviors will be summarized.</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5"/>
        <w:rPr>
          <w:sz w:val="21"/>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ListParagraph"/>
        <w:numPr>
          <w:ilvl w:val="3"/>
          <w:numId w:val="17"/>
        </w:numPr>
        <w:tabs>
          <w:tab w:pos="1419" w:val="left" w:leader="none"/>
          <w:tab w:pos="1420" w:val="left" w:leader="none"/>
        </w:tabs>
        <w:spacing w:line="240" w:lineRule="auto" w:before="0" w:after="0"/>
        <w:ind w:left="1420" w:right="0" w:hanging="1200"/>
        <w:jc w:val="left"/>
        <w:rPr>
          <w:rFonts w:ascii="Arial"/>
          <w:sz w:val="22"/>
        </w:rPr>
      </w:pPr>
      <w:bookmarkStart w:name="9.7.1.9 Other Analyses" w:id="297"/>
      <w:bookmarkEnd w:id="297"/>
      <w:r>
        <w:rPr>
          <w:rFonts w:ascii="Arial" w:hAnsi="Arial" w:cs="Arial" w:eastAsia="Arial"/>
        </w:rPr>
      </w:r>
      <w:bookmarkStart w:name="_bookmark109" w:id="298"/>
      <w:bookmarkEnd w:id="298"/>
      <w:r>
        <w:rPr>
          <w:rFonts w:ascii="Arial" w:hAnsi="Arial" w:cs="Arial" w:eastAsia="Arial"/>
        </w:rPr>
      </w:r>
      <w:bookmarkStart w:name="_bookmark109" w:id="299"/>
      <w:bookmarkEnd w:id="299"/>
      <w:r>
        <w:rPr>
          <w:rFonts w:ascii="Arial" w:hAnsi="Arial" w:cs="Arial" w:eastAsia="Arial"/>
          <w:sz w:val="22"/>
        </w:rPr>
        <w:t>Othe</w:t>
      </w:r>
      <w:r>
        <w:rPr>
          <w:rFonts w:ascii="Arial" w:hAnsi="Arial" w:cs="Arial" w:eastAsia="Arial"/>
          <w:sz w:val="22"/>
        </w:rPr>
        <w:t>r</w:t>
      </w:r>
      <w:r>
        <w:rPr>
          <w:rFonts w:ascii="Arial" w:hAnsi="Arial" w:cs="Arial" w:eastAsia="Arial"/>
          <w:spacing w:val="-1"/>
          <w:sz w:val="22"/>
        </w:rPr>
        <w:t xml:space="preserve">  </w:t>
      </w:r>
      <w:r>
        <w:rPr>
          <w:rFonts w:ascii="Arial" w:hAnsi="Arial" w:cs="Arial" w:eastAsia="Arial"/>
          <w:sz w:val="22"/>
        </w:rPr>
        <w:t xml:space="preserve">  Analyses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10"/>
        <w:rPr>
          <w:rFonts w:ascii="Arial"/>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line="237" w:lineRule="auto"/>
        <w:ind w:left="220" w:right="562"/>
      </w:pPr>
      <w:r>
        <w:rPr>
          <w:rFonts w:ascii="Arial" w:hAnsi="Arial" w:cs="Arial" w:eastAsia="Arial"/>
        </w:rPr>
        <w:t>The change from baseline in EQ-5D-Y, and Global Assessment of Change and its severity will be summarized by age and disease cohorts, and by the presence or absence of concomitant EIAED, using descriptive statistics.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6"/>
        <w:rPr>
          <w:sz w:val="21"/>
        </w:rPr>
      </w:pPr>
    </w:p>
    <w:p>
      <w:r>
        <w:cr/>
      </w:r>
    </w:p>
    <w:p>
      <w:pPr>
        <w:pStyle w:val="Heading3"/>
        <w:keepNext w:val="on"/>
        <w:ind w:left="3"/>
      </w:pPr>
      <w:r>
        <w:rPr>
          <w:rFonts w:ascii="Arial" w:hAnsi="Arial" w:cs="Arial" w:eastAsia="Arial"/>
          <w:b w:val="true"/>
          <w:sz w:val="22"/>
        </w:rPr>
        <w:t xml:space="preserve">    9.7.2 </w:t>
        <w:t>DETERMINATION OF SAMPLE SIZE</w:t>
      </w:r>
      <w:bookmarkStart w:name="_DETERMINATION_OF_SAMPLE_SIZE" w:id="1036"/>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4"/>
        <w:rPr>
          <w:rFonts w:ascii="Arial"/>
          <w:sz w:val="20"/>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ind w:left="220" w:right="242"/>
      </w:pPr>
      <w:r>
        <w:rPr>
          <w:rFonts w:ascii="Arial" w:hAnsi="Arial" w:cs="Arial" w:eastAsia="Arial"/>
        </w:rPr>
        <w:t>A sample size of 160 subjects, 120 subjects with POS and 40 subjects with PGTC, is deemed sufficient for safety evaluation in this age group (age 4 to &lt;12 years). This sample size matches the total number of adolescents who were enrolled in the 4 global Phase 3 efficacy and safety studies that support the POS and PGTC indications.</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81"/>
        <w:ind w:left="220" w:right="275"/>
      </w:pPr>
      <w:r>
        <w:rPr>
          <w:rFonts w:ascii="Arial" w:hAnsi="Arial" w:cs="Arial" w:eastAsia="Arial"/>
        </w:rPr>
        <w:t>For purposes of registration in Japan, it has been determined that a sample size of 65 subjects enrolled in Japan will provide 80% power to exclude the possibility that there would be a reduction smaller than that observed in the placebo arm of Study E2007-J000-335 (ie, 10.5%). Details are provided in the SAP.</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2"/>
        <w:rPr>
          <w:sz w:val="21"/>
        </w:rPr>
      </w:pPr>
    </w:p>
    <w:p>
      <w:r>
        <w:cr/>
      </w:r>
    </w:p>
    <w:p>
      <w:pPr>
        <w:pStyle w:val="Heading3"/>
        <w:keepNext w:val="on"/>
        <w:ind w:left="2"/>
      </w:pPr>
      <w:r>
        <w:rPr>
          <w:rFonts w:ascii="Arial" w:hAnsi="Arial" w:cs="Arial" w:eastAsia="Arial"/>
          <w:b w:val="true"/>
          <w:sz w:val="24"/>
        </w:rPr>
        <w:t xml:space="preserve">  9.8 </w:t>
        <w:t>CHANGES IN THE CONDUCT OF THE STUDY OR PLANNED ANALYSES</w:t>
      </w:r>
      <w:bookmarkStart w:name="_CHANGES_IN_THE_CONDUCT_OF_THE_STUDY_OR_PLANNED_ANALYSES" w:id="1037"/>
    </w:p>
    <w:p>
      <w:pPr>
        <w:pStyle w:val="Heading3"/>
        <w:keepNext w:val="on"/>
        <w:ind w:left="3"/>
      </w:pPr>
      <w:r>
        <w:rPr>
          <w:rFonts w:ascii="Arial" w:hAnsi="Arial" w:cs="Arial" w:eastAsia="Arial"/>
          <w:b w:val="true"/>
          <w:sz w:val="22"/>
        </w:rPr>
        <w:t xml:space="preserve">    9.8.1 </w:t>
        <w:t>PROTOCOL AMENDMENTS</w:t>
      </w:r>
      <w:bookmarkStart w:name="_PROTOCOL_AMENDMENTS" w:id="1038"/>
    </w:p>
    <w:p>
      <w:pPr>
        <w:pStyle w:val="Heading1"/>
        <w:keepNext w:val="on"/>
        <w:ind w:left="1"/>
      </w:pPr>
      <w:r>
        <w:rPr>
          <w:rFonts w:ascii="Arial" w:hAnsi="Arial" w:cs="Arial" w:eastAsia="Arial"/>
          <w:b w:val="true"/>
          <w:sz w:val="26"/>
        </w:rPr>
        <w:t xml:space="preserve">10. </w:t>
        <w:t>STUDY POPULATION</w:t>
      </w:r>
      <w:bookmarkStart w:name="_STUDY_POPULATION" w:id="1039"/>
    </w:p>
    <w:p>
      <w:pPr>
        <w:pStyle w:val="Heading3"/>
        <w:keepNext w:val="on"/>
        <w:ind w:left="2"/>
      </w:pPr>
      <w:r>
        <w:rPr>
          <w:rFonts w:ascii="Arial" w:hAnsi="Arial" w:cs="Arial" w:eastAsia="Arial"/>
          <w:b w:val="true"/>
          <w:color w:val="ffc800"/>
          <w:sz w:val="24"/>
        </w:rPr>
        <w:t xml:space="preserve">  10.1 </w:t>
        <w:t>DISPOSITION OF PATIENTS</w:t>
      </w:r>
      <w:bookmarkStart w:name="_DISPOSITION_OF_PATIENTS" w:id="1040"/>
    </w:p>
    <w:p xmlns:aink="http://schemas.microsoft.com/office/drawing/2016/ink" xmlns:w16se="http://schemas.microsoft.com/office/word/2015/wordml/symex" xmlns:wp14="http://schemas.microsoft.com/office/word/2010/wordprocessingDrawing" xmlns:am3d="http://schemas.microsoft.com/office/drawing/2017/model3d" xmlns:mc="http://schemas.openxmlformats.org/markup-compatibility/2006" xmlns:w10="urn:schemas-microsoft-com:office:word" xmlns:w15="http://schemas.microsoft.com/office/word/2012/wordml" xmlns:w14="http://schemas.microsoft.com/office/word/2010/wordml" xmlns:cx2="http://schemas.microsoft.com/office/drawing/2015/10/21/chartex" xmlns:cx1="http://schemas.microsoft.com/office/drawing/2015/9/8/chartex" xmlns:w16="http://schemas.microsoft.com/office/word/2018/wordml"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ex="http://schemas.microsoft.com/office/word/2018/wordml/cex" xmlns:wpc="http://schemas.microsoft.com/office/word/2010/wordprocessingCanvas" xmlns:m="http://schemas.openxmlformats.org/officeDocument/2006/math" xmlns:o="urn:schemas-microsoft-com:office:office" xmlns:wpg="http://schemas.microsoft.com/office/word/2010/wordprocessingGroup" xmlns:wne="http://schemas.microsoft.com/office/word/2006/wordml" xmlns:wpi="http://schemas.microsoft.com/office/word/2010/wordprocessingInk" xmlns:cx="http://schemas.microsoft.com/office/drawing/2014/chartex" xmlns:v="urn:schemas-microsoft-com:vml" xmlns:wps="http://schemas.microsoft.com/office/word/2010/wordprocessingShape" xmlns:w16cid="http://schemas.microsoft.com/office/word/2016/wordml/cid" w14:paraId="71C73273" w14:textId="4CE5918D" w:rsidR="00046283" w:rsidRPr="0007375A" w:rsidRDefault="0007375A" w:rsidP="0007375A">
      <w:pPr>
        <w:spacing w:after="0"/>
        <w:rPr>
          <w:i/>
          <w:iCs/>
        </w:rPr>
      </w:pPr>
      <w:r>
        <w:rPr>
          <w:rFonts w:ascii="Arial" w:hAnsi="Arial" w:cs="Arial" w:eastAsia="Arial"/>
          <w:b/>
          <w:bCs/>
          <w:color w:val="000000" w:themeColor="text1"/>
          <w:highlight w:val="yellow"/>
        </w:rPr>
        <w:tab/>
      </w:r>
      <w:r>
        <w:rPr>
          <w:rFonts w:ascii="Arial" w:hAnsi="Arial" w:cs="Arial" w:eastAsia="Arial"/>
          <w:b/>
          <w:bCs/>
          <w:color w:val="000000" w:themeColor="text1"/>
          <w:highlight w:val="yellow"/>
        </w:rPr>
        <w:tab/>
      </w:r>
      <w:r>
        <w:rPr>
          <w:rFonts w:ascii="Arial" w:hAnsi="Arial" w:cs="Arial" w:eastAsia="Arial"/>
          <w:b/>
          <w:bCs/>
          <w:color w:val="000000" w:themeColor="text1"/>
          <w:highlight w:val="yellow"/>
        </w:rPr>
        <w:tab/>
      </w:r>
      <w:r>
        <w:rPr>
          <w:rFonts w:ascii="Arial" w:hAnsi="Arial" w:cs="Arial" w:eastAsia="Arial"/>
          <w:b/>
          <w:bCs/>
          <w:color w:val="000000" w:themeColor="text1"/>
          <w:highlight w:val="yellow"/>
        </w:rPr>
        <w:tab/>
      </w:r>
      <w:r>
        <w:rPr>
          <w:rFonts w:ascii="Arial" w:hAnsi="Arial" w:cs="Arial" w:eastAsia="Arial"/>
          <w:b/>
          <w:bCs/>
          <w:color w:val="000000" w:themeColor="text1"/>
          <w:highlight w:val="yellow"/>
        </w:rPr>
        <w:tab/>
      </w:r>
      <w:r w:rsidRPr="0007375A">
        <w:rPr>
          <w:rFonts w:ascii="Arial" w:hAnsi="Arial" w:cs="Arial" w:eastAsia="Arial"/>
          <w:b/>
          <w:bCs/>
          <w:i/>
          <w:iCs/>
          <w:color w:val="0D0D0D" w:themeColor="text1" w:themeTint="F2"/>
          <w:highlight w:val="yellow"/>
        </w:rPr>
        <w:t xml:space="preserve">Please fill this </w:t>
      </w:r>
      <w:r w:rsidRPr="0007375A">
        <w:rPr>
          <w:rFonts w:ascii="Arial" w:hAnsi="Arial" w:cs="Arial" w:eastAsia="Arial"/>
          <w:b/>
          <w:bCs/>
          <w:i/>
          <w:iCs/>
          <w:color w:val="0D0D0D" w:themeColor="text1" w:themeTint="F2"/>
          <w:highlight w:val="yellow"/>
        </w:rPr>
        <w:t xml:space="preserve">section                                                 </w:t>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t xml:space="preserve">                                                         </w:t>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t xml:space="preserve">    </w:t>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t xml:space="preserve">                     </w:t>
      </w:r>
    </w:p>
    <w:p>
      <w:pPr>
        <w:pStyle w:val="Heading3"/>
        <w:keepNext w:val="on"/>
        <w:ind w:left="2"/>
      </w:pPr>
      <w:r>
        <w:rPr>
          <w:rFonts w:ascii="Arial" w:hAnsi="Arial" w:cs="Arial" w:eastAsia="Arial"/>
          <w:b w:val="true"/>
          <w:color w:val="ffc800"/>
          <w:sz w:val="24"/>
        </w:rPr>
        <w:t xml:space="preserve">  10.2 </w:t>
        <w:t>PROTOCOL DEVIATIONS</w:t>
      </w:r>
      <w:bookmarkStart w:name="_PROTOCOL_DEVIATIONS" w:id="1041"/>
    </w:p>
    <w:p xmlns:aink="http://schemas.microsoft.com/office/drawing/2016/ink" xmlns:w16se="http://schemas.microsoft.com/office/word/2015/wordml/symex" xmlns:wp14="http://schemas.microsoft.com/office/word/2010/wordprocessingDrawing" xmlns:am3d="http://schemas.microsoft.com/office/drawing/2017/model3d" xmlns:mc="http://schemas.openxmlformats.org/markup-compatibility/2006" xmlns:w10="urn:schemas-microsoft-com:office:word" xmlns:w15="http://schemas.microsoft.com/office/word/2012/wordml" xmlns:w14="http://schemas.microsoft.com/office/word/2010/wordml" xmlns:cx2="http://schemas.microsoft.com/office/drawing/2015/10/21/chartex" xmlns:cx1="http://schemas.microsoft.com/office/drawing/2015/9/8/chartex" xmlns:w16="http://schemas.microsoft.com/office/word/2018/wordml"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ex="http://schemas.microsoft.com/office/word/2018/wordml/cex" xmlns:wpc="http://schemas.microsoft.com/office/word/2010/wordprocessingCanvas" xmlns:m="http://schemas.openxmlformats.org/officeDocument/2006/math" xmlns:o="urn:schemas-microsoft-com:office:office" xmlns:wpg="http://schemas.microsoft.com/office/word/2010/wordprocessingGroup" xmlns:wne="http://schemas.microsoft.com/office/word/2006/wordml" xmlns:wpi="http://schemas.microsoft.com/office/word/2010/wordprocessingInk" xmlns:cx="http://schemas.microsoft.com/office/drawing/2014/chartex" xmlns:v="urn:schemas-microsoft-com:vml" xmlns:wps="http://schemas.microsoft.com/office/word/2010/wordprocessingShape" xmlns:w16cid="http://schemas.microsoft.com/office/word/2016/wordml/cid" w14:paraId="71C73273" w14:textId="4CE5918D" w:rsidR="00046283" w:rsidRPr="0007375A" w:rsidRDefault="0007375A" w:rsidP="0007375A">
      <w:pPr>
        <w:spacing w:after="0"/>
        <w:rPr>
          <w:i/>
          <w:iCs/>
        </w:rPr>
      </w:pPr>
      <w:r>
        <w:rPr>
          <w:rFonts w:ascii="Arial" w:hAnsi="Arial" w:cs="Arial" w:eastAsia="Arial"/>
          <w:b/>
          <w:bCs/>
          <w:color w:val="000000" w:themeColor="text1"/>
          <w:highlight w:val="yellow"/>
        </w:rPr>
        <w:tab/>
      </w:r>
      <w:r>
        <w:rPr>
          <w:rFonts w:ascii="Arial" w:hAnsi="Arial" w:cs="Arial" w:eastAsia="Arial"/>
          <w:b/>
          <w:bCs/>
          <w:color w:val="000000" w:themeColor="text1"/>
          <w:highlight w:val="yellow"/>
        </w:rPr>
        <w:tab/>
      </w:r>
      <w:r>
        <w:rPr>
          <w:rFonts w:ascii="Arial" w:hAnsi="Arial" w:cs="Arial" w:eastAsia="Arial"/>
          <w:b/>
          <w:bCs/>
          <w:color w:val="000000" w:themeColor="text1"/>
          <w:highlight w:val="yellow"/>
        </w:rPr>
        <w:tab/>
      </w:r>
      <w:r>
        <w:rPr>
          <w:rFonts w:ascii="Arial" w:hAnsi="Arial" w:cs="Arial" w:eastAsia="Arial"/>
          <w:b/>
          <w:bCs/>
          <w:color w:val="000000" w:themeColor="text1"/>
          <w:highlight w:val="yellow"/>
        </w:rPr>
        <w:tab/>
      </w:r>
      <w:r>
        <w:rPr>
          <w:rFonts w:ascii="Arial" w:hAnsi="Arial" w:cs="Arial" w:eastAsia="Arial"/>
          <w:b/>
          <w:bCs/>
          <w:color w:val="000000" w:themeColor="text1"/>
          <w:highlight w:val="yellow"/>
        </w:rPr>
        <w:tab/>
      </w:r>
      <w:r w:rsidRPr="0007375A">
        <w:rPr>
          <w:rFonts w:ascii="Arial" w:hAnsi="Arial" w:cs="Arial" w:eastAsia="Arial"/>
          <w:b/>
          <w:bCs/>
          <w:i/>
          <w:iCs/>
          <w:color w:val="0D0D0D" w:themeColor="text1" w:themeTint="F2"/>
          <w:highlight w:val="yellow"/>
        </w:rPr>
        <w:t xml:space="preserve">Please fill this </w:t>
      </w:r>
      <w:r w:rsidRPr="0007375A">
        <w:rPr>
          <w:rFonts w:ascii="Arial" w:hAnsi="Arial" w:cs="Arial" w:eastAsia="Arial"/>
          <w:b/>
          <w:bCs/>
          <w:i/>
          <w:iCs/>
          <w:color w:val="0D0D0D" w:themeColor="text1" w:themeTint="F2"/>
          <w:highlight w:val="yellow"/>
        </w:rPr>
        <w:t xml:space="preserve">section                                                 </w:t>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t xml:space="preserve">                                                         </w:t>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t xml:space="preserve">    </w:t>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t xml:space="preserve">                     </w:t>
      </w:r>
    </w:p>
    <w:p>
      <w:pPr>
        <w:pStyle w:val="Heading1"/>
        <w:keepNext w:val="on"/>
        <w:ind w:left="1"/>
      </w:pPr>
      <w:r>
        <w:rPr>
          <w:rFonts w:ascii="Arial" w:hAnsi="Arial" w:cs="Arial" w:eastAsia="Arial"/>
          <w:b w:val="true"/>
          <w:color w:val="ffc800"/>
          <w:sz w:val="26"/>
        </w:rPr>
        <w:t xml:space="preserve">11. </w:t>
        <w:t>RESULTS</w:t>
      </w:r>
      <w:bookmarkStart w:name="_RESULTS" w:id="1042"/>
    </w:p>
    <w:p xmlns:aink="http://schemas.microsoft.com/office/drawing/2016/ink" xmlns:w16se="http://schemas.microsoft.com/office/word/2015/wordml/symex" xmlns:wp14="http://schemas.microsoft.com/office/word/2010/wordprocessingDrawing" xmlns:am3d="http://schemas.microsoft.com/office/drawing/2017/model3d" xmlns:mc="http://schemas.openxmlformats.org/markup-compatibility/2006" xmlns:w10="urn:schemas-microsoft-com:office:word" xmlns:w15="http://schemas.microsoft.com/office/word/2012/wordml" xmlns:w14="http://schemas.microsoft.com/office/word/2010/wordml" xmlns:cx2="http://schemas.microsoft.com/office/drawing/2015/10/21/chartex" xmlns:cx1="http://schemas.microsoft.com/office/drawing/2015/9/8/chartex" xmlns:w16="http://schemas.microsoft.com/office/word/2018/wordml"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ex="http://schemas.microsoft.com/office/word/2018/wordml/cex" xmlns:wpc="http://schemas.microsoft.com/office/word/2010/wordprocessingCanvas" xmlns:m="http://schemas.openxmlformats.org/officeDocument/2006/math" xmlns:o="urn:schemas-microsoft-com:office:office" xmlns:wpg="http://schemas.microsoft.com/office/word/2010/wordprocessingGroup" xmlns:wne="http://schemas.microsoft.com/office/word/2006/wordml" xmlns:wpi="http://schemas.microsoft.com/office/word/2010/wordprocessingInk" xmlns:cx="http://schemas.microsoft.com/office/drawing/2014/chartex" xmlns:v="urn:schemas-microsoft-com:vml" xmlns:wps="http://schemas.microsoft.com/office/word/2010/wordprocessingShape" xmlns:w16cid="http://schemas.microsoft.com/office/word/2016/wordml/cid" w14:paraId="71C73273" w14:textId="4CE5918D" w:rsidR="00046283" w:rsidRPr="0007375A" w:rsidRDefault="0007375A" w:rsidP="0007375A">
      <w:pPr>
        <w:spacing w:after="0"/>
        <w:rPr>
          <w:i/>
          <w:iCs/>
        </w:rPr>
      </w:pPr>
      <w:r>
        <w:rPr>
          <w:rFonts w:ascii="Arial" w:hAnsi="Arial" w:cs="Arial" w:eastAsia="Arial"/>
          <w:b/>
          <w:bCs/>
          <w:color w:val="000000" w:themeColor="text1"/>
          <w:highlight w:val="yellow"/>
        </w:rPr>
        <w:tab/>
      </w:r>
      <w:r>
        <w:rPr>
          <w:rFonts w:ascii="Arial" w:hAnsi="Arial" w:cs="Arial" w:eastAsia="Arial"/>
          <w:b/>
          <w:bCs/>
          <w:color w:val="000000" w:themeColor="text1"/>
          <w:highlight w:val="yellow"/>
        </w:rPr>
        <w:tab/>
      </w:r>
      <w:r>
        <w:rPr>
          <w:rFonts w:ascii="Arial" w:hAnsi="Arial" w:cs="Arial" w:eastAsia="Arial"/>
          <w:b/>
          <w:bCs/>
          <w:color w:val="000000" w:themeColor="text1"/>
          <w:highlight w:val="yellow"/>
        </w:rPr>
        <w:tab/>
      </w:r>
      <w:r>
        <w:rPr>
          <w:rFonts w:ascii="Arial" w:hAnsi="Arial" w:cs="Arial" w:eastAsia="Arial"/>
          <w:b/>
          <w:bCs/>
          <w:color w:val="000000" w:themeColor="text1"/>
          <w:highlight w:val="yellow"/>
        </w:rPr>
        <w:tab/>
      </w:r>
      <w:r>
        <w:rPr>
          <w:rFonts w:ascii="Arial" w:hAnsi="Arial" w:cs="Arial" w:eastAsia="Arial"/>
          <w:b/>
          <w:bCs/>
          <w:color w:val="000000" w:themeColor="text1"/>
          <w:highlight w:val="yellow"/>
        </w:rPr>
        <w:tab/>
      </w:r>
      <w:r w:rsidRPr="0007375A">
        <w:rPr>
          <w:rFonts w:ascii="Arial" w:hAnsi="Arial" w:cs="Arial" w:eastAsia="Arial"/>
          <w:b/>
          <w:bCs/>
          <w:i/>
          <w:iCs/>
          <w:color w:val="0D0D0D" w:themeColor="text1" w:themeTint="F2"/>
          <w:highlight w:val="yellow"/>
        </w:rPr>
        <w:t xml:space="preserve">Please fill this </w:t>
      </w:r>
      <w:r w:rsidRPr="0007375A">
        <w:rPr>
          <w:rFonts w:ascii="Arial" w:hAnsi="Arial" w:cs="Arial" w:eastAsia="Arial"/>
          <w:b/>
          <w:bCs/>
          <w:i/>
          <w:iCs/>
          <w:color w:val="0D0D0D" w:themeColor="text1" w:themeTint="F2"/>
          <w:highlight w:val="yellow"/>
        </w:rPr>
        <w:t xml:space="preserve">section                                                 </w:t>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t xml:space="preserve">                                                         </w:t>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t xml:space="preserve">    </w:t>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t xml:space="preserve">                     </w:t>
      </w:r>
    </w:p>
    <w:p>
      <w:pPr>
        <w:pStyle w:val="Heading3"/>
        <w:keepNext w:val="on"/>
        <w:ind w:left="2"/>
      </w:pPr>
      <w:r>
        <w:rPr>
          <w:rFonts w:ascii="Arial" w:hAnsi="Arial" w:cs="Arial" w:eastAsia="Arial"/>
          <w:b w:val="true"/>
          <w:sz w:val="24"/>
        </w:rPr>
        <w:t xml:space="preserve">  11.1 </w:t>
        <w:t>DATA SETS ANALYSED</w:t>
      </w:r>
      <w:bookmarkStart w:name="_DATA_SETS_ANALYSED" w:id="1043"/>
    </w:p>
    <w:p>
      <w:pPr>
        <w:pStyle w:val="Heading3"/>
        <w:keepNext w:val="on"/>
        <w:ind w:left="2"/>
      </w:pPr>
      <w:r>
        <w:rPr>
          <w:rFonts w:ascii="Arial" w:hAnsi="Arial" w:cs="Arial" w:eastAsia="Arial"/>
          <w:b w:val="true"/>
          <w:sz w:val="24"/>
        </w:rPr>
        <w:t xml:space="preserve">  11.2 </w:t>
        <w:t>DEMOGRAPHIC AND OTHER BASELINE CHARACTERISTICS</w:t>
      </w:r>
      <w:bookmarkStart w:name="_DEMOGRAPHIC_AND_OTHER_BASELINE_CHARACTERISTICS" w:id="1044"/>
    </w:p>
    <w:p>
      <w:pPr>
        <w:pStyle w:val="Heading3"/>
        <w:keepNext w:val="on"/>
        <w:ind w:left="3"/>
      </w:pPr>
      <w:r>
        <w:rPr>
          <w:rFonts w:ascii="Arial" w:hAnsi="Arial" w:cs="Arial" w:eastAsia="Arial"/>
          <w:b w:val="true"/>
          <w:sz w:val="22"/>
        </w:rPr>
        <w:t xml:space="preserve">    11.2.1 </w:t>
        <w:t>Prior and Concomittant medications</w:t>
      </w:r>
      <w:bookmarkStart w:name="_Prior_and_Concomittant_medications" w:id="1045"/>
    </w:p>
    <w:p>
      <w:pPr>
        <w:pStyle w:val="Heading3"/>
        <w:keepNext w:val="on"/>
        <w:ind w:left="2"/>
      </w:pPr>
      <w:r>
        <w:rPr>
          <w:rFonts w:ascii="Arial" w:hAnsi="Arial" w:cs="Arial" w:eastAsia="Arial"/>
          <w:b w:val="true"/>
          <w:sz w:val="24"/>
        </w:rPr>
        <w:t xml:space="preserve">  11.3 </w:t>
        <w:t>MEASUREMENTS OF TREATMENT COMPLIANCE</w:t>
      </w:r>
      <w:bookmarkStart w:name="_MEASUREMENTS_OF_TREATMENT_COMPLIANCE" w:id="1046"/>
    </w:p>
    <w:p>
      <w:pPr>
        <w:pStyle w:val="Heading3"/>
        <w:keepNext w:val="on"/>
        <w:ind w:left="2"/>
      </w:pPr>
      <w:r>
        <w:rPr>
          <w:rFonts w:ascii="Arial" w:hAnsi="Arial" w:cs="Arial" w:eastAsia="Arial"/>
          <w:b w:val="true"/>
          <w:sz w:val="24"/>
        </w:rPr>
        <w:t xml:space="preserve">  11.4 </w:t>
        <w:t>EFFICACY RESULT AND STUDY DURATION</w:t>
      </w:r>
      <w:bookmarkStart w:name="_EFFICACY_RESULT_AND_STUDY_DURATION" w:id="1047"/>
    </w:p>
    <w:p>
      <w:pPr>
        <w:pStyle w:val="Heading1"/>
        <w:keepNext w:val="on"/>
        <w:ind w:left="1"/>
      </w:pPr>
      <w:r>
        <w:rPr>
          <w:rFonts w:ascii="Arial" w:hAnsi="Arial" w:cs="Arial" w:eastAsia="Arial"/>
          <w:b w:val="true"/>
          <w:color w:val="ffc800"/>
          <w:sz w:val="26"/>
        </w:rPr>
        <w:t xml:space="preserve">12. </w:t>
        <w:t>SAFETY EVALUATION</w:t>
      </w:r>
      <w:bookmarkStart w:name="_SAFETY_EVALUATION" w:id="1048"/>
    </w:p>
    <w:p xmlns:aink="http://schemas.microsoft.com/office/drawing/2016/ink" xmlns:w16se="http://schemas.microsoft.com/office/word/2015/wordml/symex" xmlns:wp14="http://schemas.microsoft.com/office/word/2010/wordprocessingDrawing" xmlns:am3d="http://schemas.microsoft.com/office/drawing/2017/model3d" xmlns:mc="http://schemas.openxmlformats.org/markup-compatibility/2006" xmlns:w10="urn:schemas-microsoft-com:office:word" xmlns:w15="http://schemas.microsoft.com/office/word/2012/wordml" xmlns:w14="http://schemas.microsoft.com/office/word/2010/wordml" xmlns:cx2="http://schemas.microsoft.com/office/drawing/2015/10/21/chartex" xmlns:cx1="http://schemas.microsoft.com/office/drawing/2015/9/8/chartex" xmlns:w16="http://schemas.microsoft.com/office/word/2018/wordml"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ex="http://schemas.microsoft.com/office/word/2018/wordml/cex" xmlns:wpc="http://schemas.microsoft.com/office/word/2010/wordprocessingCanvas" xmlns:m="http://schemas.openxmlformats.org/officeDocument/2006/math" xmlns:o="urn:schemas-microsoft-com:office:office" xmlns:wpg="http://schemas.microsoft.com/office/word/2010/wordprocessingGroup" xmlns:wne="http://schemas.microsoft.com/office/word/2006/wordml" xmlns:wpi="http://schemas.microsoft.com/office/word/2010/wordprocessingInk" xmlns:cx="http://schemas.microsoft.com/office/drawing/2014/chartex" xmlns:v="urn:schemas-microsoft-com:vml" xmlns:wps="http://schemas.microsoft.com/office/word/2010/wordprocessingShape" xmlns:w16cid="http://schemas.microsoft.com/office/word/2016/wordml/cid" w14:paraId="71C73273" w14:textId="4CE5918D" w:rsidR="00046283" w:rsidRPr="0007375A" w:rsidRDefault="0007375A" w:rsidP="0007375A">
      <w:pPr>
        <w:spacing w:after="0"/>
        <w:rPr>
          <w:i/>
          <w:iCs/>
        </w:rPr>
      </w:pPr>
      <w:r>
        <w:rPr>
          <w:rFonts w:ascii="Arial" w:hAnsi="Arial" w:cs="Arial" w:eastAsia="Arial"/>
          <w:b/>
          <w:bCs/>
          <w:color w:val="000000" w:themeColor="text1"/>
          <w:highlight w:val="yellow"/>
        </w:rPr>
        <w:tab/>
      </w:r>
      <w:r>
        <w:rPr>
          <w:rFonts w:ascii="Arial" w:hAnsi="Arial" w:cs="Arial" w:eastAsia="Arial"/>
          <w:b/>
          <w:bCs/>
          <w:color w:val="000000" w:themeColor="text1"/>
          <w:highlight w:val="yellow"/>
        </w:rPr>
        <w:tab/>
      </w:r>
      <w:r>
        <w:rPr>
          <w:rFonts w:ascii="Arial" w:hAnsi="Arial" w:cs="Arial" w:eastAsia="Arial"/>
          <w:b/>
          <w:bCs/>
          <w:color w:val="000000" w:themeColor="text1"/>
          <w:highlight w:val="yellow"/>
        </w:rPr>
        <w:tab/>
      </w:r>
      <w:r>
        <w:rPr>
          <w:rFonts w:ascii="Arial" w:hAnsi="Arial" w:cs="Arial" w:eastAsia="Arial"/>
          <w:b/>
          <w:bCs/>
          <w:color w:val="000000" w:themeColor="text1"/>
          <w:highlight w:val="yellow"/>
        </w:rPr>
        <w:tab/>
      </w:r>
      <w:r>
        <w:rPr>
          <w:rFonts w:ascii="Arial" w:hAnsi="Arial" w:cs="Arial" w:eastAsia="Arial"/>
          <w:b/>
          <w:bCs/>
          <w:color w:val="000000" w:themeColor="text1"/>
          <w:highlight w:val="yellow"/>
        </w:rPr>
        <w:tab/>
      </w:r>
      <w:r w:rsidRPr="0007375A">
        <w:rPr>
          <w:rFonts w:ascii="Arial" w:hAnsi="Arial" w:cs="Arial" w:eastAsia="Arial"/>
          <w:b/>
          <w:bCs/>
          <w:i/>
          <w:iCs/>
          <w:color w:val="0D0D0D" w:themeColor="text1" w:themeTint="F2"/>
          <w:highlight w:val="yellow"/>
        </w:rPr>
        <w:t xml:space="preserve">Please fill this </w:t>
      </w:r>
      <w:r w:rsidRPr="0007375A">
        <w:rPr>
          <w:rFonts w:ascii="Arial" w:hAnsi="Arial" w:cs="Arial" w:eastAsia="Arial"/>
          <w:b/>
          <w:bCs/>
          <w:i/>
          <w:iCs/>
          <w:color w:val="0D0D0D" w:themeColor="text1" w:themeTint="F2"/>
          <w:highlight w:val="yellow"/>
        </w:rPr>
        <w:t xml:space="preserve">section                                                 </w:t>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t xml:space="preserve">                                                         </w:t>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t xml:space="preserve">    </w:t>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t xml:space="preserve">                     </w:t>
      </w:r>
    </w:p>
    <w:p>
      <w:pPr>
        <w:pStyle w:val="Heading3"/>
        <w:keepNext w:val="on"/>
        <w:ind w:left="2"/>
      </w:pPr>
      <w:r>
        <w:rPr>
          <w:rFonts w:ascii="Arial" w:hAnsi="Arial" w:cs="Arial" w:eastAsia="Arial"/>
          <w:b w:val="true"/>
          <w:sz w:val="24"/>
        </w:rPr>
        <w:t xml:space="preserve">  12.1 </w:t>
        <w:t>EXTENT OF EXPOSURE</w:t>
      </w:r>
      <w:bookmarkStart w:name="_EXTENT_OF_EXPOSURE" w:id="1049"/>
    </w:p>
    <w:p>
      <w:pPr>
        <w:pStyle w:val="Heading3"/>
        <w:keepNext w:val="on"/>
        <w:ind w:left="2"/>
      </w:pPr>
      <w:r>
        <w:rPr>
          <w:rFonts w:ascii="Arial" w:hAnsi="Arial" w:cs="Arial" w:eastAsia="Arial"/>
          <w:b w:val="true"/>
          <w:sz w:val="24"/>
        </w:rPr>
        <w:t xml:space="preserve">  12.2 </w:t>
        <w:t>ADVERSE EVENTS (AE’s)</w:t>
      </w:r>
      <w:bookmarkStart w:name="_ADVERSE_EVENTS_(AE’s)" w:id="1050"/>
    </w:p>
    <w:p>
      <w:pPr>
        <w:pStyle w:val="Heading3"/>
        <w:keepNext w:val="on"/>
        <w:ind w:left="3"/>
      </w:pPr>
      <w:r>
        <w:rPr>
          <w:rFonts w:ascii="Arial" w:hAnsi="Arial" w:cs="Arial" w:eastAsia="Arial"/>
          <w:b w:val="true"/>
          <w:sz w:val="22"/>
        </w:rPr>
        <w:t xml:space="preserve">    12.2.2 </w:t>
        <w:t>BRIEF SUMMARY OF ADVERSE EVENTS</w:t>
      </w:r>
      <w:bookmarkStart w:name="_BRIEF_SUMMARY_OF_ADVERSE_EVENTS" w:id="1051"/>
    </w:p>
    <w:p>
      <w:pPr>
        <w:pStyle w:val="Heading3"/>
        <w:keepNext w:val="on"/>
        <w:ind w:left="3"/>
      </w:pPr>
      <w:r>
        <w:rPr>
          <w:rFonts w:ascii="Arial" w:hAnsi="Arial" w:cs="Arial" w:eastAsia="Arial"/>
          <w:b w:val="true"/>
          <w:sz w:val="22"/>
        </w:rPr>
        <w:t xml:space="preserve">    12.2.3 </w:t>
        <w:t>TREATMENT EMERGENT ADVERSE EVENTS</w:t>
      </w:r>
      <w:bookmarkStart w:name="_TREATMENT_EMERGENT_ADVERSE_EVENTS" w:id="1052"/>
    </w:p>
    <w:p>
      <w:pPr>
        <w:pStyle w:val="Heading3"/>
        <w:keepNext w:val="on"/>
        <w:ind w:left="3"/>
      </w:pPr>
      <w:r>
        <w:rPr>
          <w:rFonts w:ascii="Arial" w:hAnsi="Arial" w:cs="Arial" w:eastAsia="Arial"/>
          <w:b w:val="true"/>
          <w:sz w:val="22"/>
        </w:rPr>
        <w:t xml:space="preserve">    12.2.4 </w:t>
        <w:t>TREATMENT RELATED ADVERSE EVENTS</w:t>
      </w:r>
      <w:bookmarkStart w:name="_TREATMENT_RELATED_ADVERSE_EVENTS" w:id="1053"/>
    </w:p>
    <w:p>
      <w:pPr>
        <w:pStyle w:val="Heading3"/>
        <w:keepNext w:val="on"/>
        <w:ind w:left="3"/>
      </w:pPr>
      <w:r>
        <w:rPr>
          <w:rFonts w:ascii="Arial" w:hAnsi="Arial" w:cs="Arial" w:eastAsia="Arial"/>
          <w:b w:val="true"/>
          <w:sz w:val="22"/>
        </w:rPr>
        <w:t xml:space="preserve">    12.2.5 </w:t>
        <w:t>IMMUNISATION TOLERANCE</w:t>
      </w:r>
      <w:bookmarkStart w:name="_IMMUNISATION_TOLERANCE" w:id="1054"/>
    </w:p>
    <w:p>
      <w:pPr>
        <w:pStyle w:val="Heading3"/>
        <w:keepNext w:val="on"/>
        <w:ind w:left="2"/>
      </w:pPr>
      <w:r>
        <w:rPr>
          <w:rFonts w:ascii="Arial" w:hAnsi="Arial" w:cs="Arial" w:eastAsia="Arial"/>
          <w:b w:val="true"/>
          <w:sz w:val="24"/>
        </w:rPr>
        <w:t xml:space="preserve">  12.3 </w:t>
        <w:t>SERIOUS ADVERSE EVENTS AND OTHER SIGNIFICANT ADVERSE EVENTS</w:t>
      </w:r>
      <w:bookmarkStart w:name="_SERIOUS_ADVERSE_EVENTS_AND_OTHER_SIGNIFICANT_ADVERSE_EVENTS" w:id="1055"/>
    </w:p>
    <w:p>
      <w:pPr>
        <w:pStyle w:val="Heading3"/>
        <w:keepNext w:val="on"/>
        <w:ind w:left="2"/>
      </w:pPr>
      <w:r>
        <w:rPr>
          <w:rFonts w:ascii="Arial" w:hAnsi="Arial" w:cs="Arial" w:eastAsia="Arial"/>
          <w:b w:val="true"/>
          <w:sz w:val="24"/>
        </w:rPr>
        <w:t xml:space="preserve">  12.4 </w:t>
        <w:t>DEATHS</w:t>
      </w:r>
      <w:bookmarkStart w:name="_DEATHS" w:id="1056"/>
    </w:p>
    <w:p>
      <w:pPr>
        <w:pStyle w:val="Heading3"/>
        <w:keepNext w:val="on"/>
        <w:ind w:left="2"/>
      </w:pPr>
      <w:r>
        <w:rPr>
          <w:rFonts w:ascii="Arial" w:hAnsi="Arial" w:cs="Arial" w:eastAsia="Arial"/>
          <w:b w:val="true"/>
          <w:sz w:val="24"/>
        </w:rPr>
        <w:t xml:space="preserve">  12.5 </w:t>
        <w:t>CLINICAL LABORATORY EVALUATION</w:t>
      </w:r>
      <w:bookmarkStart w:name="_CLINICAL_LABORATORY_EVALUATION" w:id="1057"/>
    </w:p>
    <w:p>
      <w:pPr>
        <w:pStyle w:val="Heading3"/>
        <w:keepNext w:val="on"/>
        <w:ind w:left="3"/>
      </w:pPr>
      <w:r>
        <w:rPr>
          <w:rFonts w:ascii="Arial" w:hAnsi="Arial" w:cs="Arial" w:eastAsia="Arial"/>
          <w:b w:val="true"/>
          <w:sz w:val="22"/>
        </w:rPr>
        <w:t xml:space="preserve">    12.5.1 </w:t>
        <w:t>EVALUATION OF EACH LABORATORY PARAMETER</w:t>
      </w:r>
      <w:bookmarkStart w:name="_EVALUATION_OF_EACH_LABORATORY_PARAMETER" w:id="1058"/>
    </w:p>
    <w:p>
      <w:pPr>
        <w:pStyle w:val="Heading3"/>
        <w:keepNext w:val="on"/>
        <w:ind w:left="2"/>
      </w:pPr>
      <w:r>
        <w:rPr>
          <w:rFonts w:ascii="Arial" w:hAnsi="Arial" w:cs="Arial" w:eastAsia="Arial"/>
          <w:b w:val="true"/>
          <w:sz w:val="24"/>
        </w:rPr>
        <w:t xml:space="preserve">  12.6 </w:t>
        <w:t>VITAL SIGNS, PHYSICAL FINDINGS AND OTHER OBSERVATIONS RELATED TO SAFETY</w:t>
      </w:r>
      <w:bookmarkStart w:name="_VITAL_SIGNS,_PHYSICAL_FINDINGS_AND_OTHER_OBSERVATIONS_RELATED_TO_SAFETY" w:id="1059"/>
    </w:p>
    <w:p>
      <w:pPr>
        <w:pStyle w:val="Heading3"/>
        <w:keepNext w:val="on"/>
        <w:ind w:left="2"/>
      </w:pPr>
      <w:r>
        <w:rPr>
          <w:rFonts w:ascii="Arial" w:hAnsi="Arial" w:cs="Arial" w:eastAsia="Arial"/>
          <w:b w:val="true"/>
          <w:sz w:val="24"/>
        </w:rPr>
        <w:t xml:space="preserve">  12.7 </w:t>
        <w:t>CONCOMITTANT MEDICATION USE</w:t>
      </w:r>
      <w:bookmarkStart w:name="_CONCOMITTANT_MEDICATION_USE" w:id="1060"/>
    </w:p>
    <w:p>
      <w:pPr>
        <w:pStyle w:val="Heading3"/>
        <w:keepNext w:val="on"/>
        <w:ind w:left="2"/>
      </w:pPr>
      <w:r>
        <w:rPr>
          <w:rFonts w:ascii="Arial" w:hAnsi="Arial" w:cs="Arial" w:eastAsia="Arial"/>
          <w:b w:val="true"/>
          <w:sz w:val="24"/>
        </w:rPr>
        <w:t xml:space="preserve">  12.8 </w:t>
        <w:t>SAFETY CONCLUSIONS</w:t>
      </w:r>
      <w:bookmarkStart w:name="_SAFETY_CONCLUSIONS" w:id="1061"/>
    </w:p>
    <w:p>
      <w:pPr>
        <w:pStyle w:val="Heading1"/>
        <w:keepNext w:val="on"/>
        <w:ind w:left="1"/>
      </w:pPr>
      <w:r>
        <w:rPr>
          <w:rFonts w:ascii="Arial" w:hAnsi="Arial" w:cs="Arial" w:eastAsia="Arial"/>
          <w:b w:val="true"/>
          <w:color w:val="ffc800"/>
          <w:sz w:val="26"/>
        </w:rPr>
        <w:t xml:space="preserve">13. </w:t>
        <w:t>DISCUSSION AND OVERALL CONCLUSIONS</w:t>
      </w:r>
      <w:bookmarkStart w:name="_DISCUSSION_AND_OVERALL_CONCLUSIONS" w:id="1062"/>
    </w:p>
    <w:p xmlns:aink="http://schemas.microsoft.com/office/drawing/2016/ink" xmlns:w16se="http://schemas.microsoft.com/office/word/2015/wordml/symex" xmlns:wp14="http://schemas.microsoft.com/office/word/2010/wordprocessingDrawing" xmlns:am3d="http://schemas.microsoft.com/office/drawing/2017/model3d" xmlns:mc="http://schemas.openxmlformats.org/markup-compatibility/2006" xmlns:w10="urn:schemas-microsoft-com:office:word" xmlns:w15="http://schemas.microsoft.com/office/word/2012/wordml" xmlns:w14="http://schemas.microsoft.com/office/word/2010/wordml" xmlns:cx2="http://schemas.microsoft.com/office/drawing/2015/10/21/chartex" xmlns:cx1="http://schemas.microsoft.com/office/drawing/2015/9/8/chartex" xmlns:w16="http://schemas.microsoft.com/office/word/2018/wordml"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ex="http://schemas.microsoft.com/office/word/2018/wordml/cex" xmlns:wpc="http://schemas.microsoft.com/office/word/2010/wordprocessingCanvas" xmlns:m="http://schemas.openxmlformats.org/officeDocument/2006/math" xmlns:o="urn:schemas-microsoft-com:office:office" xmlns:wpg="http://schemas.microsoft.com/office/word/2010/wordprocessingGroup" xmlns:wne="http://schemas.microsoft.com/office/word/2006/wordml" xmlns:wpi="http://schemas.microsoft.com/office/word/2010/wordprocessingInk" xmlns:cx="http://schemas.microsoft.com/office/drawing/2014/chartex" xmlns:v="urn:schemas-microsoft-com:vml" xmlns:wps="http://schemas.microsoft.com/office/word/2010/wordprocessingShape" xmlns:w16cid="http://schemas.microsoft.com/office/word/2016/wordml/cid" w14:paraId="71C73273" w14:textId="4CE5918D" w:rsidR="00046283" w:rsidRPr="0007375A" w:rsidRDefault="0007375A" w:rsidP="0007375A">
      <w:pPr>
        <w:spacing w:after="0"/>
        <w:rPr>
          <w:i/>
          <w:iCs/>
        </w:rPr>
      </w:pPr>
      <w:r>
        <w:rPr>
          <w:rFonts w:ascii="Arial" w:hAnsi="Arial" w:cs="Arial" w:eastAsia="Arial"/>
          <w:b/>
          <w:bCs/>
          <w:color w:val="000000" w:themeColor="text1"/>
          <w:highlight w:val="yellow"/>
        </w:rPr>
        <w:tab/>
      </w:r>
      <w:r>
        <w:rPr>
          <w:rFonts w:ascii="Arial" w:hAnsi="Arial" w:cs="Arial" w:eastAsia="Arial"/>
          <w:b/>
          <w:bCs/>
          <w:color w:val="000000" w:themeColor="text1"/>
          <w:highlight w:val="yellow"/>
        </w:rPr>
        <w:tab/>
      </w:r>
      <w:r>
        <w:rPr>
          <w:rFonts w:ascii="Arial" w:hAnsi="Arial" w:cs="Arial" w:eastAsia="Arial"/>
          <w:b/>
          <w:bCs/>
          <w:color w:val="000000" w:themeColor="text1"/>
          <w:highlight w:val="yellow"/>
        </w:rPr>
        <w:tab/>
      </w:r>
      <w:r>
        <w:rPr>
          <w:rFonts w:ascii="Arial" w:hAnsi="Arial" w:cs="Arial" w:eastAsia="Arial"/>
          <w:b/>
          <w:bCs/>
          <w:color w:val="000000" w:themeColor="text1"/>
          <w:highlight w:val="yellow"/>
        </w:rPr>
        <w:tab/>
      </w:r>
      <w:r>
        <w:rPr>
          <w:rFonts w:ascii="Arial" w:hAnsi="Arial" w:cs="Arial" w:eastAsia="Arial"/>
          <w:b/>
          <w:bCs/>
          <w:color w:val="000000" w:themeColor="text1"/>
          <w:highlight w:val="yellow"/>
        </w:rPr>
        <w:tab/>
      </w:r>
      <w:r w:rsidRPr="0007375A">
        <w:rPr>
          <w:rFonts w:ascii="Arial" w:hAnsi="Arial" w:cs="Arial" w:eastAsia="Arial"/>
          <w:b/>
          <w:bCs/>
          <w:i/>
          <w:iCs/>
          <w:color w:val="0D0D0D" w:themeColor="text1" w:themeTint="F2"/>
          <w:highlight w:val="yellow"/>
        </w:rPr>
        <w:t xml:space="preserve">Please fill this </w:t>
      </w:r>
      <w:r w:rsidRPr="0007375A">
        <w:rPr>
          <w:rFonts w:ascii="Arial" w:hAnsi="Arial" w:cs="Arial" w:eastAsia="Arial"/>
          <w:b/>
          <w:bCs/>
          <w:i/>
          <w:iCs/>
          <w:color w:val="0D0D0D" w:themeColor="text1" w:themeTint="F2"/>
          <w:highlight w:val="yellow"/>
        </w:rPr>
        <w:t xml:space="preserve">section                                                 </w:t>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t xml:space="preserve">                                                         </w:t>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t xml:space="preserve">    </w:t>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b/>
          <w:bCs/>
          <w:i/>
          <w:iCs/>
          <w:color w:val="000000" w:themeColor="text1"/>
          <w:highlight w:val="yellow"/>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r>
      <w:r w:rsidRPr="0007375A">
        <w:rPr>
          <w:rFonts w:ascii="Arial" w:hAnsi="Arial" w:cs="Arial" w:eastAsia="Arial"/>
          <w:i/>
          <w:iCs/>
        </w:rPr>
        <w:tab/>
        <w:t xml:space="preserve">                     </w:t>
      </w:r>
    </w:p>
    <w:p>
      <w:pPr>
        <w:pStyle w:val="Heading1"/>
        <w:keepNext w:val="on"/>
        <w:ind w:left="1"/>
      </w:pPr>
      <w:r>
        <w:rPr>
          <w:rFonts w:ascii="Arial" w:hAnsi="Arial" w:cs="Arial" w:eastAsia="Arial"/>
          <w:b w:val="true"/>
          <w:sz w:val="26"/>
        </w:rPr>
        <w:t xml:space="preserve">14. </w:t>
        <w:t>TABLES, FIGURES AND GRAPHS</w:t>
      </w:r>
      <w:bookmarkStart w:name="_TABLES,_FIGURES_AND_GRAPHS" w:id="1063"/>
    </w:p>
    <w:p>
      <w:pPr>
        <w:pStyle w:val="Heading1"/>
        <w:keepNext w:val="on"/>
        <w:ind w:left="1"/>
      </w:pPr>
      <w:r>
        <w:rPr>
          <w:rFonts w:ascii="Arial" w:hAnsi="Arial" w:cs="Arial" w:eastAsia="Arial"/>
          <w:b w:val="true"/>
          <w:sz w:val="26"/>
        </w:rPr>
        <w:t xml:space="preserve">15. </w:t>
        <w:t>REFERENCES</w:t>
      </w:r>
      <w:bookmarkStart w:name="_REFERENCES" w:id="1064"/>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240"/>
        <w:ind w:left="220" w:right="518"/>
        <w:jc w:val="both"/>
      </w:pPr>
      <w:r>
        <w:rPr>
          <w:rFonts w:ascii="Arial" w:hAnsi="Arial" w:cs="Arial" w:eastAsia="Arial"/>
        </w:rPr>
        <w:t>Cancer Therapy Evaluation Program, CTCAE version 4.0 [published 28 May 2009 (v4.03: June 14, 2010)]. Available from: </w:t>
      </w:r>
      <w:hyperlink r:id="rId12">
        <w:r>
          <w:rPr>
            <w:rFonts w:ascii="Arial" w:hAnsi="Arial" w:cs="Arial" w:eastAsia="Arial"/>
          </w:rPr>
          <w:t xml:space="preserve">  http://evs.nci.nih.gov/ftp1/CTCAE/CTCAE_4.03_2010-</w:t>
        </w:r>
      </w:hyperlink>
      <w:r>
        <w:rPr>
          <w:rFonts w:ascii="Arial" w:hAnsi="Arial" w:cs="Arial" w:eastAsia="Arial"/>
        </w:rPr>
        <w:t xml:space="preserve">  06-1 4_QuickReference_8.5x11.pdf.</w:t>
      </w: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3"/>
        <w:rPr>
          <w:sz w:val="21"/>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line="237" w:lineRule="auto"/>
        <w:ind w:left="220" w:right="445"/>
        <w:jc w:val="both"/>
      </w:pPr>
      <w:r>
        <w:rPr>
          <w:rFonts w:ascii="Arial" w:hAnsi="Arial" w:cs="Arial" w:eastAsia="Arial"/>
        </w:rPr>
        <w:t>Columbia-Suicide Severity Rating Scale (C-SSRS). Columbia University. Available from: </w:t>
      </w:r>
      <w:hyperlink r:id="rId13">
        <w:r>
          <w:rPr>
            <w:rFonts w:ascii="Arial" w:hAnsi="Arial" w:cs="Arial" w:eastAsia="Arial"/>
          </w:rPr>
          <w:t xml:space="preserve">  ht</w:t>
        </w:r>
      </w:hyperlink>
      <w:hyperlink r:id="rId13">
        <w:r>
          <w:rPr>
            <w:rFonts w:ascii="Arial" w:hAnsi="Arial" w:cs="Arial" w:eastAsia="Arial"/>
          </w:rPr>
          <w:t>tp://www.cssrs.columbia.edu/scales_cssrs.html</w:t>
        </w:r>
      </w:hyperlink>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spacing w:before="2"/>
        <w:rPr>
          <w:sz w:val="21"/>
        </w:rPr>
      </w:pPr>
    </w:p>
    <w:p xmlns:a="http://schemas.openxmlformats.org/drawingml/2006/main" xmlns:v="urn:schemas-microsoft-com:vml" xmlns:w10="urn:schemas-microsoft-com:office:word" xmlns:pic="http://schemas.openxmlformats.org/drawingml/2006/picture" xmlns:m="http://schemas.openxmlformats.org/officeDocument/2006/math" xmlns:ve="http://schemas.openxmlformats.org/markup-compatibility/2006" xmlns:o="urn:schemas-microsoft-com:office:office" xmlns:wne="http://schemas.microsoft.com/office/word/2006/wordml">
      <w:pPr>
        <w:pStyle w:val="BodyText"/>
        <w:ind w:left="220" w:right="591"/>
      </w:pPr>
      <w:r>
        <w:rPr>
          <w:rFonts w:ascii="Arial" w:hAnsi="Arial" w:cs="Arial" w:eastAsia="Arial"/>
        </w:rPr>
        <w:t>Pellock JM, Carman WJ, Thyagarajan V, Daniels T, Morris DL, D’Cruz O. Efficacy of antiepileptic drugs in adults predicts efficacy in children: a systematic review. Neurology. 2012;79:1482-89.</w:t>
      </w:r>
    </w:p>
    <w:p>
      <w:r>
        <w:cr/>
      </w:r>
    </w:p>
    <w:p>
      <w:pPr>
        <w:pStyle w:val="Heading1"/>
        <w:keepNext w:val="on"/>
        <w:ind w:left="1"/>
      </w:pPr>
      <w:r>
        <w:rPr>
          <w:rFonts w:ascii="Arial" w:hAnsi="Arial" w:cs="Arial" w:eastAsia="Arial"/>
          <w:b w:val="true"/>
          <w:sz w:val="26"/>
        </w:rPr>
        <w:t xml:space="preserve">16. </w:t>
        <w:t>APPENDICES</w:t>
      </w:r>
      <w:bookmarkStart w:name="_APPENDICES" w:id="1065"/>
    </w:p>
    <w:p>
      <w:pPr>
        <w:pStyle w:val="Heading3"/>
        <w:keepNext w:val="on"/>
        <w:ind w:left="2"/>
      </w:pPr>
      <w:r>
        <w:rPr>
          <w:rFonts w:ascii="Arial" w:hAnsi="Arial" w:cs="Arial" w:eastAsia="Arial"/>
          <w:b w:val="true"/>
          <w:sz w:val="24"/>
        </w:rPr>
        <w:t xml:space="preserve">  16.1 </w:t>
        <w:t>STUDY INFORMATION</w:t>
      </w:r>
      <w:bookmarkStart w:name="_STUDY_INFORMATION" w:id="1066"/>
    </w:p>
    <w:p>
      <w:pPr>
        <w:pStyle w:val="Heading3"/>
        <w:keepNext w:val="on"/>
        <w:ind w:left="3"/>
      </w:pPr>
      <w:r>
        <w:rPr>
          <w:rFonts w:ascii="Arial" w:hAnsi="Arial" w:cs="Arial" w:eastAsia="Arial"/>
          <w:b w:val="true"/>
          <w:sz w:val="22"/>
        </w:rPr>
        <w:t xml:space="preserve">    16.1.1 </w:t>
        <w:t>Protocol and Protocol Amendments</w:t>
      </w:r>
      <w:bookmarkStart w:name="_Protocol_and_Protocol_Amendments" w:id="1067"/>
    </w:p>
    <w:p>
      <w:pPr>
        <w:pStyle w:val="Heading3"/>
        <w:keepNext w:val="on"/>
        <w:ind w:left="3"/>
      </w:pPr>
      <w:r>
        <w:rPr>
          <w:rFonts w:ascii="Arial" w:hAnsi="Arial" w:cs="Arial" w:eastAsia="Arial"/>
          <w:b w:val="true"/>
          <w:sz w:val="22"/>
        </w:rPr>
        <w:t xml:space="preserve">    16.1.2 </w:t>
        <w:t>Case Report Form</w:t>
      </w:r>
      <w:bookmarkStart w:name="_Case_Report_Form" w:id="1068"/>
    </w:p>
    <w:p>
      <w:pPr>
        <w:pStyle w:val="Heading3"/>
        <w:keepNext w:val="on"/>
        <w:ind w:left="3"/>
      </w:pPr>
      <w:r>
        <w:rPr>
          <w:rFonts w:ascii="Arial" w:hAnsi="Arial" w:cs="Arial" w:eastAsia="Arial"/>
          <w:b w:val="true"/>
          <w:sz w:val="22"/>
        </w:rPr>
        <w:t xml:space="preserve">    16.1.3 </w:t>
        <w:t>Ethics Committees and Subject Information</w:t>
      </w:r>
      <w:bookmarkStart w:name="_Ethics_Committees_and_Subject_Information" w:id="1069"/>
    </w:p>
    <w:p>
      <w:pPr>
        <w:pStyle w:val="Heading3"/>
        <w:keepNext w:val="on"/>
        <w:ind w:left="3"/>
      </w:pPr>
      <w:r>
        <w:rPr>
          <w:rFonts w:ascii="Arial" w:hAnsi="Arial" w:cs="Arial" w:eastAsia="Arial"/>
          <w:b w:val="true"/>
          <w:sz w:val="22"/>
        </w:rPr>
        <w:t xml:space="preserve">    16.1.4 </w:t>
        <w:t>Regulatory Approval</w:t>
      </w:r>
      <w:bookmarkStart w:name="_Regulatory_Approval" w:id="1070"/>
    </w:p>
    <w:p>
      <w:pPr>
        <w:pStyle w:val="Heading3"/>
        <w:keepNext w:val="on"/>
        <w:ind w:left="3"/>
      </w:pPr>
      <w:r>
        <w:rPr>
          <w:rFonts w:ascii="Arial" w:hAnsi="Arial" w:cs="Arial" w:eastAsia="Arial"/>
          <w:b w:val="true"/>
          <w:sz w:val="22"/>
        </w:rPr>
        <w:t xml:space="preserve">    16.1.5 </w:t>
        <w:t>Investigators and Study Personnel</w:t>
      </w:r>
      <w:bookmarkStart w:name="_Investigators_and_Study_Personnel" w:id="1071"/>
    </w:p>
    <w:p>
      <w:pPr>
        <w:pStyle w:val="Heading3"/>
        <w:keepNext w:val="on"/>
        <w:ind w:left="3"/>
      </w:pPr>
      <w:r>
        <w:rPr>
          <w:rFonts w:ascii="Arial" w:hAnsi="Arial" w:cs="Arial" w:eastAsia="Arial"/>
          <w:b w:val="true"/>
          <w:sz w:val="22"/>
        </w:rPr>
        <w:t xml:space="preserve">    16.1.6 </w:t>
        <w:t>Sponsor and Investigator Signatures</w:t>
      </w:r>
      <w:bookmarkStart w:name="_Sponsor_and_Investigator_Signatures" w:id="1072"/>
    </w:p>
    <w:p>
      <w:pPr>
        <w:pStyle w:val="Heading3"/>
        <w:keepNext w:val="on"/>
        <w:ind w:left="3"/>
      </w:pPr>
      <w:r>
        <w:rPr>
          <w:rFonts w:ascii="Arial" w:hAnsi="Arial" w:cs="Arial" w:eastAsia="Arial"/>
          <w:b w:val="true"/>
          <w:sz w:val="22"/>
        </w:rPr>
        <w:t xml:space="preserve">    16.1.7 </w:t>
        <w:t>Randomisation Code</w:t>
      </w:r>
      <w:bookmarkStart w:name="_Randomisation_Code" w:id="1073"/>
    </w:p>
    <w:p>
      <w:pPr>
        <w:pStyle w:val="Heading3"/>
        <w:keepNext w:val="on"/>
        <w:ind w:left="3"/>
      </w:pPr>
      <w:r>
        <w:rPr>
          <w:rFonts w:ascii="Arial" w:hAnsi="Arial" w:cs="Arial" w:eastAsia="Arial"/>
          <w:b w:val="true"/>
          <w:sz w:val="22"/>
        </w:rPr>
        <w:t xml:space="preserve">    16.1.8 </w:t>
        <w:t>Study Drugs</w:t>
      </w:r>
      <w:bookmarkStart w:name="_Study_Drugs" w:id="1074"/>
    </w:p>
    <w:p>
      <w:pPr>
        <w:pStyle w:val="Heading3"/>
        <w:keepNext w:val="on"/>
        <w:ind w:left="3"/>
      </w:pPr>
      <w:r>
        <w:rPr>
          <w:rFonts w:ascii="Arial" w:hAnsi="Arial" w:cs="Arial" w:eastAsia="Arial"/>
          <w:b w:val="true"/>
          <w:sz w:val="22"/>
        </w:rPr>
        <w:t xml:space="preserve">    16.1.9 </w:t>
        <w:t>Audit Certificate</w:t>
      </w:r>
      <w:bookmarkStart w:name="_Audit_Certificate" w:id="1075"/>
    </w:p>
    <w:p>
      <w:pPr>
        <w:pStyle w:val="Heading3"/>
        <w:keepNext w:val="on"/>
        <w:ind w:left="3"/>
      </w:pPr>
      <w:r>
        <w:rPr>
          <w:rFonts w:ascii="Arial" w:hAnsi="Arial" w:cs="Arial" w:eastAsia="Arial"/>
          <w:b w:val="true"/>
          <w:sz w:val="22"/>
        </w:rPr>
        <w:t xml:space="preserve">    16.1.10 </w:t>
        <w:t>Statistical Analysis Plan</w:t>
      </w:r>
      <w:bookmarkStart w:name="_Statistical_Analysis_Plan" w:id="1076"/>
    </w:p>
    <w:p>
      <w:pPr>
        <w:pStyle w:val="Heading3"/>
        <w:keepNext w:val="on"/>
        <w:ind w:left="3"/>
      </w:pPr>
      <w:r>
        <w:rPr>
          <w:rFonts w:ascii="Arial" w:hAnsi="Arial" w:cs="Arial" w:eastAsia="Arial"/>
          <w:b w:val="true"/>
          <w:sz w:val="22"/>
        </w:rPr>
        <w:t xml:space="preserve">    16.1.11 </w:t>
        <w:t>Laboratory quality assurance</w:t>
      </w:r>
      <w:bookmarkStart w:name="_Laboratory_quality_assurance" w:id="1077"/>
    </w:p>
    <w:p>
      <w:pPr>
        <w:pStyle w:val="Heading3"/>
        <w:keepNext w:val="on"/>
        <w:ind w:left="3"/>
      </w:pPr>
      <w:r>
        <w:rPr>
          <w:rFonts w:ascii="Arial" w:hAnsi="Arial" w:cs="Arial" w:eastAsia="Arial"/>
          <w:b w:val="true"/>
          <w:sz w:val="22"/>
        </w:rPr>
        <w:t xml:space="preserve">    16.1.12 </w:t>
        <w:t>Publications based on the study</w:t>
      </w:r>
      <w:bookmarkStart w:name="_Publications_based_on_the_study" w:id="1078"/>
    </w:p>
    <w:p>
      <w:pPr>
        <w:pStyle w:val="Heading3"/>
        <w:keepNext w:val="on"/>
        <w:ind w:left="3"/>
      </w:pPr>
      <w:r>
        <w:rPr>
          <w:rFonts w:ascii="Arial" w:hAnsi="Arial" w:cs="Arial" w:eastAsia="Arial"/>
          <w:b w:val="true"/>
          <w:sz w:val="22"/>
        </w:rPr>
        <w:t xml:space="preserve">    16.1.13 </w:t>
        <w:t>Publications referenced in the report</w:t>
      </w:r>
      <w:bookmarkStart w:name="_Publications_referenced_in_the_report" w:id="1079"/>
    </w:p>
    <w:p>
      <w:pPr>
        <w:pStyle w:val="Heading3"/>
        <w:keepNext w:val="on"/>
        <w:ind w:left="2"/>
      </w:pPr>
      <w:r>
        <w:rPr>
          <w:rFonts w:ascii="Arial" w:hAnsi="Arial" w:cs="Arial" w:eastAsia="Arial"/>
          <w:b w:val="true"/>
          <w:sz w:val="24"/>
        </w:rPr>
        <w:t xml:space="preserve">  16.2 </w:t>
        <w:t>PATIENT DATA LISTINGS</w:t>
      </w:r>
      <w:bookmarkStart w:name="_PATIENT_DATA_LISTINGS" w:id="1080"/>
    </w:p>
    <w:p>
      <w:pPr>
        <w:pStyle w:val="Heading3"/>
        <w:keepNext w:val="on"/>
        <w:ind w:left="2"/>
      </w:pPr>
      <w:r>
        <w:rPr>
          <w:rFonts w:ascii="Arial" w:hAnsi="Arial" w:cs="Arial" w:eastAsia="Arial"/>
          <w:b w:val="true"/>
          <w:sz w:val="24"/>
        </w:rPr>
        <w:t xml:space="preserve">  16.3 </w:t>
        <w:t>CASE REPORT FORMS</w:t>
      </w:r>
      <w:bookmarkStart w:name="_CASE_REPORT_FORMS" w:id="1081"/>
    </w:p>
    <w:p>
      <w:pPr>
        <w:pStyle w:val="Heading3"/>
        <w:keepNext w:val="on"/>
        <w:ind w:left="3"/>
      </w:pPr>
      <w:r>
        <w:rPr>
          <w:rFonts w:ascii="Arial" w:hAnsi="Arial" w:cs="Arial" w:eastAsia="Arial"/>
          <w:b w:val="true"/>
          <w:sz w:val="22"/>
        </w:rPr>
        <w:t xml:space="preserve">    16.3.1 </w:t>
        <w:t>CRFs for deaths, other serious adverse events and withdrawals for AE</w:t>
      </w:r>
      <w:bookmarkStart w:name="_CRFs_for_deaths,_other_serious_adverse_events_and_withdrawals_for_AE" w:id="1082"/>
    </w:p>
    <w:p>
      <w:pPr>
        <w:pStyle w:val="Heading3"/>
        <w:keepNext w:val="on"/>
        <w:ind w:left="3"/>
      </w:pPr>
      <w:r>
        <w:rPr>
          <w:rFonts w:ascii="Arial" w:hAnsi="Arial" w:cs="Arial" w:eastAsia="Arial"/>
          <w:b w:val="true"/>
          <w:sz w:val="22"/>
        </w:rPr>
        <w:t xml:space="preserve">    16.3.2 </w:t>
        <w:t>Other CRFs submitted</w:t>
      </w:r>
      <w:bookmarkStart w:name="_Other_CRFs_submitted" w:id="1083"/>
    </w:p>
    <w:sectPr>
      <w:headerReference w:type="default" r:id="rId4"/>
      <w:footerReference w:type="default" r:id="rId5"/>
    </w:sectPr>
  </w:body>
</w:document>
</file>

<file path=word/footer1.xml><?xml version="1.0" encoding="utf-8"?>
<w:ftr xmlns:w="http://schemas.openxmlformats.org/wordprocessingml/2006/main">
  <w:p>
    <w:pPr>
      <w:jc w:val="left"/>
    </w:pPr>
    <w:pPr>
      <w:jc w:val="left"/>
    </w:pPr>
    <w:r>
      <w:t>Confidential</w:t>
    </w:r>
    <w:r>
      <w:ptab w:relativeTo="margin" w:alignment="right" w:leader="none"/>
    </w:r>
    <w:fldSimple w:instr="PAGE \* MERGEFORMAT"/>
    <w:r>
      <w:t xml:space="preserve"> of </w:t>
    </w:r>
    <w:fldSimple w:instr="NUMPAGES \* MERGEFORMAT"/>
  </w:p>
</w:ftr>
</file>

<file path=word/header1.xml><?xml version="1.0" encoding="utf-8"?>
<w:hdr xmlns:w="http://schemas.openxmlformats.org/wordprocessingml/2006/main">
  <w:p>
    <w:pPr>
      <w:jc w:val="left"/>
    </w:pPr>
    <w:pPr>
      <w:jc w:val="left"/>
    </w:pPr>
    <w:r>
      <w:t>Eisai</w:t>
    </w:r>
    <w:r>
      <w:ptab w:relativeTo="margin" w:alignment="right" w:leader="none"/>
    </w:r>
    <w:r>
      <w:t>E2007-G000-311</w:t>
    </w:r>
  </w:p>
</w:hdr>
</file>

<file path=word/settings.xml><?xml version="1.0" encoding="utf-8"?>
<w:settings xmlns:w="http://schemas.openxmlformats.org/wordprocessingml/2006/main">
  <w:updateFields w:val="true"/>
</w:settings>
</file>

<file path=word/styles.xml><?xml version="1.0" encoding="utf-8"?>
<w:styles xmlns:w="http://schemas.openxmlformats.org/wordprocessingml/2006/main">
  <w:style w:styleId="Heading1" w:type="paragraph">
    <w:name w:val="Heading1"/>
    <w:uiPriority w:val="1"/>
    <w:unhideWhenUsed/>
    <w:qFormat/>
    <w:pPr>
      <w:outlineLvl w:val="1"/>
    </w:pPr>
  </w:style>
  <w:style w:styleId="Heading2" w:type="paragraph">
    <w:name w:val="Heading2"/>
    <w:uiPriority w:val="2"/>
    <w:unhideWhenUsed/>
    <w:qFormat/>
    <w:pPr>
      <w:outlineLvl w:val="2"/>
    </w:pPr>
  </w:style>
  <w:style w:styleId="Heading3" w:type="paragraph">
    <w:name w:val="Heading3"/>
    <w:uiPriority w:val="2"/>
    <w:unhideWhenUsed/>
    <w:qFormat/>
    <w:pPr>
      <w:outlineLvl w:val="2"/>
    </w:pPr>
  </w:style>
  <w:style w:styleId="Heading4" w:type="paragraph">
    <w:name w:val="Heading4"/>
    <w:uiPriority w:val="3"/>
    <w:unhideWhenUsed/>
    <w:qFormat/>
    <w:pPr>
      <w:outlineLvl w:val="3"/>
    </w:p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ListParagraph" w:type="paragraph">
    <w:name w:val="List Paragraph"/>
    <w:basedOn w:val="Normal"/>
    <w:uiPriority w:val="1"/>
    <w:qFormat/>
    <w:pPr>
      <w:spacing w:before="60"/>
      <w:ind w:left="940" w:hanging="360"/>
    </w:pPr>
    <w:rPr>
      <w:rFonts w:ascii="Times New Roman" w:hAnsi="Times New Roman" w:eastAsia="Times New Roman" w:cs="Times New Roman"/>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 xmlns:r="http://schemas.openxmlformats.org/officeDocument/2006/relationships"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xmlns:r="http://schemas.openxmlformats.org/officeDocument/2006/relationships" w:default="1" w:styleId="Normal" w:type="paragraph">
    <w:name w:val="Normal"/>
    <w:uiPriority w:val="1"/>
    <w:qFormat/>
    <w:pPr/>
    <w:rPr>
      <w:rFonts w:ascii="Times New Roman" w:hAnsi="Times New Roman" w:eastAsia="Times New Roman" w:cs="Times New Roman"/>
      <w:lang w:val="en-US" w:eastAsia="en-US" w:bidi="en-US"/>
    </w:rPr>
  </w:style>
</w:styles>
</file>

<file path=word/_rels/document.xml.rels><?xml version="1.0" encoding="UTF-8" standalone="no"?><Relationships xmlns="http://schemas.openxmlformats.org/package/2006/relationships"><Relationship Id="rId1" Target="settings.xml" Type="http://schemas.openxmlformats.org/officeDocument/2006/relationships/settings"/><Relationship Id="rId2" Target="styles.xml" Type="http://schemas.openxmlformats.org/officeDocument/2006/relationships/styles"/><Relationship Id="rId3" Target="media/image1.jpeg" Type="http://schemas.openxmlformats.org/officeDocument/2006/relationships/image"/><Relationship Id="rId4" Target="header1.xml" Type="http://schemas.openxmlformats.org/officeDocument/2006/relationships/header"/><Relationship Id="rId5" Target="footer1.xml" Type="http://schemas.openxmlformats.org/officeDocument/2006/relationships/footer"/></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2020-10-08T10:27:05Z</dcterms:created>
  <dc:creator>Apache POI</dc:creator>
</cp:coreProperties>
</file>