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tblBorders>
        <w:tblLayout w:type="fixed"/>
        <w:tblLook w:val="0000"/>
      </w:tblPr>
      <w:tblGrid>
        <w:gridCol w:w="1984"/>
        <w:gridCol w:w="8836"/>
      </w:tblGrid>
      <w:tr w:rsidR="00936C63" w:rsidRPr="0088536E">
        <w:trPr>
          <w:trHeight w:val="2881"/>
        </w:trPr>
        <w:tc>
          <w:tcPr>
            <w:tcW w:w="1984" w:type="dxa"/>
          </w:tcPr>
          <w:p w:rsidR="00936C63" w:rsidRPr="0020050A" w:rsidRDefault="00DD4659" w:rsidP="00936C63">
            <w:pPr>
              <w:pStyle w:val="Intro"/>
            </w:pPr>
            <w:r>
              <w:pict>
                <v:shapetype id="_x0000_t202" coordsize="21600,21600" o:spt="202" path="m,l,21600r21600,l21600,xe">
                  <v:stroke joinstyle="miter"/>
                  <v:path gradientshapeok="t" o:connecttype="rect"/>
                </v:shapetype>
                <v:shape id="_x0000_s1026" type="#_x0000_t202" style="position:absolute;margin-left:3.85pt;margin-top:-180pt;width:539.75pt;height:162pt;z-index:251656704;mso-position-vertical-relative:page" filled="f" stroked="f">
                  <v:textbox style="mso-next-textbox:#_x0000_s1026">
                    <w:txbxContent>
                      <w:p w:rsidR="008D1196" w:rsidRPr="008D1196" w:rsidRDefault="008D1196" w:rsidP="008D1196">
                        <w:pPr>
                          <w:pStyle w:val="Heading1"/>
                          <w:rPr>
                            <w:rFonts w:ascii="Segoe UI" w:hAnsi="Segoe UI" w:cs="Segoe UI"/>
                            <w:b w:val="0"/>
                          </w:rPr>
                        </w:pPr>
                        <w:r w:rsidRPr="008D1196">
                          <w:rPr>
                            <w:rFonts w:ascii="Segoe UI" w:hAnsi="Segoe UI" w:cs="Segoe UI"/>
                            <w:b w:val="0"/>
                          </w:rPr>
                          <w:t xml:space="preserve">Microsoft Partnership for Technology Access </w:t>
                        </w:r>
                        <w:r w:rsidRPr="008D1196">
                          <w:rPr>
                            <w:rFonts w:ascii="Segoe UI" w:hAnsi="Segoe UI" w:cs="Segoe UI"/>
                            <w:b w:val="0"/>
                          </w:rPr>
                          <w:br/>
                          <w:t>Solutions for Public Health</w:t>
                        </w:r>
                      </w:p>
                      <w:p w:rsidR="00155BD8" w:rsidRPr="00E406A2" w:rsidRDefault="00155BD8" w:rsidP="00936C63">
                        <w:pPr>
                          <w:pStyle w:val="Subtitle"/>
                        </w:pPr>
                      </w:p>
                      <w:p w:rsidR="00155BD8" w:rsidRPr="00E406A2" w:rsidRDefault="00155BD8" w:rsidP="00936C63">
                        <w:pPr>
                          <w:pStyle w:val="Subtitle"/>
                        </w:pPr>
                      </w:p>
                      <w:p w:rsidR="00155BD8" w:rsidRPr="00E406A2" w:rsidRDefault="00155BD8" w:rsidP="00936C63">
                        <w:pPr>
                          <w:pStyle w:val="Subtitle"/>
                        </w:pPr>
                      </w:p>
                      <w:p w:rsidR="008D1196" w:rsidRPr="00E406A2" w:rsidRDefault="008D1196" w:rsidP="008D1196">
                        <w:pPr>
                          <w:pStyle w:val="Subtitle"/>
                        </w:pPr>
                        <w:r w:rsidRPr="00E406A2">
                          <w:t xml:space="preserve">How public-private partnerships are </w:t>
                        </w:r>
                        <w:r w:rsidRPr="00625965">
                          <w:t xml:space="preserve">improving treatment, modernizing public health systems, </w:t>
                        </w:r>
                        <w:r w:rsidRPr="002017FA">
                          <w:t>and paving the road to knowledge economies</w:t>
                        </w:r>
                      </w:p>
                      <w:p w:rsidR="00155BD8" w:rsidRPr="00E406A2" w:rsidRDefault="00155BD8" w:rsidP="00936C63">
                        <w:pPr>
                          <w:pStyle w:val="Subtitle"/>
                        </w:pPr>
                      </w:p>
                    </w:txbxContent>
                  </v:textbox>
                  <w10:wrap anchory="page"/>
                  <w10:anchorlock/>
                </v:shape>
              </w:pict>
            </w:r>
          </w:p>
        </w:tc>
        <w:tc>
          <w:tcPr>
            <w:tcW w:w="8836" w:type="dxa"/>
          </w:tcPr>
          <w:p w:rsidR="00936C63" w:rsidRPr="0020050A" w:rsidRDefault="00535884" w:rsidP="00936C63">
            <w:pPr>
              <w:pStyle w:val="Intro"/>
            </w:pPr>
            <w:r w:rsidRPr="0020050A">
              <w:t>Microsoft</w:t>
            </w:r>
            <w:r w:rsidRPr="0020050A">
              <w:rPr>
                <w:vertAlign w:val="superscript"/>
              </w:rPr>
              <w:t>®</w:t>
            </w:r>
            <w:r w:rsidRPr="0020050A">
              <w:t xml:space="preserve"> Partnerships for Technology Access (PTA) is an innovative global initiative to extend the transformative power of technology to citizens who cannot otherwise afford to own personal computing solutions. PTA forms public-private partnerships (PPPs) with governments for the purpose of making technology solutions affordable and relevant to low income citizens as a means of advancing specific public policy goals. By becoming an active partner in a PTA solution, government entities can present citizens with fresh opportunities to improve their lives while contributing to national socio-economic development.</w:t>
            </w:r>
          </w:p>
        </w:tc>
      </w:tr>
    </w:tbl>
    <w:p w:rsidR="00936C63" w:rsidRPr="0088536E" w:rsidRDefault="00936C63" w:rsidP="002F64CB">
      <w:pPr>
        <w:pStyle w:val="BodyCopy"/>
        <w:rPr>
          <w:lang w:val="fr-FR"/>
        </w:rPr>
        <w:sectPr w:rsidR="00936C63" w:rsidRPr="0088536E" w:rsidSect="00936C63">
          <w:footerReference w:type="default" r:id="rId7"/>
          <w:headerReference w:type="first" r:id="rId8"/>
          <w:footerReference w:type="first" r:id="rId9"/>
          <w:pgSz w:w="12240" w:h="15840" w:code="1"/>
          <w:pgMar w:top="4507" w:right="720" w:bottom="720" w:left="720" w:header="720" w:footer="720" w:gutter="0"/>
          <w:cols w:space="720"/>
          <w:titlePg/>
          <w:docGrid w:linePitch="360"/>
        </w:sectPr>
      </w:pPr>
    </w:p>
    <w:p w:rsidR="00936C63" w:rsidRPr="0088536E" w:rsidRDefault="00DD4659" w:rsidP="002F64CB">
      <w:pPr>
        <w:pStyle w:val="BodyCopy"/>
        <w:rPr>
          <w:lang w:val="fr-FR"/>
        </w:rPr>
        <w:sectPr w:rsidR="00936C63" w:rsidRPr="0088536E" w:rsidSect="00936C63">
          <w:type w:val="continuous"/>
          <w:pgSz w:w="12240" w:h="15840"/>
          <w:pgMar w:top="3240" w:right="720" w:bottom="1800" w:left="2808" w:header="720" w:footer="720" w:gutter="0"/>
          <w:cols w:num="2" w:space="720"/>
          <w:docGrid w:linePitch="360"/>
        </w:sectPr>
      </w:pPr>
      <w:r>
        <w:rPr>
          <w:noProof/>
        </w:rPr>
        <w:lastRenderedPageBreak/>
        <w:pict>
          <v:shape id="_x0000_s1031" type="#_x0000_t202" style="position:absolute;margin-left:-113.4pt;margin-top:152.1pt;width:98.4pt;height:342.9pt;z-index:251657728;mso-position-horizontal-relative:margin;mso-position-vertical-relative:margin" filled="f" fillcolor="black" stroked="f">
            <v:textbox style="mso-next-textbox:#_x0000_s1031">
              <w:txbxContent>
                <w:p w:rsidR="008D1196" w:rsidRPr="004C307B" w:rsidRDefault="008D1196" w:rsidP="008D1196">
                  <w:pPr>
                    <w:pStyle w:val="sidequote"/>
                  </w:pPr>
                  <w:r w:rsidRPr="004C307B">
                    <w:t>"</w:t>
                  </w:r>
                  <w:proofErr w:type="spellStart"/>
                  <w:r w:rsidRPr="004C307B">
                    <w:t>While</w:t>
                  </w:r>
                  <w:proofErr w:type="spellEnd"/>
                  <w:r w:rsidRPr="004C307B">
                    <w:t xml:space="preserve"> </w:t>
                  </w:r>
                  <w:proofErr w:type="spellStart"/>
                  <w:r w:rsidRPr="004C307B">
                    <w:t>industrialized</w:t>
                  </w:r>
                  <w:proofErr w:type="spellEnd"/>
                  <w:r w:rsidRPr="004C307B">
                    <w:t xml:space="preserve"> coun</w:t>
                  </w:r>
                  <w:r>
                    <w:t>t</w:t>
                  </w:r>
                  <w:r w:rsidRPr="004C307B">
                    <w:t xml:space="preserve">ries have </w:t>
                  </w:r>
                  <w:proofErr w:type="spellStart"/>
                  <w:r w:rsidRPr="004C307B">
                    <w:t>raced</w:t>
                  </w:r>
                  <w:proofErr w:type="spellEnd"/>
                  <w:r w:rsidRPr="004C307B">
                    <w:t xml:space="preserve"> </w:t>
                  </w:r>
                  <w:proofErr w:type="spellStart"/>
                  <w:r w:rsidRPr="004C307B">
                    <w:t>forward</w:t>
                  </w:r>
                  <w:proofErr w:type="spellEnd"/>
                  <w:r w:rsidRPr="004C307B">
                    <w:t xml:space="preserve"> in </w:t>
                  </w:r>
                  <w:proofErr w:type="spellStart"/>
                  <w:r w:rsidRPr="004C307B">
                    <w:t>developing</w:t>
                  </w:r>
                  <w:proofErr w:type="spellEnd"/>
                  <w:r w:rsidRPr="004C307B">
                    <w:t xml:space="preserve"> </w:t>
                  </w:r>
                  <w:proofErr w:type="spellStart"/>
                  <w:r w:rsidRPr="004C307B">
                    <w:t>eHealth</w:t>
                  </w:r>
                  <w:proofErr w:type="spellEnd"/>
                  <w:r w:rsidRPr="004C307B">
                    <w:t xml:space="preserve">, </w:t>
                  </w:r>
                  <w:proofErr w:type="spellStart"/>
                  <w:r w:rsidRPr="004C307B">
                    <w:t>many</w:t>
                  </w:r>
                  <w:proofErr w:type="spellEnd"/>
                  <w:r w:rsidRPr="004C307B">
                    <w:t xml:space="preserve"> </w:t>
                  </w:r>
                  <w:proofErr w:type="spellStart"/>
                  <w:r w:rsidRPr="004C307B">
                    <w:t>developing</w:t>
                  </w:r>
                  <w:proofErr w:type="spellEnd"/>
                  <w:r w:rsidRPr="004C307B">
                    <w:t xml:space="preserve"> countri</w:t>
                  </w:r>
                  <w:r>
                    <w:t xml:space="preserve">es </w:t>
                  </w:r>
                  <w:proofErr w:type="spellStart"/>
                  <w:r>
                    <w:t>remain</w:t>
                  </w:r>
                  <w:proofErr w:type="spellEnd"/>
                  <w:r>
                    <w:t xml:space="preserve"> </w:t>
                  </w:r>
                  <w:proofErr w:type="spellStart"/>
                  <w:r>
                    <w:t>at</w:t>
                  </w:r>
                  <w:proofErr w:type="spellEnd"/>
                  <w:r>
                    <w:t xml:space="preserve"> the </w:t>
                  </w:r>
                  <w:proofErr w:type="spellStart"/>
                  <w:r>
                    <w:t>starting</w:t>
                  </w:r>
                  <w:proofErr w:type="spellEnd"/>
                  <w:r>
                    <w:t xml:space="preserve"> </w:t>
                  </w:r>
                  <w:proofErr w:type="spellStart"/>
                  <w:r>
                    <w:t>gate</w:t>
                  </w:r>
                  <w:proofErr w:type="spellEnd"/>
                  <w:r>
                    <w:t xml:space="preserve">." </w:t>
                  </w:r>
                  <w:r w:rsidRPr="004C307B">
                    <w:t xml:space="preserve">World </w:t>
                  </w:r>
                  <w:proofErr w:type="spellStart"/>
                  <w:r w:rsidRPr="004C307B">
                    <w:t>Health</w:t>
                  </w:r>
                  <w:proofErr w:type="spellEnd"/>
                  <w:r w:rsidRPr="004C307B">
                    <w:t xml:space="preserve"> </w:t>
                  </w:r>
                  <w:proofErr w:type="spellStart"/>
                  <w:r w:rsidRPr="004C307B">
                    <w:t>Organization</w:t>
                  </w:r>
                  <w:proofErr w:type="spellEnd"/>
                  <w:r w:rsidRPr="00EE3608">
                    <w:rPr>
                      <w:rStyle w:val="FootnoteReference"/>
                      <w:rFonts w:cs="Segoe UI"/>
                      <w:sz w:val="16"/>
                      <w:szCs w:val="16"/>
                    </w:rPr>
                    <w:footnoteRef/>
                  </w:r>
                </w:p>
                <w:p w:rsidR="00155BD8" w:rsidRPr="002F64CB" w:rsidRDefault="00155BD8" w:rsidP="002F64CB"/>
              </w:txbxContent>
            </v:textbox>
            <w10:wrap anchorx="margin" anchory="margin"/>
          </v:shape>
        </w:pict>
      </w:r>
    </w:p>
    <w:p w:rsidR="008D1196" w:rsidRPr="004C307B" w:rsidRDefault="008D1196" w:rsidP="008D1196">
      <w:pPr>
        <w:pStyle w:val="BodyCopy"/>
      </w:pPr>
      <w:r w:rsidRPr="004C307B">
        <w:lastRenderedPageBreak/>
        <w:t>Public health is one of the basic commitments of governments to citizens. In developed countries, higher expectations and longer life spans put strains on public and private health care systems. In some emerging economies, low investment in public health systems over time has resulted in a crisis of quality in healthcare delivery. There is widespread consensus that technology is or should be part of the reform package.</w:t>
      </w:r>
      <w:r>
        <w:t xml:space="preserve"> </w:t>
      </w:r>
    </w:p>
    <w:p w:rsidR="008D1196" w:rsidRPr="00625965" w:rsidRDefault="00874E35" w:rsidP="008D1196">
      <w:pPr>
        <w:pStyle w:val="BodyCopy"/>
      </w:pPr>
      <w:r>
        <w:br/>
      </w:r>
      <w:r w:rsidR="008D1196" w:rsidRPr="004C307B">
        <w:t>As IT-led health reforms improve institutions, the need for a broader PC penetration footprint among doctors, nurses and consumers becomes clear. Healthcare professionals have a need for digital skills and access to track medical advances and improve patient care. Healthcare information portals can help consumers as well as doctors with information and preventive care options—but only if PC access and appropriate solutions are available. Wider access to public health information has the potential to relieve over-burdened hospitals, help medical professionals do their jobs more effec</w:t>
      </w:r>
      <w:r w:rsidR="008D1196">
        <w:t>tively, and support a healthier,</w:t>
      </w:r>
      <w:r w:rsidR="008D1196" w:rsidRPr="004C307B">
        <w:t xml:space="preserve"> more productive population.</w:t>
      </w:r>
    </w:p>
    <w:p w:rsidR="008D1196" w:rsidRPr="004C307B" w:rsidRDefault="008D1196" w:rsidP="008D1196">
      <w:pPr>
        <w:pStyle w:val="Heading2"/>
      </w:pPr>
      <w:r w:rsidRPr="004C307B">
        <w:t>The Government Challenge</w:t>
      </w:r>
    </w:p>
    <w:p w:rsidR="008D1196" w:rsidRPr="004C307B" w:rsidRDefault="008D1196" w:rsidP="008D1196">
      <w:pPr>
        <w:pStyle w:val="BodyCopy"/>
      </w:pPr>
      <w:r w:rsidRPr="004C307B">
        <w:t>Public health leaders face daunting challen</w:t>
      </w:r>
      <w:r>
        <w:t>ges as populations grow and age</w:t>
      </w:r>
      <w:r w:rsidRPr="004C307B">
        <w:t xml:space="preserve"> and healthcare technology evolves.</w:t>
      </w:r>
      <w:r>
        <w:t xml:space="preserve"> </w:t>
      </w:r>
      <w:r w:rsidRPr="004C307B">
        <w:t>Concerns typically include:</w:t>
      </w:r>
      <w:r>
        <w:t xml:space="preserve"> </w:t>
      </w:r>
    </w:p>
    <w:p w:rsidR="008D1196" w:rsidRPr="004C307B" w:rsidRDefault="008D1196" w:rsidP="008D1196">
      <w:pPr>
        <w:pStyle w:val="Bodybullets"/>
        <w:spacing w:after="120"/>
        <w:ind w:left="540"/>
      </w:pPr>
      <w:r w:rsidRPr="004C307B">
        <w:t>Rising co</w:t>
      </w:r>
      <w:r>
        <w:t>st of healthcare delivery limiting</w:t>
      </w:r>
      <w:r w:rsidRPr="004C307B">
        <w:t xml:space="preserve"> treatment availability</w:t>
      </w:r>
      <w:r>
        <w:t>.</w:t>
      </w:r>
      <w:r w:rsidRPr="004C307B">
        <w:t xml:space="preserve"> </w:t>
      </w:r>
    </w:p>
    <w:p w:rsidR="008D1196" w:rsidRPr="004C307B" w:rsidRDefault="008D1196" w:rsidP="008D1196">
      <w:pPr>
        <w:pStyle w:val="Bodybullets"/>
        <w:spacing w:after="120"/>
        <w:ind w:left="540"/>
      </w:pPr>
      <w:r w:rsidRPr="004C307B">
        <w:lastRenderedPageBreak/>
        <w:t>Difficulty gathering data from disparate providers and systems restricts scientific findings for effective health policy</w:t>
      </w:r>
      <w:r>
        <w:t>.</w:t>
      </w:r>
    </w:p>
    <w:p w:rsidR="008D1196" w:rsidRPr="004C307B" w:rsidRDefault="008D1196" w:rsidP="008D1196">
      <w:pPr>
        <w:pStyle w:val="Bodybullets"/>
        <w:spacing w:after="120"/>
        <w:ind w:left="540"/>
      </w:pPr>
      <w:r>
        <w:t>Paper-based systems making</w:t>
      </w:r>
      <w:r w:rsidRPr="004C307B">
        <w:t xml:space="preserve"> compliance with healthcare regulations difficult.</w:t>
      </w:r>
    </w:p>
    <w:p w:rsidR="008D1196" w:rsidRPr="004C307B" w:rsidRDefault="008D1196" w:rsidP="008D1196">
      <w:pPr>
        <w:pStyle w:val="Bodybullets"/>
        <w:spacing w:after="120"/>
        <w:ind w:left="540"/>
      </w:pPr>
      <w:r w:rsidRPr="004C307B">
        <w:t>Lack of digital skills amo</w:t>
      </w:r>
      <w:r>
        <w:t>ng public health workers impeding</w:t>
      </w:r>
      <w:r w:rsidRPr="004C307B">
        <w:t xml:space="preserve"> ability to leverage digital information and keep up with rapidly changing treatment methods.</w:t>
      </w:r>
    </w:p>
    <w:p w:rsidR="008D1196" w:rsidRPr="004C307B" w:rsidRDefault="008D1196" w:rsidP="008D1196">
      <w:pPr>
        <w:pStyle w:val="Bodybullets"/>
        <w:spacing w:after="120"/>
        <w:ind w:left="540"/>
      </w:pPr>
      <w:r w:rsidRPr="004C307B">
        <w:t xml:space="preserve">Isolated medical professionals </w:t>
      </w:r>
      <w:r>
        <w:t xml:space="preserve">who </w:t>
      </w:r>
      <w:r w:rsidRPr="004C307B">
        <w:t>get little knowledge transfer, and fall behind professionally.</w:t>
      </w:r>
    </w:p>
    <w:p w:rsidR="008D1196" w:rsidRPr="004C307B" w:rsidRDefault="008D1196" w:rsidP="008D1196">
      <w:pPr>
        <w:pStyle w:val="Heading2"/>
      </w:pPr>
      <w:r w:rsidRPr="004C307B">
        <w:t>Improving Public Health for Citizens and Public Health Professionals</w:t>
      </w:r>
      <w:r w:rsidRPr="00625965">
        <w:rPr>
          <w:rStyle w:val="FootnoteReference"/>
          <w:color w:val="FFFFFF" w:themeColor="background1"/>
        </w:rPr>
        <w:footnoteReference w:id="2"/>
      </w:r>
    </w:p>
    <w:p w:rsidR="008D1196" w:rsidRPr="004C307B" w:rsidRDefault="008D1196" w:rsidP="008D1196">
      <w:pPr>
        <w:pStyle w:val="BodyCopy"/>
      </w:pPr>
      <w:r w:rsidRPr="004C307B">
        <w:t>Citizens experience the limitations of public healthcare systems in many ways including lack of informatio</w:t>
      </w:r>
      <w:r>
        <w:t xml:space="preserve">n to make healthcare decisions that stems from a </w:t>
      </w:r>
      <w:r w:rsidRPr="004C307B">
        <w:t>dependency on infrastructure and equipment that may be outdated.</w:t>
      </w:r>
      <w:r>
        <w:t xml:space="preserve"> </w:t>
      </w:r>
      <w:r w:rsidRPr="004C307B">
        <w:t>Many living in remote areas with sparse facilities have trouble getting adequate access.</w:t>
      </w:r>
    </w:p>
    <w:p w:rsidR="008D1196" w:rsidRPr="004C307B" w:rsidRDefault="008D1196" w:rsidP="008D1196">
      <w:pPr>
        <w:pStyle w:val="BodyCopy"/>
      </w:pPr>
      <w:r w:rsidRPr="004C307B">
        <w:rPr>
          <w:b/>
          <w:bCs/>
        </w:rPr>
        <w:t xml:space="preserve"> </w:t>
      </w:r>
      <w:r w:rsidR="00874E35">
        <w:rPr>
          <w:b/>
          <w:bCs/>
        </w:rPr>
        <w:br/>
      </w:r>
      <w:r>
        <w:t>PTA</w:t>
      </w:r>
      <w:r w:rsidRPr="004C307B">
        <w:t xml:space="preserve"> creates </w:t>
      </w:r>
      <w:r>
        <w:t xml:space="preserve">PPPs </w:t>
      </w:r>
      <w:r w:rsidRPr="004C307B">
        <w:t xml:space="preserve">that put affordable PC solutions in the hands of public health professionals and citizens. PTA solutions help to improve healthcare </w:t>
      </w:r>
      <w:r>
        <w:t xml:space="preserve">by bringing digital </w:t>
      </w:r>
      <w:r>
        <w:lastRenderedPageBreak/>
        <w:t>skills and access within reach for healthcare professionals</w:t>
      </w:r>
      <w:r w:rsidRPr="004C307B">
        <w:t>, and improving citizen access to health information and services.</w:t>
      </w:r>
      <w:r>
        <w:t xml:space="preserve"> These solutions also help with:</w:t>
      </w:r>
      <w:r w:rsidRPr="004C307B">
        <w:t xml:space="preserve"> </w:t>
      </w:r>
    </w:p>
    <w:p w:rsidR="008D1196" w:rsidRPr="004C307B" w:rsidRDefault="008D1196" w:rsidP="008D1196">
      <w:pPr>
        <w:pStyle w:val="Bodybullets"/>
        <w:spacing w:after="120"/>
        <w:ind w:left="540"/>
      </w:pPr>
      <w:r w:rsidRPr="004C307B">
        <w:t>Improved healthcare information distribution and training</w:t>
      </w:r>
      <w:r>
        <w:t>. P</w:t>
      </w:r>
      <w:r w:rsidRPr="004C307B">
        <w:t>ublic health professionals can stay abreast of medicine despite dramatic change</w:t>
      </w:r>
      <w:r>
        <w:t>,</w:t>
      </w:r>
      <w:r w:rsidRPr="004C307B">
        <w:t xml:space="preserve"> and take advantage of health information portals.</w:t>
      </w:r>
    </w:p>
    <w:p w:rsidR="008D1196" w:rsidRPr="004C307B" w:rsidRDefault="008D1196" w:rsidP="008D1196">
      <w:pPr>
        <w:pStyle w:val="Bodybullets"/>
        <w:spacing w:after="120"/>
        <w:ind w:left="540"/>
      </w:pPr>
      <w:r w:rsidRPr="004C307B">
        <w:t xml:space="preserve"> Improved efficiency in healthcare delivery, including remote diagnosis, improved information distribution to citizens (reducing unnecessary office visits), and reduction in paper-based processes.</w:t>
      </w:r>
    </w:p>
    <w:p w:rsidR="008D1196" w:rsidRPr="004C307B" w:rsidRDefault="008D1196" w:rsidP="008D1196">
      <w:pPr>
        <w:pStyle w:val="Bodybullets"/>
        <w:spacing w:after="120"/>
        <w:ind w:left="540"/>
      </w:pPr>
      <w:r w:rsidRPr="004C307B">
        <w:t>Improved data gathering enabled by access to online portals and provision of PCs to health providers.</w:t>
      </w:r>
    </w:p>
    <w:p w:rsidR="008D1196" w:rsidRPr="004C307B" w:rsidRDefault="008D1196" w:rsidP="008D1196">
      <w:pPr>
        <w:pStyle w:val="Heading2"/>
      </w:pPr>
      <w:r w:rsidRPr="004C307B">
        <w:t>Partnering For Results</w:t>
      </w:r>
    </w:p>
    <w:p w:rsidR="008D1196" w:rsidRPr="004C307B" w:rsidRDefault="008D1196" w:rsidP="008D1196">
      <w:pPr>
        <w:pStyle w:val="BodyCopy"/>
      </w:pPr>
      <w:r w:rsidRPr="004C307B">
        <w:t xml:space="preserve">Private entities typically engage in PTA solutions where they face market challenges due to inconsistent government standards for data, low PC </w:t>
      </w:r>
      <w:r w:rsidRPr="004C307B">
        <w:lastRenderedPageBreak/>
        <w:t>penetration for patients and medical professionals and disparate IT healthcare systems.</w:t>
      </w:r>
    </w:p>
    <w:p w:rsidR="008D1196" w:rsidRPr="00625965" w:rsidRDefault="00874E35" w:rsidP="008D1196">
      <w:pPr>
        <w:pStyle w:val="BodyCopy"/>
      </w:pPr>
      <w:r>
        <w:br/>
      </w:r>
      <w:r w:rsidR="008D1196" w:rsidRPr="004C307B">
        <w:t>Through PTA, partners can improve brand awareness and expand their presence in large but hard-to-reach markets. An added benefit is the opportunity to stimulate growth in the local software economy as demand for healthcare-related technology and services grow.</w:t>
      </w:r>
    </w:p>
    <w:p w:rsidR="008D1196" w:rsidRPr="00081B2B" w:rsidRDefault="008D1196" w:rsidP="008D1196">
      <w:pPr>
        <w:pStyle w:val="Heading2"/>
      </w:pPr>
      <w:r>
        <w:t>Creating</w:t>
      </w:r>
      <w:r w:rsidRPr="0014710D">
        <w:t xml:space="preserve"> PTA Solutions </w:t>
      </w:r>
    </w:p>
    <w:p w:rsidR="008D1196" w:rsidRPr="00724501" w:rsidRDefault="008D1196" w:rsidP="008D1196">
      <w:pPr>
        <w:pStyle w:val="BodyCopy"/>
      </w:pPr>
      <w:r w:rsidRPr="0014710D">
        <w:t xml:space="preserve">To build a PTA solution, Microsoft PTA works with host governments and partners to advance specific policies for underserved constituencies. Each PPP offers not just a PC, but a unique combination of software, hardware, and services that comprise a made-to-order solution for the constituency. </w:t>
      </w:r>
    </w:p>
    <w:p w:rsidR="00936C63" w:rsidRDefault="00874E35" w:rsidP="00874E35">
      <w:pPr>
        <w:pStyle w:val="Bodycopygreen"/>
        <w:sectPr w:rsidR="00936C63" w:rsidSect="00936C63">
          <w:headerReference w:type="even" r:id="rId10"/>
          <w:headerReference w:type="default" r:id="rId11"/>
          <w:footerReference w:type="default" r:id="rId12"/>
          <w:headerReference w:type="first" r:id="rId13"/>
          <w:type w:val="continuous"/>
          <w:pgSz w:w="12240" w:h="15840" w:code="1"/>
          <w:pgMar w:top="2700" w:right="720" w:bottom="720" w:left="2808" w:header="720" w:footer="720" w:gutter="0"/>
          <w:cols w:num="2" w:space="432" w:equalWidth="0">
            <w:col w:w="3996" w:space="432"/>
            <w:col w:w="4284"/>
          </w:cols>
          <w:docGrid w:linePitch="360"/>
        </w:sectPr>
      </w:pPr>
      <w:r>
        <w:br/>
      </w:r>
      <w:r w:rsidR="008D1196" w:rsidRPr="00136213">
        <w:t>For more information on building a PPP with Microsoft Partnerships for Technology Access, please find your local contact online at www.Microsoft.com/government/pta.</w:t>
      </w:r>
    </w:p>
    <w:p w:rsidR="00155BD8" w:rsidRDefault="00155BD8" w:rsidP="00936C63">
      <w:pPr>
        <w:pStyle w:val="Bodycopygreen"/>
      </w:pPr>
    </w:p>
    <w:p w:rsidR="00155BD8" w:rsidRDefault="00155BD8" w:rsidP="00936C63">
      <w:pPr>
        <w:pStyle w:val="Bodycopygreen"/>
      </w:pPr>
    </w:p>
    <w:p w:rsidR="00155BD8" w:rsidRDefault="00155BD8" w:rsidP="00936C63">
      <w:pPr>
        <w:pStyle w:val="Bodycopygreen"/>
        <w:sectPr w:rsidR="00155BD8" w:rsidSect="00155BD8">
          <w:headerReference w:type="even" r:id="rId14"/>
          <w:headerReference w:type="default" r:id="rId15"/>
          <w:headerReference w:type="first" r:id="rId16"/>
          <w:type w:val="continuous"/>
          <w:pgSz w:w="12240" w:h="15840" w:code="1"/>
          <w:pgMar w:top="3240" w:right="720" w:bottom="720" w:left="2808" w:header="720" w:footer="360" w:gutter="0"/>
          <w:cols w:num="2" w:space="720"/>
          <w:docGrid w:linePitch="360"/>
        </w:sectPr>
      </w:pPr>
    </w:p>
    <w:p w:rsidR="00155BD8" w:rsidRDefault="00155BD8" w:rsidP="00936C63">
      <w:pPr>
        <w:pStyle w:val="Bodycopygreen"/>
      </w:pPr>
    </w:p>
    <w:p w:rsidR="00155BD8" w:rsidRDefault="00155BD8" w:rsidP="00936C63">
      <w:pPr>
        <w:pStyle w:val="Bodycopygreen"/>
        <w:sectPr w:rsidR="00155BD8" w:rsidSect="00752E16">
          <w:type w:val="continuous"/>
          <w:pgSz w:w="12240" w:h="15840" w:code="1"/>
          <w:pgMar w:top="3240" w:right="720" w:bottom="720" w:left="2808" w:header="720" w:footer="360" w:gutter="0"/>
          <w:cols w:space="720"/>
          <w:docGrid w:linePitch="360"/>
        </w:sect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0"/>
      </w:tblGrid>
      <w:tr w:rsidR="00752E16" w:rsidTr="00F77BD5">
        <w:trPr>
          <w:trHeight w:val="968"/>
        </w:trPr>
        <w:tc>
          <w:tcPr>
            <w:tcW w:w="8370" w:type="dxa"/>
            <w:shd w:val="clear" w:color="auto" w:fill="76923C" w:themeFill="accent3" w:themeFillShade="BF"/>
            <w:vAlign w:val="center"/>
          </w:tcPr>
          <w:p w:rsidR="009D1F9A" w:rsidRDefault="009D1F9A" w:rsidP="002F64CB">
            <w:pPr>
              <w:pStyle w:val="BodyCopy"/>
            </w:pPr>
          </w:p>
          <w:p w:rsidR="00752E16" w:rsidRPr="002F64CB" w:rsidRDefault="00DD4659" w:rsidP="008D1196">
            <w:pPr>
              <w:pStyle w:val="BodyCopy"/>
              <w:rPr>
                <w:color w:val="FFFFFF" w:themeColor="background1"/>
                <w:sz w:val="30"/>
                <w:szCs w:val="30"/>
              </w:rPr>
            </w:pPr>
            <w:r>
              <w:rPr>
                <w:color w:val="FFFFFF" w:themeColor="background1"/>
                <w:sz w:val="30"/>
                <w:szCs w:val="30"/>
              </w:rPr>
              <w:pict>
                <v:shape id="_x0000_s1032" type="#_x0000_t202" style="position:absolute;margin-left:-122.15pt;margin-top:21pt;width:98.4pt;height:212.4pt;z-index:251658752;mso-position-horizontal-relative:margin;mso-position-vertical-relative:margin" filled="f" fillcolor="black" stroked="f">
                  <v:textbox style="mso-next-textbox:#_x0000_s1032">
                    <w:txbxContent>
                      <w:p w:rsidR="00155BD8" w:rsidRPr="00131FDE" w:rsidRDefault="00155BD8" w:rsidP="00936C63"/>
                    </w:txbxContent>
                  </v:textbox>
                  <w10:wrap anchorx="margin" anchory="margin"/>
                </v:shape>
              </w:pict>
            </w:r>
            <w:r w:rsidR="006C1782">
              <w:rPr>
                <w:color w:val="FFFFFF" w:themeColor="background1"/>
                <w:sz w:val="30"/>
                <w:szCs w:val="30"/>
              </w:rPr>
              <w:t xml:space="preserve">Solution Snapshot: </w:t>
            </w:r>
            <w:r w:rsidR="008D1196">
              <w:rPr>
                <w:color w:val="FFFFFF" w:themeColor="background1"/>
                <w:sz w:val="30"/>
                <w:szCs w:val="30"/>
              </w:rPr>
              <w:t>Russia</w:t>
            </w:r>
          </w:p>
        </w:tc>
      </w:tr>
      <w:tr w:rsidR="00752E16" w:rsidTr="00F77BD5">
        <w:trPr>
          <w:trHeight w:val="2311"/>
        </w:trPr>
        <w:tc>
          <w:tcPr>
            <w:tcW w:w="8370" w:type="dxa"/>
            <w:vAlign w:val="center"/>
          </w:tcPr>
          <w:p w:rsidR="008D1196" w:rsidRPr="004C307B" w:rsidRDefault="008D1196" w:rsidP="008D1196">
            <w:pPr>
              <w:pStyle w:val="BodyCopy"/>
            </w:pPr>
            <w:r w:rsidRPr="004C307B">
              <w:t>Universal free healthcare is stipulated in the Russian constitution, but only about one-fifth of Russia's citizens have adequate access to health care.</w:t>
            </w:r>
            <w:r>
              <w:rPr>
                <w:rStyle w:val="FootnoteReference"/>
              </w:rPr>
              <w:t>2</w:t>
            </w:r>
            <w:r>
              <w:t xml:space="preserve"> </w:t>
            </w:r>
            <w:r w:rsidRPr="004C307B">
              <w:t>Male life expectancy at birth has actually</w:t>
            </w:r>
            <w:r>
              <w:t xml:space="preserve"> declined since 1991, from 64 to </w:t>
            </w:r>
            <w:r w:rsidRPr="004C307B">
              <w:t>59</w:t>
            </w:r>
            <w:r>
              <w:t xml:space="preserve"> years-of-age</w:t>
            </w:r>
            <w:r w:rsidRPr="004C307B">
              <w:t>.</w:t>
            </w:r>
            <w:r>
              <w:t xml:space="preserve"> </w:t>
            </w:r>
            <w:r w:rsidRPr="004C307B">
              <w:t>Russia has pledged billions of dollars in investment to improve facilities, salaries, equipment</w:t>
            </w:r>
            <w:r>
              <w:t>,</w:t>
            </w:r>
            <w:r w:rsidRPr="004C307B">
              <w:t xml:space="preserve"> and overall systems through sweeping reforms.</w:t>
            </w:r>
            <w:r>
              <w:t xml:space="preserve"> </w:t>
            </w:r>
          </w:p>
          <w:p w:rsidR="008D1196" w:rsidRPr="004C307B" w:rsidRDefault="00874E35" w:rsidP="008D1196">
            <w:pPr>
              <w:pStyle w:val="BodyCopy"/>
            </w:pPr>
            <w:r>
              <w:br/>
            </w:r>
            <w:r w:rsidR="008D1196" w:rsidRPr="004C307B">
              <w:t>Personal computing solutions are not affordable to Russia's medical professionals. Research shows that in a typical province, 50 percent of doctors and 60 percent of medical staff are computer illiterate.</w:t>
            </w:r>
            <w:r w:rsidR="008D1196">
              <w:rPr>
                <w:vertAlign w:val="superscript"/>
              </w:rPr>
              <w:t>3</w:t>
            </w:r>
            <w:r w:rsidR="008D1196" w:rsidRPr="004C307B">
              <w:t xml:space="preserve"> Rates are even lower in remote and rural areas.</w:t>
            </w:r>
            <w:r w:rsidR="008D1196">
              <w:t xml:space="preserve"> </w:t>
            </w:r>
            <w:r w:rsidR="008D1196" w:rsidRPr="004C307B">
              <w:t>Medical professionals, as employees of the state,</w:t>
            </w:r>
            <w:r w:rsidR="008D1196">
              <w:t xml:space="preserve"> earn only about $700 a month—</w:t>
            </w:r>
            <w:r w:rsidR="008D1196" w:rsidRPr="004C307B">
              <w:t xml:space="preserve">not enough to purchase a professionally useful system priced at $900-$1,200. </w:t>
            </w:r>
          </w:p>
          <w:p w:rsidR="008D1196" w:rsidRDefault="00874E35" w:rsidP="008D1196">
            <w:pPr>
              <w:pStyle w:val="BodyCopy"/>
            </w:pPr>
            <w:r>
              <w:br/>
            </w:r>
            <w:r w:rsidR="008D1196" w:rsidRPr="004C307B">
              <w:t>Microsoft PTA is working with the Russian Ministry of Health and partners to develop a PPP to put affordable, relevant and compelling personal computing solutions in the hands of medical professionals in the Vladimir region to start.</w:t>
            </w:r>
            <w:r w:rsidR="008D1196">
              <w:t xml:space="preserve"> </w:t>
            </w:r>
            <w:r w:rsidR="008D1196" w:rsidRPr="004C307B">
              <w:t>The PPP aims to provide PCs equipped with medical equipment software interfaces, Windows, Office and related technologies that will enable doctors to access health information networks, databases, reference tools, forms, and other resources. Training will be included.</w:t>
            </w:r>
          </w:p>
          <w:p w:rsidR="008D1196" w:rsidRDefault="00874E35" w:rsidP="008D1196">
            <w:pPr>
              <w:pStyle w:val="footnote"/>
              <w:ind w:left="0" w:firstLine="0"/>
            </w:pPr>
            <w:r>
              <w:br/>
            </w:r>
            <w:r w:rsidR="008D1196">
              <w:rPr>
                <w:rStyle w:val="FootnoteReference"/>
              </w:rPr>
              <w:t>2</w:t>
            </w:r>
            <w:r w:rsidR="008D1196">
              <w:t xml:space="preserve"> </w:t>
            </w:r>
            <w:proofErr w:type="spellStart"/>
            <w:r w:rsidR="008D1196">
              <w:t>Ludmilla</w:t>
            </w:r>
            <w:proofErr w:type="spellEnd"/>
            <w:r w:rsidR="008D1196">
              <w:t>, US Department of Commerce, Moscow</w:t>
            </w:r>
          </w:p>
          <w:p w:rsidR="008D1196" w:rsidRPr="004C307B" w:rsidRDefault="008D1196" w:rsidP="008D1196">
            <w:pPr>
              <w:pStyle w:val="BodyCopy"/>
            </w:pPr>
            <w:r>
              <w:rPr>
                <w:rStyle w:val="FootnoteReference"/>
              </w:rPr>
              <w:t>3</w:t>
            </w:r>
            <w:r>
              <w:t xml:space="preserve"> According to a survey conducted by Microsoft and the Vladimir region MIAC (medical information and statistical center) in 2006.</w:t>
            </w:r>
          </w:p>
          <w:p w:rsidR="00752E16" w:rsidRDefault="00752E16" w:rsidP="002F64CB">
            <w:pPr>
              <w:pStyle w:val="BodyCopy"/>
            </w:pPr>
          </w:p>
        </w:tc>
      </w:tr>
    </w:tbl>
    <w:p w:rsidR="00752E16" w:rsidRDefault="00752E16" w:rsidP="002F64CB">
      <w:pPr>
        <w:pStyle w:val="BodyCopy"/>
        <w:sectPr w:rsidR="00752E16" w:rsidSect="00752E16">
          <w:type w:val="continuous"/>
          <w:pgSz w:w="12240" w:h="15840" w:code="1"/>
          <w:pgMar w:top="3240" w:right="720" w:bottom="720" w:left="2808" w:header="720" w:footer="360" w:gutter="0"/>
          <w:cols w:space="720"/>
          <w:docGrid w:linePitch="360"/>
        </w:sectPr>
      </w:pPr>
    </w:p>
    <w:p w:rsidR="00936C63" w:rsidRPr="0088536E" w:rsidRDefault="00936C63" w:rsidP="002F64CB">
      <w:pPr>
        <w:pStyle w:val="BodyCopy"/>
      </w:pPr>
    </w:p>
    <w:sectPr w:rsidR="00936C63" w:rsidRPr="0088536E" w:rsidSect="00752E16">
      <w:type w:val="continuous"/>
      <w:pgSz w:w="12240" w:h="15840" w:code="1"/>
      <w:pgMar w:top="3240" w:right="720" w:bottom="720" w:left="28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BD8" w:rsidRDefault="00155BD8" w:rsidP="00936C63">
      <w:r>
        <w:separator/>
      </w:r>
    </w:p>
  </w:endnote>
  <w:endnote w:type="continuationSeparator" w:id="1">
    <w:p w:rsidR="00155BD8" w:rsidRDefault="00155BD8" w:rsidP="00936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Logo 95">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rsidP="00936C63">
    <w:pPr>
      <w:pStyle w:val="Footer"/>
      <w:tabs>
        <w:tab w:val="clear" w:pos="4320"/>
        <w:tab w:val="clear" w:pos="8640"/>
      </w:tabs>
      <w:ind w:left="0" w:right="2952" w:firstLine="0"/>
    </w:pPr>
    <w:r>
      <w:rPr>
        <w:rFonts w:cs="Arial"/>
      </w:rPr>
      <w:t xml:space="preserve">© </w:t>
    </w:r>
    <w:r>
      <w:t>2005 Microsoft Corporation. All rights reserved. Microsoft and Windows are either registered trademarks and/or trademarks of Microsoft Corporation in the United States and/or other countries.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rsidP="00936C63">
    <w:pPr>
      <w:tabs>
        <w:tab w:val="left" w:pos="334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C6508F" w:rsidP="00936C63">
    <w:pPr>
      <w:pStyle w:val="Footer"/>
      <w:tabs>
        <w:tab w:val="clear" w:pos="4320"/>
        <w:tab w:val="clear" w:pos="8640"/>
      </w:tabs>
      <w:ind w:left="0" w:right="2952" w:firstLine="0"/>
    </w:pPr>
    <w:r>
      <w:rPr>
        <w:noProof/>
        <w:lang w:eastAsia="en-US"/>
      </w:rPr>
      <w:drawing>
        <wp:anchor distT="0" distB="0" distL="114300" distR="114300" simplePos="0" relativeHeight="251656704" behindDoc="1" locked="0" layoutInCell="1" allowOverlap="1">
          <wp:simplePos x="0" y="0"/>
          <wp:positionH relativeFrom="page">
            <wp:posOffset>6202680</wp:posOffset>
          </wp:positionH>
          <wp:positionV relativeFrom="page">
            <wp:posOffset>9262745</wp:posOffset>
          </wp:positionV>
          <wp:extent cx="1117600" cy="209550"/>
          <wp:effectExtent l="19050" t="0" r="6350" b="0"/>
          <wp:wrapNone/>
          <wp:docPr id="1" name="Picture 2" descr="mslogo_tag_1inc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ogo_tag_1inch_1"/>
                  <pic:cNvPicPr>
                    <a:picLocks noChangeAspect="1" noChangeArrowheads="1"/>
                  </pic:cNvPicPr>
                </pic:nvPicPr>
                <pic:blipFill>
                  <a:blip r:embed="rId1"/>
                  <a:srcRect/>
                  <a:stretch>
                    <a:fillRect/>
                  </a:stretch>
                </pic:blipFill>
                <pic:spPr bwMode="auto">
                  <a:xfrm>
                    <a:off x="0" y="0"/>
                    <a:ext cx="1117600" cy="209550"/>
                  </a:xfrm>
                  <a:prstGeom prst="rect">
                    <a:avLst/>
                  </a:prstGeom>
                  <a:noFill/>
                </pic:spPr>
              </pic:pic>
            </a:graphicData>
          </a:graphic>
        </wp:anchor>
      </w:drawing>
    </w:r>
    <w:r w:rsidR="00155BD8">
      <w:rPr>
        <w:rFonts w:cs="Arial"/>
      </w:rPr>
      <w:t xml:space="preserve">© </w:t>
    </w:r>
    <w:r w:rsidR="00155BD8">
      <w:t>2005 Microsoft Corporation. All rights reserved. Microsoft and Windows are either registered trademarks and/or trademarks of Microsoft Corporation in the United States and/or other countries.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BD8" w:rsidRDefault="00155BD8" w:rsidP="00936C63">
      <w:r>
        <w:separator/>
      </w:r>
    </w:p>
  </w:footnote>
  <w:footnote w:type="continuationSeparator" w:id="1">
    <w:p w:rsidR="00155BD8" w:rsidRDefault="00155BD8" w:rsidP="00936C63">
      <w:r>
        <w:continuationSeparator/>
      </w:r>
    </w:p>
  </w:footnote>
  <w:footnote w:id="2">
    <w:p w:rsidR="008D1196" w:rsidRDefault="008D1196" w:rsidP="008D1196">
      <w:pPr>
        <w:pStyle w:val="footnote"/>
      </w:pPr>
      <w:r>
        <w:rPr>
          <w:rStyle w:val="FootnoteReference"/>
        </w:rPr>
        <w:footnoteRef/>
      </w:r>
      <w:r>
        <w:t xml:space="preserve"> "Building the Foundation for </w:t>
      </w:r>
      <w:proofErr w:type="spellStart"/>
      <w:r>
        <w:t>eHealth</w:t>
      </w:r>
      <w:proofErr w:type="spellEnd"/>
      <w:r>
        <w:t>," World Health Organization 2006. ISBN 924 1590504 3; ISBN 978 92 4159504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C6508F">
    <w:pPr>
      <w:pStyle w:val="Header"/>
    </w:pPr>
    <w:r>
      <w:rPr>
        <w:noProof/>
        <w:lang w:eastAsia="en-US"/>
      </w:rPr>
      <w:drawing>
        <wp:anchor distT="0" distB="0" distL="114300" distR="114300" simplePos="0" relativeHeight="251660800" behindDoc="1" locked="0" layoutInCell="1" allowOverlap="1">
          <wp:simplePos x="0" y="0"/>
          <wp:positionH relativeFrom="margin">
            <wp:posOffset>-523875</wp:posOffset>
          </wp:positionH>
          <wp:positionV relativeFrom="margin">
            <wp:posOffset>-3557270</wp:posOffset>
          </wp:positionV>
          <wp:extent cx="7877175" cy="3552825"/>
          <wp:effectExtent l="19050" t="0" r="9525" b="0"/>
          <wp:wrapNone/>
          <wp:docPr id="11" name="Picture 1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Image"/>
                  <pic:cNvPicPr>
                    <a:picLocks noChangeAspect="1" noChangeArrowheads="1"/>
                  </pic:cNvPicPr>
                </pic:nvPicPr>
                <pic:blipFill>
                  <a:blip r:embed="rId1"/>
                  <a:srcRect/>
                  <a:stretch>
                    <a:fillRect/>
                  </a:stretch>
                </pic:blipFill>
                <pic:spPr bwMode="auto">
                  <a:xfrm>
                    <a:off x="0" y="0"/>
                    <a:ext cx="7877175" cy="3552825"/>
                  </a:xfrm>
                  <a:prstGeom prst="rect">
                    <a:avLst/>
                  </a:prstGeom>
                  <a:noFill/>
                </pic:spPr>
              </pic:pic>
            </a:graphicData>
          </a:graphic>
        </wp:anchor>
      </w:drawing>
    </w: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p w:rsidR="00017838" w:rsidRDefault="00017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rsidP="00936C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C6508F">
    <w:pPr>
      <w:pStyle w:val="Header"/>
    </w:pPr>
    <w:r>
      <w:rPr>
        <w:noProof/>
        <w:lang w:eastAsia="en-US"/>
      </w:rPr>
      <w:drawing>
        <wp:anchor distT="0" distB="0" distL="114300" distR="114300" simplePos="0" relativeHeight="251658752" behindDoc="1" locked="0" layoutInCell="1" allowOverlap="1">
          <wp:simplePos x="0" y="0"/>
          <wp:positionH relativeFrom="column">
            <wp:posOffset>-1828800</wp:posOffset>
          </wp:positionH>
          <wp:positionV relativeFrom="paragraph">
            <wp:posOffset>-457200</wp:posOffset>
          </wp:positionV>
          <wp:extent cx="7886700" cy="1162050"/>
          <wp:effectExtent l="19050" t="0" r="0" b="0"/>
          <wp:wrapNone/>
          <wp:docPr id="8" name="Picture 8" descr="PTA_Header2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A_Header2_print"/>
                  <pic:cNvPicPr>
                    <a:picLocks noChangeAspect="1" noChangeArrowheads="1"/>
                  </pic:cNvPicPr>
                </pic:nvPicPr>
                <pic:blipFill>
                  <a:blip r:embed="rId1"/>
                  <a:srcRect/>
                  <a:stretch>
                    <a:fillRect/>
                  </a:stretch>
                </pic:blipFill>
                <pic:spPr bwMode="auto">
                  <a:xfrm>
                    <a:off x="0" y="0"/>
                    <a:ext cx="7886700" cy="11620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8" w:rsidRDefault="00155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29D"/>
    <w:multiLevelType w:val="hybridMultilevel"/>
    <w:tmpl w:val="11B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6206"/>
    <w:multiLevelType w:val="multilevel"/>
    <w:tmpl w:val="4F8C3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EB7322"/>
    <w:multiLevelType w:val="hybridMultilevel"/>
    <w:tmpl w:val="098CAD1A"/>
    <w:lvl w:ilvl="0" w:tplc="5E425F84">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45500"/>
    <w:multiLevelType w:val="hybridMultilevel"/>
    <w:tmpl w:val="6D46A904"/>
    <w:lvl w:ilvl="0" w:tplc="D0CC9936">
      <w:start w:val="1"/>
      <w:numFmt w:val="bullet"/>
      <w:lvlText w:val=""/>
      <w:lvlJc w:val="left"/>
      <w:pPr>
        <w:tabs>
          <w:tab w:val="num" w:pos="720"/>
        </w:tabs>
        <w:ind w:left="720" w:hanging="360"/>
      </w:pPr>
      <w:rPr>
        <w:rFonts w:ascii="Symbol" w:hAnsi="Symbol" w:hint="default"/>
        <w:color w:val="000000"/>
      </w:rPr>
    </w:lvl>
    <w:lvl w:ilvl="1" w:tplc="4C48B5BC" w:tentative="1">
      <w:start w:val="1"/>
      <w:numFmt w:val="bullet"/>
      <w:lvlText w:val="o"/>
      <w:lvlJc w:val="left"/>
      <w:pPr>
        <w:tabs>
          <w:tab w:val="num" w:pos="1800"/>
        </w:tabs>
        <w:ind w:left="1800" w:hanging="360"/>
      </w:pPr>
      <w:rPr>
        <w:rFonts w:ascii="Courier New" w:hAnsi="Courier New" w:hint="default"/>
      </w:rPr>
    </w:lvl>
    <w:lvl w:ilvl="2" w:tplc="67C09ED0" w:tentative="1">
      <w:start w:val="1"/>
      <w:numFmt w:val="bullet"/>
      <w:lvlText w:val=""/>
      <w:lvlJc w:val="left"/>
      <w:pPr>
        <w:tabs>
          <w:tab w:val="num" w:pos="2520"/>
        </w:tabs>
        <w:ind w:left="2520" w:hanging="360"/>
      </w:pPr>
      <w:rPr>
        <w:rFonts w:ascii="Wingdings" w:hAnsi="Wingdings" w:hint="default"/>
      </w:rPr>
    </w:lvl>
    <w:lvl w:ilvl="3" w:tplc="0A7A549E" w:tentative="1">
      <w:start w:val="1"/>
      <w:numFmt w:val="bullet"/>
      <w:lvlText w:val=""/>
      <w:lvlJc w:val="left"/>
      <w:pPr>
        <w:tabs>
          <w:tab w:val="num" w:pos="3240"/>
        </w:tabs>
        <w:ind w:left="3240" w:hanging="360"/>
      </w:pPr>
      <w:rPr>
        <w:rFonts w:ascii="Symbol" w:hAnsi="Symbol" w:hint="default"/>
      </w:rPr>
    </w:lvl>
    <w:lvl w:ilvl="4" w:tplc="9F3EBF10" w:tentative="1">
      <w:start w:val="1"/>
      <w:numFmt w:val="bullet"/>
      <w:lvlText w:val="o"/>
      <w:lvlJc w:val="left"/>
      <w:pPr>
        <w:tabs>
          <w:tab w:val="num" w:pos="3960"/>
        </w:tabs>
        <w:ind w:left="3960" w:hanging="360"/>
      </w:pPr>
      <w:rPr>
        <w:rFonts w:ascii="Courier New" w:hAnsi="Courier New" w:hint="default"/>
      </w:rPr>
    </w:lvl>
    <w:lvl w:ilvl="5" w:tplc="7A625CDC" w:tentative="1">
      <w:start w:val="1"/>
      <w:numFmt w:val="bullet"/>
      <w:lvlText w:val=""/>
      <w:lvlJc w:val="left"/>
      <w:pPr>
        <w:tabs>
          <w:tab w:val="num" w:pos="4680"/>
        </w:tabs>
        <w:ind w:left="4680" w:hanging="360"/>
      </w:pPr>
      <w:rPr>
        <w:rFonts w:ascii="Wingdings" w:hAnsi="Wingdings" w:hint="default"/>
      </w:rPr>
    </w:lvl>
    <w:lvl w:ilvl="6" w:tplc="CBA65E8C" w:tentative="1">
      <w:start w:val="1"/>
      <w:numFmt w:val="bullet"/>
      <w:lvlText w:val=""/>
      <w:lvlJc w:val="left"/>
      <w:pPr>
        <w:tabs>
          <w:tab w:val="num" w:pos="5400"/>
        </w:tabs>
        <w:ind w:left="5400" w:hanging="360"/>
      </w:pPr>
      <w:rPr>
        <w:rFonts w:ascii="Symbol" w:hAnsi="Symbol" w:hint="default"/>
      </w:rPr>
    </w:lvl>
    <w:lvl w:ilvl="7" w:tplc="B7468A8A" w:tentative="1">
      <w:start w:val="1"/>
      <w:numFmt w:val="bullet"/>
      <w:lvlText w:val="o"/>
      <w:lvlJc w:val="left"/>
      <w:pPr>
        <w:tabs>
          <w:tab w:val="num" w:pos="6120"/>
        </w:tabs>
        <w:ind w:left="6120" w:hanging="360"/>
      </w:pPr>
      <w:rPr>
        <w:rFonts w:ascii="Courier New" w:hAnsi="Courier New" w:hint="default"/>
      </w:rPr>
    </w:lvl>
    <w:lvl w:ilvl="8" w:tplc="77380742" w:tentative="1">
      <w:start w:val="1"/>
      <w:numFmt w:val="bullet"/>
      <w:lvlText w:val=""/>
      <w:lvlJc w:val="left"/>
      <w:pPr>
        <w:tabs>
          <w:tab w:val="num" w:pos="6840"/>
        </w:tabs>
        <w:ind w:left="6840" w:hanging="360"/>
      </w:pPr>
      <w:rPr>
        <w:rFonts w:ascii="Wingdings" w:hAnsi="Wingdings" w:hint="default"/>
      </w:rPr>
    </w:lvl>
  </w:abstractNum>
  <w:abstractNum w:abstractNumId="4">
    <w:nsid w:val="17DB5EBB"/>
    <w:multiLevelType w:val="hybridMultilevel"/>
    <w:tmpl w:val="422C1E8E"/>
    <w:lvl w:ilvl="0" w:tplc="90D23426">
      <w:start w:val="1"/>
      <w:numFmt w:val="bullet"/>
      <w:lvlText w:val=""/>
      <w:lvlJc w:val="left"/>
      <w:pPr>
        <w:tabs>
          <w:tab w:val="num" w:pos="360"/>
        </w:tabs>
        <w:ind w:left="360" w:hanging="360"/>
      </w:pPr>
      <w:rPr>
        <w:rFonts w:ascii="Symbol" w:hAnsi="Symbol" w:hint="default"/>
        <w:color w:val="FF6600"/>
      </w:rPr>
    </w:lvl>
    <w:lvl w:ilvl="1" w:tplc="ED022F12" w:tentative="1">
      <w:start w:val="1"/>
      <w:numFmt w:val="bullet"/>
      <w:lvlText w:val="o"/>
      <w:lvlJc w:val="left"/>
      <w:pPr>
        <w:tabs>
          <w:tab w:val="num" w:pos="1440"/>
        </w:tabs>
        <w:ind w:left="1440" w:hanging="360"/>
      </w:pPr>
      <w:rPr>
        <w:rFonts w:ascii="Courier New" w:hAnsi="Courier New" w:hint="default"/>
      </w:rPr>
    </w:lvl>
    <w:lvl w:ilvl="2" w:tplc="4900DAD8" w:tentative="1">
      <w:start w:val="1"/>
      <w:numFmt w:val="bullet"/>
      <w:lvlText w:val=""/>
      <w:lvlJc w:val="left"/>
      <w:pPr>
        <w:tabs>
          <w:tab w:val="num" w:pos="2160"/>
        </w:tabs>
        <w:ind w:left="2160" w:hanging="360"/>
      </w:pPr>
      <w:rPr>
        <w:rFonts w:ascii="Wingdings" w:hAnsi="Wingdings" w:hint="default"/>
      </w:rPr>
    </w:lvl>
    <w:lvl w:ilvl="3" w:tplc="40CAD028" w:tentative="1">
      <w:start w:val="1"/>
      <w:numFmt w:val="bullet"/>
      <w:lvlText w:val=""/>
      <w:lvlJc w:val="left"/>
      <w:pPr>
        <w:tabs>
          <w:tab w:val="num" w:pos="2880"/>
        </w:tabs>
        <w:ind w:left="2880" w:hanging="360"/>
      </w:pPr>
      <w:rPr>
        <w:rFonts w:ascii="Symbol" w:hAnsi="Symbol" w:hint="default"/>
      </w:rPr>
    </w:lvl>
    <w:lvl w:ilvl="4" w:tplc="0BC61CC8" w:tentative="1">
      <w:start w:val="1"/>
      <w:numFmt w:val="bullet"/>
      <w:lvlText w:val="o"/>
      <w:lvlJc w:val="left"/>
      <w:pPr>
        <w:tabs>
          <w:tab w:val="num" w:pos="3600"/>
        </w:tabs>
        <w:ind w:left="3600" w:hanging="360"/>
      </w:pPr>
      <w:rPr>
        <w:rFonts w:ascii="Courier New" w:hAnsi="Courier New" w:hint="default"/>
      </w:rPr>
    </w:lvl>
    <w:lvl w:ilvl="5" w:tplc="92C8A740" w:tentative="1">
      <w:start w:val="1"/>
      <w:numFmt w:val="bullet"/>
      <w:lvlText w:val=""/>
      <w:lvlJc w:val="left"/>
      <w:pPr>
        <w:tabs>
          <w:tab w:val="num" w:pos="4320"/>
        </w:tabs>
        <w:ind w:left="4320" w:hanging="360"/>
      </w:pPr>
      <w:rPr>
        <w:rFonts w:ascii="Wingdings" w:hAnsi="Wingdings" w:hint="default"/>
      </w:rPr>
    </w:lvl>
    <w:lvl w:ilvl="6" w:tplc="CFCA0642" w:tentative="1">
      <w:start w:val="1"/>
      <w:numFmt w:val="bullet"/>
      <w:lvlText w:val=""/>
      <w:lvlJc w:val="left"/>
      <w:pPr>
        <w:tabs>
          <w:tab w:val="num" w:pos="5040"/>
        </w:tabs>
        <w:ind w:left="5040" w:hanging="360"/>
      </w:pPr>
      <w:rPr>
        <w:rFonts w:ascii="Symbol" w:hAnsi="Symbol" w:hint="default"/>
      </w:rPr>
    </w:lvl>
    <w:lvl w:ilvl="7" w:tplc="5568E6D8" w:tentative="1">
      <w:start w:val="1"/>
      <w:numFmt w:val="bullet"/>
      <w:lvlText w:val="o"/>
      <w:lvlJc w:val="left"/>
      <w:pPr>
        <w:tabs>
          <w:tab w:val="num" w:pos="5760"/>
        </w:tabs>
        <w:ind w:left="5760" w:hanging="360"/>
      </w:pPr>
      <w:rPr>
        <w:rFonts w:ascii="Courier New" w:hAnsi="Courier New" w:hint="default"/>
      </w:rPr>
    </w:lvl>
    <w:lvl w:ilvl="8" w:tplc="8CE4821A" w:tentative="1">
      <w:start w:val="1"/>
      <w:numFmt w:val="bullet"/>
      <w:lvlText w:val=""/>
      <w:lvlJc w:val="left"/>
      <w:pPr>
        <w:tabs>
          <w:tab w:val="num" w:pos="6480"/>
        </w:tabs>
        <w:ind w:left="6480" w:hanging="360"/>
      </w:pPr>
      <w:rPr>
        <w:rFonts w:ascii="Wingdings" w:hAnsi="Wingdings" w:hint="default"/>
      </w:rPr>
    </w:lvl>
  </w:abstractNum>
  <w:abstractNum w:abstractNumId="5">
    <w:nsid w:val="28352593"/>
    <w:multiLevelType w:val="hybridMultilevel"/>
    <w:tmpl w:val="5EE0255C"/>
    <w:lvl w:ilvl="0" w:tplc="3E0CAA68">
      <w:start w:val="1"/>
      <w:numFmt w:val="bullet"/>
      <w:lvlText w:val=""/>
      <w:lvlJc w:val="left"/>
      <w:pPr>
        <w:tabs>
          <w:tab w:val="num" w:pos="360"/>
        </w:tabs>
        <w:ind w:left="720" w:hanging="360"/>
      </w:pPr>
      <w:rPr>
        <w:rFonts w:ascii="Symbol" w:hAnsi="Symbol" w:hint="default"/>
      </w:rPr>
    </w:lvl>
    <w:lvl w:ilvl="1" w:tplc="EE0A7874" w:tentative="1">
      <w:start w:val="1"/>
      <w:numFmt w:val="bullet"/>
      <w:lvlText w:val="o"/>
      <w:lvlJc w:val="left"/>
      <w:pPr>
        <w:tabs>
          <w:tab w:val="num" w:pos="1440"/>
        </w:tabs>
        <w:ind w:left="1440" w:hanging="360"/>
      </w:pPr>
      <w:rPr>
        <w:rFonts w:ascii="Courier New" w:hAnsi="Courier New" w:hint="default"/>
      </w:rPr>
    </w:lvl>
    <w:lvl w:ilvl="2" w:tplc="7A024282" w:tentative="1">
      <w:start w:val="1"/>
      <w:numFmt w:val="bullet"/>
      <w:lvlText w:val=""/>
      <w:lvlJc w:val="left"/>
      <w:pPr>
        <w:tabs>
          <w:tab w:val="num" w:pos="2160"/>
        </w:tabs>
        <w:ind w:left="2160" w:hanging="360"/>
      </w:pPr>
      <w:rPr>
        <w:rFonts w:ascii="Wingdings" w:hAnsi="Wingdings" w:hint="default"/>
      </w:rPr>
    </w:lvl>
    <w:lvl w:ilvl="3" w:tplc="D5582A5E" w:tentative="1">
      <w:start w:val="1"/>
      <w:numFmt w:val="bullet"/>
      <w:lvlText w:val=""/>
      <w:lvlJc w:val="left"/>
      <w:pPr>
        <w:tabs>
          <w:tab w:val="num" w:pos="2880"/>
        </w:tabs>
        <w:ind w:left="2880" w:hanging="360"/>
      </w:pPr>
      <w:rPr>
        <w:rFonts w:ascii="Symbol" w:hAnsi="Symbol" w:hint="default"/>
      </w:rPr>
    </w:lvl>
    <w:lvl w:ilvl="4" w:tplc="D924C89A" w:tentative="1">
      <w:start w:val="1"/>
      <w:numFmt w:val="bullet"/>
      <w:lvlText w:val="o"/>
      <w:lvlJc w:val="left"/>
      <w:pPr>
        <w:tabs>
          <w:tab w:val="num" w:pos="3600"/>
        </w:tabs>
        <w:ind w:left="3600" w:hanging="360"/>
      </w:pPr>
      <w:rPr>
        <w:rFonts w:ascii="Courier New" w:hAnsi="Courier New" w:hint="default"/>
      </w:rPr>
    </w:lvl>
    <w:lvl w:ilvl="5" w:tplc="3D6EFFA8" w:tentative="1">
      <w:start w:val="1"/>
      <w:numFmt w:val="bullet"/>
      <w:lvlText w:val=""/>
      <w:lvlJc w:val="left"/>
      <w:pPr>
        <w:tabs>
          <w:tab w:val="num" w:pos="4320"/>
        </w:tabs>
        <w:ind w:left="4320" w:hanging="360"/>
      </w:pPr>
      <w:rPr>
        <w:rFonts w:ascii="Wingdings" w:hAnsi="Wingdings" w:hint="default"/>
      </w:rPr>
    </w:lvl>
    <w:lvl w:ilvl="6" w:tplc="5F2EF7C2" w:tentative="1">
      <w:start w:val="1"/>
      <w:numFmt w:val="bullet"/>
      <w:lvlText w:val=""/>
      <w:lvlJc w:val="left"/>
      <w:pPr>
        <w:tabs>
          <w:tab w:val="num" w:pos="5040"/>
        </w:tabs>
        <w:ind w:left="5040" w:hanging="360"/>
      </w:pPr>
      <w:rPr>
        <w:rFonts w:ascii="Symbol" w:hAnsi="Symbol" w:hint="default"/>
      </w:rPr>
    </w:lvl>
    <w:lvl w:ilvl="7" w:tplc="98CC2FEE" w:tentative="1">
      <w:start w:val="1"/>
      <w:numFmt w:val="bullet"/>
      <w:lvlText w:val="o"/>
      <w:lvlJc w:val="left"/>
      <w:pPr>
        <w:tabs>
          <w:tab w:val="num" w:pos="5760"/>
        </w:tabs>
        <w:ind w:left="5760" w:hanging="360"/>
      </w:pPr>
      <w:rPr>
        <w:rFonts w:ascii="Courier New" w:hAnsi="Courier New" w:hint="default"/>
      </w:rPr>
    </w:lvl>
    <w:lvl w:ilvl="8" w:tplc="128ABDC0" w:tentative="1">
      <w:start w:val="1"/>
      <w:numFmt w:val="bullet"/>
      <w:lvlText w:val=""/>
      <w:lvlJc w:val="left"/>
      <w:pPr>
        <w:tabs>
          <w:tab w:val="num" w:pos="6480"/>
        </w:tabs>
        <w:ind w:left="6480" w:hanging="360"/>
      </w:pPr>
      <w:rPr>
        <w:rFonts w:ascii="Wingdings" w:hAnsi="Wingdings" w:hint="default"/>
      </w:rPr>
    </w:lvl>
  </w:abstractNum>
  <w:abstractNum w:abstractNumId="6">
    <w:nsid w:val="2C7C49CB"/>
    <w:multiLevelType w:val="multilevel"/>
    <w:tmpl w:val="B52E52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132A0A"/>
    <w:multiLevelType w:val="hybridMultilevel"/>
    <w:tmpl w:val="E5B271CA"/>
    <w:lvl w:ilvl="0" w:tplc="312AA566">
      <w:start w:val="1"/>
      <w:numFmt w:val="bullet"/>
      <w:lvlText w:val=""/>
      <w:lvlJc w:val="left"/>
      <w:pPr>
        <w:tabs>
          <w:tab w:val="num" w:pos="720"/>
        </w:tabs>
        <w:ind w:left="720" w:hanging="288"/>
      </w:pPr>
      <w:rPr>
        <w:rFonts w:ascii="Symbol" w:hAnsi="Symbol" w:hint="default"/>
        <w:color w:val="000000"/>
      </w:rPr>
    </w:lvl>
    <w:lvl w:ilvl="1" w:tplc="DE2AA9B8" w:tentative="1">
      <w:start w:val="1"/>
      <w:numFmt w:val="bullet"/>
      <w:lvlText w:val="o"/>
      <w:lvlJc w:val="left"/>
      <w:pPr>
        <w:tabs>
          <w:tab w:val="num" w:pos="1800"/>
        </w:tabs>
        <w:ind w:left="1800" w:hanging="360"/>
      </w:pPr>
      <w:rPr>
        <w:rFonts w:ascii="Courier New" w:hAnsi="Courier New" w:hint="default"/>
      </w:rPr>
    </w:lvl>
    <w:lvl w:ilvl="2" w:tplc="761445D6" w:tentative="1">
      <w:start w:val="1"/>
      <w:numFmt w:val="bullet"/>
      <w:lvlText w:val=""/>
      <w:lvlJc w:val="left"/>
      <w:pPr>
        <w:tabs>
          <w:tab w:val="num" w:pos="2520"/>
        </w:tabs>
        <w:ind w:left="2520" w:hanging="360"/>
      </w:pPr>
      <w:rPr>
        <w:rFonts w:ascii="Wingdings" w:hAnsi="Wingdings" w:hint="default"/>
      </w:rPr>
    </w:lvl>
    <w:lvl w:ilvl="3" w:tplc="9B06D07C" w:tentative="1">
      <w:start w:val="1"/>
      <w:numFmt w:val="bullet"/>
      <w:lvlText w:val=""/>
      <w:lvlJc w:val="left"/>
      <w:pPr>
        <w:tabs>
          <w:tab w:val="num" w:pos="3240"/>
        </w:tabs>
        <w:ind w:left="3240" w:hanging="360"/>
      </w:pPr>
      <w:rPr>
        <w:rFonts w:ascii="Symbol" w:hAnsi="Symbol" w:hint="default"/>
      </w:rPr>
    </w:lvl>
    <w:lvl w:ilvl="4" w:tplc="DC040BC4" w:tentative="1">
      <w:start w:val="1"/>
      <w:numFmt w:val="bullet"/>
      <w:lvlText w:val="o"/>
      <w:lvlJc w:val="left"/>
      <w:pPr>
        <w:tabs>
          <w:tab w:val="num" w:pos="3960"/>
        </w:tabs>
        <w:ind w:left="3960" w:hanging="360"/>
      </w:pPr>
      <w:rPr>
        <w:rFonts w:ascii="Courier New" w:hAnsi="Courier New" w:hint="default"/>
      </w:rPr>
    </w:lvl>
    <w:lvl w:ilvl="5" w:tplc="BBDC944A" w:tentative="1">
      <w:start w:val="1"/>
      <w:numFmt w:val="bullet"/>
      <w:lvlText w:val=""/>
      <w:lvlJc w:val="left"/>
      <w:pPr>
        <w:tabs>
          <w:tab w:val="num" w:pos="4680"/>
        </w:tabs>
        <w:ind w:left="4680" w:hanging="360"/>
      </w:pPr>
      <w:rPr>
        <w:rFonts w:ascii="Wingdings" w:hAnsi="Wingdings" w:hint="default"/>
      </w:rPr>
    </w:lvl>
    <w:lvl w:ilvl="6" w:tplc="47E2025E" w:tentative="1">
      <w:start w:val="1"/>
      <w:numFmt w:val="bullet"/>
      <w:lvlText w:val=""/>
      <w:lvlJc w:val="left"/>
      <w:pPr>
        <w:tabs>
          <w:tab w:val="num" w:pos="5400"/>
        </w:tabs>
        <w:ind w:left="5400" w:hanging="360"/>
      </w:pPr>
      <w:rPr>
        <w:rFonts w:ascii="Symbol" w:hAnsi="Symbol" w:hint="default"/>
      </w:rPr>
    </w:lvl>
    <w:lvl w:ilvl="7" w:tplc="2CD0A3E2" w:tentative="1">
      <w:start w:val="1"/>
      <w:numFmt w:val="bullet"/>
      <w:lvlText w:val="o"/>
      <w:lvlJc w:val="left"/>
      <w:pPr>
        <w:tabs>
          <w:tab w:val="num" w:pos="6120"/>
        </w:tabs>
        <w:ind w:left="6120" w:hanging="360"/>
      </w:pPr>
      <w:rPr>
        <w:rFonts w:ascii="Courier New" w:hAnsi="Courier New" w:hint="default"/>
      </w:rPr>
    </w:lvl>
    <w:lvl w:ilvl="8" w:tplc="BFD4CA88" w:tentative="1">
      <w:start w:val="1"/>
      <w:numFmt w:val="bullet"/>
      <w:lvlText w:val=""/>
      <w:lvlJc w:val="left"/>
      <w:pPr>
        <w:tabs>
          <w:tab w:val="num" w:pos="6840"/>
        </w:tabs>
        <w:ind w:left="6840" w:hanging="360"/>
      </w:pPr>
      <w:rPr>
        <w:rFonts w:ascii="Wingdings" w:hAnsi="Wingdings" w:hint="default"/>
      </w:rPr>
    </w:lvl>
  </w:abstractNum>
  <w:abstractNum w:abstractNumId="8">
    <w:nsid w:val="33B30587"/>
    <w:multiLevelType w:val="multilevel"/>
    <w:tmpl w:val="B52E52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670B28"/>
    <w:multiLevelType w:val="multilevel"/>
    <w:tmpl w:val="B52E52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341A88"/>
    <w:multiLevelType w:val="hybridMultilevel"/>
    <w:tmpl w:val="1870F772"/>
    <w:lvl w:ilvl="0" w:tplc="809694F2">
      <w:start w:val="1"/>
      <w:numFmt w:val="bullet"/>
      <w:lvlText w:val=""/>
      <w:lvlJc w:val="left"/>
      <w:pPr>
        <w:tabs>
          <w:tab w:val="num" w:pos="720"/>
        </w:tabs>
        <w:ind w:left="720" w:hanging="288"/>
      </w:pPr>
      <w:rPr>
        <w:rFonts w:ascii="Symbol" w:hAnsi="Symbol" w:hint="default"/>
        <w:color w:val="000000"/>
      </w:rPr>
    </w:lvl>
    <w:lvl w:ilvl="1" w:tplc="A92EB300" w:tentative="1">
      <w:start w:val="1"/>
      <w:numFmt w:val="bullet"/>
      <w:lvlText w:val="o"/>
      <w:lvlJc w:val="left"/>
      <w:pPr>
        <w:tabs>
          <w:tab w:val="num" w:pos="1800"/>
        </w:tabs>
        <w:ind w:left="1800" w:hanging="360"/>
      </w:pPr>
      <w:rPr>
        <w:rFonts w:ascii="Courier New" w:hAnsi="Courier New" w:hint="default"/>
      </w:rPr>
    </w:lvl>
    <w:lvl w:ilvl="2" w:tplc="888E2488" w:tentative="1">
      <w:start w:val="1"/>
      <w:numFmt w:val="bullet"/>
      <w:lvlText w:val=""/>
      <w:lvlJc w:val="left"/>
      <w:pPr>
        <w:tabs>
          <w:tab w:val="num" w:pos="2520"/>
        </w:tabs>
        <w:ind w:left="2520" w:hanging="360"/>
      </w:pPr>
      <w:rPr>
        <w:rFonts w:ascii="Wingdings" w:hAnsi="Wingdings" w:hint="default"/>
      </w:rPr>
    </w:lvl>
    <w:lvl w:ilvl="3" w:tplc="C178C878" w:tentative="1">
      <w:start w:val="1"/>
      <w:numFmt w:val="bullet"/>
      <w:lvlText w:val=""/>
      <w:lvlJc w:val="left"/>
      <w:pPr>
        <w:tabs>
          <w:tab w:val="num" w:pos="3240"/>
        </w:tabs>
        <w:ind w:left="3240" w:hanging="360"/>
      </w:pPr>
      <w:rPr>
        <w:rFonts w:ascii="Symbol" w:hAnsi="Symbol" w:hint="default"/>
      </w:rPr>
    </w:lvl>
    <w:lvl w:ilvl="4" w:tplc="547C932A" w:tentative="1">
      <w:start w:val="1"/>
      <w:numFmt w:val="bullet"/>
      <w:lvlText w:val="o"/>
      <w:lvlJc w:val="left"/>
      <w:pPr>
        <w:tabs>
          <w:tab w:val="num" w:pos="3960"/>
        </w:tabs>
        <w:ind w:left="3960" w:hanging="360"/>
      </w:pPr>
      <w:rPr>
        <w:rFonts w:ascii="Courier New" w:hAnsi="Courier New" w:hint="default"/>
      </w:rPr>
    </w:lvl>
    <w:lvl w:ilvl="5" w:tplc="2AAC637A" w:tentative="1">
      <w:start w:val="1"/>
      <w:numFmt w:val="bullet"/>
      <w:lvlText w:val=""/>
      <w:lvlJc w:val="left"/>
      <w:pPr>
        <w:tabs>
          <w:tab w:val="num" w:pos="4680"/>
        </w:tabs>
        <w:ind w:left="4680" w:hanging="360"/>
      </w:pPr>
      <w:rPr>
        <w:rFonts w:ascii="Wingdings" w:hAnsi="Wingdings" w:hint="default"/>
      </w:rPr>
    </w:lvl>
    <w:lvl w:ilvl="6" w:tplc="9E70BE2E" w:tentative="1">
      <w:start w:val="1"/>
      <w:numFmt w:val="bullet"/>
      <w:lvlText w:val=""/>
      <w:lvlJc w:val="left"/>
      <w:pPr>
        <w:tabs>
          <w:tab w:val="num" w:pos="5400"/>
        </w:tabs>
        <w:ind w:left="5400" w:hanging="360"/>
      </w:pPr>
      <w:rPr>
        <w:rFonts w:ascii="Symbol" w:hAnsi="Symbol" w:hint="default"/>
      </w:rPr>
    </w:lvl>
    <w:lvl w:ilvl="7" w:tplc="640ED408" w:tentative="1">
      <w:start w:val="1"/>
      <w:numFmt w:val="bullet"/>
      <w:lvlText w:val="o"/>
      <w:lvlJc w:val="left"/>
      <w:pPr>
        <w:tabs>
          <w:tab w:val="num" w:pos="6120"/>
        </w:tabs>
        <w:ind w:left="6120" w:hanging="360"/>
      </w:pPr>
      <w:rPr>
        <w:rFonts w:ascii="Courier New" w:hAnsi="Courier New" w:hint="default"/>
      </w:rPr>
    </w:lvl>
    <w:lvl w:ilvl="8" w:tplc="D6482D42" w:tentative="1">
      <w:start w:val="1"/>
      <w:numFmt w:val="bullet"/>
      <w:lvlText w:val=""/>
      <w:lvlJc w:val="left"/>
      <w:pPr>
        <w:tabs>
          <w:tab w:val="num" w:pos="6840"/>
        </w:tabs>
        <w:ind w:left="6840" w:hanging="360"/>
      </w:pPr>
      <w:rPr>
        <w:rFonts w:ascii="Wingdings" w:hAnsi="Wingdings" w:hint="default"/>
      </w:rPr>
    </w:lvl>
  </w:abstractNum>
  <w:abstractNum w:abstractNumId="11">
    <w:nsid w:val="380C7307"/>
    <w:multiLevelType w:val="multilevel"/>
    <w:tmpl w:val="E5B271CA"/>
    <w:lvl w:ilvl="0">
      <w:start w:val="1"/>
      <w:numFmt w:val="bullet"/>
      <w:lvlText w:val=""/>
      <w:lvlJc w:val="left"/>
      <w:pPr>
        <w:tabs>
          <w:tab w:val="num" w:pos="720"/>
        </w:tabs>
        <w:ind w:left="720" w:hanging="288"/>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1325405"/>
    <w:multiLevelType w:val="multilevel"/>
    <w:tmpl w:val="5EE0255C"/>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B54D17"/>
    <w:multiLevelType w:val="hybridMultilevel"/>
    <w:tmpl w:val="4F8C37AA"/>
    <w:lvl w:ilvl="0" w:tplc="28EC3FC6">
      <w:start w:val="1"/>
      <w:numFmt w:val="bullet"/>
      <w:lvlText w:val=""/>
      <w:lvlJc w:val="left"/>
      <w:pPr>
        <w:tabs>
          <w:tab w:val="num" w:pos="720"/>
        </w:tabs>
        <w:ind w:left="720" w:hanging="360"/>
      </w:pPr>
      <w:rPr>
        <w:rFonts w:ascii="Symbol" w:hAnsi="Symbol" w:hint="default"/>
      </w:rPr>
    </w:lvl>
    <w:lvl w:ilvl="1" w:tplc="E07CAB02" w:tentative="1">
      <w:start w:val="1"/>
      <w:numFmt w:val="bullet"/>
      <w:lvlText w:val="o"/>
      <w:lvlJc w:val="left"/>
      <w:pPr>
        <w:tabs>
          <w:tab w:val="num" w:pos="1440"/>
        </w:tabs>
        <w:ind w:left="1440" w:hanging="360"/>
      </w:pPr>
      <w:rPr>
        <w:rFonts w:ascii="Courier New" w:hAnsi="Courier New" w:hint="default"/>
      </w:rPr>
    </w:lvl>
    <w:lvl w:ilvl="2" w:tplc="1224477E" w:tentative="1">
      <w:start w:val="1"/>
      <w:numFmt w:val="bullet"/>
      <w:lvlText w:val=""/>
      <w:lvlJc w:val="left"/>
      <w:pPr>
        <w:tabs>
          <w:tab w:val="num" w:pos="2160"/>
        </w:tabs>
        <w:ind w:left="2160" w:hanging="360"/>
      </w:pPr>
      <w:rPr>
        <w:rFonts w:ascii="Wingdings" w:hAnsi="Wingdings" w:hint="default"/>
      </w:rPr>
    </w:lvl>
    <w:lvl w:ilvl="3" w:tplc="040A49FA" w:tentative="1">
      <w:start w:val="1"/>
      <w:numFmt w:val="bullet"/>
      <w:lvlText w:val=""/>
      <w:lvlJc w:val="left"/>
      <w:pPr>
        <w:tabs>
          <w:tab w:val="num" w:pos="2880"/>
        </w:tabs>
        <w:ind w:left="2880" w:hanging="360"/>
      </w:pPr>
      <w:rPr>
        <w:rFonts w:ascii="Symbol" w:hAnsi="Symbol" w:hint="default"/>
      </w:rPr>
    </w:lvl>
    <w:lvl w:ilvl="4" w:tplc="94AE6070" w:tentative="1">
      <w:start w:val="1"/>
      <w:numFmt w:val="bullet"/>
      <w:lvlText w:val="o"/>
      <w:lvlJc w:val="left"/>
      <w:pPr>
        <w:tabs>
          <w:tab w:val="num" w:pos="3600"/>
        </w:tabs>
        <w:ind w:left="3600" w:hanging="360"/>
      </w:pPr>
      <w:rPr>
        <w:rFonts w:ascii="Courier New" w:hAnsi="Courier New" w:hint="default"/>
      </w:rPr>
    </w:lvl>
    <w:lvl w:ilvl="5" w:tplc="0724422C" w:tentative="1">
      <w:start w:val="1"/>
      <w:numFmt w:val="bullet"/>
      <w:lvlText w:val=""/>
      <w:lvlJc w:val="left"/>
      <w:pPr>
        <w:tabs>
          <w:tab w:val="num" w:pos="4320"/>
        </w:tabs>
        <w:ind w:left="4320" w:hanging="360"/>
      </w:pPr>
      <w:rPr>
        <w:rFonts w:ascii="Wingdings" w:hAnsi="Wingdings" w:hint="default"/>
      </w:rPr>
    </w:lvl>
    <w:lvl w:ilvl="6" w:tplc="1BE20888" w:tentative="1">
      <w:start w:val="1"/>
      <w:numFmt w:val="bullet"/>
      <w:lvlText w:val=""/>
      <w:lvlJc w:val="left"/>
      <w:pPr>
        <w:tabs>
          <w:tab w:val="num" w:pos="5040"/>
        </w:tabs>
        <w:ind w:left="5040" w:hanging="360"/>
      </w:pPr>
      <w:rPr>
        <w:rFonts w:ascii="Symbol" w:hAnsi="Symbol" w:hint="default"/>
      </w:rPr>
    </w:lvl>
    <w:lvl w:ilvl="7" w:tplc="9C12DACE" w:tentative="1">
      <w:start w:val="1"/>
      <w:numFmt w:val="bullet"/>
      <w:lvlText w:val="o"/>
      <w:lvlJc w:val="left"/>
      <w:pPr>
        <w:tabs>
          <w:tab w:val="num" w:pos="5760"/>
        </w:tabs>
        <w:ind w:left="5760" w:hanging="360"/>
      </w:pPr>
      <w:rPr>
        <w:rFonts w:ascii="Courier New" w:hAnsi="Courier New" w:hint="default"/>
      </w:rPr>
    </w:lvl>
    <w:lvl w:ilvl="8" w:tplc="A0BCC9A6" w:tentative="1">
      <w:start w:val="1"/>
      <w:numFmt w:val="bullet"/>
      <w:lvlText w:val=""/>
      <w:lvlJc w:val="left"/>
      <w:pPr>
        <w:tabs>
          <w:tab w:val="num" w:pos="6480"/>
        </w:tabs>
        <w:ind w:left="6480" w:hanging="360"/>
      </w:pPr>
      <w:rPr>
        <w:rFonts w:ascii="Wingdings" w:hAnsi="Wingdings" w:hint="default"/>
      </w:rPr>
    </w:lvl>
  </w:abstractNum>
  <w:abstractNum w:abstractNumId="14">
    <w:nsid w:val="46DE071C"/>
    <w:multiLevelType w:val="hybridMultilevel"/>
    <w:tmpl w:val="B52E52F6"/>
    <w:lvl w:ilvl="0" w:tplc="6CD82026">
      <w:start w:val="1"/>
      <w:numFmt w:val="bullet"/>
      <w:lvlText w:val=""/>
      <w:lvlJc w:val="left"/>
      <w:pPr>
        <w:tabs>
          <w:tab w:val="num" w:pos="720"/>
        </w:tabs>
        <w:ind w:left="720" w:hanging="360"/>
      </w:pPr>
      <w:rPr>
        <w:rFonts w:ascii="Symbol" w:hAnsi="Symbol" w:hint="default"/>
      </w:rPr>
    </w:lvl>
    <w:lvl w:ilvl="1" w:tplc="C6DA55CC" w:tentative="1">
      <w:start w:val="1"/>
      <w:numFmt w:val="bullet"/>
      <w:lvlText w:val="o"/>
      <w:lvlJc w:val="left"/>
      <w:pPr>
        <w:tabs>
          <w:tab w:val="num" w:pos="1440"/>
        </w:tabs>
        <w:ind w:left="1440" w:hanging="360"/>
      </w:pPr>
      <w:rPr>
        <w:rFonts w:ascii="Courier New" w:hAnsi="Courier New" w:hint="default"/>
      </w:rPr>
    </w:lvl>
    <w:lvl w:ilvl="2" w:tplc="0890CDD6" w:tentative="1">
      <w:start w:val="1"/>
      <w:numFmt w:val="bullet"/>
      <w:lvlText w:val=""/>
      <w:lvlJc w:val="left"/>
      <w:pPr>
        <w:tabs>
          <w:tab w:val="num" w:pos="2160"/>
        </w:tabs>
        <w:ind w:left="2160" w:hanging="360"/>
      </w:pPr>
      <w:rPr>
        <w:rFonts w:ascii="Wingdings" w:hAnsi="Wingdings" w:hint="default"/>
      </w:rPr>
    </w:lvl>
    <w:lvl w:ilvl="3" w:tplc="0B806892" w:tentative="1">
      <w:start w:val="1"/>
      <w:numFmt w:val="bullet"/>
      <w:lvlText w:val=""/>
      <w:lvlJc w:val="left"/>
      <w:pPr>
        <w:tabs>
          <w:tab w:val="num" w:pos="2880"/>
        </w:tabs>
        <w:ind w:left="2880" w:hanging="360"/>
      </w:pPr>
      <w:rPr>
        <w:rFonts w:ascii="Symbol" w:hAnsi="Symbol" w:hint="default"/>
      </w:rPr>
    </w:lvl>
    <w:lvl w:ilvl="4" w:tplc="49C2FC18" w:tentative="1">
      <w:start w:val="1"/>
      <w:numFmt w:val="bullet"/>
      <w:lvlText w:val="o"/>
      <w:lvlJc w:val="left"/>
      <w:pPr>
        <w:tabs>
          <w:tab w:val="num" w:pos="3600"/>
        </w:tabs>
        <w:ind w:left="3600" w:hanging="360"/>
      </w:pPr>
      <w:rPr>
        <w:rFonts w:ascii="Courier New" w:hAnsi="Courier New" w:hint="default"/>
      </w:rPr>
    </w:lvl>
    <w:lvl w:ilvl="5" w:tplc="B3AE9654" w:tentative="1">
      <w:start w:val="1"/>
      <w:numFmt w:val="bullet"/>
      <w:lvlText w:val=""/>
      <w:lvlJc w:val="left"/>
      <w:pPr>
        <w:tabs>
          <w:tab w:val="num" w:pos="4320"/>
        </w:tabs>
        <w:ind w:left="4320" w:hanging="360"/>
      </w:pPr>
      <w:rPr>
        <w:rFonts w:ascii="Wingdings" w:hAnsi="Wingdings" w:hint="default"/>
      </w:rPr>
    </w:lvl>
    <w:lvl w:ilvl="6" w:tplc="C2DAAAEE" w:tentative="1">
      <w:start w:val="1"/>
      <w:numFmt w:val="bullet"/>
      <w:lvlText w:val=""/>
      <w:lvlJc w:val="left"/>
      <w:pPr>
        <w:tabs>
          <w:tab w:val="num" w:pos="5040"/>
        </w:tabs>
        <w:ind w:left="5040" w:hanging="360"/>
      </w:pPr>
      <w:rPr>
        <w:rFonts w:ascii="Symbol" w:hAnsi="Symbol" w:hint="default"/>
      </w:rPr>
    </w:lvl>
    <w:lvl w:ilvl="7" w:tplc="E5F459AC" w:tentative="1">
      <w:start w:val="1"/>
      <w:numFmt w:val="bullet"/>
      <w:lvlText w:val="o"/>
      <w:lvlJc w:val="left"/>
      <w:pPr>
        <w:tabs>
          <w:tab w:val="num" w:pos="5760"/>
        </w:tabs>
        <w:ind w:left="5760" w:hanging="360"/>
      </w:pPr>
      <w:rPr>
        <w:rFonts w:ascii="Courier New" w:hAnsi="Courier New" w:hint="default"/>
      </w:rPr>
    </w:lvl>
    <w:lvl w:ilvl="8" w:tplc="92BCA97C" w:tentative="1">
      <w:start w:val="1"/>
      <w:numFmt w:val="bullet"/>
      <w:lvlText w:val=""/>
      <w:lvlJc w:val="left"/>
      <w:pPr>
        <w:tabs>
          <w:tab w:val="num" w:pos="6480"/>
        </w:tabs>
        <w:ind w:left="6480" w:hanging="360"/>
      </w:pPr>
      <w:rPr>
        <w:rFonts w:ascii="Wingdings" w:hAnsi="Wingdings" w:hint="default"/>
      </w:rPr>
    </w:lvl>
  </w:abstractNum>
  <w:abstractNum w:abstractNumId="15">
    <w:nsid w:val="51A86D12"/>
    <w:multiLevelType w:val="multilevel"/>
    <w:tmpl w:val="4F8C3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BE93578"/>
    <w:multiLevelType w:val="multilevel"/>
    <w:tmpl w:val="1870F772"/>
    <w:lvl w:ilvl="0">
      <w:start w:val="1"/>
      <w:numFmt w:val="bullet"/>
      <w:lvlText w:val=""/>
      <w:lvlJc w:val="left"/>
      <w:pPr>
        <w:tabs>
          <w:tab w:val="num" w:pos="720"/>
        </w:tabs>
        <w:ind w:left="720" w:hanging="288"/>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0B0193F"/>
    <w:multiLevelType w:val="hybridMultilevel"/>
    <w:tmpl w:val="80BC1510"/>
    <w:lvl w:ilvl="0" w:tplc="56EE3C16">
      <w:start w:val="1"/>
      <w:numFmt w:val="bullet"/>
      <w:lvlText w:val=""/>
      <w:lvlJc w:val="left"/>
      <w:pPr>
        <w:tabs>
          <w:tab w:val="num" w:pos="720"/>
        </w:tabs>
        <w:ind w:left="720" w:hanging="288"/>
      </w:pPr>
      <w:rPr>
        <w:rFonts w:ascii="Symbol" w:hAnsi="Symbol" w:hint="default"/>
        <w:color w:val="000000"/>
      </w:rPr>
    </w:lvl>
    <w:lvl w:ilvl="1" w:tplc="76A40102" w:tentative="1">
      <w:start w:val="1"/>
      <w:numFmt w:val="bullet"/>
      <w:lvlText w:val="o"/>
      <w:lvlJc w:val="left"/>
      <w:pPr>
        <w:tabs>
          <w:tab w:val="num" w:pos="1800"/>
        </w:tabs>
        <w:ind w:left="1800" w:hanging="360"/>
      </w:pPr>
      <w:rPr>
        <w:rFonts w:ascii="Courier New" w:hAnsi="Courier New" w:hint="default"/>
      </w:rPr>
    </w:lvl>
    <w:lvl w:ilvl="2" w:tplc="F7CE597C" w:tentative="1">
      <w:start w:val="1"/>
      <w:numFmt w:val="bullet"/>
      <w:lvlText w:val=""/>
      <w:lvlJc w:val="left"/>
      <w:pPr>
        <w:tabs>
          <w:tab w:val="num" w:pos="2520"/>
        </w:tabs>
        <w:ind w:left="2520" w:hanging="360"/>
      </w:pPr>
      <w:rPr>
        <w:rFonts w:ascii="Wingdings" w:hAnsi="Wingdings" w:hint="default"/>
      </w:rPr>
    </w:lvl>
    <w:lvl w:ilvl="3" w:tplc="5E9866D2" w:tentative="1">
      <w:start w:val="1"/>
      <w:numFmt w:val="bullet"/>
      <w:lvlText w:val=""/>
      <w:lvlJc w:val="left"/>
      <w:pPr>
        <w:tabs>
          <w:tab w:val="num" w:pos="3240"/>
        </w:tabs>
        <w:ind w:left="3240" w:hanging="360"/>
      </w:pPr>
      <w:rPr>
        <w:rFonts w:ascii="Symbol" w:hAnsi="Symbol" w:hint="default"/>
      </w:rPr>
    </w:lvl>
    <w:lvl w:ilvl="4" w:tplc="0654323C" w:tentative="1">
      <w:start w:val="1"/>
      <w:numFmt w:val="bullet"/>
      <w:lvlText w:val="o"/>
      <w:lvlJc w:val="left"/>
      <w:pPr>
        <w:tabs>
          <w:tab w:val="num" w:pos="3960"/>
        </w:tabs>
        <w:ind w:left="3960" w:hanging="360"/>
      </w:pPr>
      <w:rPr>
        <w:rFonts w:ascii="Courier New" w:hAnsi="Courier New" w:hint="default"/>
      </w:rPr>
    </w:lvl>
    <w:lvl w:ilvl="5" w:tplc="ADD44D42" w:tentative="1">
      <w:start w:val="1"/>
      <w:numFmt w:val="bullet"/>
      <w:lvlText w:val=""/>
      <w:lvlJc w:val="left"/>
      <w:pPr>
        <w:tabs>
          <w:tab w:val="num" w:pos="4680"/>
        </w:tabs>
        <w:ind w:left="4680" w:hanging="360"/>
      </w:pPr>
      <w:rPr>
        <w:rFonts w:ascii="Wingdings" w:hAnsi="Wingdings" w:hint="default"/>
      </w:rPr>
    </w:lvl>
    <w:lvl w:ilvl="6" w:tplc="3EC45C42" w:tentative="1">
      <w:start w:val="1"/>
      <w:numFmt w:val="bullet"/>
      <w:lvlText w:val=""/>
      <w:lvlJc w:val="left"/>
      <w:pPr>
        <w:tabs>
          <w:tab w:val="num" w:pos="5400"/>
        </w:tabs>
        <w:ind w:left="5400" w:hanging="360"/>
      </w:pPr>
      <w:rPr>
        <w:rFonts w:ascii="Symbol" w:hAnsi="Symbol" w:hint="default"/>
      </w:rPr>
    </w:lvl>
    <w:lvl w:ilvl="7" w:tplc="AD4490D4" w:tentative="1">
      <w:start w:val="1"/>
      <w:numFmt w:val="bullet"/>
      <w:lvlText w:val="o"/>
      <w:lvlJc w:val="left"/>
      <w:pPr>
        <w:tabs>
          <w:tab w:val="num" w:pos="6120"/>
        </w:tabs>
        <w:ind w:left="6120" w:hanging="360"/>
      </w:pPr>
      <w:rPr>
        <w:rFonts w:ascii="Courier New" w:hAnsi="Courier New" w:hint="default"/>
      </w:rPr>
    </w:lvl>
    <w:lvl w:ilvl="8" w:tplc="9D66F87E" w:tentative="1">
      <w:start w:val="1"/>
      <w:numFmt w:val="bullet"/>
      <w:lvlText w:val=""/>
      <w:lvlJc w:val="left"/>
      <w:pPr>
        <w:tabs>
          <w:tab w:val="num" w:pos="6840"/>
        </w:tabs>
        <w:ind w:left="6840" w:hanging="360"/>
      </w:pPr>
      <w:rPr>
        <w:rFonts w:ascii="Wingdings" w:hAnsi="Wingdings" w:hint="default"/>
      </w:rPr>
    </w:lvl>
  </w:abstractNum>
  <w:abstractNum w:abstractNumId="18">
    <w:nsid w:val="64DB7066"/>
    <w:multiLevelType w:val="hybridMultilevel"/>
    <w:tmpl w:val="D55E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8728F"/>
    <w:multiLevelType w:val="multilevel"/>
    <w:tmpl w:val="6D46A904"/>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ED70DC7"/>
    <w:multiLevelType w:val="hybridMultilevel"/>
    <w:tmpl w:val="8326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BE12AB"/>
    <w:multiLevelType w:val="hybridMultilevel"/>
    <w:tmpl w:val="9D2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06A15"/>
    <w:multiLevelType w:val="multilevel"/>
    <w:tmpl w:val="5EE0255C"/>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CDF3BC4"/>
    <w:multiLevelType w:val="hybridMultilevel"/>
    <w:tmpl w:val="15BAD370"/>
    <w:lvl w:ilvl="0" w:tplc="9C4A4BC2">
      <w:start w:val="1"/>
      <w:numFmt w:val="bullet"/>
      <w:lvlText w:val=""/>
      <w:lvlJc w:val="left"/>
      <w:pPr>
        <w:tabs>
          <w:tab w:val="num" w:pos="720"/>
        </w:tabs>
        <w:ind w:left="720" w:hanging="288"/>
      </w:pPr>
      <w:rPr>
        <w:rFonts w:ascii="Symbol" w:hAnsi="Symbol" w:hint="default"/>
        <w:color w:val="000000"/>
      </w:rPr>
    </w:lvl>
    <w:lvl w:ilvl="1" w:tplc="E5D817CC" w:tentative="1">
      <w:start w:val="1"/>
      <w:numFmt w:val="bullet"/>
      <w:lvlText w:val="o"/>
      <w:lvlJc w:val="left"/>
      <w:pPr>
        <w:tabs>
          <w:tab w:val="num" w:pos="1800"/>
        </w:tabs>
        <w:ind w:left="1800" w:hanging="360"/>
      </w:pPr>
      <w:rPr>
        <w:rFonts w:ascii="Courier New" w:hAnsi="Courier New" w:hint="default"/>
      </w:rPr>
    </w:lvl>
    <w:lvl w:ilvl="2" w:tplc="721E6ABE" w:tentative="1">
      <w:start w:val="1"/>
      <w:numFmt w:val="bullet"/>
      <w:lvlText w:val=""/>
      <w:lvlJc w:val="left"/>
      <w:pPr>
        <w:tabs>
          <w:tab w:val="num" w:pos="2520"/>
        </w:tabs>
        <w:ind w:left="2520" w:hanging="360"/>
      </w:pPr>
      <w:rPr>
        <w:rFonts w:ascii="Wingdings" w:hAnsi="Wingdings" w:hint="default"/>
      </w:rPr>
    </w:lvl>
    <w:lvl w:ilvl="3" w:tplc="85FEC1E0" w:tentative="1">
      <w:start w:val="1"/>
      <w:numFmt w:val="bullet"/>
      <w:lvlText w:val=""/>
      <w:lvlJc w:val="left"/>
      <w:pPr>
        <w:tabs>
          <w:tab w:val="num" w:pos="3240"/>
        </w:tabs>
        <w:ind w:left="3240" w:hanging="360"/>
      </w:pPr>
      <w:rPr>
        <w:rFonts w:ascii="Symbol" w:hAnsi="Symbol" w:hint="default"/>
      </w:rPr>
    </w:lvl>
    <w:lvl w:ilvl="4" w:tplc="64904052" w:tentative="1">
      <w:start w:val="1"/>
      <w:numFmt w:val="bullet"/>
      <w:lvlText w:val="o"/>
      <w:lvlJc w:val="left"/>
      <w:pPr>
        <w:tabs>
          <w:tab w:val="num" w:pos="3960"/>
        </w:tabs>
        <w:ind w:left="3960" w:hanging="360"/>
      </w:pPr>
      <w:rPr>
        <w:rFonts w:ascii="Courier New" w:hAnsi="Courier New" w:hint="default"/>
      </w:rPr>
    </w:lvl>
    <w:lvl w:ilvl="5" w:tplc="DF1A68A8" w:tentative="1">
      <w:start w:val="1"/>
      <w:numFmt w:val="bullet"/>
      <w:lvlText w:val=""/>
      <w:lvlJc w:val="left"/>
      <w:pPr>
        <w:tabs>
          <w:tab w:val="num" w:pos="4680"/>
        </w:tabs>
        <w:ind w:left="4680" w:hanging="360"/>
      </w:pPr>
      <w:rPr>
        <w:rFonts w:ascii="Wingdings" w:hAnsi="Wingdings" w:hint="default"/>
      </w:rPr>
    </w:lvl>
    <w:lvl w:ilvl="6" w:tplc="58BC7AB2" w:tentative="1">
      <w:start w:val="1"/>
      <w:numFmt w:val="bullet"/>
      <w:lvlText w:val=""/>
      <w:lvlJc w:val="left"/>
      <w:pPr>
        <w:tabs>
          <w:tab w:val="num" w:pos="5400"/>
        </w:tabs>
        <w:ind w:left="5400" w:hanging="360"/>
      </w:pPr>
      <w:rPr>
        <w:rFonts w:ascii="Symbol" w:hAnsi="Symbol" w:hint="default"/>
      </w:rPr>
    </w:lvl>
    <w:lvl w:ilvl="7" w:tplc="6E6CB590" w:tentative="1">
      <w:start w:val="1"/>
      <w:numFmt w:val="bullet"/>
      <w:lvlText w:val="o"/>
      <w:lvlJc w:val="left"/>
      <w:pPr>
        <w:tabs>
          <w:tab w:val="num" w:pos="6120"/>
        </w:tabs>
        <w:ind w:left="6120" w:hanging="360"/>
      </w:pPr>
      <w:rPr>
        <w:rFonts w:ascii="Courier New" w:hAnsi="Courier New" w:hint="default"/>
      </w:rPr>
    </w:lvl>
    <w:lvl w:ilvl="8" w:tplc="D72E96BE" w:tentative="1">
      <w:start w:val="1"/>
      <w:numFmt w:val="bullet"/>
      <w:lvlText w:val=""/>
      <w:lvlJc w:val="left"/>
      <w:pPr>
        <w:tabs>
          <w:tab w:val="num" w:pos="6840"/>
        </w:tabs>
        <w:ind w:left="6840" w:hanging="360"/>
      </w:pPr>
      <w:rPr>
        <w:rFonts w:ascii="Wingdings" w:hAnsi="Wingdings" w:hint="default"/>
      </w:rPr>
    </w:lvl>
  </w:abstractNum>
  <w:abstractNum w:abstractNumId="24">
    <w:nsid w:val="7D7659EE"/>
    <w:multiLevelType w:val="hybridMultilevel"/>
    <w:tmpl w:val="8A5A2596"/>
    <w:lvl w:ilvl="0" w:tplc="B89A7C58">
      <w:start w:val="1"/>
      <w:numFmt w:val="bullet"/>
      <w:lvlText w:val=""/>
      <w:lvlJc w:val="left"/>
      <w:pPr>
        <w:tabs>
          <w:tab w:val="num" w:pos="720"/>
        </w:tabs>
        <w:ind w:left="720" w:hanging="360"/>
      </w:pPr>
      <w:rPr>
        <w:rFonts w:ascii="Symbol" w:hAnsi="Symbol" w:hint="default"/>
      </w:rPr>
    </w:lvl>
    <w:lvl w:ilvl="1" w:tplc="B03EC00C" w:tentative="1">
      <w:start w:val="1"/>
      <w:numFmt w:val="bullet"/>
      <w:lvlText w:val="o"/>
      <w:lvlJc w:val="left"/>
      <w:pPr>
        <w:tabs>
          <w:tab w:val="num" w:pos="1440"/>
        </w:tabs>
        <w:ind w:left="1440" w:hanging="360"/>
      </w:pPr>
      <w:rPr>
        <w:rFonts w:ascii="Courier New" w:hAnsi="Courier New" w:hint="default"/>
      </w:rPr>
    </w:lvl>
    <w:lvl w:ilvl="2" w:tplc="2A72AE84" w:tentative="1">
      <w:start w:val="1"/>
      <w:numFmt w:val="bullet"/>
      <w:lvlText w:val=""/>
      <w:lvlJc w:val="left"/>
      <w:pPr>
        <w:tabs>
          <w:tab w:val="num" w:pos="2160"/>
        </w:tabs>
        <w:ind w:left="2160" w:hanging="360"/>
      </w:pPr>
      <w:rPr>
        <w:rFonts w:ascii="Wingdings" w:hAnsi="Wingdings" w:hint="default"/>
      </w:rPr>
    </w:lvl>
    <w:lvl w:ilvl="3" w:tplc="B08A4DB2" w:tentative="1">
      <w:start w:val="1"/>
      <w:numFmt w:val="bullet"/>
      <w:lvlText w:val=""/>
      <w:lvlJc w:val="left"/>
      <w:pPr>
        <w:tabs>
          <w:tab w:val="num" w:pos="2880"/>
        </w:tabs>
        <w:ind w:left="2880" w:hanging="360"/>
      </w:pPr>
      <w:rPr>
        <w:rFonts w:ascii="Symbol" w:hAnsi="Symbol" w:hint="default"/>
      </w:rPr>
    </w:lvl>
    <w:lvl w:ilvl="4" w:tplc="F83C9C4E" w:tentative="1">
      <w:start w:val="1"/>
      <w:numFmt w:val="bullet"/>
      <w:lvlText w:val="o"/>
      <w:lvlJc w:val="left"/>
      <w:pPr>
        <w:tabs>
          <w:tab w:val="num" w:pos="3600"/>
        </w:tabs>
        <w:ind w:left="3600" w:hanging="360"/>
      </w:pPr>
      <w:rPr>
        <w:rFonts w:ascii="Courier New" w:hAnsi="Courier New" w:hint="default"/>
      </w:rPr>
    </w:lvl>
    <w:lvl w:ilvl="5" w:tplc="0796814E" w:tentative="1">
      <w:start w:val="1"/>
      <w:numFmt w:val="bullet"/>
      <w:lvlText w:val=""/>
      <w:lvlJc w:val="left"/>
      <w:pPr>
        <w:tabs>
          <w:tab w:val="num" w:pos="4320"/>
        </w:tabs>
        <w:ind w:left="4320" w:hanging="360"/>
      </w:pPr>
      <w:rPr>
        <w:rFonts w:ascii="Wingdings" w:hAnsi="Wingdings" w:hint="default"/>
      </w:rPr>
    </w:lvl>
    <w:lvl w:ilvl="6" w:tplc="FC92349E" w:tentative="1">
      <w:start w:val="1"/>
      <w:numFmt w:val="bullet"/>
      <w:lvlText w:val=""/>
      <w:lvlJc w:val="left"/>
      <w:pPr>
        <w:tabs>
          <w:tab w:val="num" w:pos="5040"/>
        </w:tabs>
        <w:ind w:left="5040" w:hanging="360"/>
      </w:pPr>
      <w:rPr>
        <w:rFonts w:ascii="Symbol" w:hAnsi="Symbol" w:hint="default"/>
      </w:rPr>
    </w:lvl>
    <w:lvl w:ilvl="7" w:tplc="0B82E5F6" w:tentative="1">
      <w:start w:val="1"/>
      <w:numFmt w:val="bullet"/>
      <w:lvlText w:val="o"/>
      <w:lvlJc w:val="left"/>
      <w:pPr>
        <w:tabs>
          <w:tab w:val="num" w:pos="5760"/>
        </w:tabs>
        <w:ind w:left="5760" w:hanging="360"/>
      </w:pPr>
      <w:rPr>
        <w:rFonts w:ascii="Courier New" w:hAnsi="Courier New" w:hint="default"/>
      </w:rPr>
    </w:lvl>
    <w:lvl w:ilvl="8" w:tplc="9A2AB4BC" w:tentative="1">
      <w:start w:val="1"/>
      <w:numFmt w:val="bullet"/>
      <w:lvlText w:val=""/>
      <w:lvlJc w:val="left"/>
      <w:pPr>
        <w:tabs>
          <w:tab w:val="num" w:pos="6480"/>
        </w:tabs>
        <w:ind w:left="6480" w:hanging="360"/>
      </w:pPr>
      <w:rPr>
        <w:rFonts w:ascii="Wingdings" w:hAnsi="Wingdings" w:hint="default"/>
      </w:rPr>
    </w:lvl>
  </w:abstractNum>
  <w:abstractNum w:abstractNumId="25">
    <w:nsid w:val="7DAB57FD"/>
    <w:multiLevelType w:val="multilevel"/>
    <w:tmpl w:val="15BAD370"/>
    <w:lvl w:ilvl="0">
      <w:start w:val="1"/>
      <w:numFmt w:val="bullet"/>
      <w:lvlText w:val=""/>
      <w:lvlJc w:val="left"/>
      <w:pPr>
        <w:tabs>
          <w:tab w:val="num" w:pos="720"/>
        </w:tabs>
        <w:ind w:left="720" w:hanging="288"/>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4"/>
  </w:num>
  <w:num w:numId="3">
    <w:abstractNumId w:val="8"/>
  </w:num>
  <w:num w:numId="4">
    <w:abstractNumId w:val="9"/>
  </w:num>
  <w:num w:numId="5">
    <w:abstractNumId w:val="5"/>
  </w:num>
  <w:num w:numId="6">
    <w:abstractNumId w:val="22"/>
  </w:num>
  <w:num w:numId="7">
    <w:abstractNumId w:val="12"/>
  </w:num>
  <w:num w:numId="8">
    <w:abstractNumId w:val="24"/>
  </w:num>
  <w:num w:numId="9">
    <w:abstractNumId w:val="6"/>
  </w:num>
  <w:num w:numId="10">
    <w:abstractNumId w:val="13"/>
  </w:num>
  <w:num w:numId="11">
    <w:abstractNumId w:val="15"/>
  </w:num>
  <w:num w:numId="12">
    <w:abstractNumId w:val="1"/>
  </w:num>
  <w:num w:numId="13">
    <w:abstractNumId w:val="3"/>
  </w:num>
  <w:num w:numId="14">
    <w:abstractNumId w:val="19"/>
  </w:num>
  <w:num w:numId="15">
    <w:abstractNumId w:val="7"/>
  </w:num>
  <w:num w:numId="16">
    <w:abstractNumId w:val="11"/>
  </w:num>
  <w:num w:numId="17">
    <w:abstractNumId w:val="10"/>
  </w:num>
  <w:num w:numId="18">
    <w:abstractNumId w:val="16"/>
  </w:num>
  <w:num w:numId="19">
    <w:abstractNumId w:val="23"/>
  </w:num>
  <w:num w:numId="20">
    <w:abstractNumId w:val="25"/>
  </w:num>
  <w:num w:numId="21">
    <w:abstractNumId w:val="17"/>
  </w:num>
  <w:num w:numId="22">
    <w:abstractNumId w:val="18"/>
  </w:num>
  <w:num w:numId="23">
    <w:abstractNumId w:val="20"/>
  </w:num>
  <w:num w:numId="24">
    <w:abstractNumId w:val="21"/>
  </w:num>
  <w:num w:numId="25">
    <w:abstractNumId w:val="2"/>
  </w:num>
  <w:num w:numId="26">
    <w:abstractNumId w:val="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8433" style="mso-position-horizontal-relative:margin;mso-position-vertical-relative:margin" fillcolor="black" stroke="f">
      <v:fill color="black"/>
      <v:stroke on="f"/>
      <o:colormru v:ext="edit" colors="#7292ca,#d8e1f0,#8fc166,#eef2e7,#09f"/>
      <o:colormenu v:ext="edit" fillcolor="none" strokecolor="none [1606]"/>
    </o:shapedefaults>
  </w:hdrShapeDefaults>
  <w:footnotePr>
    <w:footnote w:id="0"/>
    <w:footnote w:id="1"/>
  </w:footnotePr>
  <w:endnotePr>
    <w:endnote w:id="0"/>
    <w:endnote w:id="1"/>
  </w:endnotePr>
  <w:compat>
    <w:useFELayout/>
  </w:compat>
  <w:rsids>
    <w:rsidRoot w:val="00072334"/>
    <w:rsid w:val="00017838"/>
    <w:rsid w:val="00072334"/>
    <w:rsid w:val="00155BD8"/>
    <w:rsid w:val="001C426D"/>
    <w:rsid w:val="002E71EC"/>
    <w:rsid w:val="002F64CB"/>
    <w:rsid w:val="00535884"/>
    <w:rsid w:val="00557129"/>
    <w:rsid w:val="006C1782"/>
    <w:rsid w:val="00752E16"/>
    <w:rsid w:val="007B64FB"/>
    <w:rsid w:val="00840153"/>
    <w:rsid w:val="00874E35"/>
    <w:rsid w:val="008D1196"/>
    <w:rsid w:val="008D3736"/>
    <w:rsid w:val="00936C63"/>
    <w:rsid w:val="009D1F9A"/>
    <w:rsid w:val="00A5243B"/>
    <w:rsid w:val="00AA4AB6"/>
    <w:rsid w:val="00C201A9"/>
    <w:rsid w:val="00C6508F"/>
    <w:rsid w:val="00CB73DF"/>
    <w:rsid w:val="00D02C65"/>
    <w:rsid w:val="00D03EB0"/>
    <w:rsid w:val="00D22945"/>
    <w:rsid w:val="00DD4659"/>
    <w:rsid w:val="00DE65A6"/>
    <w:rsid w:val="00ED4E9E"/>
    <w:rsid w:val="00F77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margin;mso-position-vertical-relative:margin" fillcolor="black" stroke="f">
      <v:fill color="black"/>
      <v:stroke on="f"/>
      <o:colormru v:ext="edit" colors="#7292ca,#d8e1f0,#8fc166,#eef2e7,#09f"/>
      <o:colormenu v:ext="edit" fillcolor="none" strokecolor="none [16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24501"/>
    <w:pPr>
      <w:tabs>
        <w:tab w:val="left" w:pos="180"/>
      </w:tabs>
      <w:spacing w:after="90" w:line="160" w:lineRule="exact"/>
      <w:ind w:left="187" w:hanging="187"/>
    </w:pPr>
    <w:rPr>
      <w:rFonts w:ascii="Arial" w:eastAsia="Times New Roman" w:hAnsi="Arial"/>
      <w:color w:val="000000"/>
      <w:sz w:val="12"/>
      <w:lang w:eastAsia="ja-JP"/>
    </w:rPr>
  </w:style>
  <w:style w:type="paragraph" w:styleId="Heading1">
    <w:name w:val="heading 1"/>
    <w:basedOn w:val="Normal"/>
    <w:next w:val="Normal"/>
    <w:qFormat/>
    <w:rsid w:val="00BC2CB9"/>
    <w:pPr>
      <w:keepNext/>
      <w:spacing w:before="240" w:after="240" w:line="340" w:lineRule="exact"/>
      <w:ind w:left="0" w:firstLine="0"/>
      <w:outlineLvl w:val="0"/>
    </w:pPr>
    <w:rPr>
      <w:rFonts w:cs="Arial"/>
      <w:b/>
      <w:bCs/>
      <w:color w:val="FFFFFF"/>
      <w:kern w:val="32"/>
      <w:sz w:val="32"/>
      <w:szCs w:val="32"/>
    </w:rPr>
  </w:style>
  <w:style w:type="paragraph" w:styleId="Heading2">
    <w:name w:val="heading 2"/>
    <w:basedOn w:val="Normal"/>
    <w:next w:val="Normal"/>
    <w:qFormat/>
    <w:rsid w:val="00823463"/>
    <w:pPr>
      <w:keepNext/>
      <w:spacing w:before="240" w:after="0" w:line="220" w:lineRule="exact"/>
      <w:outlineLvl w:val="1"/>
    </w:pPr>
    <w:rPr>
      <w:rFonts w:ascii="Segoe UI" w:hAnsi="Segoe UI"/>
      <w:b/>
      <w:color w:val="5FB21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s">
    <w:name w:val="Body bullets"/>
    <w:basedOn w:val="BodyCopy"/>
    <w:autoRedefine/>
    <w:qFormat/>
    <w:rsid w:val="006101F1"/>
    <w:pPr>
      <w:numPr>
        <w:numId w:val="25"/>
      </w:numPr>
    </w:pPr>
  </w:style>
  <w:style w:type="paragraph" w:customStyle="1" w:styleId="MSlogo">
    <w:name w:val="MS logo"/>
    <w:rsid w:val="000501B3"/>
    <w:rPr>
      <w:rFonts w:ascii="Microsoft Logo 95" w:eastAsia="Times New Roman" w:hAnsi="Microsoft Logo 95"/>
      <w:color w:val="FFFFFF"/>
      <w:sz w:val="24"/>
      <w:lang w:eastAsia="ja-JP"/>
    </w:rPr>
  </w:style>
  <w:style w:type="paragraph" w:styleId="Header">
    <w:name w:val="header"/>
    <w:basedOn w:val="Normal"/>
    <w:rsid w:val="00400973"/>
    <w:pPr>
      <w:tabs>
        <w:tab w:val="clear" w:pos="180"/>
        <w:tab w:val="center" w:pos="4320"/>
        <w:tab w:val="right" w:pos="8640"/>
      </w:tabs>
    </w:pPr>
  </w:style>
  <w:style w:type="paragraph" w:styleId="Footer">
    <w:name w:val="footer"/>
    <w:basedOn w:val="Normal"/>
    <w:rsid w:val="000501B3"/>
    <w:pPr>
      <w:tabs>
        <w:tab w:val="clear" w:pos="180"/>
        <w:tab w:val="center" w:pos="4320"/>
        <w:tab w:val="right" w:pos="8640"/>
      </w:tabs>
    </w:pPr>
  </w:style>
  <w:style w:type="paragraph" w:customStyle="1" w:styleId="Bodycopygreen">
    <w:name w:val="Body copy green"/>
    <w:basedOn w:val="Normal"/>
    <w:autoRedefine/>
    <w:qFormat/>
    <w:rsid w:val="00441572"/>
    <w:pPr>
      <w:tabs>
        <w:tab w:val="clear" w:pos="180"/>
        <w:tab w:val="left" w:pos="187"/>
      </w:tabs>
      <w:spacing w:line="240" w:lineRule="exact"/>
      <w:ind w:left="0" w:firstLine="0"/>
    </w:pPr>
    <w:rPr>
      <w:rFonts w:ascii="Segoe UI" w:hAnsi="Segoe UI"/>
      <w:color w:val="76923C"/>
      <w:sz w:val="17"/>
    </w:rPr>
  </w:style>
  <w:style w:type="paragraph" w:styleId="FootnoteText">
    <w:name w:val="footnote text"/>
    <w:basedOn w:val="Normal"/>
    <w:semiHidden/>
    <w:rsid w:val="000501B3"/>
    <w:pPr>
      <w:tabs>
        <w:tab w:val="clear" w:pos="180"/>
      </w:tabs>
      <w:spacing w:after="0" w:line="240" w:lineRule="auto"/>
    </w:pPr>
    <w:rPr>
      <w:rFonts w:ascii="Times New Roman" w:hAnsi="Times New Roman"/>
      <w:color w:val="auto"/>
      <w:sz w:val="20"/>
    </w:rPr>
  </w:style>
  <w:style w:type="character" w:styleId="FootnoteReference">
    <w:name w:val="footnote reference"/>
    <w:basedOn w:val="DefaultParagraphFont"/>
    <w:semiHidden/>
    <w:rsid w:val="000501B3"/>
    <w:rPr>
      <w:vertAlign w:val="superscript"/>
    </w:rPr>
  </w:style>
  <w:style w:type="paragraph" w:customStyle="1" w:styleId="BodyCopy">
    <w:name w:val="Body Copy"/>
    <w:autoRedefine/>
    <w:qFormat/>
    <w:rsid w:val="002F64CB"/>
    <w:rPr>
      <w:rFonts w:eastAsia="Times New Roman"/>
      <w:color w:val="000000"/>
      <w:sz w:val="17"/>
      <w:lang w:eastAsia="ja-JP"/>
    </w:rPr>
  </w:style>
  <w:style w:type="paragraph" w:customStyle="1" w:styleId="Boxheadingreverse">
    <w:name w:val="Box heading reverse"/>
    <w:basedOn w:val="Heading1"/>
    <w:autoRedefine/>
    <w:qFormat/>
    <w:rsid w:val="006101F1"/>
    <w:pPr>
      <w:spacing w:before="120"/>
    </w:pPr>
    <w:rPr>
      <w:rFonts w:ascii="Segoe UI" w:hAnsi="Segoe UI" w:cs="Segoe UI"/>
      <w:sz w:val="24"/>
      <w:szCs w:val="24"/>
    </w:rPr>
  </w:style>
  <w:style w:type="paragraph" w:styleId="BalloonText">
    <w:name w:val="Balloon Text"/>
    <w:basedOn w:val="Normal"/>
    <w:semiHidden/>
    <w:rsid w:val="000501B3"/>
    <w:rPr>
      <w:rFonts w:ascii="Tahoma" w:hAnsi="Tahoma"/>
      <w:sz w:val="16"/>
    </w:rPr>
  </w:style>
  <w:style w:type="paragraph" w:styleId="DocumentMap">
    <w:name w:val="Document Map"/>
    <w:basedOn w:val="Normal"/>
    <w:semiHidden/>
    <w:rsid w:val="000501B3"/>
    <w:pPr>
      <w:shd w:val="clear" w:color="auto" w:fill="000080"/>
    </w:pPr>
    <w:rPr>
      <w:rFonts w:ascii="Tahoma" w:hAnsi="Tahoma"/>
    </w:rPr>
  </w:style>
  <w:style w:type="paragraph" w:customStyle="1" w:styleId="Noparagraphstyle">
    <w:name w:val="[No paragraph style]"/>
    <w:rsid w:val="000D6CCF"/>
    <w:pPr>
      <w:widowControl w:val="0"/>
      <w:autoSpaceDE w:val="0"/>
      <w:autoSpaceDN w:val="0"/>
      <w:adjustRightInd w:val="0"/>
      <w:spacing w:line="288" w:lineRule="auto"/>
      <w:textAlignment w:val="center"/>
    </w:pPr>
    <w:rPr>
      <w:rFonts w:ascii="Times" w:eastAsia="Times New Roman" w:hAnsi="Times"/>
      <w:color w:val="000000"/>
      <w:sz w:val="24"/>
      <w:lang w:eastAsia="ja-JP"/>
    </w:rPr>
  </w:style>
  <w:style w:type="paragraph" w:customStyle="1" w:styleId="sidequote">
    <w:name w:val="side quote"/>
    <w:basedOn w:val="Normal"/>
    <w:rsid w:val="00136213"/>
    <w:pPr>
      <w:tabs>
        <w:tab w:val="clear" w:pos="180"/>
        <w:tab w:val="left" w:pos="187"/>
      </w:tabs>
      <w:spacing w:line="240" w:lineRule="exact"/>
      <w:ind w:left="0" w:firstLine="0"/>
    </w:pPr>
    <w:rPr>
      <w:rFonts w:ascii="Segoe UI" w:hAnsi="Segoe UI"/>
      <w:color w:val="4F6228"/>
      <w:sz w:val="15"/>
      <w:lang w:val="fr-FR"/>
    </w:rPr>
  </w:style>
  <w:style w:type="paragraph" w:customStyle="1" w:styleId="Intro">
    <w:name w:val="Intro"/>
    <w:basedOn w:val="Normal"/>
    <w:rsid w:val="006101F1"/>
    <w:pPr>
      <w:tabs>
        <w:tab w:val="clear" w:pos="180"/>
      </w:tabs>
      <w:spacing w:after="0" w:line="360" w:lineRule="exact"/>
      <w:ind w:left="0" w:firstLine="0"/>
    </w:pPr>
    <w:rPr>
      <w:rFonts w:ascii="Segoe UI" w:hAnsi="Segoe UI"/>
      <w:i/>
      <w:color w:val="76923C"/>
      <w:sz w:val="25"/>
      <w:szCs w:val="25"/>
    </w:rPr>
  </w:style>
  <w:style w:type="paragraph" w:customStyle="1" w:styleId="Subtitle">
    <w:name w:val="Sub title"/>
    <w:basedOn w:val="Intro"/>
    <w:autoRedefine/>
    <w:qFormat/>
    <w:rsid w:val="00E406A2"/>
    <w:rPr>
      <w:iCs/>
      <w:color w:val="FFFFFF"/>
    </w:rPr>
  </w:style>
  <w:style w:type="character" w:styleId="Hyperlink">
    <w:name w:val="Hyperlink"/>
    <w:basedOn w:val="DefaultParagraphFont"/>
    <w:uiPriority w:val="99"/>
    <w:unhideWhenUsed/>
    <w:rsid w:val="00936C63"/>
    <w:rPr>
      <w:color w:val="0000FF"/>
      <w:u w:val="single"/>
    </w:rPr>
  </w:style>
  <w:style w:type="paragraph" w:styleId="PlainText">
    <w:name w:val="Plain Text"/>
    <w:basedOn w:val="Normal"/>
    <w:link w:val="PlainTextChar"/>
    <w:rsid w:val="00155BD8"/>
    <w:pPr>
      <w:tabs>
        <w:tab w:val="clear" w:pos="180"/>
      </w:tabs>
      <w:spacing w:after="0" w:line="240" w:lineRule="auto"/>
      <w:ind w:left="0" w:firstLine="0"/>
    </w:pPr>
    <w:rPr>
      <w:rFonts w:ascii="Trebuchet MS" w:eastAsia="SimSun" w:hAnsi="Trebuchet MS"/>
      <w:color w:val="auto"/>
      <w:sz w:val="20"/>
      <w:lang w:eastAsia="en-US"/>
    </w:rPr>
  </w:style>
  <w:style w:type="character" w:customStyle="1" w:styleId="PlainTextChar">
    <w:name w:val="Plain Text Char"/>
    <w:basedOn w:val="DefaultParagraphFont"/>
    <w:link w:val="PlainText"/>
    <w:rsid w:val="00155BD8"/>
    <w:rPr>
      <w:rFonts w:ascii="Trebuchet MS" w:eastAsia="SimSun" w:hAnsi="Trebuchet MS"/>
    </w:rPr>
  </w:style>
  <w:style w:type="paragraph" w:customStyle="1" w:styleId="footnote">
    <w:name w:val="footnote"/>
    <w:basedOn w:val="FootnoteText"/>
    <w:autoRedefine/>
    <w:qFormat/>
    <w:rsid w:val="006C1782"/>
    <w:rPr>
      <w:rFonts w:ascii="Segoe UI" w:hAnsi="Segoe UI" w:cs="Segoe U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Leonhardt:Fitch</Company>
  <LinksUpToDate>false</LinksUpToDate>
  <CharactersWithSpaces>6092</CharactersWithSpaces>
  <SharedDoc>false</SharedDoc>
  <HLinks>
    <vt:vector size="12" baseType="variant">
      <vt:variant>
        <vt:i4>4063285</vt:i4>
      </vt:variant>
      <vt:variant>
        <vt:i4>-1</vt:i4>
      </vt:variant>
      <vt:variant>
        <vt:i4>14342</vt:i4>
      </vt:variant>
      <vt:variant>
        <vt:i4>1</vt:i4>
      </vt:variant>
      <vt:variant>
        <vt:lpwstr>PTA_Header_print</vt:lpwstr>
      </vt:variant>
      <vt:variant>
        <vt:lpwstr/>
      </vt:variant>
      <vt:variant>
        <vt:i4>2228251</vt:i4>
      </vt:variant>
      <vt:variant>
        <vt:i4>-1</vt:i4>
      </vt:variant>
      <vt:variant>
        <vt:i4>14344</vt:i4>
      </vt:variant>
      <vt:variant>
        <vt:i4>1</vt:i4>
      </vt:variant>
      <vt:variant>
        <vt:lpwstr>PTA_Header2_print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Heatherl</dc:creator>
  <cp:lastModifiedBy>maryanno</cp:lastModifiedBy>
  <cp:revision>2</cp:revision>
  <cp:lastPrinted>2007-03-09T23:35:00Z</cp:lastPrinted>
  <dcterms:created xsi:type="dcterms:W3CDTF">2008-01-21T18:19:00Z</dcterms:created>
  <dcterms:modified xsi:type="dcterms:W3CDTF">2008-01-21T18:19:00Z</dcterms:modified>
</cp:coreProperties>
</file>