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41D" w:rsidRDefault="00F4441D" w:rsidP="00091398">
      <w:pPr>
        <w:jc w:val="center"/>
        <w:rPr>
          <w:sz w:val="16"/>
        </w:rPr>
      </w:pPr>
    </w:p>
    <w:p w:rsidR="00F4441D" w:rsidRDefault="00F4441D" w:rsidP="00091398">
      <w:pPr>
        <w:jc w:val="center"/>
        <w:rPr>
          <w:sz w:val="16"/>
        </w:rPr>
      </w:pPr>
    </w:p>
    <w:p w:rsidR="00F4441D" w:rsidRDefault="00F4441D" w:rsidP="00091398">
      <w:pPr>
        <w:jc w:val="center"/>
        <w:rPr>
          <w:sz w:val="16"/>
        </w:rPr>
      </w:pPr>
    </w:p>
    <w:p w:rsidR="00F4441D" w:rsidRDefault="00F4441D" w:rsidP="00091398">
      <w:pPr>
        <w:jc w:val="center"/>
        <w:rPr>
          <w:sz w:val="16"/>
        </w:rPr>
      </w:pPr>
    </w:p>
    <w:p w:rsidR="00F4441D" w:rsidRDefault="00F4441D" w:rsidP="00091398">
      <w:pPr>
        <w:jc w:val="center"/>
        <w:rPr>
          <w:sz w:val="16"/>
        </w:rPr>
      </w:pPr>
    </w:p>
    <w:p w:rsidR="00F4441D" w:rsidRPr="00D82DE4" w:rsidRDefault="00F4441D" w:rsidP="00091398">
      <w:pPr>
        <w:jc w:val="center"/>
        <w:rPr>
          <w:sz w:val="16"/>
        </w:rPr>
      </w:pPr>
    </w:p>
    <w:p w:rsidR="00F4441D" w:rsidRPr="0066635D" w:rsidRDefault="00F4441D" w:rsidP="00850C78"/>
    <w:p w:rsidR="00F4441D" w:rsidRPr="0066635D" w:rsidRDefault="00F4441D" w:rsidP="00850C78"/>
    <w:p w:rsidR="00F4441D" w:rsidRPr="0066635D" w:rsidRDefault="00F4441D" w:rsidP="00850C78"/>
    <w:tbl>
      <w:tblPr>
        <w:tblW w:w="12420" w:type="dxa"/>
        <w:tblInd w:w="-1512" w:type="dxa"/>
        <w:tblLook w:val="01E0"/>
      </w:tblPr>
      <w:tblGrid>
        <w:gridCol w:w="12420"/>
      </w:tblGrid>
      <w:tr w:rsidR="00F4441D" w:rsidRPr="0066635D">
        <w:tc>
          <w:tcPr>
            <w:tcW w:w="12420" w:type="dxa"/>
            <w:shd w:val="clear" w:color="auto" w:fill="7B94AD"/>
          </w:tcPr>
          <w:p w:rsidR="00F4441D" w:rsidRDefault="00F4441D" w:rsidP="00850C78">
            <w:pPr>
              <w:spacing w:after="120"/>
              <w:jc w:val="center"/>
              <w:rPr>
                <w:rFonts w:ascii="PTBlissExtraBold" w:hAnsi="PTBlissExtraBold"/>
                <w:color w:val="FFFFFF"/>
                <w:sz w:val="60"/>
                <w:szCs w:val="60"/>
              </w:rPr>
            </w:pPr>
          </w:p>
          <w:p w:rsidR="00F4441D" w:rsidRDefault="00F4441D" w:rsidP="00F8327D">
            <w:pPr>
              <w:spacing w:after="120"/>
              <w:jc w:val="center"/>
              <w:rPr>
                <w:rFonts w:ascii="PTBlissExtraBold" w:hAnsi="PTBlissExtraBold"/>
                <w:color w:val="FFFFFF"/>
                <w:sz w:val="60"/>
                <w:szCs w:val="60"/>
              </w:rPr>
            </w:pPr>
            <w:r>
              <w:rPr>
                <w:rFonts w:ascii="PTBlissExtraBold" w:hAnsi="PTBlissExtraBold"/>
                <w:color w:val="FFFFFF"/>
                <w:sz w:val="60"/>
                <w:szCs w:val="60"/>
              </w:rPr>
              <w:t>RFP</w:t>
            </w:r>
          </w:p>
          <w:p w:rsidR="00F4441D" w:rsidRPr="0066635D" w:rsidRDefault="00F4441D" w:rsidP="00F8327D">
            <w:pPr>
              <w:spacing w:after="120"/>
              <w:jc w:val="center"/>
              <w:rPr>
                <w:rFonts w:ascii="PTBlissExtraBold" w:hAnsi="PTBlissExtraBold"/>
                <w:color w:val="FFFFFF"/>
                <w:sz w:val="60"/>
                <w:szCs w:val="60"/>
              </w:rPr>
            </w:pPr>
            <w:r>
              <w:rPr>
                <w:rFonts w:ascii="PTBlissExtraBold" w:hAnsi="PTBlissExtraBold"/>
                <w:color w:val="FFFFFF"/>
                <w:sz w:val="60"/>
                <w:szCs w:val="60"/>
              </w:rPr>
              <w:t>Virtualização de Desktop</w:t>
            </w:r>
          </w:p>
          <w:p w:rsidR="00F4441D" w:rsidRPr="0066635D" w:rsidRDefault="00F4441D" w:rsidP="00576C39">
            <w:pPr>
              <w:spacing w:after="120"/>
              <w:rPr>
                <w:rFonts w:ascii="PTBlissExtraBold" w:hAnsi="PTBlissExtraBold"/>
                <w:b/>
                <w:bCs/>
                <w:color w:val="FFFFFF"/>
                <w:sz w:val="60"/>
                <w:szCs w:val="60"/>
              </w:rPr>
            </w:pPr>
          </w:p>
        </w:tc>
      </w:tr>
    </w:tbl>
    <w:p w:rsidR="00F4441D" w:rsidRPr="0066635D" w:rsidRDefault="00F4441D" w:rsidP="00850C78">
      <w:pPr>
        <w:pStyle w:val="PTcapa1"/>
        <w:rPr>
          <w:highlight w:val="yellow"/>
        </w:rPr>
      </w:pPr>
    </w:p>
    <w:p w:rsidR="00F4441D" w:rsidRPr="0066635D" w:rsidRDefault="00F4441D" w:rsidP="003879B4">
      <w:pPr>
        <w:pStyle w:val="PTcapa1"/>
        <w:rPr>
          <w:highlight w:val="yellow"/>
        </w:rPr>
      </w:pPr>
      <w:r>
        <w:rPr>
          <w:highlight w:val="yellow"/>
        </w:rPr>
        <w:t>Lisboa</w:t>
      </w:r>
      <w:r w:rsidRPr="0066635D">
        <w:rPr>
          <w:highlight w:val="yellow"/>
        </w:rPr>
        <w:t xml:space="preserve">, </w:t>
      </w:r>
      <w:r>
        <w:rPr>
          <w:highlight w:val="yellow"/>
        </w:rPr>
        <w:fldChar w:fldCharType="begin"/>
      </w:r>
      <w:r>
        <w:rPr>
          <w:highlight w:val="yellow"/>
        </w:rPr>
        <w:instrText xml:space="preserve"> TIME \@ "d' de 'MMMM' de 'yyyy" </w:instrText>
      </w:r>
      <w:r>
        <w:rPr>
          <w:highlight w:val="yellow"/>
        </w:rPr>
        <w:fldChar w:fldCharType="separate"/>
      </w:r>
      <w:r>
        <w:rPr>
          <w:noProof/>
          <w:highlight w:val="yellow"/>
        </w:rPr>
        <w:t>31 de Julho de 2008</w:t>
      </w:r>
      <w:r>
        <w:rPr>
          <w:highlight w:val="yellow"/>
        </w:rPr>
        <w:fldChar w:fldCharType="end"/>
      </w:r>
    </w:p>
    <w:p w:rsidR="00F4441D" w:rsidRDefault="00F4441D" w:rsidP="00850C78">
      <w:pPr>
        <w:pStyle w:val="PTcapa1"/>
        <w:rPr>
          <w:highlight w:val="yellow"/>
        </w:rPr>
      </w:pPr>
    </w:p>
    <w:p w:rsidR="00F4441D" w:rsidRPr="0066635D" w:rsidRDefault="00F4441D" w:rsidP="00850C78">
      <w:pPr>
        <w:pStyle w:val="PTcapa1"/>
        <w:rPr>
          <w:highlight w:val="yellow"/>
        </w:rPr>
      </w:pPr>
    </w:p>
    <w:tbl>
      <w:tblPr>
        <w:tblW w:w="0" w:type="auto"/>
        <w:jc w:val="center"/>
        <w:tblInd w:w="-485" w:type="dxa"/>
        <w:tblLook w:val="0000"/>
      </w:tblPr>
      <w:tblGrid>
        <w:gridCol w:w="2547"/>
        <w:gridCol w:w="2050"/>
        <w:gridCol w:w="4393"/>
      </w:tblGrid>
      <w:tr w:rsidR="00F4441D" w:rsidRPr="0066635D">
        <w:trPr>
          <w:jc w:val="center"/>
        </w:trPr>
        <w:tc>
          <w:tcPr>
            <w:tcW w:w="2547" w:type="dxa"/>
          </w:tcPr>
          <w:p w:rsidR="00F4441D" w:rsidRPr="0066635D" w:rsidRDefault="00F4441D" w:rsidP="00774CCE">
            <w:pPr>
              <w:pStyle w:val="PTcapa2"/>
              <w:rPr>
                <w:sz w:val="24"/>
                <w:highlight w:val="yellow"/>
              </w:rPr>
            </w:pPr>
          </w:p>
        </w:tc>
        <w:tc>
          <w:tcPr>
            <w:tcW w:w="2050" w:type="dxa"/>
          </w:tcPr>
          <w:p w:rsidR="00F4441D" w:rsidRPr="0066635D" w:rsidRDefault="00F4441D" w:rsidP="00774CCE">
            <w:pPr>
              <w:pStyle w:val="PTcapa2"/>
              <w:rPr>
                <w:sz w:val="24"/>
                <w:highlight w:val="yellow"/>
              </w:rPr>
            </w:pPr>
          </w:p>
        </w:tc>
        <w:tc>
          <w:tcPr>
            <w:tcW w:w="4393" w:type="dxa"/>
          </w:tcPr>
          <w:p w:rsidR="00F4441D" w:rsidRPr="0066635D" w:rsidRDefault="00F4441D" w:rsidP="00774CCE">
            <w:pPr>
              <w:pStyle w:val="PTcapa2"/>
              <w:rPr>
                <w:sz w:val="24"/>
                <w:highlight w:val="yellow"/>
              </w:rPr>
            </w:pPr>
          </w:p>
        </w:tc>
      </w:tr>
    </w:tbl>
    <w:p w:rsidR="00F4441D" w:rsidRDefault="00F4441D" w:rsidP="00850C78">
      <w:pPr>
        <w:pStyle w:val="PTNormal"/>
      </w:pPr>
      <w:r w:rsidRPr="0066635D">
        <w:rPr>
          <w:noProof w:val="0"/>
        </w:rPr>
        <w:t xml:space="preserve"> </w:t>
      </w:r>
    </w:p>
    <w:p w:rsidR="00F4441D" w:rsidRDefault="00F4441D" w:rsidP="00091398">
      <w:pPr>
        <w:jc w:val="center"/>
      </w:pPr>
    </w:p>
    <w:p w:rsidR="00F4441D" w:rsidRDefault="00F4441D" w:rsidP="00091398">
      <w:pPr>
        <w:jc w:val="center"/>
      </w:pPr>
    </w:p>
    <w:p w:rsidR="00F4441D" w:rsidRDefault="00F4441D" w:rsidP="00091398">
      <w:pPr>
        <w:jc w:val="center"/>
      </w:pPr>
      <w:r>
        <w:rPr>
          <w:noProof/>
          <w:lang w:eastAsia="pt-PT"/>
        </w:rPr>
        <w:pict>
          <v:shapetype id="_x0000_t202" coordsize="21600,21600" o:spt="202" path="m,l,21600r21600,l21600,xe">
            <v:stroke joinstyle="miter"/>
            <v:path gradientshapeok="t" o:connecttype="rect"/>
          </v:shapetype>
          <v:shape id="_x0000_s1027" type="#_x0000_t202" style="position:absolute;left:0;text-align:left;margin-left:-18pt;margin-top:4pt;width:486pt;height:42.75pt;z-index:251658240" filled="f" fillcolor="#73adde" stroked="f">
            <v:textbox style="mso-next-textbox:#_x0000_s1027">
              <w:txbxContent>
                <w:p w:rsidR="00F4441D" w:rsidRDefault="00F4441D" w:rsidP="00F8327D">
                  <w:pPr>
                    <w:jc w:val="center"/>
                    <w:rPr>
                      <w:rFonts w:ascii="PTBlissRegular" w:hAnsi="PTBlissRegular"/>
                      <w:b/>
                      <w:color w:val="0C2D84"/>
                      <w:sz w:val="22"/>
                      <w:szCs w:val="22"/>
                    </w:rPr>
                  </w:pPr>
                  <w:r>
                    <w:rPr>
                      <w:rFonts w:ascii="PTBlissRegular" w:hAnsi="PTBlissRegular"/>
                      <w:b/>
                      <w:color w:val="0C2D84"/>
                      <w:sz w:val="22"/>
                      <w:szCs w:val="22"/>
                    </w:rPr>
                    <w:t>PT Comunicações, S. A</w:t>
                  </w:r>
                </w:p>
                <w:p w:rsidR="00F4441D" w:rsidRPr="00FF3610" w:rsidRDefault="00F4441D" w:rsidP="00FF3610">
                  <w:pPr>
                    <w:jc w:val="center"/>
                    <w:rPr>
                      <w:rFonts w:ascii="PTBlissRegular" w:hAnsi="PTBlissRegular"/>
                      <w:b/>
                      <w:color w:val="0C2D84"/>
                      <w:sz w:val="22"/>
                      <w:szCs w:val="22"/>
                    </w:rPr>
                  </w:pPr>
                  <w:r>
                    <w:rPr>
                      <w:rFonts w:ascii="PTBlissRegular" w:hAnsi="PTBlissRegular"/>
                      <w:b/>
                      <w:color w:val="0C2D84"/>
                      <w:sz w:val="22"/>
                      <w:szCs w:val="22"/>
                    </w:rPr>
                    <w:t xml:space="preserve">   Rua Andrade Corvo, nº 6 – 1050-009 Lisboa – Portugal</w:t>
                  </w:r>
                </w:p>
                <w:p w:rsidR="00F4441D" w:rsidRDefault="00F4441D" w:rsidP="00850C78">
                  <w:pPr>
                    <w:tabs>
                      <w:tab w:val="left" w:pos="724"/>
                    </w:tabs>
                    <w:jc w:val="center"/>
                  </w:pPr>
                  <w:r>
                    <w:rPr>
                      <w:rFonts w:ascii="PTBlissRegular" w:hAnsi="PTBlissRegular"/>
                      <w:b/>
                      <w:color w:val="0C2D84"/>
                      <w:sz w:val="22"/>
                      <w:szCs w:val="22"/>
                    </w:rPr>
                    <w:t>Tel: (351) 21 500 20 00</w:t>
                  </w:r>
                </w:p>
              </w:txbxContent>
            </v:textbox>
          </v:shape>
        </w:pict>
      </w:r>
    </w:p>
    <w:p w:rsidR="00F4441D" w:rsidRDefault="00F4441D" w:rsidP="00091398">
      <w:pPr>
        <w:jc w:val="center"/>
      </w:pPr>
    </w:p>
    <w:p w:rsidR="00F4441D" w:rsidRDefault="00F4441D" w:rsidP="00091398">
      <w:pPr>
        <w:jc w:val="center"/>
      </w:pPr>
    </w:p>
    <w:p w:rsidR="00F4441D" w:rsidRDefault="00F4441D" w:rsidP="00091398">
      <w:pPr>
        <w:jc w:val="center"/>
      </w:pPr>
    </w:p>
    <w:p w:rsidR="00F4441D" w:rsidRDefault="00F4441D" w:rsidP="00091398">
      <w:pPr>
        <w:jc w:val="center"/>
      </w:pPr>
    </w:p>
    <w:p w:rsidR="00F4441D" w:rsidRDefault="00F4441D" w:rsidP="00091398">
      <w:pPr>
        <w:jc w:val="center"/>
      </w:pPr>
    </w:p>
    <w:p w:rsidR="00F4441D" w:rsidRPr="00D82DE4" w:rsidRDefault="00F4441D" w:rsidP="00091398">
      <w:pPr>
        <w:jc w:val="center"/>
      </w:pPr>
    </w:p>
    <w:p w:rsidR="00F4441D" w:rsidRPr="00D82DE4" w:rsidRDefault="00F4441D" w:rsidP="003879B4">
      <w:pPr>
        <w:pStyle w:val="Header"/>
        <w:pBdr>
          <w:top w:val="single" w:sz="6" w:space="2" w:color="333399"/>
          <w:left w:val="single" w:sz="6" w:space="4" w:color="333399"/>
          <w:bottom w:val="single" w:sz="6" w:space="0" w:color="333399"/>
          <w:right w:val="single" w:sz="6" w:space="31" w:color="333399"/>
        </w:pBdr>
        <w:tabs>
          <w:tab w:val="left" w:pos="9639"/>
        </w:tabs>
        <w:ind w:left="115" w:right="115"/>
        <w:rPr>
          <w:sz w:val="16"/>
          <w:szCs w:val="16"/>
        </w:rPr>
      </w:pPr>
      <w:r w:rsidRPr="00D82DE4">
        <w:rPr>
          <w:sz w:val="16"/>
          <w:szCs w:val="16"/>
        </w:rPr>
        <w:t xml:space="preserve">Este documento foi elaborado pela PT Comunicações e é parte integrante da base de conhecimento corporativa da Empresa estando por isso protegido pelas legislações aplicáveis. A utilização deve ser exclusiva para os efeitos para os quais foi inicialmente destinado, não podendo ser copiado, fotocopiado ou registado e pesquisado por nenhuma forma e meios (manuais, electrónicos ou mecânicos). </w:t>
      </w:r>
    </w:p>
    <w:p w:rsidR="00F4441D" w:rsidRDefault="00F4441D" w:rsidP="003879B4">
      <w:pPr>
        <w:pStyle w:val="TOC1"/>
        <w:rPr>
          <w:noProof/>
        </w:rPr>
      </w:pPr>
      <w:r w:rsidRPr="00092F9D">
        <w:br w:type="page"/>
      </w:r>
      <w:r w:rsidRPr="003879B4">
        <w:t>ÍNDIcE</w:t>
      </w:r>
      <w:r w:rsidRPr="000745F6">
        <w:rPr>
          <w:b w:val="0"/>
          <w:sz w:val="16"/>
          <w:szCs w:val="16"/>
        </w:rPr>
        <w:fldChar w:fldCharType="begin"/>
      </w:r>
      <w:r w:rsidRPr="000745F6">
        <w:rPr>
          <w:b w:val="0"/>
          <w:sz w:val="16"/>
          <w:szCs w:val="16"/>
        </w:rPr>
        <w:instrText xml:space="preserve"> TOC \o "1-3" \h \z \u </w:instrText>
      </w:r>
      <w:r w:rsidRPr="000745F6">
        <w:rPr>
          <w:b w:val="0"/>
          <w:sz w:val="16"/>
          <w:szCs w:val="16"/>
        </w:rPr>
        <w:fldChar w:fldCharType="separate"/>
      </w:r>
    </w:p>
    <w:p w:rsidR="00F4441D" w:rsidRDefault="00F4441D">
      <w:pPr>
        <w:pStyle w:val="TOC1"/>
        <w:rPr>
          <w:rFonts w:ascii="Calibri" w:hAnsi="Calibri" w:cs="Times New Roman"/>
          <w:b w:val="0"/>
          <w:bCs w:val="0"/>
          <w:caps w:val="0"/>
          <w:noProof/>
          <w:sz w:val="22"/>
          <w:szCs w:val="22"/>
          <w:lang w:eastAsia="pt-PT"/>
        </w:rPr>
      </w:pPr>
      <w:hyperlink w:anchor="_Toc200256607" w:history="1">
        <w:r w:rsidRPr="00594981">
          <w:rPr>
            <w:rStyle w:val="Hyperlink"/>
            <w:rFonts w:cs="Arial"/>
            <w:noProof/>
          </w:rPr>
          <w:t>1</w:t>
        </w:r>
        <w:r>
          <w:rPr>
            <w:rFonts w:ascii="Calibri" w:hAnsi="Calibri" w:cs="Times New Roman"/>
            <w:b w:val="0"/>
            <w:bCs w:val="0"/>
            <w:caps w:val="0"/>
            <w:noProof/>
            <w:sz w:val="22"/>
            <w:szCs w:val="22"/>
            <w:lang w:eastAsia="pt-PT"/>
          </w:rPr>
          <w:tab/>
        </w:r>
        <w:r w:rsidRPr="00594981">
          <w:rPr>
            <w:rStyle w:val="Hyperlink"/>
            <w:rFonts w:cs="Arial"/>
            <w:noProof/>
          </w:rPr>
          <w:t>Introdução</w:t>
        </w:r>
        <w:r>
          <w:rPr>
            <w:noProof/>
            <w:webHidden/>
          </w:rPr>
          <w:tab/>
        </w:r>
        <w:r>
          <w:rPr>
            <w:noProof/>
            <w:webHidden/>
          </w:rPr>
          <w:fldChar w:fldCharType="begin"/>
        </w:r>
        <w:r>
          <w:rPr>
            <w:noProof/>
            <w:webHidden/>
          </w:rPr>
          <w:instrText xml:space="preserve"> PAGEREF _Toc200256607 \h </w:instrText>
        </w:r>
        <w:r>
          <w:rPr>
            <w:noProof/>
            <w:webHidden/>
          </w:rPr>
        </w:r>
        <w:r>
          <w:rPr>
            <w:noProof/>
            <w:webHidden/>
          </w:rPr>
          <w:fldChar w:fldCharType="separate"/>
        </w:r>
        <w:r>
          <w:rPr>
            <w:noProof/>
            <w:webHidden/>
          </w:rPr>
          <w:t>3</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08" w:history="1">
        <w:r w:rsidRPr="00594981">
          <w:rPr>
            <w:rStyle w:val="Hyperlink"/>
            <w:rFonts w:ascii="Verdana" w:hAnsi="Verdana"/>
            <w:noProof/>
          </w:rPr>
          <w:t>1.1</w:t>
        </w:r>
        <w:r>
          <w:rPr>
            <w:rFonts w:ascii="Calibri" w:hAnsi="Calibri"/>
            <w:b w:val="0"/>
            <w:bCs w:val="0"/>
            <w:noProof/>
            <w:sz w:val="22"/>
            <w:szCs w:val="22"/>
            <w:lang w:eastAsia="pt-PT"/>
          </w:rPr>
          <w:tab/>
        </w:r>
        <w:r w:rsidRPr="00594981">
          <w:rPr>
            <w:rStyle w:val="Hyperlink"/>
            <w:rFonts w:ascii="Verdana" w:hAnsi="Verdana"/>
            <w:noProof/>
          </w:rPr>
          <w:t>Enquadramento do Projecto</w:t>
        </w:r>
        <w:r>
          <w:rPr>
            <w:noProof/>
            <w:webHidden/>
          </w:rPr>
          <w:tab/>
        </w:r>
        <w:r>
          <w:rPr>
            <w:noProof/>
            <w:webHidden/>
          </w:rPr>
          <w:fldChar w:fldCharType="begin"/>
        </w:r>
        <w:r>
          <w:rPr>
            <w:noProof/>
            <w:webHidden/>
          </w:rPr>
          <w:instrText xml:space="preserve"> PAGEREF _Toc200256608 \h </w:instrText>
        </w:r>
        <w:r>
          <w:rPr>
            <w:noProof/>
            <w:webHidden/>
          </w:rPr>
        </w:r>
        <w:r>
          <w:rPr>
            <w:noProof/>
            <w:webHidden/>
          </w:rPr>
          <w:fldChar w:fldCharType="separate"/>
        </w:r>
        <w:r>
          <w:rPr>
            <w:noProof/>
            <w:webHidden/>
          </w:rPr>
          <w:t>3</w:t>
        </w:r>
        <w:r>
          <w:rPr>
            <w:noProof/>
            <w:webHidden/>
          </w:rPr>
          <w:fldChar w:fldCharType="end"/>
        </w:r>
      </w:hyperlink>
    </w:p>
    <w:p w:rsidR="00F4441D" w:rsidRDefault="00F4441D">
      <w:pPr>
        <w:pStyle w:val="TOC1"/>
        <w:rPr>
          <w:rFonts w:ascii="Calibri" w:hAnsi="Calibri" w:cs="Times New Roman"/>
          <w:b w:val="0"/>
          <w:bCs w:val="0"/>
          <w:caps w:val="0"/>
          <w:noProof/>
          <w:sz w:val="22"/>
          <w:szCs w:val="22"/>
          <w:lang w:eastAsia="pt-PT"/>
        </w:rPr>
      </w:pPr>
      <w:hyperlink w:anchor="_Toc200256609" w:history="1">
        <w:r w:rsidRPr="00594981">
          <w:rPr>
            <w:rStyle w:val="Hyperlink"/>
            <w:rFonts w:cs="Arial"/>
            <w:noProof/>
          </w:rPr>
          <w:t>2</w:t>
        </w:r>
        <w:r>
          <w:rPr>
            <w:rFonts w:ascii="Calibri" w:hAnsi="Calibri" w:cs="Times New Roman"/>
            <w:b w:val="0"/>
            <w:bCs w:val="0"/>
            <w:caps w:val="0"/>
            <w:noProof/>
            <w:sz w:val="22"/>
            <w:szCs w:val="22"/>
            <w:lang w:eastAsia="pt-PT"/>
          </w:rPr>
          <w:tab/>
        </w:r>
        <w:r w:rsidRPr="00594981">
          <w:rPr>
            <w:rStyle w:val="Hyperlink"/>
            <w:rFonts w:cs="Arial"/>
            <w:noProof/>
          </w:rPr>
          <w:t>Âmbito</w:t>
        </w:r>
        <w:r>
          <w:rPr>
            <w:noProof/>
            <w:webHidden/>
          </w:rPr>
          <w:tab/>
        </w:r>
        <w:r>
          <w:rPr>
            <w:noProof/>
            <w:webHidden/>
          </w:rPr>
          <w:fldChar w:fldCharType="begin"/>
        </w:r>
        <w:r>
          <w:rPr>
            <w:noProof/>
            <w:webHidden/>
          </w:rPr>
          <w:instrText xml:space="preserve"> PAGEREF _Toc200256609 \h </w:instrText>
        </w:r>
        <w:r>
          <w:rPr>
            <w:noProof/>
            <w:webHidden/>
          </w:rPr>
        </w:r>
        <w:r>
          <w:rPr>
            <w:noProof/>
            <w:webHidden/>
          </w:rPr>
          <w:fldChar w:fldCharType="separate"/>
        </w:r>
        <w:r>
          <w:rPr>
            <w:noProof/>
            <w:webHidden/>
          </w:rPr>
          <w:t>4</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0" w:history="1">
        <w:r w:rsidRPr="00594981">
          <w:rPr>
            <w:rStyle w:val="Hyperlink"/>
            <w:rFonts w:ascii="Verdana" w:hAnsi="Verdana"/>
            <w:noProof/>
          </w:rPr>
          <w:t>2.1</w:t>
        </w:r>
        <w:r>
          <w:rPr>
            <w:rFonts w:ascii="Calibri" w:hAnsi="Calibri"/>
            <w:b w:val="0"/>
            <w:bCs w:val="0"/>
            <w:noProof/>
            <w:sz w:val="22"/>
            <w:szCs w:val="22"/>
            <w:lang w:eastAsia="pt-PT"/>
          </w:rPr>
          <w:tab/>
        </w:r>
        <w:r w:rsidRPr="00594981">
          <w:rPr>
            <w:rStyle w:val="Hyperlink"/>
            <w:rFonts w:ascii="Verdana" w:hAnsi="Verdana"/>
            <w:noProof/>
          </w:rPr>
          <w:t>Âmbito do RFP</w:t>
        </w:r>
        <w:r>
          <w:rPr>
            <w:noProof/>
            <w:webHidden/>
          </w:rPr>
          <w:tab/>
        </w:r>
        <w:r>
          <w:rPr>
            <w:noProof/>
            <w:webHidden/>
          </w:rPr>
          <w:fldChar w:fldCharType="begin"/>
        </w:r>
        <w:r>
          <w:rPr>
            <w:noProof/>
            <w:webHidden/>
          </w:rPr>
          <w:instrText xml:space="preserve"> PAGEREF _Toc200256610 \h </w:instrText>
        </w:r>
        <w:r>
          <w:rPr>
            <w:noProof/>
            <w:webHidden/>
          </w:rPr>
        </w:r>
        <w:r>
          <w:rPr>
            <w:noProof/>
            <w:webHidden/>
          </w:rPr>
          <w:fldChar w:fldCharType="separate"/>
        </w:r>
        <w:r>
          <w:rPr>
            <w:noProof/>
            <w:webHidden/>
          </w:rPr>
          <w:t>4</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1" w:history="1">
        <w:r w:rsidRPr="00594981">
          <w:rPr>
            <w:rStyle w:val="Hyperlink"/>
            <w:rFonts w:ascii="Verdana" w:hAnsi="Verdana"/>
            <w:noProof/>
          </w:rPr>
          <w:t>2.2</w:t>
        </w:r>
        <w:r>
          <w:rPr>
            <w:rFonts w:ascii="Calibri" w:hAnsi="Calibri"/>
            <w:b w:val="0"/>
            <w:bCs w:val="0"/>
            <w:noProof/>
            <w:sz w:val="22"/>
            <w:szCs w:val="22"/>
            <w:lang w:eastAsia="pt-PT"/>
          </w:rPr>
          <w:tab/>
        </w:r>
        <w:r w:rsidRPr="00594981">
          <w:rPr>
            <w:rStyle w:val="Hyperlink"/>
            <w:rFonts w:ascii="Verdana" w:hAnsi="Verdana"/>
            <w:noProof/>
          </w:rPr>
          <w:t>Contactos para questões</w:t>
        </w:r>
        <w:r>
          <w:rPr>
            <w:noProof/>
            <w:webHidden/>
          </w:rPr>
          <w:tab/>
        </w:r>
        <w:r>
          <w:rPr>
            <w:noProof/>
            <w:webHidden/>
          </w:rPr>
          <w:fldChar w:fldCharType="begin"/>
        </w:r>
        <w:r>
          <w:rPr>
            <w:noProof/>
            <w:webHidden/>
          </w:rPr>
          <w:instrText xml:space="preserve"> PAGEREF _Toc200256611 \h </w:instrText>
        </w:r>
        <w:r>
          <w:rPr>
            <w:noProof/>
            <w:webHidden/>
          </w:rPr>
        </w:r>
        <w:r>
          <w:rPr>
            <w:noProof/>
            <w:webHidden/>
          </w:rPr>
          <w:fldChar w:fldCharType="separate"/>
        </w:r>
        <w:r>
          <w:rPr>
            <w:noProof/>
            <w:webHidden/>
          </w:rPr>
          <w:t>4</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2" w:history="1">
        <w:r w:rsidRPr="00594981">
          <w:rPr>
            <w:rStyle w:val="Hyperlink"/>
            <w:rFonts w:ascii="Verdana" w:hAnsi="Verdana"/>
            <w:noProof/>
          </w:rPr>
          <w:t>2.3</w:t>
        </w:r>
        <w:r>
          <w:rPr>
            <w:rFonts w:ascii="Calibri" w:hAnsi="Calibri"/>
            <w:b w:val="0"/>
            <w:bCs w:val="0"/>
            <w:noProof/>
            <w:sz w:val="22"/>
            <w:szCs w:val="22"/>
            <w:lang w:eastAsia="pt-PT"/>
          </w:rPr>
          <w:tab/>
        </w:r>
        <w:r w:rsidRPr="00594981">
          <w:rPr>
            <w:rStyle w:val="Hyperlink"/>
            <w:rFonts w:ascii="Verdana" w:hAnsi="Verdana"/>
            <w:noProof/>
          </w:rPr>
          <w:t>Como submeter questões</w:t>
        </w:r>
        <w:r>
          <w:rPr>
            <w:noProof/>
            <w:webHidden/>
          </w:rPr>
          <w:tab/>
        </w:r>
        <w:r>
          <w:rPr>
            <w:noProof/>
            <w:webHidden/>
          </w:rPr>
          <w:fldChar w:fldCharType="begin"/>
        </w:r>
        <w:r>
          <w:rPr>
            <w:noProof/>
            <w:webHidden/>
          </w:rPr>
          <w:instrText xml:space="preserve"> PAGEREF _Toc200256612 \h </w:instrText>
        </w:r>
        <w:r>
          <w:rPr>
            <w:noProof/>
            <w:webHidden/>
          </w:rPr>
        </w:r>
        <w:r>
          <w:rPr>
            <w:noProof/>
            <w:webHidden/>
          </w:rPr>
          <w:fldChar w:fldCharType="separate"/>
        </w:r>
        <w:r>
          <w:rPr>
            <w:noProof/>
            <w:webHidden/>
          </w:rPr>
          <w:t>4</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3" w:history="1">
        <w:r w:rsidRPr="00594981">
          <w:rPr>
            <w:rStyle w:val="Hyperlink"/>
            <w:rFonts w:ascii="Verdana" w:hAnsi="Verdana"/>
            <w:noProof/>
          </w:rPr>
          <w:t>2.4</w:t>
        </w:r>
        <w:r>
          <w:rPr>
            <w:rFonts w:ascii="Calibri" w:hAnsi="Calibri"/>
            <w:b w:val="0"/>
            <w:bCs w:val="0"/>
            <w:noProof/>
            <w:sz w:val="22"/>
            <w:szCs w:val="22"/>
            <w:lang w:eastAsia="pt-PT"/>
          </w:rPr>
          <w:tab/>
        </w:r>
        <w:r w:rsidRPr="00594981">
          <w:rPr>
            <w:rStyle w:val="Hyperlink"/>
            <w:rFonts w:ascii="Verdana" w:hAnsi="Verdana"/>
            <w:noProof/>
          </w:rPr>
          <w:t>Calendário e Prazos</w:t>
        </w:r>
        <w:r>
          <w:rPr>
            <w:noProof/>
            <w:webHidden/>
          </w:rPr>
          <w:tab/>
        </w:r>
        <w:r>
          <w:rPr>
            <w:noProof/>
            <w:webHidden/>
          </w:rPr>
          <w:fldChar w:fldCharType="begin"/>
        </w:r>
        <w:r>
          <w:rPr>
            <w:noProof/>
            <w:webHidden/>
          </w:rPr>
          <w:instrText xml:space="preserve"> PAGEREF _Toc200256613 \h </w:instrText>
        </w:r>
        <w:r>
          <w:rPr>
            <w:noProof/>
            <w:webHidden/>
          </w:rPr>
        </w:r>
        <w:r>
          <w:rPr>
            <w:noProof/>
            <w:webHidden/>
          </w:rPr>
          <w:fldChar w:fldCharType="separate"/>
        </w:r>
        <w:r>
          <w:rPr>
            <w:noProof/>
            <w:webHidden/>
          </w:rPr>
          <w:t>5</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4" w:history="1">
        <w:r w:rsidRPr="00594981">
          <w:rPr>
            <w:rStyle w:val="Hyperlink"/>
            <w:rFonts w:ascii="Verdana" w:hAnsi="Verdana"/>
            <w:noProof/>
          </w:rPr>
          <w:t>2.5</w:t>
        </w:r>
        <w:r>
          <w:rPr>
            <w:rFonts w:ascii="Calibri" w:hAnsi="Calibri"/>
            <w:b w:val="0"/>
            <w:bCs w:val="0"/>
            <w:noProof/>
            <w:sz w:val="22"/>
            <w:szCs w:val="22"/>
            <w:lang w:eastAsia="pt-PT"/>
          </w:rPr>
          <w:tab/>
        </w:r>
        <w:r w:rsidRPr="00594981">
          <w:rPr>
            <w:rStyle w:val="Hyperlink"/>
            <w:rFonts w:ascii="Verdana" w:hAnsi="Verdana"/>
            <w:noProof/>
          </w:rPr>
          <w:t>Definição de Termos</w:t>
        </w:r>
        <w:r>
          <w:rPr>
            <w:noProof/>
            <w:webHidden/>
          </w:rPr>
          <w:tab/>
        </w:r>
        <w:r>
          <w:rPr>
            <w:noProof/>
            <w:webHidden/>
          </w:rPr>
          <w:fldChar w:fldCharType="begin"/>
        </w:r>
        <w:r>
          <w:rPr>
            <w:noProof/>
            <w:webHidden/>
          </w:rPr>
          <w:instrText xml:space="preserve"> PAGEREF _Toc200256614 \h </w:instrText>
        </w:r>
        <w:r>
          <w:rPr>
            <w:noProof/>
            <w:webHidden/>
          </w:rPr>
        </w:r>
        <w:r>
          <w:rPr>
            <w:noProof/>
            <w:webHidden/>
          </w:rPr>
          <w:fldChar w:fldCharType="separate"/>
        </w:r>
        <w:r>
          <w:rPr>
            <w:noProof/>
            <w:webHidden/>
          </w:rPr>
          <w:t>5</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5" w:history="1">
        <w:r w:rsidRPr="00594981">
          <w:rPr>
            <w:rStyle w:val="Hyperlink"/>
            <w:rFonts w:ascii="Verdana" w:hAnsi="Verdana"/>
            <w:noProof/>
          </w:rPr>
          <w:t>2.6</w:t>
        </w:r>
        <w:r>
          <w:rPr>
            <w:rFonts w:ascii="Calibri" w:hAnsi="Calibri"/>
            <w:b w:val="0"/>
            <w:bCs w:val="0"/>
            <w:noProof/>
            <w:sz w:val="22"/>
            <w:szCs w:val="22"/>
            <w:lang w:eastAsia="pt-PT"/>
          </w:rPr>
          <w:tab/>
        </w:r>
        <w:r w:rsidRPr="00594981">
          <w:rPr>
            <w:rStyle w:val="Hyperlink"/>
            <w:rFonts w:ascii="Verdana" w:hAnsi="Verdana"/>
            <w:noProof/>
          </w:rPr>
          <w:t>Critérios de avaliação</w:t>
        </w:r>
        <w:r>
          <w:rPr>
            <w:noProof/>
            <w:webHidden/>
          </w:rPr>
          <w:tab/>
        </w:r>
        <w:r>
          <w:rPr>
            <w:noProof/>
            <w:webHidden/>
          </w:rPr>
          <w:fldChar w:fldCharType="begin"/>
        </w:r>
        <w:r>
          <w:rPr>
            <w:noProof/>
            <w:webHidden/>
          </w:rPr>
          <w:instrText xml:space="preserve"> PAGEREF _Toc200256615 \h </w:instrText>
        </w:r>
        <w:r>
          <w:rPr>
            <w:noProof/>
            <w:webHidden/>
          </w:rPr>
        </w:r>
        <w:r>
          <w:rPr>
            <w:noProof/>
            <w:webHidden/>
          </w:rPr>
          <w:fldChar w:fldCharType="separate"/>
        </w:r>
        <w:r>
          <w:rPr>
            <w:noProof/>
            <w:webHidden/>
          </w:rPr>
          <w:t>5</w:t>
        </w:r>
        <w:r>
          <w:rPr>
            <w:noProof/>
            <w:webHidden/>
          </w:rPr>
          <w:fldChar w:fldCharType="end"/>
        </w:r>
      </w:hyperlink>
    </w:p>
    <w:p w:rsidR="00F4441D" w:rsidRDefault="00F4441D">
      <w:pPr>
        <w:pStyle w:val="TOC1"/>
        <w:rPr>
          <w:rFonts w:ascii="Calibri" w:hAnsi="Calibri" w:cs="Times New Roman"/>
          <w:b w:val="0"/>
          <w:bCs w:val="0"/>
          <w:caps w:val="0"/>
          <w:noProof/>
          <w:sz w:val="22"/>
          <w:szCs w:val="22"/>
          <w:lang w:eastAsia="pt-PT"/>
        </w:rPr>
      </w:pPr>
      <w:hyperlink w:anchor="_Toc200256616" w:history="1">
        <w:r w:rsidRPr="00594981">
          <w:rPr>
            <w:rStyle w:val="Hyperlink"/>
            <w:rFonts w:cs="Arial"/>
            <w:noProof/>
          </w:rPr>
          <w:t>3</w:t>
        </w:r>
        <w:r>
          <w:rPr>
            <w:rFonts w:ascii="Calibri" w:hAnsi="Calibri" w:cs="Times New Roman"/>
            <w:b w:val="0"/>
            <w:bCs w:val="0"/>
            <w:caps w:val="0"/>
            <w:noProof/>
            <w:sz w:val="22"/>
            <w:szCs w:val="22"/>
            <w:lang w:eastAsia="pt-PT"/>
          </w:rPr>
          <w:tab/>
        </w:r>
        <w:r w:rsidRPr="00594981">
          <w:rPr>
            <w:rStyle w:val="Hyperlink"/>
            <w:rFonts w:cs="Arial"/>
            <w:noProof/>
          </w:rPr>
          <w:t>Especificação técnica</w:t>
        </w:r>
        <w:r>
          <w:rPr>
            <w:noProof/>
            <w:webHidden/>
          </w:rPr>
          <w:tab/>
        </w:r>
        <w:r>
          <w:rPr>
            <w:noProof/>
            <w:webHidden/>
          </w:rPr>
          <w:fldChar w:fldCharType="begin"/>
        </w:r>
        <w:r>
          <w:rPr>
            <w:noProof/>
            <w:webHidden/>
          </w:rPr>
          <w:instrText xml:space="preserve"> PAGEREF _Toc200256616 \h </w:instrText>
        </w:r>
        <w:r>
          <w:rPr>
            <w:noProof/>
            <w:webHidden/>
          </w:rPr>
        </w:r>
        <w:r>
          <w:rPr>
            <w:noProof/>
            <w:webHidden/>
          </w:rPr>
          <w:fldChar w:fldCharType="separate"/>
        </w:r>
        <w:r>
          <w:rPr>
            <w:noProof/>
            <w:webHidden/>
          </w:rPr>
          <w:t>6</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7" w:history="1">
        <w:r w:rsidRPr="00594981">
          <w:rPr>
            <w:rStyle w:val="Hyperlink"/>
            <w:rFonts w:ascii="Verdana" w:hAnsi="Verdana"/>
            <w:noProof/>
          </w:rPr>
          <w:t>3.1</w:t>
        </w:r>
        <w:r>
          <w:rPr>
            <w:rFonts w:ascii="Calibri" w:hAnsi="Calibri"/>
            <w:b w:val="0"/>
            <w:bCs w:val="0"/>
            <w:noProof/>
            <w:sz w:val="22"/>
            <w:szCs w:val="22"/>
            <w:lang w:eastAsia="pt-PT"/>
          </w:rPr>
          <w:tab/>
        </w:r>
        <w:r w:rsidRPr="00594981">
          <w:rPr>
            <w:rStyle w:val="Hyperlink"/>
            <w:rFonts w:ascii="Verdana" w:hAnsi="Verdana"/>
            <w:noProof/>
          </w:rPr>
          <w:t>Descrição</w:t>
        </w:r>
        <w:r>
          <w:rPr>
            <w:noProof/>
            <w:webHidden/>
          </w:rPr>
          <w:tab/>
        </w:r>
        <w:r>
          <w:rPr>
            <w:noProof/>
            <w:webHidden/>
          </w:rPr>
          <w:fldChar w:fldCharType="begin"/>
        </w:r>
        <w:r>
          <w:rPr>
            <w:noProof/>
            <w:webHidden/>
          </w:rPr>
          <w:instrText xml:space="preserve"> PAGEREF _Toc200256617 \h </w:instrText>
        </w:r>
        <w:r>
          <w:rPr>
            <w:noProof/>
            <w:webHidden/>
          </w:rPr>
        </w:r>
        <w:r>
          <w:rPr>
            <w:noProof/>
            <w:webHidden/>
          </w:rPr>
          <w:fldChar w:fldCharType="separate"/>
        </w:r>
        <w:r>
          <w:rPr>
            <w:noProof/>
            <w:webHidden/>
          </w:rPr>
          <w:t>6</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8" w:history="1">
        <w:r w:rsidRPr="00594981">
          <w:rPr>
            <w:rStyle w:val="Hyperlink"/>
            <w:rFonts w:ascii="Verdana" w:hAnsi="Verdana"/>
            <w:noProof/>
          </w:rPr>
          <w:t>3.2</w:t>
        </w:r>
        <w:r>
          <w:rPr>
            <w:rFonts w:ascii="Calibri" w:hAnsi="Calibri"/>
            <w:b w:val="0"/>
            <w:bCs w:val="0"/>
            <w:noProof/>
            <w:sz w:val="22"/>
            <w:szCs w:val="22"/>
            <w:lang w:eastAsia="pt-PT"/>
          </w:rPr>
          <w:tab/>
        </w:r>
        <w:r w:rsidRPr="00594981">
          <w:rPr>
            <w:rStyle w:val="Hyperlink"/>
            <w:rFonts w:ascii="Verdana" w:hAnsi="Verdana"/>
            <w:noProof/>
          </w:rPr>
          <w:t>Componente de Virtualização</w:t>
        </w:r>
        <w:r>
          <w:rPr>
            <w:noProof/>
            <w:webHidden/>
          </w:rPr>
          <w:tab/>
        </w:r>
        <w:r>
          <w:rPr>
            <w:noProof/>
            <w:webHidden/>
          </w:rPr>
          <w:fldChar w:fldCharType="begin"/>
        </w:r>
        <w:r>
          <w:rPr>
            <w:noProof/>
            <w:webHidden/>
          </w:rPr>
          <w:instrText xml:space="preserve"> PAGEREF _Toc200256618 \h </w:instrText>
        </w:r>
        <w:r>
          <w:rPr>
            <w:noProof/>
            <w:webHidden/>
          </w:rPr>
        </w:r>
        <w:r>
          <w:rPr>
            <w:noProof/>
            <w:webHidden/>
          </w:rPr>
          <w:fldChar w:fldCharType="separate"/>
        </w:r>
        <w:r>
          <w:rPr>
            <w:noProof/>
            <w:webHidden/>
          </w:rPr>
          <w:t>7</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19" w:history="1">
        <w:r w:rsidRPr="00594981">
          <w:rPr>
            <w:rStyle w:val="Hyperlink"/>
            <w:rFonts w:ascii="Verdana" w:hAnsi="Verdana"/>
            <w:noProof/>
          </w:rPr>
          <w:t>3.3</w:t>
        </w:r>
        <w:r>
          <w:rPr>
            <w:rFonts w:ascii="Calibri" w:hAnsi="Calibri"/>
            <w:b w:val="0"/>
            <w:bCs w:val="0"/>
            <w:noProof/>
            <w:sz w:val="22"/>
            <w:szCs w:val="22"/>
            <w:lang w:eastAsia="pt-PT"/>
          </w:rPr>
          <w:tab/>
        </w:r>
        <w:r w:rsidRPr="00594981">
          <w:rPr>
            <w:rStyle w:val="Hyperlink"/>
            <w:rFonts w:ascii="Verdana" w:hAnsi="Verdana"/>
            <w:noProof/>
          </w:rPr>
          <w:t>Componente Gestão de Sessões</w:t>
        </w:r>
        <w:r>
          <w:rPr>
            <w:noProof/>
            <w:webHidden/>
          </w:rPr>
          <w:tab/>
        </w:r>
        <w:r>
          <w:rPr>
            <w:noProof/>
            <w:webHidden/>
          </w:rPr>
          <w:fldChar w:fldCharType="begin"/>
        </w:r>
        <w:r>
          <w:rPr>
            <w:noProof/>
            <w:webHidden/>
          </w:rPr>
          <w:instrText xml:space="preserve"> PAGEREF _Toc200256619 \h </w:instrText>
        </w:r>
        <w:r>
          <w:rPr>
            <w:noProof/>
            <w:webHidden/>
          </w:rPr>
        </w:r>
        <w:r>
          <w:rPr>
            <w:noProof/>
            <w:webHidden/>
          </w:rPr>
          <w:fldChar w:fldCharType="separate"/>
        </w:r>
        <w:r>
          <w:rPr>
            <w:noProof/>
            <w:webHidden/>
          </w:rPr>
          <w:t>10</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20" w:history="1">
        <w:r w:rsidRPr="00594981">
          <w:rPr>
            <w:rStyle w:val="Hyperlink"/>
            <w:rFonts w:ascii="Verdana" w:hAnsi="Verdana"/>
            <w:noProof/>
          </w:rPr>
          <w:t>3.4</w:t>
        </w:r>
        <w:r>
          <w:rPr>
            <w:rFonts w:ascii="Calibri" w:hAnsi="Calibri"/>
            <w:b w:val="0"/>
            <w:bCs w:val="0"/>
            <w:noProof/>
            <w:sz w:val="22"/>
            <w:szCs w:val="22"/>
            <w:lang w:eastAsia="pt-PT"/>
          </w:rPr>
          <w:tab/>
        </w:r>
        <w:r w:rsidRPr="00594981">
          <w:rPr>
            <w:rStyle w:val="Hyperlink"/>
            <w:rFonts w:ascii="Verdana" w:hAnsi="Verdana"/>
            <w:noProof/>
          </w:rPr>
          <w:t>Componente Cliente Final</w:t>
        </w:r>
        <w:r>
          <w:rPr>
            <w:noProof/>
            <w:webHidden/>
          </w:rPr>
          <w:tab/>
        </w:r>
        <w:r>
          <w:rPr>
            <w:noProof/>
            <w:webHidden/>
          </w:rPr>
          <w:fldChar w:fldCharType="begin"/>
        </w:r>
        <w:r>
          <w:rPr>
            <w:noProof/>
            <w:webHidden/>
          </w:rPr>
          <w:instrText xml:space="preserve"> PAGEREF _Toc200256620 \h </w:instrText>
        </w:r>
        <w:r>
          <w:rPr>
            <w:noProof/>
            <w:webHidden/>
          </w:rPr>
        </w:r>
        <w:r>
          <w:rPr>
            <w:noProof/>
            <w:webHidden/>
          </w:rPr>
          <w:fldChar w:fldCharType="separate"/>
        </w:r>
        <w:r>
          <w:rPr>
            <w:noProof/>
            <w:webHidden/>
          </w:rPr>
          <w:t>13</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21" w:history="1">
        <w:r w:rsidRPr="00594981">
          <w:rPr>
            <w:rStyle w:val="Hyperlink"/>
            <w:rFonts w:ascii="Verdana" w:hAnsi="Verdana"/>
            <w:noProof/>
          </w:rPr>
          <w:t>3.5</w:t>
        </w:r>
        <w:r>
          <w:rPr>
            <w:rFonts w:ascii="Calibri" w:hAnsi="Calibri"/>
            <w:b w:val="0"/>
            <w:bCs w:val="0"/>
            <w:noProof/>
            <w:sz w:val="22"/>
            <w:szCs w:val="22"/>
            <w:lang w:eastAsia="pt-PT"/>
          </w:rPr>
          <w:tab/>
        </w:r>
        <w:r w:rsidRPr="00594981">
          <w:rPr>
            <w:rStyle w:val="Hyperlink"/>
            <w:rFonts w:ascii="Verdana" w:hAnsi="Verdana"/>
            <w:noProof/>
          </w:rPr>
          <w:t>Requisitos Não-funcionais</w:t>
        </w:r>
        <w:r>
          <w:rPr>
            <w:noProof/>
            <w:webHidden/>
          </w:rPr>
          <w:tab/>
        </w:r>
        <w:r>
          <w:rPr>
            <w:noProof/>
            <w:webHidden/>
          </w:rPr>
          <w:fldChar w:fldCharType="begin"/>
        </w:r>
        <w:r>
          <w:rPr>
            <w:noProof/>
            <w:webHidden/>
          </w:rPr>
          <w:instrText xml:space="preserve"> PAGEREF _Toc200256621 \h </w:instrText>
        </w:r>
        <w:r>
          <w:rPr>
            <w:noProof/>
            <w:webHidden/>
          </w:rPr>
        </w:r>
        <w:r>
          <w:rPr>
            <w:noProof/>
            <w:webHidden/>
          </w:rPr>
          <w:fldChar w:fldCharType="separate"/>
        </w:r>
        <w:r>
          <w:rPr>
            <w:noProof/>
            <w:webHidden/>
          </w:rPr>
          <w:t>15</w:t>
        </w:r>
        <w:r>
          <w:rPr>
            <w:noProof/>
            <w:webHidden/>
          </w:rPr>
          <w:fldChar w:fldCharType="end"/>
        </w:r>
      </w:hyperlink>
    </w:p>
    <w:p w:rsidR="00F4441D" w:rsidRDefault="00F4441D">
      <w:pPr>
        <w:pStyle w:val="TOC1"/>
        <w:rPr>
          <w:rFonts w:ascii="Calibri" w:hAnsi="Calibri" w:cs="Times New Roman"/>
          <w:b w:val="0"/>
          <w:bCs w:val="0"/>
          <w:caps w:val="0"/>
          <w:noProof/>
          <w:sz w:val="22"/>
          <w:szCs w:val="22"/>
          <w:lang w:eastAsia="pt-PT"/>
        </w:rPr>
      </w:pPr>
      <w:hyperlink w:anchor="_Toc200256622" w:history="1">
        <w:r w:rsidRPr="00594981">
          <w:rPr>
            <w:rStyle w:val="Hyperlink"/>
            <w:rFonts w:cs="Arial"/>
            <w:noProof/>
          </w:rPr>
          <w:t>4</w:t>
        </w:r>
        <w:r>
          <w:rPr>
            <w:rFonts w:ascii="Calibri" w:hAnsi="Calibri" w:cs="Times New Roman"/>
            <w:b w:val="0"/>
            <w:bCs w:val="0"/>
            <w:caps w:val="0"/>
            <w:noProof/>
            <w:sz w:val="22"/>
            <w:szCs w:val="22"/>
            <w:lang w:eastAsia="pt-PT"/>
          </w:rPr>
          <w:tab/>
        </w:r>
        <w:r w:rsidRPr="00594981">
          <w:rPr>
            <w:rStyle w:val="Hyperlink"/>
            <w:rFonts w:cs="Arial"/>
            <w:noProof/>
          </w:rPr>
          <w:t>Especificação de Serviços</w:t>
        </w:r>
        <w:r>
          <w:rPr>
            <w:noProof/>
            <w:webHidden/>
          </w:rPr>
          <w:tab/>
        </w:r>
        <w:r>
          <w:rPr>
            <w:noProof/>
            <w:webHidden/>
          </w:rPr>
          <w:fldChar w:fldCharType="begin"/>
        </w:r>
        <w:r>
          <w:rPr>
            <w:noProof/>
            <w:webHidden/>
          </w:rPr>
          <w:instrText xml:space="preserve"> PAGEREF _Toc200256622 \h </w:instrText>
        </w:r>
        <w:r>
          <w:rPr>
            <w:noProof/>
            <w:webHidden/>
          </w:rPr>
        </w:r>
        <w:r>
          <w:rPr>
            <w:noProof/>
            <w:webHidden/>
          </w:rPr>
          <w:fldChar w:fldCharType="separate"/>
        </w:r>
        <w:r>
          <w:rPr>
            <w:noProof/>
            <w:webHidden/>
          </w:rPr>
          <w:t>17</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23" w:history="1">
        <w:r w:rsidRPr="00594981">
          <w:rPr>
            <w:rStyle w:val="Hyperlink"/>
            <w:rFonts w:ascii="Verdana" w:hAnsi="Verdana"/>
            <w:noProof/>
          </w:rPr>
          <w:t>4.1</w:t>
        </w:r>
        <w:r>
          <w:rPr>
            <w:rFonts w:ascii="Calibri" w:hAnsi="Calibri"/>
            <w:b w:val="0"/>
            <w:bCs w:val="0"/>
            <w:noProof/>
            <w:sz w:val="22"/>
            <w:szCs w:val="22"/>
            <w:lang w:eastAsia="pt-PT"/>
          </w:rPr>
          <w:tab/>
        </w:r>
        <w:r w:rsidRPr="00594981">
          <w:rPr>
            <w:rStyle w:val="Hyperlink"/>
            <w:rFonts w:ascii="Verdana" w:hAnsi="Verdana"/>
            <w:noProof/>
          </w:rPr>
          <w:t>Descrição</w:t>
        </w:r>
        <w:r>
          <w:rPr>
            <w:noProof/>
            <w:webHidden/>
          </w:rPr>
          <w:tab/>
        </w:r>
        <w:r>
          <w:rPr>
            <w:noProof/>
            <w:webHidden/>
          </w:rPr>
          <w:fldChar w:fldCharType="begin"/>
        </w:r>
        <w:r>
          <w:rPr>
            <w:noProof/>
            <w:webHidden/>
          </w:rPr>
          <w:instrText xml:space="preserve"> PAGEREF _Toc200256623 \h </w:instrText>
        </w:r>
        <w:r>
          <w:rPr>
            <w:noProof/>
            <w:webHidden/>
          </w:rPr>
        </w:r>
        <w:r>
          <w:rPr>
            <w:noProof/>
            <w:webHidden/>
          </w:rPr>
          <w:fldChar w:fldCharType="separate"/>
        </w:r>
        <w:r>
          <w:rPr>
            <w:noProof/>
            <w:webHidden/>
          </w:rPr>
          <w:t>17</w:t>
        </w:r>
        <w:r>
          <w:rPr>
            <w:noProof/>
            <w:webHidden/>
          </w:rPr>
          <w:fldChar w:fldCharType="end"/>
        </w:r>
      </w:hyperlink>
    </w:p>
    <w:p w:rsidR="00F4441D" w:rsidRDefault="00F4441D">
      <w:pPr>
        <w:pStyle w:val="TOC2"/>
        <w:tabs>
          <w:tab w:val="left" w:pos="1200"/>
        </w:tabs>
        <w:rPr>
          <w:rFonts w:ascii="Calibri" w:hAnsi="Calibri"/>
          <w:b w:val="0"/>
          <w:bCs w:val="0"/>
          <w:noProof/>
          <w:sz w:val="22"/>
          <w:szCs w:val="22"/>
          <w:lang w:eastAsia="pt-PT"/>
        </w:rPr>
      </w:pPr>
      <w:hyperlink w:anchor="_Toc200256624" w:history="1">
        <w:r w:rsidRPr="00594981">
          <w:rPr>
            <w:rStyle w:val="Hyperlink"/>
            <w:rFonts w:ascii="Verdana" w:hAnsi="Verdana"/>
            <w:noProof/>
          </w:rPr>
          <w:t>4.2</w:t>
        </w:r>
        <w:r>
          <w:rPr>
            <w:rFonts w:ascii="Calibri" w:hAnsi="Calibri"/>
            <w:b w:val="0"/>
            <w:bCs w:val="0"/>
            <w:noProof/>
            <w:sz w:val="22"/>
            <w:szCs w:val="22"/>
            <w:lang w:eastAsia="pt-PT"/>
          </w:rPr>
          <w:tab/>
        </w:r>
        <w:r w:rsidRPr="00594981">
          <w:rPr>
            <w:rStyle w:val="Hyperlink"/>
            <w:rFonts w:ascii="Verdana" w:hAnsi="Verdana"/>
            <w:noProof/>
          </w:rPr>
          <w:t>Serviços Globais</w:t>
        </w:r>
        <w:r>
          <w:rPr>
            <w:noProof/>
            <w:webHidden/>
          </w:rPr>
          <w:tab/>
        </w:r>
        <w:r>
          <w:rPr>
            <w:noProof/>
            <w:webHidden/>
          </w:rPr>
          <w:fldChar w:fldCharType="begin"/>
        </w:r>
        <w:r>
          <w:rPr>
            <w:noProof/>
            <w:webHidden/>
          </w:rPr>
          <w:instrText xml:space="preserve"> PAGEREF _Toc200256624 \h </w:instrText>
        </w:r>
        <w:r>
          <w:rPr>
            <w:noProof/>
            <w:webHidden/>
          </w:rPr>
        </w:r>
        <w:r>
          <w:rPr>
            <w:noProof/>
            <w:webHidden/>
          </w:rPr>
          <w:fldChar w:fldCharType="separate"/>
        </w:r>
        <w:r>
          <w:rPr>
            <w:noProof/>
            <w:webHidden/>
          </w:rPr>
          <w:t>17</w:t>
        </w:r>
        <w:r>
          <w:rPr>
            <w:noProof/>
            <w:webHidden/>
          </w:rPr>
          <w:fldChar w:fldCharType="end"/>
        </w:r>
      </w:hyperlink>
    </w:p>
    <w:p w:rsidR="00F4441D" w:rsidRDefault="00F4441D" w:rsidP="00501FA4">
      <w:pPr>
        <w:tabs>
          <w:tab w:val="left" w:pos="3869"/>
        </w:tabs>
        <w:rPr>
          <w:sz w:val="16"/>
          <w:szCs w:val="16"/>
        </w:rPr>
      </w:pPr>
      <w:r w:rsidRPr="000745F6">
        <w:rPr>
          <w:b/>
          <w:sz w:val="16"/>
          <w:szCs w:val="16"/>
        </w:rPr>
        <w:fldChar w:fldCharType="end"/>
      </w:r>
    </w:p>
    <w:p w:rsidR="00F4441D" w:rsidRDefault="00F4441D" w:rsidP="00501FA4">
      <w:pPr>
        <w:tabs>
          <w:tab w:val="left" w:pos="3869"/>
        </w:tabs>
      </w:pPr>
    </w:p>
    <w:p w:rsidR="00F4441D" w:rsidRDefault="00F4441D" w:rsidP="00501FA4">
      <w:pPr>
        <w:tabs>
          <w:tab w:val="left" w:pos="3869"/>
        </w:tabs>
      </w:pPr>
    </w:p>
    <w:p w:rsidR="00F4441D" w:rsidRDefault="00F4441D" w:rsidP="00501FA4">
      <w:pPr>
        <w:tabs>
          <w:tab w:val="left" w:pos="3869"/>
        </w:tabs>
      </w:pPr>
    </w:p>
    <w:p w:rsidR="00F4441D" w:rsidRDefault="00F4441D" w:rsidP="00501FA4">
      <w:pPr>
        <w:tabs>
          <w:tab w:val="left" w:pos="3869"/>
        </w:tabs>
      </w:pPr>
    </w:p>
    <w:p w:rsidR="00F4441D" w:rsidRDefault="00F4441D" w:rsidP="00501FA4">
      <w:pPr>
        <w:tabs>
          <w:tab w:val="left" w:pos="3869"/>
        </w:tabs>
      </w:pPr>
    </w:p>
    <w:p w:rsidR="00F4441D" w:rsidRDefault="00F4441D" w:rsidP="00501FA4">
      <w:pPr>
        <w:tabs>
          <w:tab w:val="left" w:pos="3869"/>
        </w:tabs>
      </w:pPr>
    </w:p>
    <w:p w:rsidR="00F4441D" w:rsidRPr="00576C39" w:rsidRDefault="00F4441D" w:rsidP="00924152">
      <w:pPr>
        <w:pStyle w:val="Heading1"/>
        <w:keepLines w:val="0"/>
        <w:widowControl/>
        <w:numPr>
          <w:ilvl w:val="0"/>
          <w:numId w:val="8"/>
        </w:numPr>
        <w:pBdr>
          <w:top w:val="none" w:sz="0" w:space="0" w:color="auto"/>
          <w:left w:val="none" w:sz="0" w:space="0" w:color="auto"/>
          <w:bottom w:val="none" w:sz="0" w:space="0" w:color="auto"/>
        </w:pBdr>
        <w:shd w:val="clear" w:color="auto" w:fill="666699"/>
        <w:spacing w:before="240" w:after="60" w:line="240" w:lineRule="auto"/>
        <w:rPr>
          <w:rFonts w:ascii="Verdana" w:hAnsi="Verdana"/>
          <w:b/>
          <w:color w:val="FFFFFF"/>
          <w:szCs w:val="28"/>
        </w:rPr>
      </w:pPr>
      <w:bookmarkStart w:id="0" w:name="_Toc200256607"/>
      <w:r>
        <w:rPr>
          <w:rFonts w:ascii="Verdana" w:hAnsi="Verdana"/>
          <w:b/>
          <w:color w:val="FFFFFF"/>
          <w:szCs w:val="28"/>
        </w:rPr>
        <w:t>Introdução</w:t>
      </w:r>
      <w:bookmarkEnd w:id="0"/>
    </w:p>
    <w:p w:rsidR="00F4441D" w:rsidRDefault="00F4441D" w:rsidP="000745F6">
      <w:pPr>
        <w:pStyle w:val="Heading2"/>
        <w:numPr>
          <w:ilvl w:val="1"/>
          <w:numId w:val="8"/>
        </w:numPr>
        <w:rPr>
          <w:rFonts w:ascii="Verdana" w:hAnsi="Verdana"/>
        </w:rPr>
      </w:pPr>
      <w:bookmarkStart w:id="1" w:name="_Toc200256608"/>
      <w:r>
        <w:rPr>
          <w:rFonts w:ascii="Verdana" w:hAnsi="Verdana"/>
        </w:rPr>
        <w:t>Enquadramento do Projecto</w:t>
      </w:r>
      <w:bookmarkEnd w:id="1"/>
    </w:p>
    <w:p w:rsidR="00F4441D" w:rsidRDefault="00F4441D" w:rsidP="000745F6">
      <w:pPr>
        <w:spacing w:line="360" w:lineRule="auto"/>
        <w:ind w:firstLine="576"/>
      </w:pPr>
    </w:p>
    <w:p w:rsidR="00F4441D" w:rsidRPr="00185ED7" w:rsidRDefault="00F4441D" w:rsidP="000745F6">
      <w:pPr>
        <w:spacing w:line="360" w:lineRule="auto"/>
        <w:ind w:firstLine="576"/>
        <w:rPr>
          <w:sz w:val="18"/>
          <w:szCs w:val="18"/>
        </w:rPr>
      </w:pPr>
      <w:r w:rsidRPr="00185ED7">
        <w:rPr>
          <w:sz w:val="18"/>
          <w:szCs w:val="18"/>
        </w:rPr>
        <w:t>A PT Comunicações dispõe de um parque informático de computadores pessoais com cerca de 9000 equipamentos,</w:t>
      </w:r>
      <w:r>
        <w:rPr>
          <w:sz w:val="18"/>
          <w:szCs w:val="18"/>
        </w:rPr>
        <w:t xml:space="preserve"> entre</w:t>
      </w:r>
      <w:r w:rsidRPr="00185ED7">
        <w:rPr>
          <w:sz w:val="18"/>
          <w:szCs w:val="18"/>
        </w:rPr>
        <w:t xml:space="preserve"> Desktops e Portáteis. Existe uma </w:t>
      </w:r>
      <w:r>
        <w:rPr>
          <w:sz w:val="18"/>
          <w:szCs w:val="18"/>
        </w:rPr>
        <w:t>equipa (DTM – Desktop Management)</w:t>
      </w:r>
      <w:r w:rsidRPr="00185ED7">
        <w:rPr>
          <w:sz w:val="18"/>
          <w:szCs w:val="18"/>
        </w:rPr>
        <w:t xml:space="preserve"> dedicada à gestão deste parque informático, com ferramentas próprias para as actividades de gestão e actualização dos PC</w:t>
      </w:r>
      <w:r>
        <w:rPr>
          <w:sz w:val="18"/>
          <w:szCs w:val="18"/>
        </w:rPr>
        <w:t>/aplicações</w:t>
      </w:r>
      <w:r w:rsidRPr="00185ED7">
        <w:rPr>
          <w:sz w:val="18"/>
          <w:szCs w:val="18"/>
        </w:rPr>
        <w:t xml:space="preserve">, bem como processos operacionais </w:t>
      </w:r>
      <w:r>
        <w:rPr>
          <w:sz w:val="18"/>
          <w:szCs w:val="18"/>
        </w:rPr>
        <w:t>que visam a rápida provisão de novos postos de trabalho e o suporte aos utilizadores.</w:t>
      </w:r>
    </w:p>
    <w:p w:rsidR="00F4441D" w:rsidRPr="00185ED7" w:rsidRDefault="00F4441D" w:rsidP="000745F6">
      <w:pPr>
        <w:spacing w:line="360" w:lineRule="auto"/>
        <w:ind w:firstLine="576"/>
        <w:rPr>
          <w:sz w:val="18"/>
          <w:szCs w:val="18"/>
        </w:rPr>
      </w:pPr>
      <w:r w:rsidRPr="00185ED7">
        <w:rPr>
          <w:sz w:val="18"/>
          <w:szCs w:val="18"/>
        </w:rPr>
        <w:t xml:space="preserve">Existem dois tipos de estação padrão, Corporativa – Microsoft </w:t>
      </w:r>
      <w:r>
        <w:rPr>
          <w:sz w:val="18"/>
          <w:szCs w:val="18"/>
        </w:rPr>
        <w:t>Windows XP com</w:t>
      </w:r>
      <w:r w:rsidRPr="00185ED7">
        <w:rPr>
          <w:sz w:val="18"/>
          <w:szCs w:val="18"/>
        </w:rPr>
        <w:t xml:space="preserve"> aplicações de Negócio/produtividade; e uma Técnica – Suse Enterprise Desktop.</w:t>
      </w:r>
    </w:p>
    <w:p w:rsidR="00F4441D" w:rsidRPr="00185ED7" w:rsidRDefault="00F4441D" w:rsidP="00185ED7">
      <w:pPr>
        <w:spacing w:line="360" w:lineRule="auto"/>
        <w:ind w:firstLine="576"/>
        <w:rPr>
          <w:sz w:val="18"/>
          <w:szCs w:val="18"/>
        </w:rPr>
      </w:pPr>
      <w:r w:rsidRPr="00185ED7">
        <w:rPr>
          <w:sz w:val="18"/>
          <w:szCs w:val="18"/>
        </w:rPr>
        <w:t xml:space="preserve"> O projecto em questão pretende efectuar uma alteração ao paradigma de Posto de trabalho, substituindo o tradicional PC por uma máquina remota, tirando partindo</w:t>
      </w:r>
      <w:r>
        <w:rPr>
          <w:sz w:val="18"/>
          <w:szCs w:val="18"/>
        </w:rPr>
        <w:t xml:space="preserve"> das vantagens da Virtualização. Pretende-se efectuar uma redução nos custos operacionais inerentes à gestão de PC em localizações remotas, incremento do nível de disponibilidade, segurança e qualidade do ambiente de trabalho e consolidação de infra-estrutura ao nível DataCenter.</w:t>
      </w:r>
    </w:p>
    <w:p w:rsidR="00F4441D" w:rsidRPr="00185ED7" w:rsidRDefault="00F4441D" w:rsidP="00185ED7">
      <w:pPr>
        <w:spacing w:line="360" w:lineRule="auto"/>
        <w:ind w:firstLine="576"/>
        <w:rPr>
          <w:sz w:val="18"/>
          <w:szCs w:val="18"/>
        </w:rPr>
      </w:pPr>
      <w:r w:rsidRPr="00185ED7">
        <w:rPr>
          <w:sz w:val="18"/>
          <w:szCs w:val="18"/>
        </w:rPr>
        <w:t>A PT Comunicações pretende efectuar a adjudicação de uma solução que permita a virtualização do posto de trabalho, bem como uma eventual migração do actual PC para um infra-estrutura de Thin Clients .</w:t>
      </w: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Default="00F4441D" w:rsidP="000745F6">
      <w:pPr>
        <w:spacing w:line="360" w:lineRule="auto"/>
        <w:ind w:firstLine="576"/>
      </w:pPr>
    </w:p>
    <w:p w:rsidR="00F4441D" w:rsidRPr="00092F9D" w:rsidRDefault="00F4441D" w:rsidP="00924152">
      <w:pPr>
        <w:pStyle w:val="Heading1"/>
        <w:keepLines w:val="0"/>
        <w:widowControl/>
        <w:numPr>
          <w:ilvl w:val="0"/>
          <w:numId w:val="8"/>
        </w:numPr>
        <w:pBdr>
          <w:top w:val="none" w:sz="0" w:space="0" w:color="auto"/>
          <w:left w:val="none" w:sz="0" w:space="0" w:color="auto"/>
          <w:bottom w:val="none" w:sz="0" w:space="0" w:color="auto"/>
        </w:pBdr>
        <w:shd w:val="clear" w:color="auto" w:fill="666699"/>
        <w:spacing w:before="240" w:after="60" w:line="240" w:lineRule="auto"/>
        <w:rPr>
          <w:color w:val="FFFFFF"/>
        </w:rPr>
      </w:pPr>
      <w:bookmarkStart w:id="2" w:name="_Toc200256609"/>
      <w:r>
        <w:rPr>
          <w:color w:val="FFFFFF"/>
        </w:rPr>
        <w:t>Âmbito</w:t>
      </w:r>
      <w:bookmarkEnd w:id="2"/>
      <w:r>
        <w:rPr>
          <w:color w:val="FFFFFF"/>
        </w:rPr>
        <w:t xml:space="preserve"> </w:t>
      </w:r>
    </w:p>
    <w:p w:rsidR="00F4441D" w:rsidRDefault="00F4441D" w:rsidP="00F81B3B">
      <w:pPr>
        <w:pStyle w:val="Heading2"/>
        <w:numPr>
          <w:ilvl w:val="1"/>
          <w:numId w:val="8"/>
        </w:numPr>
        <w:spacing w:line="360" w:lineRule="auto"/>
        <w:ind w:hanging="36"/>
        <w:rPr>
          <w:rFonts w:ascii="Verdana" w:hAnsi="Verdana"/>
        </w:rPr>
      </w:pPr>
      <w:bookmarkStart w:id="3" w:name="_Toc200256610"/>
      <w:r>
        <w:rPr>
          <w:rFonts w:ascii="Verdana" w:hAnsi="Verdana"/>
        </w:rPr>
        <w:t>Âmbito do RFP</w:t>
      </w:r>
      <w:bookmarkEnd w:id="3"/>
    </w:p>
    <w:p w:rsidR="00F4441D" w:rsidRPr="002D7BAA" w:rsidRDefault="00F4441D" w:rsidP="003B2A5A">
      <w:pPr>
        <w:spacing w:line="360" w:lineRule="auto"/>
        <w:ind w:left="576"/>
        <w:rPr>
          <w:sz w:val="18"/>
          <w:szCs w:val="18"/>
        </w:rPr>
      </w:pPr>
      <w:r w:rsidRPr="002D7BAA">
        <w:rPr>
          <w:sz w:val="18"/>
          <w:szCs w:val="18"/>
        </w:rPr>
        <w:t xml:space="preserve">O presente </w:t>
      </w:r>
      <w:r w:rsidRPr="002D7BAA">
        <w:rPr>
          <w:i/>
          <w:sz w:val="18"/>
          <w:szCs w:val="18"/>
        </w:rPr>
        <w:t>Request For Proposal</w:t>
      </w:r>
      <w:r w:rsidRPr="002D7BAA">
        <w:rPr>
          <w:sz w:val="18"/>
          <w:szCs w:val="18"/>
        </w:rPr>
        <w:t xml:space="preserve"> – RFP – tem como objectivo especificar de forma detalhada os requisitos funcionais e não-funcionais, que estão na base da adjudicação de um conjunto de produtos e serviços.</w:t>
      </w:r>
    </w:p>
    <w:p w:rsidR="00F4441D" w:rsidRDefault="00F4441D" w:rsidP="007C776E">
      <w:pPr>
        <w:spacing w:line="360" w:lineRule="auto"/>
        <w:ind w:firstLine="540"/>
        <w:rPr>
          <w:sz w:val="18"/>
          <w:szCs w:val="18"/>
        </w:rPr>
      </w:pPr>
      <w:r w:rsidRPr="002D7BAA">
        <w:rPr>
          <w:sz w:val="18"/>
          <w:szCs w:val="18"/>
        </w:rPr>
        <w:t xml:space="preserve"> O RFP será um mecanismo de selecção de proposta, para posterior negociação.</w:t>
      </w:r>
    </w:p>
    <w:p w:rsidR="00F4441D" w:rsidRPr="002D7BAA" w:rsidRDefault="00F4441D" w:rsidP="007C776E">
      <w:pPr>
        <w:spacing w:line="360" w:lineRule="auto"/>
        <w:ind w:firstLine="540"/>
        <w:rPr>
          <w:sz w:val="18"/>
          <w:szCs w:val="18"/>
        </w:rPr>
      </w:pPr>
    </w:p>
    <w:p w:rsidR="00F4441D" w:rsidRDefault="00F4441D" w:rsidP="00F81B3B">
      <w:pPr>
        <w:pStyle w:val="Heading2"/>
        <w:numPr>
          <w:ilvl w:val="1"/>
          <w:numId w:val="8"/>
        </w:numPr>
        <w:spacing w:line="360" w:lineRule="auto"/>
        <w:ind w:hanging="36"/>
        <w:rPr>
          <w:rFonts w:ascii="Verdana" w:hAnsi="Verdana"/>
        </w:rPr>
      </w:pPr>
      <w:bookmarkStart w:id="4" w:name="_Toc200256611"/>
      <w:r>
        <w:rPr>
          <w:rFonts w:ascii="Verdana" w:hAnsi="Verdana"/>
        </w:rPr>
        <w:t>Contactos para questões</w:t>
      </w:r>
      <w:bookmarkEnd w:id="4"/>
    </w:p>
    <w:p w:rsidR="00F4441D" w:rsidRPr="002D7BAA" w:rsidRDefault="00F4441D" w:rsidP="00465072">
      <w:pPr>
        <w:pStyle w:val="BodyText"/>
        <w:ind w:left="540"/>
        <w:rPr>
          <w:szCs w:val="18"/>
        </w:rPr>
      </w:pPr>
      <w:r w:rsidRPr="002D7BAA">
        <w:rPr>
          <w:szCs w:val="18"/>
        </w:rPr>
        <w:t>As questões relacionadas com o RFP, conforme a sua categoria, podem ser submetidas através dos seguintes contactos:</w:t>
      </w:r>
    </w:p>
    <w:p w:rsidR="00F4441D" w:rsidRDefault="00F4441D" w:rsidP="00465072">
      <w:pPr>
        <w:pStyle w:val="BodyText"/>
        <w:ind w:left="540"/>
        <w:rPr>
          <w:sz w:val="20"/>
        </w:rPr>
      </w:pPr>
    </w:p>
    <w:tbl>
      <w:tblPr>
        <w:tblW w:w="934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49"/>
        <w:gridCol w:w="1685"/>
        <w:gridCol w:w="4615"/>
      </w:tblGrid>
      <w:tr w:rsidR="00F4441D" w:rsidTr="00185C46">
        <w:tc>
          <w:tcPr>
            <w:tcW w:w="3049" w:type="dxa"/>
          </w:tcPr>
          <w:p w:rsidR="00F4441D" w:rsidRPr="00185C46" w:rsidRDefault="00F4441D" w:rsidP="00185C46">
            <w:pPr>
              <w:pStyle w:val="BodyText"/>
              <w:jc w:val="center"/>
              <w:rPr>
                <w:b/>
                <w:sz w:val="20"/>
              </w:rPr>
            </w:pPr>
            <w:r w:rsidRPr="00185C46">
              <w:rPr>
                <w:b/>
                <w:sz w:val="20"/>
              </w:rPr>
              <w:t>Tipo de Questões</w:t>
            </w:r>
          </w:p>
        </w:tc>
        <w:tc>
          <w:tcPr>
            <w:tcW w:w="1685" w:type="dxa"/>
          </w:tcPr>
          <w:p w:rsidR="00F4441D" w:rsidRPr="00185C46" w:rsidRDefault="00F4441D" w:rsidP="00185C46">
            <w:pPr>
              <w:pStyle w:val="BodyText"/>
              <w:jc w:val="center"/>
              <w:rPr>
                <w:b/>
                <w:sz w:val="20"/>
              </w:rPr>
            </w:pPr>
            <w:r w:rsidRPr="00185C46">
              <w:rPr>
                <w:b/>
                <w:sz w:val="20"/>
              </w:rPr>
              <w:t>Nome</w:t>
            </w:r>
          </w:p>
        </w:tc>
        <w:tc>
          <w:tcPr>
            <w:tcW w:w="4615" w:type="dxa"/>
          </w:tcPr>
          <w:p w:rsidR="00F4441D" w:rsidRPr="00185C46" w:rsidRDefault="00F4441D" w:rsidP="00185C46">
            <w:pPr>
              <w:pStyle w:val="BodyText"/>
              <w:jc w:val="center"/>
              <w:rPr>
                <w:b/>
                <w:sz w:val="20"/>
              </w:rPr>
            </w:pPr>
            <w:r w:rsidRPr="00185C46">
              <w:rPr>
                <w:b/>
                <w:sz w:val="20"/>
              </w:rPr>
              <w:t>Contactos</w:t>
            </w:r>
          </w:p>
        </w:tc>
      </w:tr>
      <w:tr w:rsidR="00F4441D" w:rsidRPr="00710062" w:rsidTr="00185C46">
        <w:tc>
          <w:tcPr>
            <w:tcW w:w="3049" w:type="dxa"/>
          </w:tcPr>
          <w:p w:rsidR="00F4441D" w:rsidRPr="00185C46" w:rsidRDefault="00F4441D" w:rsidP="00465072">
            <w:pPr>
              <w:pStyle w:val="BodyText"/>
              <w:rPr>
                <w:sz w:val="16"/>
                <w:szCs w:val="16"/>
              </w:rPr>
            </w:pPr>
            <w:r w:rsidRPr="00185C46">
              <w:rPr>
                <w:sz w:val="16"/>
                <w:szCs w:val="16"/>
              </w:rPr>
              <w:t>Especificação técnica e serviços</w:t>
            </w:r>
          </w:p>
        </w:tc>
        <w:tc>
          <w:tcPr>
            <w:tcW w:w="1685" w:type="dxa"/>
          </w:tcPr>
          <w:p w:rsidR="00F4441D" w:rsidRPr="00185C46" w:rsidRDefault="00F4441D" w:rsidP="00465072">
            <w:pPr>
              <w:pStyle w:val="BodyText"/>
              <w:rPr>
                <w:sz w:val="16"/>
                <w:szCs w:val="16"/>
              </w:rPr>
            </w:pPr>
            <w:r w:rsidRPr="00185C46">
              <w:rPr>
                <w:sz w:val="16"/>
                <w:szCs w:val="16"/>
              </w:rPr>
              <w:t>Adriano Pimentel</w:t>
            </w:r>
          </w:p>
        </w:tc>
        <w:tc>
          <w:tcPr>
            <w:tcW w:w="4615" w:type="dxa"/>
          </w:tcPr>
          <w:p w:rsidR="00F4441D" w:rsidRPr="00185C46" w:rsidRDefault="00F4441D" w:rsidP="00465072">
            <w:pPr>
              <w:pStyle w:val="BodyText"/>
              <w:rPr>
                <w:b/>
                <w:sz w:val="16"/>
                <w:szCs w:val="16"/>
                <w:lang w:val="en-US"/>
              </w:rPr>
            </w:pPr>
            <w:r w:rsidRPr="00185C46">
              <w:rPr>
                <w:b/>
                <w:sz w:val="16"/>
                <w:szCs w:val="16"/>
                <w:lang w:val="en-US"/>
              </w:rPr>
              <w:t>Tlf.:</w:t>
            </w:r>
            <w:r w:rsidRPr="00185C46">
              <w:rPr>
                <w:sz w:val="16"/>
                <w:szCs w:val="16"/>
                <w:lang w:val="en-US"/>
              </w:rPr>
              <w:t xml:space="preserve"> 215007887</w:t>
            </w:r>
          </w:p>
          <w:p w:rsidR="00F4441D" w:rsidRPr="00185C46" w:rsidRDefault="00F4441D" w:rsidP="00465072">
            <w:pPr>
              <w:pStyle w:val="BodyText"/>
              <w:rPr>
                <w:sz w:val="16"/>
                <w:szCs w:val="16"/>
                <w:lang w:val="en-US"/>
              </w:rPr>
            </w:pPr>
            <w:r w:rsidRPr="00185C46">
              <w:rPr>
                <w:b/>
                <w:sz w:val="16"/>
                <w:szCs w:val="16"/>
                <w:lang w:val="en-US"/>
              </w:rPr>
              <w:t xml:space="preserve">Tlm.: </w:t>
            </w:r>
            <w:r w:rsidRPr="00185C46">
              <w:rPr>
                <w:sz w:val="16"/>
                <w:szCs w:val="16"/>
                <w:lang w:val="en-US"/>
              </w:rPr>
              <w:t>962028633</w:t>
            </w:r>
          </w:p>
          <w:p w:rsidR="00F4441D" w:rsidRPr="00185C46" w:rsidRDefault="00F4441D" w:rsidP="00465072">
            <w:pPr>
              <w:pStyle w:val="BodyText"/>
              <w:rPr>
                <w:sz w:val="16"/>
                <w:szCs w:val="16"/>
                <w:lang w:val="en-US"/>
              </w:rPr>
            </w:pPr>
            <w:r w:rsidRPr="00185C46">
              <w:rPr>
                <w:b/>
                <w:sz w:val="16"/>
                <w:szCs w:val="16"/>
                <w:lang w:val="en-US"/>
              </w:rPr>
              <w:t>Email.:</w:t>
            </w:r>
            <w:r w:rsidRPr="00185C46">
              <w:rPr>
                <w:sz w:val="16"/>
                <w:szCs w:val="16"/>
                <w:lang w:val="en-US"/>
              </w:rPr>
              <w:t xml:space="preserve"> adriano-j-pimentel@telecom.pt</w:t>
            </w:r>
          </w:p>
        </w:tc>
      </w:tr>
      <w:tr w:rsidR="00F4441D" w:rsidRPr="00710062" w:rsidTr="00185C46">
        <w:tc>
          <w:tcPr>
            <w:tcW w:w="3049" w:type="dxa"/>
          </w:tcPr>
          <w:p w:rsidR="00F4441D" w:rsidRPr="00185C46" w:rsidRDefault="00F4441D" w:rsidP="00465072">
            <w:pPr>
              <w:pStyle w:val="BodyText"/>
              <w:rPr>
                <w:sz w:val="16"/>
                <w:szCs w:val="16"/>
              </w:rPr>
            </w:pPr>
            <w:r>
              <w:rPr>
                <w:sz w:val="16"/>
                <w:szCs w:val="16"/>
              </w:rPr>
              <w:t>Comerciais</w:t>
            </w:r>
          </w:p>
        </w:tc>
        <w:tc>
          <w:tcPr>
            <w:tcW w:w="1685" w:type="dxa"/>
          </w:tcPr>
          <w:p w:rsidR="00F4441D" w:rsidRPr="00185C46" w:rsidRDefault="00F4441D" w:rsidP="00465072">
            <w:pPr>
              <w:pStyle w:val="BodyText"/>
              <w:rPr>
                <w:sz w:val="16"/>
                <w:szCs w:val="16"/>
              </w:rPr>
            </w:pPr>
            <w:r>
              <w:rPr>
                <w:sz w:val="16"/>
                <w:szCs w:val="16"/>
              </w:rPr>
              <w:t>Hugo Dias</w:t>
            </w:r>
          </w:p>
        </w:tc>
        <w:tc>
          <w:tcPr>
            <w:tcW w:w="4615" w:type="dxa"/>
          </w:tcPr>
          <w:p w:rsidR="00F4441D" w:rsidRPr="001011AF" w:rsidRDefault="00F4441D" w:rsidP="00465072">
            <w:pPr>
              <w:pStyle w:val="BodyText"/>
              <w:rPr>
                <w:sz w:val="16"/>
                <w:szCs w:val="16"/>
                <w:lang w:val="en-GB"/>
              </w:rPr>
            </w:pPr>
            <w:r w:rsidRPr="001011AF">
              <w:rPr>
                <w:b/>
                <w:sz w:val="16"/>
                <w:szCs w:val="16"/>
                <w:lang w:val="en-US"/>
              </w:rPr>
              <w:t>Tlf.:</w:t>
            </w:r>
            <w:r w:rsidRPr="001011AF">
              <w:rPr>
                <w:sz w:val="16"/>
                <w:szCs w:val="16"/>
                <w:lang w:val="en-GB"/>
              </w:rPr>
              <w:t xml:space="preserve"> 215002368</w:t>
            </w:r>
          </w:p>
          <w:p w:rsidR="00F4441D" w:rsidRPr="001011AF" w:rsidRDefault="00F4441D" w:rsidP="00465072">
            <w:pPr>
              <w:pStyle w:val="BodyText"/>
              <w:rPr>
                <w:sz w:val="16"/>
                <w:szCs w:val="16"/>
                <w:lang w:val="en-GB"/>
              </w:rPr>
            </w:pPr>
            <w:r w:rsidRPr="001011AF">
              <w:rPr>
                <w:b/>
                <w:sz w:val="16"/>
                <w:szCs w:val="16"/>
                <w:lang w:val="en-US"/>
              </w:rPr>
              <w:t>Email:</w:t>
            </w:r>
            <w:r>
              <w:rPr>
                <w:b/>
                <w:sz w:val="16"/>
                <w:szCs w:val="16"/>
                <w:lang w:val="en-US"/>
              </w:rPr>
              <w:t xml:space="preserve"> </w:t>
            </w:r>
            <w:r w:rsidRPr="001011AF">
              <w:rPr>
                <w:sz w:val="16"/>
                <w:szCs w:val="16"/>
                <w:lang w:val="en-US"/>
              </w:rPr>
              <w:t>hugo.c.dias@telecom.pt</w:t>
            </w:r>
          </w:p>
        </w:tc>
      </w:tr>
    </w:tbl>
    <w:p w:rsidR="00F4441D" w:rsidRPr="001011AF" w:rsidRDefault="00F4441D" w:rsidP="00465072">
      <w:pPr>
        <w:pStyle w:val="BodyText"/>
        <w:ind w:left="540"/>
        <w:rPr>
          <w:sz w:val="20"/>
          <w:lang w:val="en-GB"/>
        </w:rPr>
      </w:pPr>
    </w:p>
    <w:p w:rsidR="00F4441D" w:rsidRPr="001011AF" w:rsidRDefault="00F4441D" w:rsidP="00465072">
      <w:pPr>
        <w:pStyle w:val="BodyText"/>
        <w:ind w:left="540"/>
        <w:rPr>
          <w:sz w:val="20"/>
          <w:lang w:val="en-GB"/>
        </w:rPr>
      </w:pPr>
    </w:p>
    <w:p w:rsidR="00F4441D" w:rsidRDefault="00F4441D" w:rsidP="00F81B3B">
      <w:pPr>
        <w:pStyle w:val="Heading2"/>
        <w:numPr>
          <w:ilvl w:val="1"/>
          <w:numId w:val="8"/>
        </w:numPr>
        <w:ind w:hanging="9"/>
        <w:rPr>
          <w:rFonts w:ascii="Verdana" w:hAnsi="Verdana"/>
        </w:rPr>
      </w:pPr>
      <w:bookmarkStart w:id="5" w:name="_Toc200256612"/>
      <w:r w:rsidRPr="008672AA">
        <w:rPr>
          <w:rFonts w:ascii="Verdana" w:hAnsi="Verdana"/>
        </w:rPr>
        <w:t>Como submeter questões</w:t>
      </w:r>
      <w:bookmarkEnd w:id="5"/>
    </w:p>
    <w:p w:rsidR="00F4441D" w:rsidRPr="008672AA" w:rsidRDefault="00F4441D" w:rsidP="008672AA">
      <w:pPr>
        <w:pStyle w:val="BodyText"/>
      </w:pPr>
    </w:p>
    <w:p w:rsidR="00F4441D" w:rsidRDefault="00F4441D" w:rsidP="007917F6">
      <w:pPr>
        <w:pStyle w:val="BodyText"/>
        <w:ind w:left="540"/>
        <w:rPr>
          <w:sz w:val="20"/>
        </w:rPr>
      </w:pPr>
      <w:r>
        <w:rPr>
          <w:szCs w:val="18"/>
        </w:rPr>
        <w:t>Para um esclarecimento de questões, a PT Comunicações e a PT Compras estão disponíveis através dos contactos indicados acima. Existe a possibilidade de serem agendadas sessões de esclarecimento presenciais, em instalações do grupo PT, devem as mesmas ser agendadas com os interlocutores acima.</w:t>
      </w:r>
      <w:r>
        <w:rPr>
          <w:sz w:val="20"/>
        </w:rPr>
        <w:t xml:space="preserve"> </w:t>
      </w:r>
    </w:p>
    <w:p w:rsidR="00F4441D" w:rsidRDefault="00F4441D" w:rsidP="00465072">
      <w:pPr>
        <w:pStyle w:val="BodyText"/>
        <w:ind w:left="540"/>
        <w:rPr>
          <w:sz w:val="20"/>
        </w:rPr>
      </w:pPr>
    </w:p>
    <w:p w:rsidR="00F4441D" w:rsidRDefault="00F4441D" w:rsidP="00465072">
      <w:pPr>
        <w:pStyle w:val="BodyText"/>
        <w:ind w:left="540"/>
        <w:rPr>
          <w:sz w:val="20"/>
        </w:rPr>
      </w:pPr>
    </w:p>
    <w:p w:rsidR="00F4441D" w:rsidRDefault="00F4441D" w:rsidP="00465072">
      <w:pPr>
        <w:pStyle w:val="BodyText"/>
        <w:ind w:left="540"/>
        <w:rPr>
          <w:sz w:val="20"/>
        </w:rPr>
      </w:pPr>
    </w:p>
    <w:p w:rsidR="00F4441D" w:rsidRDefault="00F4441D" w:rsidP="00465072">
      <w:pPr>
        <w:pStyle w:val="BodyText"/>
        <w:ind w:left="540"/>
        <w:rPr>
          <w:sz w:val="20"/>
        </w:rPr>
      </w:pPr>
    </w:p>
    <w:p w:rsidR="00F4441D" w:rsidRDefault="00F4441D" w:rsidP="00465072">
      <w:pPr>
        <w:pStyle w:val="BodyText"/>
        <w:ind w:left="540"/>
        <w:rPr>
          <w:sz w:val="20"/>
        </w:rPr>
      </w:pPr>
    </w:p>
    <w:p w:rsidR="00F4441D" w:rsidRDefault="00F4441D" w:rsidP="00465072">
      <w:pPr>
        <w:pStyle w:val="BodyText"/>
        <w:ind w:left="540"/>
        <w:rPr>
          <w:sz w:val="20"/>
        </w:rPr>
      </w:pPr>
    </w:p>
    <w:p w:rsidR="00F4441D" w:rsidRDefault="00F4441D" w:rsidP="00465072">
      <w:pPr>
        <w:pStyle w:val="BodyText"/>
        <w:ind w:left="540"/>
        <w:rPr>
          <w:sz w:val="20"/>
        </w:rPr>
      </w:pPr>
    </w:p>
    <w:p w:rsidR="00F4441D" w:rsidRPr="00B15728" w:rsidRDefault="00F4441D" w:rsidP="00465072">
      <w:pPr>
        <w:pStyle w:val="BodyText"/>
        <w:ind w:left="540"/>
        <w:rPr>
          <w:sz w:val="20"/>
        </w:rPr>
      </w:pPr>
    </w:p>
    <w:p w:rsidR="00F4441D" w:rsidRDefault="00F4441D" w:rsidP="00F81B3B">
      <w:pPr>
        <w:pStyle w:val="Heading2"/>
        <w:numPr>
          <w:ilvl w:val="1"/>
          <w:numId w:val="8"/>
        </w:numPr>
        <w:spacing w:line="360" w:lineRule="auto"/>
        <w:ind w:hanging="36"/>
        <w:rPr>
          <w:rFonts w:ascii="Verdana" w:hAnsi="Verdana"/>
        </w:rPr>
      </w:pPr>
      <w:bookmarkStart w:id="6" w:name="_Toc200256613"/>
      <w:r>
        <w:rPr>
          <w:rFonts w:ascii="Verdana" w:hAnsi="Verdana"/>
        </w:rPr>
        <w:t>Calendário e Prazos</w:t>
      </w:r>
      <w:bookmarkEnd w:id="6"/>
    </w:p>
    <w:p w:rsidR="00F4441D" w:rsidRPr="002D7BAA" w:rsidRDefault="00F4441D" w:rsidP="00465072">
      <w:pPr>
        <w:pStyle w:val="BodyText"/>
        <w:ind w:left="540"/>
        <w:rPr>
          <w:szCs w:val="18"/>
        </w:rPr>
      </w:pPr>
      <w:r w:rsidRPr="002D7BAA">
        <w:rPr>
          <w:szCs w:val="18"/>
        </w:rPr>
        <w:t>O planeamento do projecto que tem como base este RFP, pressupõe um</w:t>
      </w:r>
      <w:r>
        <w:rPr>
          <w:szCs w:val="18"/>
        </w:rPr>
        <w:t>a 1ª fase para análise e avaliação</w:t>
      </w:r>
      <w:r w:rsidRPr="002D7BAA">
        <w:rPr>
          <w:szCs w:val="18"/>
        </w:rPr>
        <w:t xml:space="preserve">, existindo uma </w:t>
      </w:r>
      <w:r>
        <w:rPr>
          <w:szCs w:val="18"/>
        </w:rPr>
        <w:t>2ª</w:t>
      </w:r>
      <w:r w:rsidRPr="002D7BAA">
        <w:rPr>
          <w:szCs w:val="18"/>
        </w:rPr>
        <w:t xml:space="preserve"> fase de Proof of Concept - PoC – das diversas soluções, terminando este processo com a negociação e adjudicação da proposta.</w:t>
      </w:r>
    </w:p>
    <w:p w:rsidR="00F4441D" w:rsidRPr="002D7BAA" w:rsidRDefault="00F4441D" w:rsidP="00465072">
      <w:pPr>
        <w:pStyle w:val="BodyText"/>
        <w:ind w:left="540"/>
        <w:rPr>
          <w:szCs w:val="1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36"/>
      </w:tblGrid>
      <w:tr w:rsidR="00F4441D" w:rsidTr="00185C46">
        <w:tc>
          <w:tcPr>
            <w:tcW w:w="4678" w:type="dxa"/>
          </w:tcPr>
          <w:p w:rsidR="00F4441D" w:rsidRPr="00185C46" w:rsidRDefault="00F4441D" w:rsidP="00185C46">
            <w:pPr>
              <w:pStyle w:val="BodyText"/>
              <w:jc w:val="center"/>
              <w:rPr>
                <w:b/>
                <w:sz w:val="20"/>
              </w:rPr>
            </w:pPr>
            <w:r w:rsidRPr="00185C46">
              <w:rPr>
                <w:b/>
                <w:sz w:val="20"/>
              </w:rPr>
              <w:t>Tarefa</w:t>
            </w:r>
          </w:p>
        </w:tc>
        <w:tc>
          <w:tcPr>
            <w:tcW w:w="4636" w:type="dxa"/>
          </w:tcPr>
          <w:p w:rsidR="00F4441D" w:rsidRPr="00185C46" w:rsidRDefault="00F4441D" w:rsidP="00185C46">
            <w:pPr>
              <w:pStyle w:val="BodyText"/>
              <w:jc w:val="center"/>
              <w:rPr>
                <w:b/>
                <w:sz w:val="20"/>
              </w:rPr>
            </w:pPr>
            <w:r>
              <w:rPr>
                <w:b/>
                <w:sz w:val="20"/>
              </w:rPr>
              <w:t>Data</w:t>
            </w:r>
          </w:p>
        </w:tc>
      </w:tr>
      <w:tr w:rsidR="00F4441D" w:rsidTr="00185C46">
        <w:tc>
          <w:tcPr>
            <w:tcW w:w="4678" w:type="dxa"/>
          </w:tcPr>
          <w:p w:rsidR="00F4441D" w:rsidRDefault="00F4441D" w:rsidP="00664938">
            <w:pPr>
              <w:pStyle w:val="BodyText"/>
            </w:pPr>
            <w:r>
              <w:t>Lançamento da consulta</w:t>
            </w:r>
          </w:p>
        </w:tc>
        <w:tc>
          <w:tcPr>
            <w:tcW w:w="4636" w:type="dxa"/>
          </w:tcPr>
          <w:p w:rsidR="00F4441D" w:rsidRDefault="00F4441D" w:rsidP="00664938">
            <w:pPr>
              <w:pStyle w:val="BodyText"/>
            </w:pPr>
            <w:r>
              <w:t>31 Julho</w:t>
            </w:r>
          </w:p>
        </w:tc>
      </w:tr>
      <w:tr w:rsidR="00F4441D" w:rsidTr="00185C46">
        <w:tc>
          <w:tcPr>
            <w:tcW w:w="4678" w:type="dxa"/>
          </w:tcPr>
          <w:p w:rsidR="00F4441D" w:rsidRDefault="00F4441D" w:rsidP="00664938">
            <w:pPr>
              <w:pStyle w:val="BodyText"/>
            </w:pPr>
            <w:r>
              <w:t>Esclarecimento de dúvidas (presenciais se necessário)</w:t>
            </w:r>
          </w:p>
        </w:tc>
        <w:tc>
          <w:tcPr>
            <w:tcW w:w="4636" w:type="dxa"/>
          </w:tcPr>
          <w:p w:rsidR="00F4441D" w:rsidRDefault="00F4441D" w:rsidP="00664938">
            <w:pPr>
              <w:pStyle w:val="BodyText"/>
            </w:pPr>
            <w:r>
              <w:t>4 a 7 Agosto</w:t>
            </w:r>
          </w:p>
        </w:tc>
      </w:tr>
      <w:tr w:rsidR="00F4441D" w:rsidTr="00185C46">
        <w:tc>
          <w:tcPr>
            <w:tcW w:w="4678" w:type="dxa"/>
          </w:tcPr>
          <w:p w:rsidR="00F4441D" w:rsidRDefault="00F4441D" w:rsidP="00664938">
            <w:pPr>
              <w:pStyle w:val="BodyText"/>
            </w:pPr>
            <w:r>
              <w:t>Data limite de recepção de propostas</w:t>
            </w:r>
          </w:p>
        </w:tc>
        <w:tc>
          <w:tcPr>
            <w:tcW w:w="4636" w:type="dxa"/>
          </w:tcPr>
          <w:p w:rsidR="00F4441D" w:rsidRDefault="00F4441D" w:rsidP="00664938">
            <w:pPr>
              <w:pStyle w:val="BodyText"/>
            </w:pPr>
            <w:r>
              <w:t>22 Agosto</w:t>
            </w:r>
          </w:p>
        </w:tc>
      </w:tr>
      <w:tr w:rsidR="00F4441D" w:rsidTr="00185C46">
        <w:tc>
          <w:tcPr>
            <w:tcW w:w="4678" w:type="dxa"/>
          </w:tcPr>
          <w:p w:rsidR="00F4441D" w:rsidRDefault="00F4441D" w:rsidP="00664938">
            <w:pPr>
              <w:pStyle w:val="BodyText"/>
            </w:pPr>
            <w:r>
              <w:t>Avaliação Técnica</w:t>
            </w:r>
          </w:p>
        </w:tc>
        <w:tc>
          <w:tcPr>
            <w:tcW w:w="4636" w:type="dxa"/>
          </w:tcPr>
          <w:p w:rsidR="00F4441D" w:rsidRDefault="00F4441D" w:rsidP="00664938">
            <w:pPr>
              <w:pStyle w:val="BodyText"/>
            </w:pPr>
            <w:r>
              <w:t>25 a 29 Agosto</w:t>
            </w:r>
          </w:p>
        </w:tc>
      </w:tr>
      <w:tr w:rsidR="00F4441D" w:rsidTr="00185C46">
        <w:tc>
          <w:tcPr>
            <w:tcW w:w="4678" w:type="dxa"/>
          </w:tcPr>
          <w:p w:rsidR="00F4441D" w:rsidRDefault="00F4441D" w:rsidP="00664938">
            <w:pPr>
              <w:pStyle w:val="BodyText"/>
            </w:pPr>
            <w:r>
              <w:t>Reformulação Propostas</w:t>
            </w:r>
          </w:p>
        </w:tc>
        <w:tc>
          <w:tcPr>
            <w:tcW w:w="4636" w:type="dxa"/>
          </w:tcPr>
          <w:p w:rsidR="00F4441D" w:rsidRDefault="00F4441D" w:rsidP="00664938">
            <w:pPr>
              <w:pStyle w:val="BodyText"/>
            </w:pPr>
            <w:r>
              <w:t>1 a 3 Setembro</w:t>
            </w:r>
          </w:p>
        </w:tc>
      </w:tr>
      <w:tr w:rsidR="00F4441D" w:rsidTr="00185C46">
        <w:tc>
          <w:tcPr>
            <w:tcW w:w="4678" w:type="dxa"/>
          </w:tcPr>
          <w:p w:rsidR="00F4441D" w:rsidRDefault="00F4441D" w:rsidP="00664938">
            <w:pPr>
              <w:pStyle w:val="BodyText"/>
            </w:pPr>
            <w:r>
              <w:t>Avaliação Comercial</w:t>
            </w:r>
          </w:p>
        </w:tc>
        <w:tc>
          <w:tcPr>
            <w:tcW w:w="4636" w:type="dxa"/>
          </w:tcPr>
          <w:p w:rsidR="00F4441D" w:rsidRDefault="00F4441D" w:rsidP="00664938">
            <w:pPr>
              <w:pStyle w:val="BodyText"/>
            </w:pPr>
            <w:r>
              <w:t>3 a 5 de Setembro</w:t>
            </w:r>
          </w:p>
        </w:tc>
      </w:tr>
      <w:tr w:rsidR="00F4441D" w:rsidTr="00185C46">
        <w:tc>
          <w:tcPr>
            <w:tcW w:w="4678" w:type="dxa"/>
          </w:tcPr>
          <w:p w:rsidR="00F4441D" w:rsidRDefault="00F4441D" w:rsidP="00664938">
            <w:pPr>
              <w:pStyle w:val="BodyText"/>
            </w:pPr>
            <w:r>
              <w:t>Proof of Concept</w:t>
            </w:r>
          </w:p>
        </w:tc>
        <w:tc>
          <w:tcPr>
            <w:tcW w:w="4636" w:type="dxa"/>
          </w:tcPr>
          <w:p w:rsidR="00F4441D" w:rsidRDefault="00F4441D" w:rsidP="00664938">
            <w:pPr>
              <w:pStyle w:val="BodyText"/>
            </w:pPr>
            <w:r>
              <w:t>8 a 26 Setembro</w:t>
            </w:r>
          </w:p>
        </w:tc>
      </w:tr>
      <w:tr w:rsidR="00F4441D" w:rsidTr="00185C46">
        <w:tc>
          <w:tcPr>
            <w:tcW w:w="4678" w:type="dxa"/>
          </w:tcPr>
          <w:p w:rsidR="00F4441D" w:rsidRDefault="00F4441D" w:rsidP="00664938">
            <w:pPr>
              <w:pStyle w:val="BodyText"/>
            </w:pPr>
            <w:r>
              <w:t>Negociação com Fornecedores das soluções pré--seleccionadas</w:t>
            </w:r>
          </w:p>
        </w:tc>
        <w:tc>
          <w:tcPr>
            <w:tcW w:w="4636" w:type="dxa"/>
          </w:tcPr>
          <w:p w:rsidR="00F4441D" w:rsidRDefault="00F4441D" w:rsidP="00664938">
            <w:pPr>
              <w:pStyle w:val="BodyText"/>
            </w:pPr>
            <w:r>
              <w:t>29 Setembro a 8 Outubro</w:t>
            </w:r>
          </w:p>
        </w:tc>
      </w:tr>
      <w:tr w:rsidR="00F4441D" w:rsidTr="00185C46">
        <w:tc>
          <w:tcPr>
            <w:tcW w:w="4678" w:type="dxa"/>
          </w:tcPr>
          <w:p w:rsidR="00F4441D" w:rsidRDefault="00F4441D" w:rsidP="00664938">
            <w:pPr>
              <w:pStyle w:val="BodyText"/>
            </w:pPr>
            <w:r>
              <w:t>Acordo da Minuta Contratual</w:t>
            </w:r>
          </w:p>
        </w:tc>
        <w:tc>
          <w:tcPr>
            <w:tcW w:w="4636" w:type="dxa"/>
          </w:tcPr>
          <w:p w:rsidR="00F4441D" w:rsidRDefault="00F4441D" w:rsidP="00664938">
            <w:pPr>
              <w:pStyle w:val="BodyText"/>
            </w:pPr>
            <w:r>
              <w:t>Até 17 Outubro</w:t>
            </w:r>
          </w:p>
        </w:tc>
      </w:tr>
    </w:tbl>
    <w:p w:rsidR="00F4441D" w:rsidRDefault="00F4441D" w:rsidP="000D6F21">
      <w:pPr>
        <w:pStyle w:val="BodyText"/>
        <w:rPr>
          <w:sz w:val="20"/>
        </w:rPr>
      </w:pPr>
    </w:p>
    <w:p w:rsidR="00F4441D" w:rsidRDefault="00F4441D" w:rsidP="00F81B3B">
      <w:pPr>
        <w:pStyle w:val="Heading2"/>
        <w:numPr>
          <w:ilvl w:val="1"/>
          <w:numId w:val="8"/>
        </w:numPr>
        <w:spacing w:line="360" w:lineRule="auto"/>
        <w:ind w:hanging="36"/>
        <w:rPr>
          <w:rFonts w:ascii="Verdana" w:hAnsi="Verdana"/>
        </w:rPr>
      </w:pPr>
      <w:bookmarkStart w:id="7" w:name="_Toc200256614"/>
      <w:r>
        <w:rPr>
          <w:rFonts w:ascii="Verdana" w:hAnsi="Verdana"/>
        </w:rPr>
        <w:t>Definição de Termos</w:t>
      </w:r>
      <w:bookmarkEnd w:id="7"/>
    </w:p>
    <w:p w:rsidR="00F4441D" w:rsidRDefault="00F4441D" w:rsidP="00C401A7">
      <w:pPr>
        <w:pStyle w:val="BodyText"/>
        <w:ind w:left="540"/>
        <w:rPr>
          <w:szCs w:val="18"/>
        </w:rPr>
      </w:pPr>
      <w:r w:rsidRPr="002D7BAA">
        <w:rPr>
          <w:szCs w:val="18"/>
        </w:rPr>
        <w:t>Este RFP utiliza uma variedade de termos e definições, que incluem terminologias técnicas e de projectos, que visam a compreensão do RFP. No caso da utilização de termos de negócio, que caracterizam a organização da PT Comunicações, serão efectuadas descrições detalhadas. Os termos geralmente entendidos na indústria das Tecnologias de Informação não serão descritos.</w:t>
      </w:r>
    </w:p>
    <w:p w:rsidR="00F4441D" w:rsidRPr="002D7BAA" w:rsidRDefault="00F4441D" w:rsidP="00C401A7">
      <w:pPr>
        <w:pStyle w:val="BodyText"/>
        <w:ind w:left="540"/>
        <w:rPr>
          <w:rFonts w:ascii="Courier New" w:hAnsi="Courier New" w:cs="Courier New"/>
          <w:color w:val="000000"/>
          <w:szCs w:val="18"/>
          <w:lang w:eastAsia="pt-PT"/>
        </w:rPr>
      </w:pPr>
    </w:p>
    <w:p w:rsidR="00F4441D" w:rsidRDefault="00F4441D" w:rsidP="00F81B3B">
      <w:pPr>
        <w:pStyle w:val="Heading2"/>
        <w:numPr>
          <w:ilvl w:val="1"/>
          <w:numId w:val="8"/>
        </w:numPr>
        <w:spacing w:line="360" w:lineRule="auto"/>
        <w:ind w:hanging="36"/>
        <w:rPr>
          <w:rFonts w:ascii="Verdana" w:hAnsi="Verdana"/>
        </w:rPr>
      </w:pPr>
      <w:bookmarkStart w:id="8" w:name="_Toc200256615"/>
      <w:r>
        <w:rPr>
          <w:rFonts w:ascii="Verdana" w:hAnsi="Verdana"/>
        </w:rPr>
        <w:t>Critérios de avaliação</w:t>
      </w:r>
      <w:bookmarkEnd w:id="8"/>
    </w:p>
    <w:p w:rsidR="00F4441D" w:rsidRPr="002D7BAA" w:rsidRDefault="00F4441D" w:rsidP="00465072">
      <w:pPr>
        <w:pStyle w:val="BodyText"/>
        <w:rPr>
          <w:szCs w:val="18"/>
        </w:rPr>
      </w:pPr>
    </w:p>
    <w:p w:rsidR="00F4441D" w:rsidRDefault="00F4441D" w:rsidP="008672AA">
      <w:pPr>
        <w:pStyle w:val="BodyText"/>
        <w:ind w:left="540"/>
        <w:rPr>
          <w:szCs w:val="18"/>
        </w:rPr>
      </w:pPr>
      <w:r>
        <w:rPr>
          <w:szCs w:val="18"/>
        </w:rPr>
        <w:t>Este RFP será um meio de selecção de uma solução para a Virtualização de Desktops. A resposta ao RFP será analisada e avaliada, com base nos seguinte critérios:</w:t>
      </w:r>
    </w:p>
    <w:p w:rsidR="00F4441D" w:rsidRDefault="00F4441D" w:rsidP="00F81B3B">
      <w:pPr>
        <w:pStyle w:val="BodyText"/>
        <w:numPr>
          <w:ilvl w:val="0"/>
          <w:numId w:val="18"/>
        </w:numPr>
        <w:rPr>
          <w:szCs w:val="18"/>
        </w:rPr>
      </w:pPr>
      <w:r>
        <w:rPr>
          <w:szCs w:val="18"/>
        </w:rPr>
        <w:t>1ª Fase</w:t>
      </w:r>
    </w:p>
    <w:p w:rsidR="00F4441D" w:rsidRDefault="00F4441D" w:rsidP="008672AA">
      <w:pPr>
        <w:pStyle w:val="BodyText"/>
        <w:numPr>
          <w:ilvl w:val="1"/>
          <w:numId w:val="16"/>
        </w:numPr>
        <w:rPr>
          <w:szCs w:val="18"/>
        </w:rPr>
      </w:pPr>
      <w:r>
        <w:rPr>
          <w:szCs w:val="18"/>
        </w:rPr>
        <w:t>Cumprimento dos requisitos Técnicos</w:t>
      </w:r>
    </w:p>
    <w:p w:rsidR="00F4441D" w:rsidRDefault="00F4441D" w:rsidP="008672AA">
      <w:pPr>
        <w:pStyle w:val="BodyText"/>
        <w:numPr>
          <w:ilvl w:val="1"/>
          <w:numId w:val="16"/>
        </w:numPr>
        <w:rPr>
          <w:szCs w:val="18"/>
        </w:rPr>
      </w:pPr>
      <w:r>
        <w:rPr>
          <w:szCs w:val="18"/>
        </w:rPr>
        <w:t>Custo da Solução</w:t>
      </w:r>
    </w:p>
    <w:p w:rsidR="00F4441D" w:rsidRDefault="00F4441D" w:rsidP="00F81B3B">
      <w:pPr>
        <w:pStyle w:val="BodyText"/>
        <w:numPr>
          <w:ilvl w:val="1"/>
          <w:numId w:val="16"/>
        </w:numPr>
        <w:rPr>
          <w:szCs w:val="18"/>
        </w:rPr>
      </w:pPr>
      <w:r>
        <w:rPr>
          <w:szCs w:val="18"/>
        </w:rPr>
        <w:t>Cumprimento dos requisitos para Prestação de Serviços</w:t>
      </w:r>
    </w:p>
    <w:p w:rsidR="00F4441D" w:rsidRDefault="00F4441D" w:rsidP="00F81B3B">
      <w:pPr>
        <w:pStyle w:val="BodyText"/>
        <w:numPr>
          <w:ilvl w:val="0"/>
          <w:numId w:val="16"/>
        </w:numPr>
        <w:rPr>
          <w:szCs w:val="18"/>
        </w:rPr>
      </w:pPr>
      <w:r>
        <w:rPr>
          <w:szCs w:val="18"/>
        </w:rPr>
        <w:t>2ª Fase</w:t>
      </w:r>
    </w:p>
    <w:p w:rsidR="00F4441D" w:rsidRDefault="00F4441D" w:rsidP="00F81B3B">
      <w:pPr>
        <w:pStyle w:val="BodyText"/>
        <w:numPr>
          <w:ilvl w:val="1"/>
          <w:numId w:val="16"/>
        </w:numPr>
        <w:rPr>
          <w:szCs w:val="18"/>
        </w:rPr>
      </w:pPr>
      <w:r>
        <w:rPr>
          <w:szCs w:val="18"/>
        </w:rPr>
        <w:t>Resultado do PoC (Proof of Concept), tendo em conta os seguintes factores listados por ordem decrescente de importância:</w:t>
      </w:r>
    </w:p>
    <w:p w:rsidR="00F4441D" w:rsidRDefault="00F4441D" w:rsidP="00F81B3B">
      <w:pPr>
        <w:pStyle w:val="BodyText"/>
        <w:numPr>
          <w:ilvl w:val="2"/>
          <w:numId w:val="16"/>
        </w:numPr>
        <w:rPr>
          <w:szCs w:val="18"/>
        </w:rPr>
      </w:pPr>
      <w:r>
        <w:rPr>
          <w:szCs w:val="18"/>
        </w:rPr>
        <w:t>Desempenho</w:t>
      </w:r>
    </w:p>
    <w:p w:rsidR="00F4441D" w:rsidRDefault="00F4441D" w:rsidP="00F81B3B">
      <w:pPr>
        <w:pStyle w:val="BodyText"/>
        <w:numPr>
          <w:ilvl w:val="2"/>
          <w:numId w:val="16"/>
        </w:numPr>
        <w:rPr>
          <w:szCs w:val="18"/>
        </w:rPr>
      </w:pPr>
      <w:r>
        <w:rPr>
          <w:szCs w:val="18"/>
        </w:rPr>
        <w:t>Escalabilidade</w:t>
      </w:r>
    </w:p>
    <w:p w:rsidR="00F4441D" w:rsidRDefault="00F4441D" w:rsidP="00F81B3B">
      <w:pPr>
        <w:pStyle w:val="BodyText"/>
        <w:numPr>
          <w:ilvl w:val="2"/>
          <w:numId w:val="16"/>
        </w:numPr>
        <w:rPr>
          <w:szCs w:val="18"/>
        </w:rPr>
      </w:pPr>
      <w:r>
        <w:rPr>
          <w:szCs w:val="18"/>
        </w:rPr>
        <w:t>Inovação</w:t>
      </w:r>
    </w:p>
    <w:p w:rsidR="00F4441D" w:rsidRDefault="00F4441D" w:rsidP="00F81B3B">
      <w:pPr>
        <w:pStyle w:val="BodyText"/>
        <w:numPr>
          <w:ilvl w:val="2"/>
          <w:numId w:val="16"/>
        </w:numPr>
        <w:rPr>
          <w:szCs w:val="18"/>
        </w:rPr>
      </w:pPr>
      <w:r>
        <w:rPr>
          <w:szCs w:val="18"/>
        </w:rPr>
        <w:t>Tempo necessário para gestão</w:t>
      </w:r>
    </w:p>
    <w:p w:rsidR="00F4441D" w:rsidRDefault="00F4441D" w:rsidP="00710062">
      <w:pPr>
        <w:pStyle w:val="BodyText"/>
        <w:numPr>
          <w:ilvl w:val="2"/>
          <w:numId w:val="16"/>
        </w:numPr>
        <w:rPr>
          <w:szCs w:val="18"/>
        </w:rPr>
      </w:pPr>
      <w:r>
        <w:rPr>
          <w:szCs w:val="18"/>
        </w:rPr>
        <w:t>Tempo necessário para implementação</w:t>
      </w:r>
    </w:p>
    <w:p w:rsidR="00F4441D" w:rsidRDefault="00F4441D" w:rsidP="008672AA">
      <w:pPr>
        <w:pStyle w:val="BodyText"/>
        <w:numPr>
          <w:ilvl w:val="1"/>
          <w:numId w:val="16"/>
        </w:numPr>
        <w:rPr>
          <w:szCs w:val="18"/>
        </w:rPr>
      </w:pPr>
      <w:r>
        <w:rPr>
          <w:szCs w:val="18"/>
        </w:rPr>
        <w:t>Custo Final da Solução apresentada</w:t>
      </w:r>
    </w:p>
    <w:p w:rsidR="00F4441D" w:rsidRDefault="00F4441D" w:rsidP="007A03E8">
      <w:pPr>
        <w:pStyle w:val="BodyText"/>
        <w:ind w:left="540"/>
        <w:rPr>
          <w:szCs w:val="18"/>
        </w:rPr>
      </w:pPr>
    </w:p>
    <w:p w:rsidR="00F4441D" w:rsidRDefault="00F4441D" w:rsidP="007A03E8">
      <w:pPr>
        <w:pStyle w:val="BodyText"/>
        <w:ind w:left="540"/>
        <w:rPr>
          <w:szCs w:val="18"/>
        </w:rPr>
      </w:pPr>
      <w:r>
        <w:rPr>
          <w:szCs w:val="18"/>
        </w:rPr>
        <w:t>Nota: Na 1ª Fase, as respostas ao RFP não só devem cumprir todos os Requisitos Técnicos, mas também adicionar valor ao projecto, tendo em vista a realização da 2ª fase de avaliação.</w:t>
      </w:r>
    </w:p>
    <w:p w:rsidR="00F4441D" w:rsidRPr="002D7BAA" w:rsidRDefault="00F4441D" w:rsidP="007A03E8">
      <w:pPr>
        <w:pStyle w:val="BodyText"/>
        <w:ind w:left="540"/>
        <w:rPr>
          <w:szCs w:val="18"/>
        </w:rPr>
      </w:pPr>
      <w:r>
        <w:rPr>
          <w:szCs w:val="18"/>
        </w:rPr>
        <w:t xml:space="preserve"> </w:t>
      </w:r>
    </w:p>
    <w:p w:rsidR="00F4441D" w:rsidRPr="00092F9D" w:rsidRDefault="00F4441D" w:rsidP="00ED6B41">
      <w:pPr>
        <w:pStyle w:val="Heading1"/>
        <w:keepLines w:val="0"/>
        <w:widowControl/>
        <w:numPr>
          <w:ilvl w:val="0"/>
          <w:numId w:val="8"/>
        </w:numPr>
        <w:pBdr>
          <w:top w:val="none" w:sz="0" w:space="0" w:color="auto"/>
          <w:left w:val="none" w:sz="0" w:space="0" w:color="auto"/>
          <w:bottom w:val="none" w:sz="0" w:space="0" w:color="auto"/>
        </w:pBdr>
        <w:shd w:val="clear" w:color="auto" w:fill="666699"/>
        <w:spacing w:before="240" w:after="60" w:line="240" w:lineRule="auto"/>
        <w:rPr>
          <w:color w:val="FFFFFF"/>
        </w:rPr>
      </w:pPr>
      <w:bookmarkStart w:id="9" w:name="_Toc200256616"/>
      <w:r>
        <w:rPr>
          <w:color w:val="FFFFFF"/>
        </w:rPr>
        <w:t>Especificação técnica</w:t>
      </w:r>
      <w:bookmarkEnd w:id="9"/>
    </w:p>
    <w:p w:rsidR="00F4441D" w:rsidRDefault="00F4441D" w:rsidP="00F81B3B">
      <w:pPr>
        <w:pStyle w:val="Heading2"/>
        <w:numPr>
          <w:ilvl w:val="1"/>
          <w:numId w:val="8"/>
        </w:numPr>
        <w:spacing w:line="360" w:lineRule="auto"/>
        <w:ind w:hanging="36"/>
        <w:rPr>
          <w:rFonts w:ascii="Verdana" w:hAnsi="Verdana"/>
        </w:rPr>
      </w:pPr>
      <w:bookmarkStart w:id="10" w:name="_Toc200256617"/>
      <w:r>
        <w:rPr>
          <w:rFonts w:ascii="Verdana" w:hAnsi="Verdana"/>
        </w:rPr>
        <w:t>Descrição</w:t>
      </w:r>
      <w:bookmarkEnd w:id="10"/>
    </w:p>
    <w:p w:rsidR="00F4441D" w:rsidRDefault="00F4441D" w:rsidP="00203983">
      <w:pPr>
        <w:spacing w:line="360" w:lineRule="auto"/>
        <w:ind w:firstLine="540"/>
        <w:jc w:val="left"/>
        <w:rPr>
          <w:sz w:val="18"/>
          <w:szCs w:val="18"/>
        </w:rPr>
      </w:pPr>
      <w:r w:rsidRPr="00203983">
        <w:rPr>
          <w:sz w:val="18"/>
          <w:szCs w:val="18"/>
        </w:rPr>
        <w:t>O presente capítulo descreve os requisitos e características para a “Virtualização de Desktop”. Os requisitos</w:t>
      </w:r>
      <w:r>
        <w:rPr>
          <w:sz w:val="18"/>
          <w:szCs w:val="18"/>
        </w:rPr>
        <w:t xml:space="preserve"> técnicos</w:t>
      </w:r>
      <w:r w:rsidRPr="00203983">
        <w:rPr>
          <w:sz w:val="18"/>
          <w:szCs w:val="18"/>
        </w:rPr>
        <w:t xml:space="preserve"> encontram-se divi</w:t>
      </w:r>
      <w:r>
        <w:rPr>
          <w:sz w:val="18"/>
          <w:szCs w:val="18"/>
        </w:rPr>
        <w:t>di</w:t>
      </w:r>
      <w:r w:rsidRPr="00203983">
        <w:rPr>
          <w:sz w:val="18"/>
          <w:szCs w:val="18"/>
        </w:rPr>
        <w:t>do</w:t>
      </w:r>
      <w:r>
        <w:rPr>
          <w:sz w:val="18"/>
          <w:szCs w:val="18"/>
        </w:rPr>
        <w:t>s</w:t>
      </w:r>
      <w:r w:rsidRPr="00203983">
        <w:rPr>
          <w:sz w:val="18"/>
          <w:szCs w:val="18"/>
        </w:rPr>
        <w:t xml:space="preserve"> em 3 componentes: </w:t>
      </w:r>
      <w:r>
        <w:rPr>
          <w:sz w:val="18"/>
          <w:szCs w:val="18"/>
        </w:rPr>
        <w:t>Componente</w:t>
      </w:r>
      <w:r w:rsidRPr="00203983">
        <w:rPr>
          <w:sz w:val="18"/>
          <w:szCs w:val="18"/>
        </w:rPr>
        <w:t xml:space="preserve"> de Virtualização; </w:t>
      </w:r>
      <w:r>
        <w:rPr>
          <w:sz w:val="18"/>
          <w:szCs w:val="18"/>
        </w:rPr>
        <w:t>Componente Ge</w:t>
      </w:r>
      <w:r w:rsidRPr="00203983">
        <w:rPr>
          <w:sz w:val="18"/>
          <w:szCs w:val="18"/>
        </w:rPr>
        <w:t xml:space="preserve">stão de </w:t>
      </w:r>
      <w:r>
        <w:rPr>
          <w:sz w:val="18"/>
          <w:szCs w:val="18"/>
        </w:rPr>
        <w:t>Sessões</w:t>
      </w:r>
      <w:r w:rsidRPr="00203983">
        <w:rPr>
          <w:sz w:val="18"/>
          <w:szCs w:val="18"/>
        </w:rPr>
        <w:t xml:space="preserve"> e </w:t>
      </w:r>
      <w:r>
        <w:rPr>
          <w:sz w:val="18"/>
          <w:szCs w:val="18"/>
        </w:rPr>
        <w:t>Componente Cliente Final. São os componentes identificados a verde no esquema seguinte:</w:t>
      </w:r>
    </w:p>
    <w:p w:rsidR="00F4441D" w:rsidRDefault="00F4441D" w:rsidP="00203983">
      <w:pPr>
        <w:spacing w:line="360" w:lineRule="auto"/>
        <w:ind w:firstLine="540"/>
        <w:jc w:val="left"/>
        <w:rPr>
          <w:sz w:val="18"/>
          <w:szCs w:val="18"/>
        </w:rPr>
      </w:pPr>
    </w:p>
    <w:p w:rsidR="00F4441D" w:rsidRDefault="00F4441D" w:rsidP="009E3168">
      <w:pPr>
        <w:spacing w:line="360" w:lineRule="auto"/>
        <w:ind w:firstLine="540"/>
        <w:jc w:val="center"/>
        <w:rPr>
          <w:sz w:val="18"/>
          <w:szCs w:val="18"/>
        </w:rPr>
      </w:pPr>
      <w:r>
        <w:object w:dxaOrig="11187" w:dyaOrig="6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9.75pt;height:173.25pt" o:ole="">
            <v:imagedata r:id="rId7" o:title=""/>
          </v:shape>
          <o:OLEObject Type="Embed" ProgID="Visio.Drawing.11" ShapeID="_x0000_i1027" DrawAspect="Content" ObjectID="_1279029666" r:id="rId8"/>
        </w:object>
      </w:r>
    </w:p>
    <w:p w:rsidR="00F4441D" w:rsidRDefault="00F4441D" w:rsidP="00203983">
      <w:pPr>
        <w:spacing w:line="360" w:lineRule="auto"/>
        <w:ind w:firstLine="540"/>
        <w:jc w:val="left"/>
        <w:rPr>
          <w:sz w:val="18"/>
          <w:szCs w:val="18"/>
        </w:rPr>
      </w:pPr>
    </w:p>
    <w:p w:rsidR="00F4441D" w:rsidRDefault="00F4441D" w:rsidP="00203983">
      <w:pPr>
        <w:spacing w:line="360" w:lineRule="auto"/>
        <w:ind w:firstLine="540"/>
        <w:jc w:val="left"/>
        <w:rPr>
          <w:sz w:val="18"/>
          <w:szCs w:val="18"/>
        </w:rPr>
      </w:pPr>
      <w:r>
        <w:rPr>
          <w:sz w:val="18"/>
          <w:szCs w:val="18"/>
        </w:rPr>
        <w:t>Nos capítulos seguintes serão abordadas diversas funcionalidades e características técnicas que se pretende obter com esta solução. As funcionalidades e características que estão descritas, reflectem as necessidades inerentes ao projecto e que são consideradas fundamentais para a “Virtualização de Desktops”.</w:t>
      </w:r>
    </w:p>
    <w:p w:rsidR="00F4441D" w:rsidRDefault="00F4441D" w:rsidP="000D422F">
      <w:pPr>
        <w:spacing w:line="360" w:lineRule="auto"/>
        <w:jc w:val="left"/>
        <w:rPr>
          <w:sz w:val="18"/>
          <w:szCs w:val="18"/>
        </w:rPr>
      </w:pPr>
      <w:r>
        <w:rPr>
          <w:sz w:val="18"/>
          <w:szCs w:val="18"/>
        </w:rPr>
        <w:tab/>
        <w:t>A resposta ao RFP, deve considerar estas necessidades indicando se responde ao requisito, descrevendo detalhadamente como responde ao requisito e identificando funcionalidades adicionais. Caso não seja possível endereçar algum dos requisitos, deve ser apresentada uma solução alternativa.</w:t>
      </w:r>
    </w:p>
    <w:p w:rsidR="00F4441D" w:rsidRDefault="00F4441D" w:rsidP="00203983">
      <w:pPr>
        <w:spacing w:line="360" w:lineRule="auto"/>
        <w:ind w:firstLine="540"/>
        <w:jc w:val="left"/>
        <w:rPr>
          <w:sz w:val="18"/>
          <w:szCs w:val="18"/>
        </w:rPr>
      </w:pPr>
      <w:r>
        <w:rPr>
          <w:sz w:val="18"/>
          <w:szCs w:val="18"/>
        </w:rPr>
        <w:t xml:space="preserve">No esquema acima, existe uma 4ª componente designada Infra-estrutura Interna. Esta componente reflecte as infra-estruturas internas da PT Comunicações e que disponibilizam serviços adicionais, como Active Directory, Mail corporativo, Aplicações internas, etc. </w:t>
      </w:r>
    </w:p>
    <w:p w:rsidR="00F4441D" w:rsidRDefault="00F4441D" w:rsidP="00203983">
      <w:pPr>
        <w:spacing w:line="360" w:lineRule="auto"/>
        <w:ind w:firstLine="540"/>
        <w:jc w:val="left"/>
        <w:rPr>
          <w:sz w:val="18"/>
          <w:szCs w:val="18"/>
        </w:rPr>
      </w:pPr>
    </w:p>
    <w:p w:rsidR="00F4441D" w:rsidRDefault="00F4441D" w:rsidP="00203983">
      <w:pPr>
        <w:spacing w:line="360" w:lineRule="auto"/>
        <w:ind w:firstLine="540"/>
        <w:jc w:val="left"/>
        <w:rPr>
          <w:sz w:val="18"/>
          <w:szCs w:val="18"/>
        </w:rPr>
      </w:pPr>
    </w:p>
    <w:p w:rsidR="00F4441D" w:rsidRDefault="00F4441D" w:rsidP="00203983">
      <w:pPr>
        <w:spacing w:line="360" w:lineRule="auto"/>
        <w:ind w:firstLine="540"/>
        <w:jc w:val="left"/>
        <w:rPr>
          <w:sz w:val="18"/>
          <w:szCs w:val="18"/>
        </w:rPr>
      </w:pPr>
    </w:p>
    <w:p w:rsidR="00F4441D" w:rsidRDefault="00F4441D" w:rsidP="00203983">
      <w:pPr>
        <w:spacing w:line="360" w:lineRule="auto"/>
        <w:ind w:firstLine="540"/>
        <w:jc w:val="left"/>
        <w:rPr>
          <w:sz w:val="18"/>
          <w:szCs w:val="18"/>
        </w:rPr>
      </w:pPr>
    </w:p>
    <w:p w:rsidR="00F4441D" w:rsidRDefault="00F4441D" w:rsidP="00203983">
      <w:pPr>
        <w:spacing w:line="360" w:lineRule="auto"/>
        <w:ind w:firstLine="540"/>
        <w:jc w:val="left"/>
        <w:rPr>
          <w:sz w:val="18"/>
          <w:szCs w:val="18"/>
        </w:rPr>
      </w:pPr>
    </w:p>
    <w:p w:rsidR="00F4441D" w:rsidRDefault="00F4441D" w:rsidP="00F81B3B">
      <w:pPr>
        <w:pStyle w:val="Heading2"/>
        <w:numPr>
          <w:ilvl w:val="1"/>
          <w:numId w:val="8"/>
        </w:numPr>
        <w:spacing w:line="360" w:lineRule="auto"/>
        <w:ind w:hanging="36"/>
        <w:rPr>
          <w:rFonts w:ascii="Verdana" w:hAnsi="Verdana"/>
        </w:rPr>
      </w:pPr>
      <w:bookmarkStart w:id="11" w:name="_Toc200256618"/>
      <w:r>
        <w:rPr>
          <w:rFonts w:ascii="Verdana" w:hAnsi="Verdana"/>
        </w:rPr>
        <w:t>Componente de Virtualização</w:t>
      </w:r>
      <w:bookmarkEnd w:id="11"/>
      <w:r>
        <w:rPr>
          <w:rFonts w:ascii="Verdana" w:hAnsi="Verdana"/>
        </w:rPr>
        <w:t xml:space="preserve"> </w:t>
      </w:r>
    </w:p>
    <w:p w:rsidR="00F4441D" w:rsidRDefault="00F4441D" w:rsidP="00E24E3A">
      <w:pPr>
        <w:pStyle w:val="BodyText"/>
        <w:ind w:left="540"/>
      </w:pPr>
      <w:r>
        <w:t>A “Componente de Virtualização” consiste em permitir a virtualização do hardware, disponibilizando máquinas virtuais que partilham os recursos físicos.</w:t>
      </w:r>
    </w:p>
    <w:p w:rsidR="00F4441D" w:rsidRDefault="00F4441D" w:rsidP="00E24E3A">
      <w:pPr>
        <w:pStyle w:val="BodyText"/>
        <w:ind w:left="540"/>
      </w:pPr>
      <w:r>
        <w:t>Este RFP pretende ser o mais abrangente do ponto de vista tecnológico. Assim, consideramos que a seguinte descrição se enquadra para a componente de virtualização pretendida:</w:t>
      </w:r>
    </w:p>
    <w:p w:rsidR="00F4441D" w:rsidRDefault="00F4441D" w:rsidP="00E24E3A">
      <w:pPr>
        <w:pStyle w:val="BodyText"/>
        <w:ind w:left="540"/>
      </w:pPr>
    </w:p>
    <w:p w:rsidR="00F4441D" w:rsidRPr="004869A6" w:rsidRDefault="00F4441D" w:rsidP="004869A6">
      <w:pPr>
        <w:pStyle w:val="BodyText"/>
        <w:ind w:left="540"/>
        <w:jc w:val="left"/>
        <w:rPr>
          <w:i/>
          <w:color w:val="000000"/>
          <w:sz w:val="16"/>
          <w:szCs w:val="16"/>
          <w:lang w:val="en-US"/>
        </w:rPr>
      </w:pPr>
      <w:r w:rsidRPr="00012F08">
        <w:rPr>
          <w:rFonts w:ascii="Arial" w:hAnsi="Arial" w:cs="Arial"/>
          <w:i/>
          <w:color w:val="000000"/>
          <w:sz w:val="16"/>
          <w:szCs w:val="16"/>
          <w:lang w:val="en-US"/>
        </w:rPr>
        <w:t xml:space="preserve">In </w:t>
      </w:r>
      <w:hyperlink r:id="rId9" w:tooltip="Computing" w:history="1">
        <w:r w:rsidRPr="00012F08">
          <w:rPr>
            <w:rStyle w:val="Hyperlink"/>
            <w:rFonts w:ascii="Arial" w:hAnsi="Arial" w:cs="Arial"/>
            <w:i/>
            <w:color w:val="000000"/>
            <w:sz w:val="16"/>
            <w:szCs w:val="16"/>
            <w:u w:val="none"/>
            <w:lang w:val="en-US"/>
          </w:rPr>
          <w:t>computing</w:t>
        </w:r>
      </w:hyperlink>
      <w:r w:rsidRPr="00012F08">
        <w:rPr>
          <w:rFonts w:ascii="Arial" w:hAnsi="Arial" w:cs="Arial"/>
          <w:i/>
          <w:color w:val="000000"/>
          <w:sz w:val="16"/>
          <w:szCs w:val="16"/>
          <w:lang w:val="en-US"/>
        </w:rPr>
        <w:t xml:space="preserve">, </w:t>
      </w:r>
      <w:r w:rsidRPr="00012F08">
        <w:rPr>
          <w:rFonts w:ascii="Arial" w:hAnsi="Arial" w:cs="Arial"/>
          <w:bCs/>
          <w:i/>
          <w:color w:val="000000"/>
          <w:sz w:val="16"/>
          <w:szCs w:val="16"/>
          <w:lang w:val="en-US"/>
        </w:rPr>
        <w:t>virtualization</w:t>
      </w:r>
      <w:r w:rsidRPr="00012F08">
        <w:rPr>
          <w:rFonts w:ascii="Arial" w:hAnsi="Arial" w:cs="Arial"/>
          <w:i/>
          <w:color w:val="000000"/>
          <w:sz w:val="16"/>
          <w:szCs w:val="16"/>
          <w:lang w:val="en-US"/>
        </w:rPr>
        <w:t xml:space="preserve"> is a broad term that refers to the </w:t>
      </w:r>
      <w:hyperlink r:id="rId10" w:tooltip="Abstraction" w:history="1">
        <w:r w:rsidRPr="00012F08">
          <w:rPr>
            <w:rStyle w:val="Hyperlink"/>
            <w:rFonts w:ascii="Arial" w:hAnsi="Arial" w:cs="Arial"/>
            <w:i/>
            <w:color w:val="000000"/>
            <w:sz w:val="16"/>
            <w:szCs w:val="16"/>
            <w:u w:val="none"/>
            <w:lang w:val="en-US"/>
          </w:rPr>
          <w:t>abstraction</w:t>
        </w:r>
      </w:hyperlink>
      <w:r w:rsidRPr="00012F08">
        <w:rPr>
          <w:rFonts w:ascii="Arial" w:hAnsi="Arial" w:cs="Arial"/>
          <w:i/>
          <w:color w:val="000000"/>
          <w:sz w:val="16"/>
          <w:szCs w:val="16"/>
          <w:lang w:val="en-US"/>
        </w:rPr>
        <w:t xml:space="preserve"> of computer resources. Virtualization hides the physical characteristics of computing resources from their users, be they </w:t>
      </w:r>
      <w:hyperlink r:id="rId11" w:tooltip="Application" w:history="1">
        <w:r w:rsidRPr="00012F08">
          <w:rPr>
            <w:rStyle w:val="Hyperlink"/>
            <w:rFonts w:ascii="Arial" w:hAnsi="Arial" w:cs="Arial"/>
            <w:i/>
            <w:color w:val="000000"/>
            <w:sz w:val="16"/>
            <w:szCs w:val="16"/>
            <w:u w:val="none"/>
            <w:lang w:val="en-US"/>
          </w:rPr>
          <w:t>applications</w:t>
        </w:r>
      </w:hyperlink>
      <w:r w:rsidRPr="00012F08">
        <w:rPr>
          <w:rFonts w:ascii="Arial" w:hAnsi="Arial" w:cs="Arial"/>
          <w:i/>
          <w:color w:val="000000"/>
          <w:sz w:val="16"/>
          <w:szCs w:val="16"/>
          <w:lang w:val="en-US"/>
        </w:rPr>
        <w:t xml:space="preserve">, or </w:t>
      </w:r>
      <w:hyperlink r:id="rId12" w:tooltip="End user" w:history="1">
        <w:r w:rsidRPr="00012F08">
          <w:rPr>
            <w:rStyle w:val="Hyperlink"/>
            <w:rFonts w:ascii="Arial" w:hAnsi="Arial" w:cs="Arial"/>
            <w:i/>
            <w:color w:val="000000"/>
            <w:sz w:val="16"/>
            <w:szCs w:val="16"/>
            <w:u w:val="none"/>
            <w:lang w:val="en-US"/>
          </w:rPr>
          <w:t>end users</w:t>
        </w:r>
      </w:hyperlink>
      <w:r w:rsidRPr="00012F08">
        <w:rPr>
          <w:rFonts w:ascii="Arial" w:hAnsi="Arial" w:cs="Arial"/>
          <w:i/>
          <w:color w:val="000000"/>
          <w:sz w:val="16"/>
          <w:szCs w:val="16"/>
          <w:lang w:val="en-US"/>
        </w:rPr>
        <w:t xml:space="preserve">. This includes making a single physical resource (such as a </w:t>
      </w:r>
      <w:hyperlink r:id="rId13" w:tooltip="Server (computing)" w:history="1">
        <w:r w:rsidRPr="00012F08">
          <w:rPr>
            <w:rStyle w:val="Hyperlink"/>
            <w:rFonts w:ascii="Arial" w:hAnsi="Arial" w:cs="Arial"/>
            <w:i/>
            <w:color w:val="000000"/>
            <w:sz w:val="16"/>
            <w:szCs w:val="16"/>
            <w:u w:val="none"/>
            <w:lang w:val="en-US"/>
          </w:rPr>
          <w:t>server</w:t>
        </w:r>
      </w:hyperlink>
      <w:r w:rsidRPr="00012F08">
        <w:rPr>
          <w:rFonts w:ascii="Arial" w:hAnsi="Arial" w:cs="Arial"/>
          <w:i/>
          <w:color w:val="000000"/>
          <w:sz w:val="16"/>
          <w:szCs w:val="16"/>
          <w:lang w:val="en-US"/>
        </w:rPr>
        <w:t xml:space="preserve">, an </w:t>
      </w:r>
      <w:hyperlink r:id="rId14" w:tooltip="Operating system" w:history="1">
        <w:r w:rsidRPr="00012F08">
          <w:rPr>
            <w:rStyle w:val="Hyperlink"/>
            <w:rFonts w:ascii="Arial" w:hAnsi="Arial" w:cs="Arial"/>
            <w:i/>
            <w:color w:val="000000"/>
            <w:sz w:val="16"/>
            <w:szCs w:val="16"/>
            <w:u w:val="none"/>
            <w:lang w:val="en-US"/>
          </w:rPr>
          <w:t>operating system</w:t>
        </w:r>
      </w:hyperlink>
      <w:r w:rsidRPr="00012F08">
        <w:rPr>
          <w:rFonts w:ascii="Arial" w:hAnsi="Arial" w:cs="Arial"/>
          <w:i/>
          <w:color w:val="000000"/>
          <w:sz w:val="16"/>
          <w:szCs w:val="16"/>
          <w:lang w:val="en-US"/>
        </w:rPr>
        <w:t xml:space="preserve">, an application, or </w:t>
      </w:r>
      <w:hyperlink r:id="rId15" w:tooltip="Storage device" w:history="1">
        <w:r w:rsidRPr="00012F08">
          <w:rPr>
            <w:rStyle w:val="Hyperlink"/>
            <w:rFonts w:ascii="Arial" w:hAnsi="Arial" w:cs="Arial"/>
            <w:i/>
            <w:color w:val="000000"/>
            <w:sz w:val="16"/>
            <w:szCs w:val="16"/>
            <w:u w:val="none"/>
            <w:lang w:val="en-US"/>
          </w:rPr>
          <w:t>storage device</w:t>
        </w:r>
      </w:hyperlink>
      <w:r w:rsidRPr="00012F08">
        <w:rPr>
          <w:rFonts w:ascii="Arial" w:hAnsi="Arial" w:cs="Arial"/>
          <w:i/>
          <w:color w:val="000000"/>
          <w:sz w:val="16"/>
          <w:szCs w:val="16"/>
          <w:lang w:val="en-US"/>
        </w:rPr>
        <w:t>) appear to function as multiple virtual resources; it can also include making multiple physical resources (such as storage devices or servers) appear as a single virtual resource.</w:t>
      </w:r>
      <w:r w:rsidRPr="004869A6">
        <w:rPr>
          <w:i/>
          <w:color w:val="000000"/>
          <w:sz w:val="16"/>
          <w:szCs w:val="16"/>
          <w:lang w:val="en-US"/>
        </w:rPr>
        <w:t xml:space="preserve"> </w:t>
      </w:r>
    </w:p>
    <w:p w:rsidR="00F4441D" w:rsidRPr="00012F08" w:rsidRDefault="00F4441D" w:rsidP="004869A6">
      <w:pPr>
        <w:pStyle w:val="BodyText"/>
        <w:ind w:left="540"/>
        <w:jc w:val="right"/>
        <w:rPr>
          <w:i/>
          <w:sz w:val="16"/>
          <w:szCs w:val="16"/>
          <w:lang w:val="en-US"/>
        </w:rPr>
      </w:pPr>
      <w:r w:rsidRPr="00012F08">
        <w:rPr>
          <w:i/>
          <w:sz w:val="16"/>
          <w:szCs w:val="16"/>
          <w:lang w:val="en-US"/>
        </w:rPr>
        <w:t>In http://en.wikipedia.org/wiki/Virtualization</w:t>
      </w:r>
    </w:p>
    <w:p w:rsidR="00F4441D" w:rsidRDefault="00F4441D" w:rsidP="00E24E3A">
      <w:pPr>
        <w:pStyle w:val="BodyText"/>
        <w:ind w:left="540"/>
      </w:pPr>
      <w:r>
        <w:t>A componente de Virtualização está identificada a azul no esquema abaixo</w:t>
      </w:r>
    </w:p>
    <w:p w:rsidR="00F4441D" w:rsidRDefault="00F4441D" w:rsidP="00E24E3A">
      <w:pPr>
        <w:pStyle w:val="BodyText"/>
        <w:ind w:left="540"/>
      </w:pPr>
    </w:p>
    <w:p w:rsidR="00F4441D" w:rsidRDefault="00F4441D" w:rsidP="00065504">
      <w:pPr>
        <w:pStyle w:val="BodyText"/>
        <w:ind w:left="540"/>
        <w:jc w:val="center"/>
      </w:pPr>
      <w:r>
        <w:object w:dxaOrig="11187" w:dyaOrig="6878">
          <v:shape id="_x0000_i1028" type="#_x0000_t75" style="width:357.75pt;height:216.75pt" o:ole="">
            <v:imagedata r:id="rId16" o:title=""/>
          </v:shape>
          <o:OLEObject Type="Embed" ProgID="Visio.Drawing.11" ShapeID="_x0000_i1028" DrawAspect="Content" ObjectID="_1279029667" r:id="rId17"/>
        </w:object>
      </w:r>
    </w:p>
    <w:p w:rsidR="00F4441D" w:rsidRDefault="00F4441D" w:rsidP="00E24E3A">
      <w:pPr>
        <w:pStyle w:val="BodyText"/>
        <w:ind w:left="540"/>
      </w:pPr>
    </w:p>
    <w:p w:rsidR="00F4441D" w:rsidRDefault="00F4441D" w:rsidP="00E24E3A">
      <w:pPr>
        <w:pStyle w:val="BodyText"/>
        <w:ind w:left="540"/>
      </w:pPr>
      <w:r>
        <w:t>Com a Componente de Virtualização deve ser endereçados um conjunto de requisitos que passamos a descrever:</w:t>
      </w:r>
    </w:p>
    <w:p w:rsidR="00F4441D" w:rsidRDefault="00F4441D" w:rsidP="00E24E3A">
      <w:pPr>
        <w:pStyle w:val="BodyText"/>
        <w:ind w:left="540"/>
      </w:pPr>
    </w:p>
    <w:p w:rsidR="00F4441D" w:rsidRDefault="00F4441D" w:rsidP="003D3712">
      <w:pPr>
        <w:pStyle w:val="BodyText"/>
        <w:numPr>
          <w:ilvl w:val="0"/>
          <w:numId w:val="11"/>
        </w:numPr>
      </w:pPr>
      <w:r>
        <w:t>Virtualização de recursos físicos</w:t>
      </w:r>
    </w:p>
    <w:p w:rsidR="00F4441D" w:rsidRDefault="00F4441D" w:rsidP="003D3712">
      <w:pPr>
        <w:pStyle w:val="BodyText"/>
        <w:numPr>
          <w:ilvl w:val="1"/>
          <w:numId w:val="11"/>
        </w:numPr>
      </w:pPr>
      <w:r>
        <w:t xml:space="preserve">Permitir que </w:t>
      </w:r>
      <w:r w:rsidRPr="002A46A5">
        <w:t>um hypervisor</w:t>
      </w:r>
      <w:r>
        <w:rPr>
          <w:rStyle w:val="FootnoteReference"/>
          <w:lang w:val="en-US"/>
        </w:rPr>
        <w:footnoteReference w:id="2"/>
      </w:r>
      <w:r w:rsidRPr="002A46A5">
        <w:t xml:space="preserve"> </w:t>
      </w:r>
      <w:r>
        <w:t>efectue a gestão de hardware da máquina física e de máquinas virtuais</w:t>
      </w:r>
    </w:p>
    <w:p w:rsidR="00F4441D" w:rsidRDefault="00F4441D" w:rsidP="003D3712">
      <w:pPr>
        <w:pStyle w:val="BodyText"/>
        <w:numPr>
          <w:ilvl w:val="1"/>
          <w:numId w:val="11"/>
        </w:numPr>
      </w:pPr>
      <w:r>
        <w:t>Garantir que o hardware de um servidor possa ser partilhado por diversas máquinas virtuais</w:t>
      </w:r>
    </w:p>
    <w:p w:rsidR="00F4441D" w:rsidRDefault="00F4441D" w:rsidP="009D1A99">
      <w:pPr>
        <w:pStyle w:val="BodyText"/>
        <w:numPr>
          <w:ilvl w:val="0"/>
          <w:numId w:val="11"/>
        </w:numPr>
      </w:pPr>
      <w:r>
        <w:t>Gestão de recursos físicos e virtuais</w:t>
      </w:r>
    </w:p>
    <w:p w:rsidR="00F4441D" w:rsidRDefault="00F4441D" w:rsidP="009D1A99">
      <w:pPr>
        <w:pStyle w:val="BodyText"/>
        <w:numPr>
          <w:ilvl w:val="1"/>
          <w:numId w:val="11"/>
        </w:numPr>
      </w:pPr>
      <w:r>
        <w:t>Configuração dos recursos físicos, distribuindo recursos “virtuais” para as máquinas virtuais</w:t>
      </w:r>
    </w:p>
    <w:p w:rsidR="00F4441D" w:rsidRDefault="00F4441D" w:rsidP="009D1A99">
      <w:pPr>
        <w:pStyle w:val="BodyText"/>
        <w:numPr>
          <w:ilvl w:val="1"/>
          <w:numId w:val="11"/>
        </w:numPr>
      </w:pPr>
      <w:r>
        <w:t>Permitir a execução de várias máquinas virtuais no mesmo hardware sem conflitos resultantes da partilha de recursos (Ex.: Máquina virtual com consumo de CPU elevado, não deve provocar impacto nas restantes)</w:t>
      </w:r>
    </w:p>
    <w:p w:rsidR="00F4441D" w:rsidRDefault="00F4441D" w:rsidP="003B3243">
      <w:pPr>
        <w:pStyle w:val="BodyText"/>
        <w:numPr>
          <w:ilvl w:val="1"/>
          <w:numId w:val="11"/>
        </w:numPr>
      </w:pPr>
      <w:r>
        <w:t>Cada máquina virtual, deve ter os seus recursos físicos, como processador, memória, disco, interfaces de rede, etc.</w:t>
      </w:r>
    </w:p>
    <w:p w:rsidR="00F4441D" w:rsidRDefault="00F4441D" w:rsidP="003B3243">
      <w:pPr>
        <w:pStyle w:val="BodyText"/>
        <w:numPr>
          <w:ilvl w:val="0"/>
          <w:numId w:val="11"/>
        </w:numPr>
      </w:pPr>
      <w:r>
        <w:t>Gestão da Componente de virtualização</w:t>
      </w:r>
    </w:p>
    <w:p w:rsidR="00F4441D" w:rsidRDefault="00F4441D" w:rsidP="009D1A99">
      <w:pPr>
        <w:pStyle w:val="BodyText"/>
        <w:numPr>
          <w:ilvl w:val="1"/>
          <w:numId w:val="11"/>
        </w:numPr>
      </w:pPr>
      <w:r>
        <w:t>Permitir a configuração das máquinas físicas que suportam o ambiente virtual</w:t>
      </w:r>
    </w:p>
    <w:p w:rsidR="00F4441D" w:rsidRDefault="00F4441D" w:rsidP="009D1A99">
      <w:pPr>
        <w:pStyle w:val="BodyText"/>
        <w:numPr>
          <w:ilvl w:val="1"/>
          <w:numId w:val="11"/>
        </w:numPr>
      </w:pPr>
      <w:r>
        <w:t>Permitir a gestão e configuração das máquinas virtuais e o seu ciclo de vida (criação, alteração, eliminação, etc)</w:t>
      </w:r>
    </w:p>
    <w:p w:rsidR="00F4441D" w:rsidRDefault="00F4441D" w:rsidP="009D1A99">
      <w:pPr>
        <w:pStyle w:val="BodyText"/>
        <w:numPr>
          <w:ilvl w:val="1"/>
          <w:numId w:val="11"/>
        </w:numPr>
      </w:pPr>
      <w:r>
        <w:t>Gerir a capacidade (performance) dos servidores físicos e máquinas virtuais, disponibilizando mecanismos de monitorização, notificação e registo de actividade</w:t>
      </w:r>
    </w:p>
    <w:p w:rsidR="00F4441D" w:rsidRDefault="00F4441D" w:rsidP="009D1A99">
      <w:pPr>
        <w:pStyle w:val="BodyText"/>
        <w:numPr>
          <w:ilvl w:val="1"/>
          <w:numId w:val="11"/>
        </w:numPr>
      </w:pPr>
      <w:r>
        <w:t>Compatibilidade e capacidade de monitorização com HP OpenView Operations for Windows</w:t>
      </w:r>
    </w:p>
    <w:p w:rsidR="00F4441D" w:rsidRDefault="00F4441D" w:rsidP="00065504">
      <w:pPr>
        <w:pStyle w:val="BodyText"/>
        <w:numPr>
          <w:ilvl w:val="0"/>
          <w:numId w:val="11"/>
        </w:numPr>
      </w:pPr>
      <w:r>
        <w:t>Backups</w:t>
      </w:r>
    </w:p>
    <w:p w:rsidR="00F4441D" w:rsidRDefault="00F4441D" w:rsidP="00065504">
      <w:pPr>
        <w:pStyle w:val="BodyText"/>
        <w:numPr>
          <w:ilvl w:val="1"/>
          <w:numId w:val="11"/>
        </w:numPr>
      </w:pPr>
      <w:r>
        <w:t>Permitir efectuar backups da componente de hypervisor, bem como das configurações efectuadas</w:t>
      </w:r>
    </w:p>
    <w:p w:rsidR="00F4441D" w:rsidRDefault="00F4441D" w:rsidP="00065504">
      <w:pPr>
        <w:pStyle w:val="BodyText"/>
        <w:numPr>
          <w:ilvl w:val="1"/>
          <w:numId w:val="11"/>
        </w:numPr>
      </w:pPr>
      <w:r>
        <w:t>Permitir efectuar backups das máquinas virtuais. Deve ser descrito detalhadamente como é implementada esta funcionalidade.</w:t>
      </w:r>
    </w:p>
    <w:p w:rsidR="00F4441D" w:rsidRDefault="00F4441D" w:rsidP="00065504">
      <w:pPr>
        <w:pStyle w:val="BodyText"/>
        <w:numPr>
          <w:ilvl w:val="1"/>
          <w:numId w:val="11"/>
        </w:numPr>
      </w:pPr>
      <w:r>
        <w:t>Compatibilidade com soluções Veritas</w:t>
      </w:r>
    </w:p>
    <w:p w:rsidR="00F4441D" w:rsidRDefault="00F4441D" w:rsidP="005E3B20">
      <w:pPr>
        <w:pStyle w:val="BodyText"/>
        <w:numPr>
          <w:ilvl w:val="0"/>
          <w:numId w:val="11"/>
        </w:numPr>
      </w:pPr>
      <w:r>
        <w:t>Escalabilidade e alta disponibilidade</w:t>
      </w:r>
    </w:p>
    <w:p w:rsidR="00F4441D" w:rsidRDefault="00F4441D" w:rsidP="005E3B20">
      <w:pPr>
        <w:pStyle w:val="BodyText"/>
        <w:numPr>
          <w:ilvl w:val="1"/>
          <w:numId w:val="11"/>
        </w:numPr>
      </w:pPr>
      <w:r>
        <w:t>A componente de virtualização tem que ter capacidade de crescimento, de forma a suportar um incremento de máquinas virtuais, bem como de máquinas físicas</w:t>
      </w:r>
    </w:p>
    <w:p w:rsidR="00F4441D" w:rsidRDefault="00F4441D" w:rsidP="005E3B20">
      <w:pPr>
        <w:pStyle w:val="BodyText"/>
        <w:numPr>
          <w:ilvl w:val="1"/>
          <w:numId w:val="11"/>
        </w:numPr>
      </w:pPr>
      <w:r>
        <w:t>Deve disponibilizar serviços de alta disponibilidade. Descrever detalhadamente como é implementada esta funcionalidade.</w:t>
      </w:r>
    </w:p>
    <w:p w:rsidR="00F4441D" w:rsidRDefault="00F4441D" w:rsidP="005E3B20">
      <w:pPr>
        <w:pStyle w:val="BodyText"/>
        <w:numPr>
          <w:ilvl w:val="0"/>
          <w:numId w:val="11"/>
        </w:numPr>
      </w:pPr>
      <w:r>
        <w:t>Segurança</w:t>
      </w:r>
    </w:p>
    <w:p w:rsidR="00F4441D" w:rsidRDefault="00F4441D" w:rsidP="005E3B20">
      <w:pPr>
        <w:pStyle w:val="BodyText"/>
        <w:numPr>
          <w:ilvl w:val="1"/>
          <w:numId w:val="11"/>
        </w:numPr>
      </w:pPr>
      <w:r>
        <w:t>Permitir a integração com Microsoft Active Directory, de forma a garantir uma autenticação simplificada.</w:t>
      </w:r>
    </w:p>
    <w:p w:rsidR="00F4441D" w:rsidRDefault="00F4441D" w:rsidP="005E3B20">
      <w:pPr>
        <w:pStyle w:val="BodyText"/>
        <w:numPr>
          <w:ilvl w:val="1"/>
          <w:numId w:val="11"/>
        </w:numPr>
      </w:pPr>
      <w:r>
        <w:t>Deve existir um mecanismo que garanta a segurança entre máquinas virtuais</w:t>
      </w:r>
    </w:p>
    <w:p w:rsidR="00F4441D" w:rsidRDefault="00F4441D" w:rsidP="00BB4B00">
      <w:pPr>
        <w:pStyle w:val="BodyText"/>
        <w:numPr>
          <w:ilvl w:val="0"/>
          <w:numId w:val="11"/>
        </w:numPr>
      </w:pPr>
      <w:r>
        <w:t>Integrações</w:t>
      </w:r>
    </w:p>
    <w:p w:rsidR="00F4441D" w:rsidRDefault="00F4441D" w:rsidP="00BB4B00">
      <w:pPr>
        <w:pStyle w:val="BodyText"/>
        <w:numPr>
          <w:ilvl w:val="1"/>
          <w:numId w:val="11"/>
        </w:numPr>
      </w:pPr>
      <w:r>
        <w:t>Disponibilizar um mecanismo de integração com outras ferramentas (Ex.: APIs, Web Service, etc.)</w:t>
      </w: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Default="00F4441D" w:rsidP="00E24E3A">
      <w:pPr>
        <w:pStyle w:val="BodyText"/>
        <w:ind w:left="540"/>
      </w:pPr>
    </w:p>
    <w:p w:rsidR="00F4441D" w:rsidRPr="00173812" w:rsidRDefault="00F4441D" w:rsidP="00C53C6D">
      <w:pPr>
        <w:pStyle w:val="BodyText"/>
        <w:ind w:left="540"/>
        <w:rPr>
          <w:b/>
          <w:sz w:val="24"/>
          <w:szCs w:val="24"/>
        </w:rPr>
      </w:pPr>
      <w:r w:rsidRPr="00173812">
        <w:rPr>
          <w:b/>
          <w:sz w:val="24"/>
          <w:szCs w:val="24"/>
        </w:rPr>
        <w:t>Caracterização do ambiente físico</w:t>
      </w:r>
    </w:p>
    <w:p w:rsidR="00F4441D" w:rsidRDefault="00F4441D" w:rsidP="000C5D0B">
      <w:pPr>
        <w:pStyle w:val="BodyText"/>
        <w:ind w:left="540"/>
      </w:pPr>
    </w:p>
    <w:p w:rsidR="00F4441D" w:rsidRDefault="00F4441D" w:rsidP="000C5D0B">
      <w:pPr>
        <w:pStyle w:val="BodyText"/>
        <w:ind w:left="540"/>
      </w:pPr>
      <w:r>
        <w:t>A tabela abaixo resume as características dos equipamentos do actual parque informático:</w:t>
      </w:r>
    </w:p>
    <w:p w:rsidR="00F4441D" w:rsidRDefault="00F4441D" w:rsidP="000C5D0B">
      <w:pPr>
        <w:pStyle w:val="BodyText"/>
        <w:ind w:left="540"/>
      </w:pPr>
    </w:p>
    <w:tbl>
      <w:tblPr>
        <w:tblW w:w="9940" w:type="dxa"/>
        <w:tblInd w:w="60" w:type="dxa"/>
        <w:tblCellMar>
          <w:left w:w="70" w:type="dxa"/>
          <w:right w:w="70" w:type="dxa"/>
        </w:tblCellMar>
        <w:tblLook w:val="00A0"/>
      </w:tblPr>
      <w:tblGrid>
        <w:gridCol w:w="1177"/>
        <w:gridCol w:w="854"/>
        <w:gridCol w:w="878"/>
        <w:gridCol w:w="963"/>
        <w:gridCol w:w="685"/>
        <w:gridCol w:w="1080"/>
        <w:gridCol w:w="1080"/>
        <w:gridCol w:w="1080"/>
        <w:gridCol w:w="1080"/>
        <w:gridCol w:w="1063"/>
      </w:tblGrid>
      <w:tr w:rsidR="00F4441D" w:rsidRPr="00173812" w:rsidTr="00173812">
        <w:trPr>
          <w:trHeight w:val="270"/>
        </w:trPr>
        <w:tc>
          <w:tcPr>
            <w:tcW w:w="1177" w:type="dxa"/>
            <w:vMerge w:val="restart"/>
            <w:tcBorders>
              <w:top w:val="single" w:sz="8" w:space="0" w:color="auto"/>
              <w:left w:val="single" w:sz="8" w:space="0" w:color="auto"/>
              <w:bottom w:val="single" w:sz="8" w:space="0" w:color="000000"/>
              <w:right w:val="nil"/>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Marca</w:t>
            </w:r>
          </w:p>
        </w:tc>
        <w:tc>
          <w:tcPr>
            <w:tcW w:w="854"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Modelo</w:t>
            </w:r>
          </w:p>
        </w:tc>
        <w:tc>
          <w:tcPr>
            <w:tcW w:w="878" w:type="dxa"/>
            <w:vMerge w:val="restart"/>
            <w:tcBorders>
              <w:top w:val="single" w:sz="8" w:space="0" w:color="auto"/>
              <w:left w:val="nil"/>
              <w:bottom w:val="single" w:sz="8" w:space="0" w:color="000000"/>
              <w:right w:val="single" w:sz="4"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CPU</w:t>
            </w:r>
          </w:p>
        </w:tc>
        <w:tc>
          <w:tcPr>
            <w:tcW w:w="963" w:type="dxa"/>
            <w:vMerge w:val="restart"/>
            <w:tcBorders>
              <w:top w:val="single" w:sz="8" w:space="0" w:color="auto"/>
              <w:left w:val="single" w:sz="4" w:space="0" w:color="auto"/>
              <w:bottom w:val="single" w:sz="8" w:space="0" w:color="000000"/>
              <w:right w:val="single" w:sz="4"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Memória</w:t>
            </w:r>
          </w:p>
        </w:tc>
        <w:tc>
          <w:tcPr>
            <w:tcW w:w="685" w:type="dxa"/>
            <w:vMerge w:val="restart"/>
            <w:tcBorders>
              <w:top w:val="single" w:sz="8" w:space="0" w:color="auto"/>
              <w:left w:val="single" w:sz="4" w:space="0" w:color="auto"/>
              <w:bottom w:val="single" w:sz="8" w:space="0" w:color="000000"/>
              <w:right w:val="nil"/>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Disco</w:t>
            </w:r>
          </w:p>
        </w:tc>
        <w:tc>
          <w:tcPr>
            <w:tcW w:w="2160" w:type="dxa"/>
            <w:gridSpan w:val="2"/>
            <w:tcBorders>
              <w:top w:val="single" w:sz="8" w:space="0" w:color="auto"/>
              <w:left w:val="single" w:sz="8" w:space="0" w:color="auto"/>
              <w:bottom w:val="single" w:sz="4" w:space="0" w:color="auto"/>
              <w:right w:val="single" w:sz="8" w:space="0" w:color="000000"/>
            </w:tcBorders>
            <w:shd w:val="clear" w:color="000000" w:fill="8DB4E3"/>
            <w:noWrap/>
            <w:vAlign w:val="bottom"/>
          </w:tcPr>
          <w:p w:rsidR="00F4441D" w:rsidRPr="00173812" w:rsidRDefault="00F4441D" w:rsidP="00173812">
            <w:pPr>
              <w:widowControl/>
              <w:spacing w:before="0"/>
              <w:jc w:val="center"/>
              <w:rPr>
                <w:rFonts w:ascii="Arial" w:hAnsi="Arial" w:cs="Arial"/>
                <w:b/>
                <w:lang w:eastAsia="pt-PT"/>
              </w:rPr>
            </w:pPr>
            <w:r w:rsidRPr="00173812">
              <w:rPr>
                <w:rFonts w:ascii="Arial" w:hAnsi="Arial" w:cs="Arial"/>
                <w:b/>
                <w:lang w:eastAsia="pt-PT"/>
              </w:rPr>
              <w:t>Consumos Médio</w:t>
            </w:r>
          </w:p>
        </w:tc>
        <w:tc>
          <w:tcPr>
            <w:tcW w:w="2160" w:type="dxa"/>
            <w:gridSpan w:val="2"/>
            <w:tcBorders>
              <w:top w:val="single" w:sz="8" w:space="0" w:color="auto"/>
              <w:left w:val="nil"/>
              <w:bottom w:val="single" w:sz="4" w:space="0" w:color="auto"/>
              <w:right w:val="single" w:sz="8" w:space="0" w:color="000000"/>
            </w:tcBorders>
            <w:shd w:val="clear" w:color="000000" w:fill="8DB4E3"/>
            <w:noWrap/>
            <w:vAlign w:val="bottom"/>
          </w:tcPr>
          <w:p w:rsidR="00F4441D" w:rsidRPr="00173812" w:rsidRDefault="00F4441D" w:rsidP="00173812">
            <w:pPr>
              <w:widowControl/>
              <w:spacing w:before="0"/>
              <w:jc w:val="center"/>
              <w:rPr>
                <w:rFonts w:ascii="Arial" w:hAnsi="Arial" w:cs="Arial"/>
                <w:b/>
                <w:lang w:eastAsia="pt-PT"/>
              </w:rPr>
            </w:pPr>
            <w:r w:rsidRPr="00173812">
              <w:rPr>
                <w:rFonts w:ascii="Arial" w:hAnsi="Arial" w:cs="Arial"/>
                <w:b/>
                <w:lang w:eastAsia="pt-PT"/>
              </w:rPr>
              <w:t>Consumo Pico</w:t>
            </w:r>
          </w:p>
        </w:tc>
        <w:tc>
          <w:tcPr>
            <w:tcW w:w="1063" w:type="dxa"/>
            <w:vMerge w:val="restart"/>
            <w:tcBorders>
              <w:top w:val="single" w:sz="8" w:space="0" w:color="auto"/>
              <w:left w:val="nil"/>
              <w:bottom w:val="single" w:sz="8" w:space="0" w:color="000000"/>
              <w:right w:val="single" w:sz="8"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Consumo Médio</w:t>
            </w:r>
          </w:p>
        </w:tc>
      </w:tr>
      <w:tr w:rsidR="00F4441D" w:rsidRPr="00173812" w:rsidTr="00173812">
        <w:trPr>
          <w:trHeight w:val="525"/>
        </w:trPr>
        <w:tc>
          <w:tcPr>
            <w:tcW w:w="1177" w:type="dxa"/>
            <w:vMerge/>
            <w:tcBorders>
              <w:top w:val="single" w:sz="8" w:space="0" w:color="auto"/>
              <w:left w:val="single" w:sz="8" w:space="0" w:color="auto"/>
              <w:bottom w:val="single" w:sz="8" w:space="0" w:color="000000"/>
              <w:right w:val="nil"/>
            </w:tcBorders>
            <w:vAlign w:val="center"/>
          </w:tcPr>
          <w:p w:rsidR="00F4441D" w:rsidRPr="00173812" w:rsidRDefault="00F4441D" w:rsidP="00173812">
            <w:pPr>
              <w:widowControl/>
              <w:spacing w:before="0"/>
              <w:jc w:val="left"/>
              <w:rPr>
                <w:rFonts w:ascii="Arial" w:hAnsi="Arial" w:cs="Arial"/>
                <w:b/>
                <w:bCs/>
                <w:lang w:eastAsia="pt-PT"/>
              </w:rPr>
            </w:pPr>
          </w:p>
        </w:tc>
        <w:tc>
          <w:tcPr>
            <w:tcW w:w="854" w:type="dxa"/>
            <w:vMerge/>
            <w:tcBorders>
              <w:top w:val="single" w:sz="8" w:space="0" w:color="auto"/>
              <w:left w:val="single" w:sz="8" w:space="0" w:color="auto"/>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b/>
                <w:bCs/>
                <w:lang w:eastAsia="pt-PT"/>
              </w:rPr>
            </w:pPr>
          </w:p>
        </w:tc>
        <w:tc>
          <w:tcPr>
            <w:tcW w:w="878" w:type="dxa"/>
            <w:vMerge/>
            <w:tcBorders>
              <w:top w:val="single" w:sz="8" w:space="0" w:color="auto"/>
              <w:left w:val="nil"/>
              <w:bottom w:val="single" w:sz="8" w:space="0" w:color="000000"/>
              <w:right w:val="single" w:sz="4" w:space="0" w:color="auto"/>
            </w:tcBorders>
            <w:vAlign w:val="center"/>
          </w:tcPr>
          <w:p w:rsidR="00F4441D" w:rsidRPr="00173812" w:rsidRDefault="00F4441D" w:rsidP="00173812">
            <w:pPr>
              <w:widowControl/>
              <w:spacing w:before="0"/>
              <w:jc w:val="left"/>
              <w:rPr>
                <w:rFonts w:ascii="Arial" w:hAnsi="Arial" w:cs="Arial"/>
                <w:b/>
                <w:bCs/>
                <w:lang w:eastAsia="pt-PT"/>
              </w:rPr>
            </w:pPr>
          </w:p>
        </w:tc>
        <w:tc>
          <w:tcPr>
            <w:tcW w:w="963" w:type="dxa"/>
            <w:vMerge/>
            <w:tcBorders>
              <w:top w:val="single" w:sz="8" w:space="0" w:color="auto"/>
              <w:left w:val="single" w:sz="4" w:space="0" w:color="auto"/>
              <w:bottom w:val="single" w:sz="8" w:space="0" w:color="000000"/>
              <w:right w:val="single" w:sz="4" w:space="0" w:color="auto"/>
            </w:tcBorders>
            <w:vAlign w:val="center"/>
          </w:tcPr>
          <w:p w:rsidR="00F4441D" w:rsidRPr="00173812" w:rsidRDefault="00F4441D" w:rsidP="00173812">
            <w:pPr>
              <w:widowControl/>
              <w:spacing w:before="0"/>
              <w:jc w:val="left"/>
              <w:rPr>
                <w:rFonts w:ascii="Arial" w:hAnsi="Arial" w:cs="Arial"/>
                <w:b/>
                <w:bCs/>
                <w:lang w:eastAsia="pt-PT"/>
              </w:rPr>
            </w:pPr>
          </w:p>
        </w:tc>
        <w:tc>
          <w:tcPr>
            <w:tcW w:w="685" w:type="dxa"/>
            <w:vMerge/>
            <w:tcBorders>
              <w:top w:val="single" w:sz="8" w:space="0" w:color="auto"/>
              <w:left w:val="single" w:sz="4" w:space="0" w:color="auto"/>
              <w:bottom w:val="single" w:sz="8" w:space="0" w:color="000000"/>
              <w:right w:val="nil"/>
            </w:tcBorders>
            <w:vAlign w:val="center"/>
          </w:tcPr>
          <w:p w:rsidR="00F4441D" w:rsidRPr="00173812" w:rsidRDefault="00F4441D" w:rsidP="00173812">
            <w:pPr>
              <w:widowControl/>
              <w:spacing w:before="0"/>
              <w:jc w:val="left"/>
              <w:rPr>
                <w:rFonts w:ascii="Arial" w:hAnsi="Arial" w:cs="Arial"/>
                <w:b/>
                <w:bCs/>
                <w:lang w:eastAsia="pt-PT"/>
              </w:rPr>
            </w:pPr>
          </w:p>
        </w:tc>
        <w:tc>
          <w:tcPr>
            <w:tcW w:w="1080" w:type="dxa"/>
            <w:tcBorders>
              <w:top w:val="nil"/>
              <w:left w:val="single" w:sz="8" w:space="0" w:color="auto"/>
              <w:bottom w:val="single" w:sz="8" w:space="0" w:color="auto"/>
              <w:right w:val="single" w:sz="4"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Memória</w:t>
            </w:r>
          </w:p>
        </w:tc>
        <w:tc>
          <w:tcPr>
            <w:tcW w:w="1080" w:type="dxa"/>
            <w:tcBorders>
              <w:top w:val="nil"/>
              <w:left w:val="nil"/>
              <w:bottom w:val="single" w:sz="8" w:space="0" w:color="auto"/>
              <w:right w:val="single" w:sz="8"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CPU</w:t>
            </w:r>
          </w:p>
        </w:tc>
        <w:tc>
          <w:tcPr>
            <w:tcW w:w="1080" w:type="dxa"/>
            <w:tcBorders>
              <w:top w:val="nil"/>
              <w:left w:val="nil"/>
              <w:bottom w:val="single" w:sz="8" w:space="0" w:color="auto"/>
              <w:right w:val="single" w:sz="4"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Memória</w:t>
            </w:r>
          </w:p>
        </w:tc>
        <w:tc>
          <w:tcPr>
            <w:tcW w:w="1080" w:type="dxa"/>
            <w:tcBorders>
              <w:top w:val="nil"/>
              <w:left w:val="nil"/>
              <w:bottom w:val="single" w:sz="8" w:space="0" w:color="auto"/>
              <w:right w:val="single" w:sz="8" w:space="0" w:color="auto"/>
            </w:tcBorders>
            <w:shd w:val="clear" w:color="000000" w:fill="8DB4E3"/>
            <w:vAlign w:val="center"/>
          </w:tcPr>
          <w:p w:rsidR="00F4441D" w:rsidRPr="00173812" w:rsidRDefault="00F4441D" w:rsidP="00173812">
            <w:pPr>
              <w:widowControl/>
              <w:spacing w:before="0"/>
              <w:jc w:val="center"/>
              <w:rPr>
                <w:rFonts w:ascii="Arial" w:hAnsi="Arial" w:cs="Arial"/>
                <w:b/>
                <w:bCs/>
                <w:lang w:eastAsia="pt-PT"/>
              </w:rPr>
            </w:pPr>
            <w:r w:rsidRPr="00173812">
              <w:rPr>
                <w:rFonts w:ascii="Arial" w:hAnsi="Arial" w:cs="Arial"/>
                <w:b/>
                <w:bCs/>
                <w:lang w:eastAsia="pt-PT"/>
              </w:rPr>
              <w:t>CPU</w:t>
            </w:r>
          </w:p>
        </w:tc>
        <w:tc>
          <w:tcPr>
            <w:tcW w:w="1063" w:type="dxa"/>
            <w:vMerge/>
            <w:tcBorders>
              <w:top w:val="single" w:sz="8" w:space="0" w:color="auto"/>
              <w:left w:val="nil"/>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b/>
                <w:bCs/>
                <w:lang w:eastAsia="pt-PT"/>
              </w:rPr>
            </w:pPr>
          </w:p>
        </w:tc>
      </w:tr>
      <w:tr w:rsidR="00F4441D" w:rsidRPr="00173812" w:rsidTr="00173812">
        <w:trPr>
          <w:trHeight w:val="255"/>
        </w:trPr>
        <w:tc>
          <w:tcPr>
            <w:tcW w:w="1177" w:type="dxa"/>
            <w:vMerge w:val="restart"/>
            <w:tcBorders>
              <w:top w:val="nil"/>
              <w:left w:val="single" w:sz="8"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HP/Compaq</w:t>
            </w:r>
          </w:p>
        </w:tc>
        <w:tc>
          <w:tcPr>
            <w:tcW w:w="854" w:type="dxa"/>
            <w:tcBorders>
              <w:top w:val="nil"/>
              <w:left w:val="single" w:sz="8"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EVO D500</w:t>
            </w:r>
          </w:p>
        </w:tc>
        <w:tc>
          <w:tcPr>
            <w:tcW w:w="878"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P IV 1,7 Ghz</w:t>
            </w:r>
          </w:p>
        </w:tc>
        <w:tc>
          <w:tcPr>
            <w:tcW w:w="963"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512Mb</w:t>
            </w:r>
          </w:p>
        </w:tc>
        <w:tc>
          <w:tcPr>
            <w:tcW w:w="685"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20 Gb</w:t>
            </w:r>
          </w:p>
        </w:tc>
        <w:tc>
          <w:tcPr>
            <w:tcW w:w="1080" w:type="dxa"/>
            <w:tcBorders>
              <w:top w:val="nil"/>
              <w:left w:val="single" w:sz="8"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w:t>
            </w:r>
          </w:p>
        </w:tc>
        <w:tc>
          <w:tcPr>
            <w:tcW w:w="1080"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90%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w:t>
            </w:r>
          </w:p>
        </w:tc>
        <w:tc>
          <w:tcPr>
            <w:tcW w:w="1063" w:type="dxa"/>
            <w:vMerge w:val="restart"/>
            <w:tcBorders>
              <w:top w:val="nil"/>
              <w:left w:val="nil"/>
              <w:bottom w:val="single" w:sz="8" w:space="0" w:color="000000"/>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140 Watt/h</w:t>
            </w:r>
          </w:p>
        </w:tc>
      </w:tr>
      <w:tr w:rsidR="00F4441D" w:rsidRPr="00173812" w:rsidTr="00173812">
        <w:trPr>
          <w:trHeight w:val="270"/>
        </w:trPr>
        <w:tc>
          <w:tcPr>
            <w:tcW w:w="1177" w:type="dxa"/>
            <w:vMerge/>
            <w:tcBorders>
              <w:top w:val="nil"/>
              <w:left w:val="single" w:sz="8" w:space="0" w:color="auto"/>
              <w:bottom w:val="single" w:sz="4" w:space="0" w:color="auto"/>
              <w:right w:val="nil"/>
            </w:tcBorders>
            <w:vAlign w:val="center"/>
          </w:tcPr>
          <w:p w:rsidR="00F4441D" w:rsidRPr="00173812" w:rsidRDefault="00F4441D" w:rsidP="00173812">
            <w:pPr>
              <w:widowControl/>
              <w:spacing w:before="0"/>
              <w:jc w:val="left"/>
              <w:rPr>
                <w:rFonts w:ascii="Arial" w:hAnsi="Arial" w:cs="Arial"/>
                <w:sz w:val="16"/>
                <w:szCs w:val="16"/>
                <w:lang w:eastAsia="pt-PT"/>
              </w:rPr>
            </w:pPr>
          </w:p>
        </w:tc>
        <w:tc>
          <w:tcPr>
            <w:tcW w:w="854" w:type="dxa"/>
            <w:tcBorders>
              <w:top w:val="nil"/>
              <w:left w:val="single" w:sz="8"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EVO D510</w:t>
            </w:r>
          </w:p>
        </w:tc>
        <w:tc>
          <w:tcPr>
            <w:tcW w:w="878"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P IV 1,7 Ghz</w:t>
            </w:r>
          </w:p>
        </w:tc>
        <w:tc>
          <w:tcPr>
            <w:tcW w:w="963"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512Mb</w:t>
            </w:r>
          </w:p>
        </w:tc>
        <w:tc>
          <w:tcPr>
            <w:tcW w:w="685"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20 Gb</w:t>
            </w:r>
          </w:p>
        </w:tc>
        <w:tc>
          <w:tcPr>
            <w:tcW w:w="1080" w:type="dxa"/>
            <w:tcBorders>
              <w:top w:val="nil"/>
              <w:left w:val="single" w:sz="8"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w:t>
            </w:r>
          </w:p>
        </w:tc>
        <w:tc>
          <w:tcPr>
            <w:tcW w:w="1080"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90%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w:t>
            </w:r>
          </w:p>
        </w:tc>
        <w:tc>
          <w:tcPr>
            <w:tcW w:w="1063" w:type="dxa"/>
            <w:vMerge/>
            <w:tcBorders>
              <w:top w:val="nil"/>
              <w:left w:val="nil"/>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sz w:val="16"/>
                <w:szCs w:val="16"/>
                <w:lang w:eastAsia="pt-PT"/>
              </w:rPr>
            </w:pPr>
          </w:p>
        </w:tc>
      </w:tr>
      <w:tr w:rsidR="00F4441D" w:rsidRPr="00173812" w:rsidTr="00173812">
        <w:trPr>
          <w:trHeight w:val="255"/>
        </w:trPr>
        <w:tc>
          <w:tcPr>
            <w:tcW w:w="1177" w:type="dxa"/>
            <w:vMerge/>
            <w:tcBorders>
              <w:top w:val="nil"/>
              <w:left w:val="single" w:sz="8" w:space="0" w:color="auto"/>
              <w:bottom w:val="single" w:sz="4" w:space="0" w:color="auto"/>
              <w:right w:val="nil"/>
            </w:tcBorders>
            <w:vAlign w:val="center"/>
          </w:tcPr>
          <w:p w:rsidR="00F4441D" w:rsidRPr="00173812" w:rsidRDefault="00F4441D" w:rsidP="00173812">
            <w:pPr>
              <w:widowControl/>
              <w:spacing w:before="0"/>
              <w:jc w:val="left"/>
              <w:rPr>
                <w:rFonts w:ascii="Arial" w:hAnsi="Arial" w:cs="Arial"/>
                <w:sz w:val="16"/>
                <w:szCs w:val="16"/>
                <w:lang w:eastAsia="pt-PT"/>
              </w:rPr>
            </w:pPr>
          </w:p>
        </w:tc>
        <w:tc>
          <w:tcPr>
            <w:tcW w:w="854" w:type="dxa"/>
            <w:tcBorders>
              <w:top w:val="nil"/>
              <w:left w:val="single" w:sz="8"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EVO D530</w:t>
            </w:r>
          </w:p>
        </w:tc>
        <w:tc>
          <w:tcPr>
            <w:tcW w:w="878"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P IV 1,7 Ghz</w:t>
            </w:r>
          </w:p>
        </w:tc>
        <w:tc>
          <w:tcPr>
            <w:tcW w:w="963"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512Mb</w:t>
            </w:r>
          </w:p>
        </w:tc>
        <w:tc>
          <w:tcPr>
            <w:tcW w:w="685"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20 Gb</w:t>
            </w:r>
          </w:p>
        </w:tc>
        <w:tc>
          <w:tcPr>
            <w:tcW w:w="1080" w:type="dxa"/>
            <w:tcBorders>
              <w:top w:val="nil"/>
              <w:left w:val="single" w:sz="8"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50%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w:t>
            </w:r>
          </w:p>
        </w:tc>
        <w:tc>
          <w:tcPr>
            <w:tcW w:w="1080"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90%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w:t>
            </w:r>
          </w:p>
        </w:tc>
        <w:tc>
          <w:tcPr>
            <w:tcW w:w="1063" w:type="dxa"/>
            <w:vMerge/>
            <w:tcBorders>
              <w:top w:val="nil"/>
              <w:left w:val="nil"/>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sz w:val="16"/>
                <w:szCs w:val="16"/>
                <w:lang w:eastAsia="pt-PT"/>
              </w:rPr>
            </w:pPr>
          </w:p>
        </w:tc>
      </w:tr>
      <w:tr w:rsidR="00F4441D" w:rsidRPr="00173812" w:rsidTr="00173812">
        <w:trPr>
          <w:trHeight w:val="255"/>
        </w:trPr>
        <w:tc>
          <w:tcPr>
            <w:tcW w:w="1177" w:type="dxa"/>
            <w:vMerge w:val="restart"/>
            <w:tcBorders>
              <w:top w:val="nil"/>
              <w:left w:val="single" w:sz="8" w:space="0" w:color="auto"/>
              <w:bottom w:val="single" w:sz="8" w:space="0" w:color="000000"/>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Fujitsu-Siemens</w:t>
            </w:r>
          </w:p>
        </w:tc>
        <w:tc>
          <w:tcPr>
            <w:tcW w:w="854" w:type="dxa"/>
            <w:tcBorders>
              <w:top w:val="nil"/>
              <w:left w:val="single" w:sz="8"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Esprimo E</w:t>
            </w:r>
          </w:p>
        </w:tc>
        <w:tc>
          <w:tcPr>
            <w:tcW w:w="878"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P IV 2.8 Ghz</w:t>
            </w:r>
          </w:p>
        </w:tc>
        <w:tc>
          <w:tcPr>
            <w:tcW w:w="963"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1024 Mb</w:t>
            </w:r>
          </w:p>
        </w:tc>
        <w:tc>
          <w:tcPr>
            <w:tcW w:w="685" w:type="dxa"/>
            <w:tcBorders>
              <w:top w:val="nil"/>
              <w:left w:val="single" w:sz="4"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 Gb</w:t>
            </w:r>
          </w:p>
        </w:tc>
        <w:tc>
          <w:tcPr>
            <w:tcW w:w="1080" w:type="dxa"/>
            <w:tcBorders>
              <w:top w:val="nil"/>
              <w:left w:val="single" w:sz="8" w:space="0" w:color="auto"/>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30%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w:t>
            </w:r>
          </w:p>
        </w:tc>
        <w:tc>
          <w:tcPr>
            <w:tcW w:w="1080" w:type="dxa"/>
            <w:tcBorders>
              <w:top w:val="nil"/>
              <w:left w:val="nil"/>
              <w:bottom w:val="single" w:sz="4"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90%</w:t>
            </w:r>
          </w:p>
        </w:tc>
        <w:tc>
          <w:tcPr>
            <w:tcW w:w="1080" w:type="dxa"/>
            <w:tcBorders>
              <w:top w:val="nil"/>
              <w:left w:val="single" w:sz="4" w:space="0" w:color="auto"/>
              <w:bottom w:val="single" w:sz="4"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w:t>
            </w:r>
          </w:p>
        </w:tc>
        <w:tc>
          <w:tcPr>
            <w:tcW w:w="1063" w:type="dxa"/>
            <w:vMerge/>
            <w:tcBorders>
              <w:top w:val="nil"/>
              <w:left w:val="nil"/>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sz w:val="16"/>
                <w:szCs w:val="16"/>
                <w:lang w:eastAsia="pt-PT"/>
              </w:rPr>
            </w:pPr>
          </w:p>
        </w:tc>
      </w:tr>
      <w:tr w:rsidR="00F4441D" w:rsidRPr="00173812" w:rsidTr="00173812">
        <w:trPr>
          <w:trHeight w:val="270"/>
        </w:trPr>
        <w:tc>
          <w:tcPr>
            <w:tcW w:w="1177" w:type="dxa"/>
            <w:vMerge/>
            <w:tcBorders>
              <w:top w:val="nil"/>
              <w:left w:val="single" w:sz="8" w:space="0" w:color="auto"/>
              <w:bottom w:val="single" w:sz="8" w:space="0" w:color="000000"/>
              <w:right w:val="nil"/>
            </w:tcBorders>
            <w:vAlign w:val="center"/>
          </w:tcPr>
          <w:p w:rsidR="00F4441D" w:rsidRPr="00173812" w:rsidRDefault="00F4441D" w:rsidP="00173812">
            <w:pPr>
              <w:widowControl/>
              <w:spacing w:before="0"/>
              <w:jc w:val="left"/>
              <w:rPr>
                <w:rFonts w:ascii="Arial" w:hAnsi="Arial" w:cs="Arial"/>
                <w:sz w:val="16"/>
                <w:szCs w:val="16"/>
                <w:lang w:eastAsia="pt-PT"/>
              </w:rPr>
            </w:pPr>
          </w:p>
        </w:tc>
        <w:tc>
          <w:tcPr>
            <w:tcW w:w="854" w:type="dxa"/>
            <w:tcBorders>
              <w:top w:val="nil"/>
              <w:left w:val="single" w:sz="8" w:space="0" w:color="auto"/>
              <w:bottom w:val="single" w:sz="8"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Esprimo P</w:t>
            </w:r>
          </w:p>
        </w:tc>
        <w:tc>
          <w:tcPr>
            <w:tcW w:w="878" w:type="dxa"/>
            <w:tcBorders>
              <w:top w:val="nil"/>
              <w:left w:val="nil"/>
              <w:bottom w:val="single" w:sz="8"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P IV 2.8 Ghz</w:t>
            </w:r>
          </w:p>
        </w:tc>
        <w:tc>
          <w:tcPr>
            <w:tcW w:w="963" w:type="dxa"/>
            <w:tcBorders>
              <w:top w:val="nil"/>
              <w:left w:val="single" w:sz="4" w:space="0" w:color="auto"/>
              <w:bottom w:val="single" w:sz="8"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1024 Mb</w:t>
            </w:r>
          </w:p>
        </w:tc>
        <w:tc>
          <w:tcPr>
            <w:tcW w:w="685" w:type="dxa"/>
            <w:tcBorders>
              <w:top w:val="nil"/>
              <w:left w:val="single" w:sz="4" w:space="0" w:color="auto"/>
              <w:bottom w:val="single" w:sz="8"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 Gb</w:t>
            </w:r>
          </w:p>
        </w:tc>
        <w:tc>
          <w:tcPr>
            <w:tcW w:w="1080" w:type="dxa"/>
            <w:tcBorders>
              <w:top w:val="nil"/>
              <w:left w:val="single" w:sz="8" w:space="0" w:color="auto"/>
              <w:bottom w:val="single" w:sz="8"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30%</w:t>
            </w:r>
          </w:p>
        </w:tc>
        <w:tc>
          <w:tcPr>
            <w:tcW w:w="1080" w:type="dxa"/>
            <w:tcBorders>
              <w:top w:val="nil"/>
              <w:left w:val="single" w:sz="4" w:space="0" w:color="auto"/>
              <w:bottom w:val="single" w:sz="8"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10%</w:t>
            </w:r>
          </w:p>
        </w:tc>
        <w:tc>
          <w:tcPr>
            <w:tcW w:w="1080" w:type="dxa"/>
            <w:tcBorders>
              <w:top w:val="nil"/>
              <w:left w:val="nil"/>
              <w:bottom w:val="single" w:sz="8" w:space="0" w:color="auto"/>
              <w:right w:val="nil"/>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90%</w:t>
            </w:r>
          </w:p>
        </w:tc>
        <w:tc>
          <w:tcPr>
            <w:tcW w:w="1080" w:type="dxa"/>
            <w:tcBorders>
              <w:top w:val="nil"/>
              <w:left w:val="single" w:sz="4" w:space="0" w:color="auto"/>
              <w:bottom w:val="single" w:sz="8" w:space="0" w:color="auto"/>
              <w:right w:val="single" w:sz="8" w:space="0" w:color="auto"/>
            </w:tcBorders>
            <w:vAlign w:val="center"/>
          </w:tcPr>
          <w:p w:rsidR="00F4441D" w:rsidRPr="00173812" w:rsidRDefault="00F4441D" w:rsidP="00173812">
            <w:pPr>
              <w:widowControl/>
              <w:spacing w:before="0"/>
              <w:jc w:val="center"/>
              <w:rPr>
                <w:rFonts w:ascii="Arial" w:hAnsi="Arial" w:cs="Arial"/>
                <w:sz w:val="16"/>
                <w:szCs w:val="16"/>
                <w:lang w:eastAsia="pt-PT"/>
              </w:rPr>
            </w:pPr>
            <w:r w:rsidRPr="00173812">
              <w:rPr>
                <w:rFonts w:ascii="Arial" w:hAnsi="Arial" w:cs="Arial"/>
                <w:sz w:val="16"/>
                <w:szCs w:val="16"/>
                <w:lang w:eastAsia="pt-PT"/>
              </w:rPr>
              <w:t>40%</w:t>
            </w:r>
          </w:p>
        </w:tc>
        <w:tc>
          <w:tcPr>
            <w:tcW w:w="1063" w:type="dxa"/>
            <w:vMerge/>
            <w:tcBorders>
              <w:top w:val="nil"/>
              <w:left w:val="nil"/>
              <w:bottom w:val="single" w:sz="8" w:space="0" w:color="000000"/>
              <w:right w:val="single" w:sz="8" w:space="0" w:color="auto"/>
            </w:tcBorders>
            <w:vAlign w:val="center"/>
          </w:tcPr>
          <w:p w:rsidR="00F4441D" w:rsidRPr="00173812" w:rsidRDefault="00F4441D" w:rsidP="00173812">
            <w:pPr>
              <w:widowControl/>
              <w:spacing w:before="0"/>
              <w:jc w:val="left"/>
              <w:rPr>
                <w:rFonts w:ascii="Arial" w:hAnsi="Arial" w:cs="Arial"/>
                <w:sz w:val="16"/>
                <w:szCs w:val="16"/>
                <w:lang w:eastAsia="pt-PT"/>
              </w:rPr>
            </w:pPr>
          </w:p>
        </w:tc>
      </w:tr>
    </w:tbl>
    <w:p w:rsidR="00F4441D" w:rsidRDefault="00F4441D" w:rsidP="000C5D0B">
      <w:pPr>
        <w:pStyle w:val="BodyText"/>
        <w:ind w:left="540"/>
      </w:pPr>
    </w:p>
    <w:p w:rsidR="00F4441D" w:rsidRDefault="00F4441D" w:rsidP="000C5D0B">
      <w:pPr>
        <w:pStyle w:val="BodyText"/>
        <w:ind w:left="540"/>
      </w:pPr>
      <w:r>
        <w:t>Pretende-se que seja efectuada uma análise de capacidade de acordo com estes dados, de forma a efectuar uma estimativa da infra-estrutura física para a Componente de Virtualização.</w:t>
      </w:r>
    </w:p>
    <w:p w:rsidR="00F4441D" w:rsidRDefault="00F4441D" w:rsidP="000C5D0B">
      <w:pPr>
        <w:pStyle w:val="BodyText"/>
        <w:ind w:left="540"/>
      </w:pPr>
      <w:r>
        <w:t>Devem ser considerados os Sistemas Operativos:</w:t>
      </w:r>
    </w:p>
    <w:p w:rsidR="00F4441D" w:rsidRDefault="00F4441D" w:rsidP="000C5D0B">
      <w:pPr>
        <w:pStyle w:val="BodyText"/>
        <w:ind w:left="540"/>
      </w:pPr>
    </w:p>
    <w:p w:rsidR="00F4441D" w:rsidRDefault="00F4441D" w:rsidP="00F83C4E">
      <w:pPr>
        <w:pStyle w:val="BodyText"/>
        <w:numPr>
          <w:ilvl w:val="0"/>
          <w:numId w:val="17"/>
        </w:numPr>
      </w:pPr>
      <w:r>
        <w:t>Microsoft Windows XP Profissional SP2</w:t>
      </w:r>
    </w:p>
    <w:p w:rsidR="00F4441D" w:rsidRDefault="00F4441D" w:rsidP="00F83C4E">
      <w:pPr>
        <w:pStyle w:val="BodyText"/>
        <w:numPr>
          <w:ilvl w:val="1"/>
          <w:numId w:val="17"/>
        </w:numPr>
      </w:pPr>
      <w:r>
        <w:t>Estação Padrão Corporativa/Call Center, com aplicações de Negócio e produtividade</w:t>
      </w:r>
    </w:p>
    <w:p w:rsidR="00F4441D" w:rsidRDefault="00F4441D" w:rsidP="00F83C4E">
      <w:pPr>
        <w:pStyle w:val="BodyText"/>
        <w:numPr>
          <w:ilvl w:val="0"/>
          <w:numId w:val="17"/>
        </w:numPr>
        <w:rPr>
          <w:lang w:val="en-US"/>
        </w:rPr>
      </w:pPr>
      <w:r w:rsidRPr="00F83C4E">
        <w:rPr>
          <w:lang w:val="en-US"/>
        </w:rPr>
        <w:t>Novell Suse Linux Enterprise Desktop</w:t>
      </w:r>
    </w:p>
    <w:p w:rsidR="00F4441D" w:rsidRPr="00F83C4E" w:rsidRDefault="00F4441D" w:rsidP="00F83C4E">
      <w:pPr>
        <w:pStyle w:val="BodyText"/>
        <w:numPr>
          <w:ilvl w:val="1"/>
          <w:numId w:val="17"/>
        </w:numPr>
      </w:pPr>
      <w:r w:rsidRPr="00F83C4E">
        <w:t>Estação técnica – Sem aplicações de Neg</w:t>
      </w:r>
      <w:r>
        <w:t>ócio</w:t>
      </w:r>
    </w:p>
    <w:p w:rsidR="00F4441D" w:rsidRPr="00F83C4E" w:rsidRDefault="00F4441D" w:rsidP="000C5D0B">
      <w:pPr>
        <w:pStyle w:val="BodyText"/>
        <w:ind w:left="540"/>
      </w:pPr>
    </w:p>
    <w:p w:rsidR="00F4441D" w:rsidRDefault="00F4441D" w:rsidP="00F83C4E">
      <w:pPr>
        <w:pStyle w:val="BodyText"/>
        <w:ind w:left="540"/>
        <w:rPr>
          <w:b/>
          <w:sz w:val="24"/>
          <w:szCs w:val="24"/>
        </w:rPr>
      </w:pPr>
      <w:r w:rsidRPr="00173812">
        <w:rPr>
          <w:b/>
          <w:sz w:val="24"/>
          <w:szCs w:val="24"/>
        </w:rPr>
        <w:t xml:space="preserve">Caracterização do ambiente </w:t>
      </w:r>
      <w:r>
        <w:rPr>
          <w:b/>
          <w:sz w:val="24"/>
          <w:szCs w:val="24"/>
        </w:rPr>
        <w:t>aplicacional</w:t>
      </w:r>
    </w:p>
    <w:p w:rsidR="00F4441D" w:rsidRDefault="00F4441D" w:rsidP="000C5D0B">
      <w:pPr>
        <w:pStyle w:val="BodyText"/>
        <w:ind w:left="540"/>
      </w:pPr>
    </w:p>
    <w:p w:rsidR="00F4441D" w:rsidRDefault="00F4441D" w:rsidP="000C5D0B">
      <w:pPr>
        <w:pStyle w:val="BodyText"/>
        <w:ind w:left="540"/>
      </w:pPr>
      <w:r>
        <w:t xml:space="preserve"> O ambiente aplicacional é caracterizado por um conjunto de aplicações de Negócio e aplicações de produtividade. </w:t>
      </w:r>
    </w:p>
    <w:p w:rsidR="00F4441D" w:rsidRDefault="00F4441D" w:rsidP="000C5D0B">
      <w:pPr>
        <w:pStyle w:val="BodyText"/>
        <w:ind w:left="540"/>
      </w:pPr>
      <w:r>
        <w:t xml:space="preserve"> As aplicações de produtividade são compostas por aplicativos como o Microsoft Office Profissional (2003 e 2007), QuickZip, entre outros aplicativos.</w:t>
      </w:r>
    </w:p>
    <w:p w:rsidR="00F4441D" w:rsidRDefault="00F4441D" w:rsidP="004B6403">
      <w:pPr>
        <w:pStyle w:val="BodyText"/>
        <w:ind w:left="539"/>
      </w:pPr>
      <w:r>
        <w:t xml:space="preserve">No segmento de aplicações de Negócio existem diversas ferramentas que estão incluídas na estação padrão corporativa. Os indicadores de performance da tabela anterior, são referentes a uma amostragem de “estação padrão corporativa” com as aplicações instaladas e em execução. </w:t>
      </w:r>
    </w:p>
    <w:p w:rsidR="00F4441D" w:rsidRPr="001011AF" w:rsidRDefault="00F4441D" w:rsidP="004B6403">
      <w:pPr>
        <w:pStyle w:val="BodyText"/>
        <w:ind w:left="539"/>
        <w:jc w:val="left"/>
      </w:pPr>
      <w:r>
        <w:rPr>
          <w:szCs w:val="18"/>
        </w:rPr>
        <w:t>Existem aplicações de negócio “comerciais”, como a Microsoft CCF, Siebel, SAP, Radius, entre outras, bem como aplicações de negócio desenvolvidas internamente. A execução das aplicações é efectuada 60% localmente, sendo os restantes 40% executadas via Web (browser).</w:t>
      </w:r>
    </w:p>
    <w:p w:rsidR="00F4441D" w:rsidRPr="001011AF" w:rsidRDefault="00F4441D" w:rsidP="003123A7">
      <w:pPr>
        <w:pStyle w:val="BodyText"/>
        <w:ind w:left="540"/>
      </w:pPr>
    </w:p>
    <w:p w:rsidR="00F4441D" w:rsidRPr="001011AF" w:rsidRDefault="00F4441D" w:rsidP="003123A7">
      <w:pPr>
        <w:pStyle w:val="BodyText"/>
        <w:ind w:left="540"/>
      </w:pPr>
    </w:p>
    <w:p w:rsidR="00F4441D" w:rsidRPr="001011AF" w:rsidRDefault="00F4441D" w:rsidP="003123A7">
      <w:pPr>
        <w:pStyle w:val="BodyText"/>
        <w:ind w:left="540"/>
      </w:pPr>
    </w:p>
    <w:p w:rsidR="00F4441D" w:rsidRPr="001011AF" w:rsidRDefault="00F4441D" w:rsidP="003123A7">
      <w:pPr>
        <w:pStyle w:val="BodyText"/>
        <w:ind w:left="540"/>
      </w:pPr>
    </w:p>
    <w:p w:rsidR="00F4441D" w:rsidRPr="001011AF" w:rsidRDefault="00F4441D" w:rsidP="003123A7">
      <w:pPr>
        <w:pStyle w:val="BodyText"/>
        <w:ind w:left="540"/>
      </w:pPr>
    </w:p>
    <w:p w:rsidR="00F4441D" w:rsidRPr="001011AF" w:rsidRDefault="00F4441D" w:rsidP="003123A7">
      <w:pPr>
        <w:pStyle w:val="BodyText"/>
        <w:ind w:left="540"/>
      </w:pPr>
    </w:p>
    <w:p w:rsidR="00F4441D" w:rsidRDefault="00F4441D" w:rsidP="00F81B3B">
      <w:pPr>
        <w:pStyle w:val="Heading2"/>
        <w:numPr>
          <w:ilvl w:val="1"/>
          <w:numId w:val="8"/>
        </w:numPr>
        <w:spacing w:line="360" w:lineRule="auto"/>
        <w:ind w:hanging="36"/>
        <w:rPr>
          <w:rFonts w:ascii="Verdana" w:hAnsi="Verdana"/>
        </w:rPr>
      </w:pPr>
      <w:bookmarkStart w:id="12" w:name="_Toc200256619"/>
      <w:r>
        <w:rPr>
          <w:rFonts w:ascii="Verdana" w:hAnsi="Verdana"/>
        </w:rPr>
        <w:t>Componente Gestão de Sessões</w:t>
      </w:r>
      <w:bookmarkEnd w:id="12"/>
      <w:r>
        <w:rPr>
          <w:rFonts w:ascii="Verdana" w:hAnsi="Verdana"/>
        </w:rPr>
        <w:t xml:space="preserve"> </w:t>
      </w:r>
    </w:p>
    <w:p w:rsidR="00F4441D" w:rsidRDefault="00F4441D" w:rsidP="00B33128">
      <w:pPr>
        <w:pStyle w:val="BodyText"/>
        <w:ind w:left="576"/>
        <w:jc w:val="left"/>
      </w:pPr>
      <w:r>
        <w:t xml:space="preserve"> Deve existir um mecanismo de “Gestão de Sessões”, vulgarmente designado por “Connection Broker”, que disponibilize um conjunto de funcionalidades, tais como o estabelecimento e a gestão da ligação entre o cliente e a máquina remota, gestão de capacidade e carga, bem como a configuração e gestão de perfis/políticas de utilizadores.</w:t>
      </w:r>
    </w:p>
    <w:p w:rsidR="00F4441D" w:rsidRDefault="00F4441D" w:rsidP="00B33128">
      <w:pPr>
        <w:pStyle w:val="BodyText"/>
        <w:ind w:left="576"/>
        <w:jc w:val="left"/>
      </w:pPr>
      <w:r>
        <w:t xml:space="preserve"> No esquema abaixo, é a componente identificada a azul:</w:t>
      </w:r>
    </w:p>
    <w:p w:rsidR="00F4441D" w:rsidRDefault="00F4441D" w:rsidP="00111779">
      <w:pPr>
        <w:pStyle w:val="BodyText"/>
        <w:ind w:left="540"/>
        <w:jc w:val="left"/>
      </w:pPr>
    </w:p>
    <w:p w:rsidR="00F4441D" w:rsidRDefault="00F4441D" w:rsidP="009E3168">
      <w:pPr>
        <w:pStyle w:val="BodyText"/>
        <w:ind w:left="540"/>
        <w:jc w:val="center"/>
      </w:pPr>
      <w:r>
        <w:object w:dxaOrig="11187" w:dyaOrig="6916">
          <v:shape id="_x0000_i1029" type="#_x0000_t75" style="width:324.75pt;height:197.25pt" o:ole="">
            <v:imagedata r:id="rId18" o:title=""/>
          </v:shape>
          <o:OLEObject Type="Embed" ProgID="Visio.Drawing.11" ShapeID="_x0000_i1029" DrawAspect="Content" ObjectID="_1279029668" r:id="rId19"/>
        </w:object>
      </w:r>
    </w:p>
    <w:p w:rsidR="00F4441D" w:rsidRDefault="00F4441D" w:rsidP="00111779">
      <w:pPr>
        <w:pStyle w:val="BodyText"/>
        <w:ind w:left="540"/>
        <w:jc w:val="left"/>
      </w:pPr>
    </w:p>
    <w:p w:rsidR="00F4441D" w:rsidRDefault="00F4441D" w:rsidP="000C5D0B">
      <w:pPr>
        <w:pStyle w:val="BodyText"/>
        <w:ind w:left="540"/>
      </w:pPr>
      <w:r>
        <w:t>Com a Componente Gestão de Sessões deve ser endereçados um conjunto de requisitos que passamos a descrever:</w:t>
      </w:r>
    </w:p>
    <w:p w:rsidR="00F4441D" w:rsidRDefault="00F4441D" w:rsidP="00111779">
      <w:pPr>
        <w:pStyle w:val="BodyText"/>
        <w:ind w:left="540"/>
        <w:jc w:val="left"/>
      </w:pPr>
    </w:p>
    <w:p w:rsidR="00F4441D" w:rsidRDefault="00F4441D" w:rsidP="00111779">
      <w:pPr>
        <w:pStyle w:val="BodyText"/>
        <w:numPr>
          <w:ilvl w:val="0"/>
          <w:numId w:val="10"/>
        </w:numPr>
        <w:jc w:val="left"/>
      </w:pPr>
      <w:r>
        <w:t>Acesso directo a máquinas remotas</w:t>
      </w:r>
    </w:p>
    <w:p w:rsidR="00F4441D" w:rsidRDefault="00F4441D" w:rsidP="00111779">
      <w:pPr>
        <w:pStyle w:val="BodyText"/>
        <w:numPr>
          <w:ilvl w:val="1"/>
          <w:numId w:val="10"/>
        </w:numPr>
        <w:jc w:val="left"/>
      </w:pPr>
      <w:r>
        <w:t>Estabelecer uma ligação a partir de um Browser Web, Thin Client ou Fat Client a uma máquina remota, física ou virtual com sistema operativo Windows ou Linux</w:t>
      </w:r>
    </w:p>
    <w:p w:rsidR="00F4441D" w:rsidRDefault="00F4441D" w:rsidP="00111779">
      <w:pPr>
        <w:pStyle w:val="BodyText"/>
        <w:numPr>
          <w:ilvl w:val="1"/>
          <w:numId w:val="10"/>
        </w:numPr>
        <w:jc w:val="left"/>
      </w:pPr>
      <w:r>
        <w:t>Permitir uma ligação através de um browser web à máquina remota, sem que seja instalado software. (Ex.: ActiveXRDP Viewer)</w:t>
      </w:r>
    </w:p>
    <w:p w:rsidR="00F4441D" w:rsidRDefault="00F4441D" w:rsidP="00111779">
      <w:pPr>
        <w:pStyle w:val="BodyText"/>
        <w:numPr>
          <w:ilvl w:val="1"/>
          <w:numId w:val="10"/>
        </w:numPr>
        <w:jc w:val="left"/>
      </w:pPr>
      <w:r>
        <w:t>Permitir o redireccionamento de sessões (Ex.: Utilizadores em diferentes localizações ligarem-se às mesmas máquinas remotas)</w:t>
      </w:r>
    </w:p>
    <w:p w:rsidR="00F4441D" w:rsidRDefault="00F4441D" w:rsidP="00111779">
      <w:pPr>
        <w:pStyle w:val="BodyText"/>
        <w:numPr>
          <w:ilvl w:val="1"/>
          <w:numId w:val="10"/>
        </w:numPr>
        <w:jc w:val="left"/>
      </w:pPr>
      <w:r w:rsidRPr="004D4548">
        <w:t>Suportar a ligação através de SSL VPN (Ex.: Cisco, Juniper,</w:t>
      </w:r>
      <w:r>
        <w:t xml:space="preserve"> </w:t>
      </w:r>
      <w:r w:rsidRPr="004D4548">
        <w:t>etc)</w:t>
      </w:r>
    </w:p>
    <w:p w:rsidR="00F4441D" w:rsidRDefault="00F4441D" w:rsidP="00111779">
      <w:pPr>
        <w:pStyle w:val="BodyText"/>
        <w:numPr>
          <w:ilvl w:val="1"/>
          <w:numId w:val="10"/>
        </w:numPr>
        <w:jc w:val="left"/>
      </w:pPr>
      <w:r>
        <w:t>Deve suportar ligações através de diferentes protocolos (Ex.: RDP v5/v6, ICA, VNC, HP RGS, RAdmin, etc)</w:t>
      </w:r>
    </w:p>
    <w:p w:rsidR="00F4441D" w:rsidRDefault="00F4441D" w:rsidP="00111779">
      <w:pPr>
        <w:pStyle w:val="BodyText"/>
        <w:numPr>
          <w:ilvl w:val="0"/>
          <w:numId w:val="10"/>
        </w:numPr>
        <w:jc w:val="left"/>
      </w:pPr>
      <w:r>
        <w:t>Single Sign-On</w:t>
      </w:r>
    </w:p>
    <w:p w:rsidR="00F4441D" w:rsidRDefault="00F4441D" w:rsidP="00111779">
      <w:pPr>
        <w:pStyle w:val="BodyText"/>
        <w:numPr>
          <w:ilvl w:val="1"/>
          <w:numId w:val="10"/>
        </w:numPr>
        <w:jc w:val="left"/>
      </w:pPr>
      <w:r>
        <w:t>Garantir um mecanismo de autenticação na máquina remota de forma automática quando a sessão é iniciada através de um protocolo de visualização remoto (Ex.: RDP, VNC, etc).</w:t>
      </w:r>
    </w:p>
    <w:p w:rsidR="00F4441D" w:rsidRDefault="00F4441D" w:rsidP="00111779">
      <w:pPr>
        <w:pStyle w:val="BodyText"/>
        <w:numPr>
          <w:ilvl w:val="1"/>
          <w:numId w:val="10"/>
        </w:numPr>
        <w:jc w:val="left"/>
      </w:pPr>
      <w:r>
        <w:t>Deverá suportar diversos meios de autenticação, como Smart-Cards, NTLM e leitores bio métricos (impressão digital)</w:t>
      </w:r>
    </w:p>
    <w:p w:rsidR="00F4441D" w:rsidRDefault="00F4441D" w:rsidP="00111779">
      <w:pPr>
        <w:pStyle w:val="BodyText"/>
        <w:numPr>
          <w:ilvl w:val="1"/>
          <w:numId w:val="10"/>
        </w:numPr>
        <w:jc w:val="left"/>
      </w:pPr>
      <w:r>
        <w:t>Permitir a autenticação através de servidores do tipo Microsoft Active Directory, Novell eDirectory e openLDAP.</w:t>
      </w:r>
    </w:p>
    <w:p w:rsidR="00F4441D" w:rsidRDefault="00F4441D" w:rsidP="00111779">
      <w:pPr>
        <w:pStyle w:val="BodyText"/>
        <w:numPr>
          <w:ilvl w:val="0"/>
          <w:numId w:val="10"/>
        </w:numPr>
        <w:jc w:val="left"/>
      </w:pPr>
      <w:r>
        <w:t>Integração com a solução de Virtualização</w:t>
      </w:r>
    </w:p>
    <w:p w:rsidR="00F4441D" w:rsidRDefault="00F4441D" w:rsidP="00111779">
      <w:pPr>
        <w:pStyle w:val="BodyText"/>
        <w:numPr>
          <w:ilvl w:val="1"/>
          <w:numId w:val="10"/>
        </w:numPr>
        <w:jc w:val="left"/>
      </w:pPr>
      <w:r>
        <w:t>Deverá estar integrado com a solução de virtualização</w:t>
      </w:r>
    </w:p>
    <w:p w:rsidR="00F4441D" w:rsidRDefault="00F4441D" w:rsidP="00111779">
      <w:pPr>
        <w:pStyle w:val="BodyText"/>
        <w:numPr>
          <w:ilvl w:val="1"/>
          <w:numId w:val="10"/>
        </w:numPr>
        <w:jc w:val="left"/>
      </w:pPr>
      <w:r>
        <w:t>Deverá ter a capacidade de criação/eliminação de máquinas remotas virtuais através de templates</w:t>
      </w:r>
      <w:r>
        <w:tab/>
      </w:r>
    </w:p>
    <w:p w:rsidR="00F4441D" w:rsidRDefault="00F4441D" w:rsidP="00111779">
      <w:pPr>
        <w:pStyle w:val="BodyText"/>
        <w:numPr>
          <w:ilvl w:val="1"/>
          <w:numId w:val="10"/>
        </w:numPr>
        <w:jc w:val="left"/>
      </w:pPr>
      <w:r>
        <w:t>Através de determinados eventos (Ex.: N.º de máquina virtuais livres) executar acções (Ex.: Criação de novas máquinas virtuais)</w:t>
      </w:r>
    </w:p>
    <w:p w:rsidR="00F4441D" w:rsidRDefault="00F4441D" w:rsidP="00111779">
      <w:pPr>
        <w:pStyle w:val="BodyText"/>
        <w:numPr>
          <w:ilvl w:val="1"/>
          <w:numId w:val="10"/>
        </w:numPr>
        <w:jc w:val="left"/>
      </w:pPr>
      <w:r>
        <w:t>Garantir que existe uma ligação entre as capacidades de Alta Disponibilidade/Distaster Recovery da componente de Virtualização (Ex.: Se determinadas máquinas remotas sofrerem uma movimentação por acção de um processo de DR, as sessões devem ser redireccionadas)</w:t>
      </w:r>
    </w:p>
    <w:p w:rsidR="00F4441D" w:rsidRDefault="00F4441D" w:rsidP="00111779">
      <w:pPr>
        <w:pStyle w:val="BodyText"/>
        <w:numPr>
          <w:ilvl w:val="0"/>
          <w:numId w:val="10"/>
        </w:numPr>
        <w:jc w:val="left"/>
      </w:pPr>
      <w:r>
        <w:t>Gestão de Perfis</w:t>
      </w:r>
    </w:p>
    <w:p w:rsidR="00F4441D" w:rsidRDefault="00F4441D" w:rsidP="00111779">
      <w:pPr>
        <w:pStyle w:val="BodyText"/>
        <w:numPr>
          <w:ilvl w:val="1"/>
          <w:numId w:val="10"/>
        </w:numPr>
        <w:jc w:val="left"/>
      </w:pPr>
      <w:r>
        <w:t>Deverá permitir a configuração de políticas de utilizador, criando perfis de utilizadores e perfis de máquinas remotas</w:t>
      </w:r>
    </w:p>
    <w:p w:rsidR="00F4441D" w:rsidRDefault="00F4441D" w:rsidP="00111779">
      <w:pPr>
        <w:pStyle w:val="BodyText"/>
        <w:numPr>
          <w:ilvl w:val="1"/>
          <w:numId w:val="10"/>
        </w:numPr>
        <w:jc w:val="left"/>
      </w:pPr>
      <w:r>
        <w:t>Configurar perfis baseados em critérios de utilizador (Ex.: Utilizador, Localização ou tipo de cliente)</w:t>
      </w:r>
    </w:p>
    <w:p w:rsidR="00F4441D" w:rsidRDefault="00F4441D" w:rsidP="00111779">
      <w:pPr>
        <w:pStyle w:val="BodyText"/>
        <w:numPr>
          <w:ilvl w:val="1"/>
          <w:numId w:val="10"/>
        </w:numPr>
        <w:jc w:val="left"/>
      </w:pPr>
      <w:r>
        <w:t>Relacionar utilizadores com máquinas remotas (grupos/pools de máquinas remotas); Um utilizador aceder sempre à mesma máquina remota; Um utilizador aceder a um tipo de máquina remota (grupo/pool); Um utilizador aceder a várias máquinas remotas</w:t>
      </w:r>
    </w:p>
    <w:p w:rsidR="00F4441D" w:rsidRDefault="00F4441D" w:rsidP="00111779">
      <w:pPr>
        <w:pStyle w:val="BodyText"/>
        <w:numPr>
          <w:ilvl w:val="1"/>
          <w:numId w:val="10"/>
        </w:numPr>
        <w:jc w:val="left"/>
      </w:pPr>
      <w:r>
        <w:t>Gerir o estado da máquina remota, podendo o utilizador fazer start, suspend, stop e reboot com base das políticas de Utilizador</w:t>
      </w:r>
    </w:p>
    <w:p w:rsidR="00F4441D" w:rsidRDefault="00F4441D" w:rsidP="00111779">
      <w:pPr>
        <w:pStyle w:val="BodyText"/>
        <w:numPr>
          <w:ilvl w:val="1"/>
          <w:numId w:val="10"/>
        </w:numPr>
        <w:jc w:val="left"/>
      </w:pPr>
      <w:r>
        <w:t>Definir e gerir acções com base em eventos do utilizador (Ex.: Perante um Logoff efectuar suspend à máquina remota)</w:t>
      </w:r>
    </w:p>
    <w:p w:rsidR="00F4441D" w:rsidRDefault="00F4441D" w:rsidP="00111779">
      <w:pPr>
        <w:pStyle w:val="BodyText"/>
        <w:numPr>
          <w:ilvl w:val="1"/>
          <w:numId w:val="10"/>
        </w:numPr>
        <w:jc w:val="left"/>
      </w:pPr>
      <w:r>
        <w:t>Controlar e registar as actividades executadas pelos utilizadores. Visualizar e interagir com sessões activas (Ex.: Partilha de sessão de um utilizador a um elemento do Helpdesk)</w:t>
      </w:r>
    </w:p>
    <w:p w:rsidR="00F4441D" w:rsidRDefault="00F4441D" w:rsidP="00111779">
      <w:pPr>
        <w:pStyle w:val="BodyText"/>
        <w:numPr>
          <w:ilvl w:val="1"/>
          <w:numId w:val="10"/>
        </w:numPr>
        <w:jc w:val="left"/>
      </w:pPr>
      <w:r>
        <w:t>Permitir a ligação a sessões Microsoft Terminal Services</w:t>
      </w:r>
    </w:p>
    <w:p w:rsidR="00F4441D" w:rsidRDefault="00F4441D" w:rsidP="00111779">
      <w:pPr>
        <w:pStyle w:val="BodyText"/>
        <w:numPr>
          <w:ilvl w:val="0"/>
          <w:numId w:val="10"/>
        </w:numPr>
        <w:jc w:val="left"/>
      </w:pPr>
      <w:r>
        <w:t>Suporte para USB</w:t>
      </w:r>
    </w:p>
    <w:p w:rsidR="00F4441D" w:rsidRDefault="00F4441D" w:rsidP="00111779">
      <w:pPr>
        <w:pStyle w:val="BodyText"/>
        <w:numPr>
          <w:ilvl w:val="1"/>
          <w:numId w:val="10"/>
        </w:numPr>
        <w:jc w:val="left"/>
      </w:pPr>
      <w:r>
        <w:t>Garantir as funcionalidades de dispositivos USB, como PDAs, telemóveis, pens usb, discos externos, scanners e impressoras</w:t>
      </w:r>
    </w:p>
    <w:p w:rsidR="00F4441D" w:rsidRDefault="00F4441D" w:rsidP="00F770D4">
      <w:pPr>
        <w:pStyle w:val="BodyText"/>
        <w:numPr>
          <w:ilvl w:val="0"/>
          <w:numId w:val="10"/>
        </w:numPr>
        <w:jc w:val="left"/>
      </w:pPr>
      <w:r>
        <w:t>Suporte a Impressão</w:t>
      </w:r>
    </w:p>
    <w:p w:rsidR="00F4441D" w:rsidRDefault="00F4441D" w:rsidP="00F770D4">
      <w:pPr>
        <w:pStyle w:val="BodyText"/>
        <w:numPr>
          <w:ilvl w:val="1"/>
          <w:numId w:val="10"/>
        </w:numPr>
        <w:jc w:val="left"/>
      </w:pPr>
      <w:r>
        <w:t>Garantir a utilização de impressoras de rede. Permitir a configuração de impressoras locais e de rede, na máquina remota.</w:t>
      </w:r>
    </w:p>
    <w:p w:rsidR="00F4441D" w:rsidRDefault="00F4441D" w:rsidP="00111779">
      <w:pPr>
        <w:pStyle w:val="BodyText"/>
        <w:numPr>
          <w:ilvl w:val="0"/>
          <w:numId w:val="10"/>
        </w:numPr>
        <w:jc w:val="left"/>
      </w:pPr>
      <w:r>
        <w:t>Configuração do Ambiente de trabalho</w:t>
      </w:r>
    </w:p>
    <w:p w:rsidR="00F4441D" w:rsidRDefault="00F4441D" w:rsidP="00111779">
      <w:pPr>
        <w:pStyle w:val="BodyText"/>
        <w:numPr>
          <w:ilvl w:val="1"/>
          <w:numId w:val="10"/>
        </w:numPr>
        <w:jc w:val="left"/>
      </w:pPr>
      <w:r>
        <w:t>Permitir ao utilizador a configuração do seu ambiente de trabalho, como definições áudio e imagem</w:t>
      </w:r>
    </w:p>
    <w:p w:rsidR="00F4441D" w:rsidRDefault="00F4441D" w:rsidP="00111779">
      <w:pPr>
        <w:pStyle w:val="BodyText"/>
        <w:numPr>
          <w:ilvl w:val="0"/>
          <w:numId w:val="10"/>
        </w:numPr>
        <w:jc w:val="left"/>
      </w:pPr>
      <w:r>
        <w:t>Gestão de Capacidade e carga</w:t>
      </w:r>
    </w:p>
    <w:p w:rsidR="00F4441D" w:rsidRDefault="00F4441D" w:rsidP="00111779">
      <w:pPr>
        <w:pStyle w:val="BodyText"/>
        <w:numPr>
          <w:ilvl w:val="1"/>
          <w:numId w:val="10"/>
        </w:numPr>
        <w:jc w:val="left"/>
      </w:pPr>
      <w:r>
        <w:t>Permitir uma gestão de capacidade da componente de virtualização (Ex.: Load-balancing de acordo com métricas definidas – n.º de sessões, n.º de máquinas activas, utilização de recursos, etc)</w:t>
      </w:r>
    </w:p>
    <w:p w:rsidR="00F4441D" w:rsidRDefault="00F4441D" w:rsidP="00111779">
      <w:pPr>
        <w:pStyle w:val="BodyText"/>
        <w:numPr>
          <w:ilvl w:val="0"/>
          <w:numId w:val="10"/>
        </w:numPr>
        <w:jc w:val="left"/>
      </w:pPr>
      <w:r>
        <w:t>Escalabilidade, Alta disponibilidade e Segurança</w:t>
      </w:r>
    </w:p>
    <w:p w:rsidR="00F4441D" w:rsidRDefault="00F4441D" w:rsidP="00C07EEA">
      <w:pPr>
        <w:pStyle w:val="BodyText"/>
        <w:numPr>
          <w:ilvl w:val="1"/>
          <w:numId w:val="10"/>
        </w:numPr>
      </w:pPr>
      <w:r>
        <w:t>A componente de Gestão de Sessões tem que ter a capacidade de crescimento, de forma a suportar um incremento de utilizadores/máquinas remotas</w:t>
      </w:r>
    </w:p>
    <w:p w:rsidR="00F4441D" w:rsidRDefault="00F4441D" w:rsidP="00C07EEA">
      <w:pPr>
        <w:pStyle w:val="BodyText"/>
        <w:numPr>
          <w:ilvl w:val="1"/>
          <w:numId w:val="10"/>
        </w:numPr>
      </w:pPr>
      <w:r>
        <w:t>Deve ser especificado de forma detalhada o n.º de utilizadores que cada Gestor de Sessões suporta, bem como outros indicadores de performance (Ex.: N.º de logins/segundo)</w:t>
      </w:r>
    </w:p>
    <w:p w:rsidR="00F4441D" w:rsidRDefault="00F4441D" w:rsidP="00C07EEA">
      <w:pPr>
        <w:pStyle w:val="BodyText"/>
        <w:numPr>
          <w:ilvl w:val="1"/>
          <w:numId w:val="10"/>
        </w:numPr>
      </w:pPr>
      <w:r>
        <w:t>Deve disponibilizar serviços de alta disponibilidade. Perante a falha de um Gestor de Sessões, as sessões devem ser reencaminhadas para outro Gestor de Sessões.</w:t>
      </w:r>
    </w:p>
    <w:p w:rsidR="00F4441D" w:rsidRDefault="00F4441D" w:rsidP="00C07EEA">
      <w:pPr>
        <w:pStyle w:val="BodyText"/>
        <w:numPr>
          <w:ilvl w:val="1"/>
          <w:numId w:val="10"/>
        </w:numPr>
      </w:pPr>
      <w:r>
        <w:t>Deve possibilitar uma configuração de segurança elevada. Por exemplo, colocar um Gestor de Sessões numa DMZ, que receba ligações da Internet. Especificar quais os mecanismos e protocolos de segurança envolvidos.</w:t>
      </w:r>
    </w:p>
    <w:p w:rsidR="00F4441D" w:rsidRDefault="00F4441D" w:rsidP="00BB4B00">
      <w:pPr>
        <w:pStyle w:val="BodyText"/>
        <w:numPr>
          <w:ilvl w:val="0"/>
          <w:numId w:val="10"/>
        </w:numPr>
      </w:pPr>
      <w:r>
        <w:t>Integrações</w:t>
      </w:r>
    </w:p>
    <w:p w:rsidR="00F4441D" w:rsidRDefault="00F4441D" w:rsidP="00BB4B00">
      <w:pPr>
        <w:pStyle w:val="BodyText"/>
        <w:numPr>
          <w:ilvl w:val="1"/>
          <w:numId w:val="10"/>
        </w:numPr>
      </w:pPr>
      <w:r>
        <w:t>Disponibilizar um mecanismo de integração com outras ferramentas (Ex.: APIs, Web Service, etc)</w:t>
      </w:r>
    </w:p>
    <w:p w:rsidR="00F4441D" w:rsidRPr="0010465B" w:rsidRDefault="00F4441D" w:rsidP="001546F9">
      <w:pPr>
        <w:pStyle w:val="BodyText"/>
        <w:ind w:left="708"/>
      </w:pPr>
    </w:p>
    <w:p w:rsidR="00F4441D" w:rsidRDefault="00F4441D" w:rsidP="004D4548">
      <w:pPr>
        <w:pStyle w:val="BodyText"/>
      </w:pPr>
    </w:p>
    <w:p w:rsidR="00F4441D" w:rsidRDefault="00F4441D" w:rsidP="004D4548">
      <w:pPr>
        <w:pStyle w:val="BodyText"/>
      </w:pPr>
    </w:p>
    <w:p w:rsidR="00F4441D" w:rsidRDefault="00F4441D" w:rsidP="004D4548">
      <w:pPr>
        <w:pStyle w:val="BodyText"/>
      </w:pPr>
    </w:p>
    <w:p w:rsidR="00F4441D" w:rsidRPr="00BB4B00" w:rsidRDefault="00F4441D" w:rsidP="00233CC3">
      <w:pPr>
        <w:pStyle w:val="Pa4"/>
        <w:rPr>
          <w:rFonts w:ascii="Futura Book" w:hAnsi="Futura Book" w:cs="Futura Book"/>
          <w:color w:val="000000"/>
          <w:sz w:val="18"/>
          <w:szCs w:val="18"/>
        </w:rPr>
      </w:pPr>
      <w:r w:rsidRPr="00BB4B00">
        <w:rPr>
          <w:rStyle w:val="A2"/>
          <w:rFonts w:cs="Futura Book"/>
          <w:szCs w:val="18"/>
        </w:rPr>
        <w:t>.</w:t>
      </w:r>
    </w:p>
    <w:p w:rsidR="00F4441D" w:rsidRPr="00BB4B00" w:rsidRDefault="00F4441D" w:rsidP="004D4548">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Pr="00BB4B00" w:rsidRDefault="00F4441D" w:rsidP="001E6000">
      <w:pPr>
        <w:pStyle w:val="BodyText"/>
      </w:pPr>
    </w:p>
    <w:p w:rsidR="00F4441D" w:rsidRDefault="00F4441D" w:rsidP="00F81B3B">
      <w:pPr>
        <w:pStyle w:val="Heading2"/>
        <w:numPr>
          <w:ilvl w:val="1"/>
          <w:numId w:val="8"/>
        </w:numPr>
        <w:spacing w:line="360" w:lineRule="auto"/>
        <w:ind w:hanging="36"/>
        <w:rPr>
          <w:rFonts w:ascii="Verdana" w:hAnsi="Verdana"/>
        </w:rPr>
      </w:pPr>
      <w:bookmarkStart w:id="13" w:name="_Toc200256620"/>
      <w:r>
        <w:rPr>
          <w:rFonts w:ascii="Verdana" w:hAnsi="Verdana"/>
        </w:rPr>
        <w:t>Componente Cliente Final</w:t>
      </w:r>
      <w:bookmarkEnd w:id="13"/>
    </w:p>
    <w:p w:rsidR="00F4441D" w:rsidRDefault="00F4441D" w:rsidP="003123A7">
      <w:pPr>
        <w:pStyle w:val="BodyText"/>
        <w:ind w:firstLine="540"/>
      </w:pPr>
    </w:p>
    <w:p w:rsidR="00F4441D" w:rsidRDefault="00F4441D" w:rsidP="003123A7">
      <w:pPr>
        <w:pStyle w:val="BodyText"/>
        <w:ind w:firstLine="540"/>
      </w:pPr>
      <w:r>
        <w:t>A componente de Cliente Final deve disponibilizar funcionalidades para que o utilizador tenha uma experiência de utilização da máquina remota, semelhante à que tem do Desktop físico actual. Neste capítulo são descritas funcionalidades que o utilizador deve ter disponíveis, bem como a implementação dessas funcionalidades através das componentes de hardware.</w:t>
      </w:r>
    </w:p>
    <w:p w:rsidR="00F4441D" w:rsidRDefault="00F4441D" w:rsidP="003123A7">
      <w:pPr>
        <w:pStyle w:val="BodyText"/>
        <w:ind w:firstLine="540"/>
      </w:pPr>
    </w:p>
    <w:p w:rsidR="00F4441D" w:rsidRDefault="00F4441D" w:rsidP="003123A7">
      <w:pPr>
        <w:pStyle w:val="BodyText"/>
        <w:ind w:firstLine="540"/>
      </w:pPr>
      <w:r>
        <w:t>No esquema abaixo, é a componente identificada a azul:</w:t>
      </w:r>
    </w:p>
    <w:p w:rsidR="00F4441D" w:rsidRDefault="00F4441D" w:rsidP="003123A7">
      <w:pPr>
        <w:pStyle w:val="BodyText"/>
        <w:ind w:firstLine="540"/>
      </w:pPr>
    </w:p>
    <w:p w:rsidR="00F4441D" w:rsidRDefault="00F4441D" w:rsidP="00380E40">
      <w:pPr>
        <w:pStyle w:val="BodyText"/>
        <w:ind w:firstLine="540"/>
        <w:jc w:val="center"/>
      </w:pPr>
      <w:r>
        <w:object w:dxaOrig="11187" w:dyaOrig="6878">
          <v:shape id="_x0000_i1030" type="#_x0000_t75" style="width:363.75pt;height:223.5pt" o:ole="">
            <v:imagedata r:id="rId20" o:title=""/>
          </v:shape>
          <o:OLEObject Type="Embed" ProgID="Visio.Drawing.11" ShapeID="_x0000_i1030" DrawAspect="Content" ObjectID="_1279029669" r:id="rId21"/>
        </w:object>
      </w:r>
    </w:p>
    <w:p w:rsidR="00F4441D" w:rsidRDefault="00F4441D" w:rsidP="003123A7">
      <w:pPr>
        <w:pStyle w:val="BodyText"/>
        <w:ind w:firstLine="540"/>
      </w:pPr>
    </w:p>
    <w:p w:rsidR="00F4441D" w:rsidRDefault="00F4441D" w:rsidP="003123A7">
      <w:pPr>
        <w:pStyle w:val="BodyText"/>
        <w:ind w:firstLine="540"/>
      </w:pPr>
    </w:p>
    <w:p w:rsidR="00F4441D" w:rsidRDefault="00F4441D" w:rsidP="00380E40">
      <w:pPr>
        <w:pStyle w:val="BodyText"/>
        <w:ind w:left="540"/>
      </w:pPr>
      <w:r>
        <w:t>Com a Componente Cliente Final deve ser endereçados um conjunto de requisitos que passamos a descrever:</w:t>
      </w:r>
    </w:p>
    <w:p w:rsidR="00F4441D" w:rsidRDefault="00F4441D" w:rsidP="003123A7">
      <w:pPr>
        <w:pStyle w:val="BodyText"/>
        <w:ind w:firstLine="540"/>
      </w:pPr>
    </w:p>
    <w:p w:rsidR="00F4441D" w:rsidRDefault="00F4441D" w:rsidP="00380E40">
      <w:pPr>
        <w:pStyle w:val="BodyText"/>
        <w:numPr>
          <w:ilvl w:val="0"/>
          <w:numId w:val="12"/>
        </w:numPr>
      </w:pPr>
      <w:r>
        <w:t>Disponibilizar ao utilizador um meio de acesso a máquinas remotas</w:t>
      </w:r>
    </w:p>
    <w:p w:rsidR="00F4441D" w:rsidRDefault="00F4441D" w:rsidP="00380E40">
      <w:pPr>
        <w:pStyle w:val="BodyText"/>
        <w:numPr>
          <w:ilvl w:val="1"/>
          <w:numId w:val="12"/>
        </w:numPr>
      </w:pPr>
      <w:r>
        <w:t>Permitir ligação para a componente de Gestão de Sessões, de modo a estabelecer uma sessão para a máquina remota</w:t>
      </w:r>
    </w:p>
    <w:p w:rsidR="00F4441D" w:rsidRDefault="00F4441D" w:rsidP="00BF2BF8">
      <w:pPr>
        <w:pStyle w:val="BodyText"/>
        <w:numPr>
          <w:ilvl w:val="1"/>
          <w:numId w:val="10"/>
        </w:numPr>
        <w:jc w:val="left"/>
      </w:pPr>
      <w:r w:rsidRPr="004D4548">
        <w:t>Suportar a ligação através de SSL VPN (Ex.: Cisco, Juniper,</w:t>
      </w:r>
      <w:r>
        <w:t xml:space="preserve"> </w:t>
      </w:r>
      <w:r w:rsidRPr="004D4548">
        <w:t>etc)</w:t>
      </w:r>
    </w:p>
    <w:p w:rsidR="00F4441D" w:rsidRDefault="00F4441D" w:rsidP="00BF2BF8">
      <w:pPr>
        <w:pStyle w:val="BodyText"/>
        <w:numPr>
          <w:ilvl w:val="1"/>
          <w:numId w:val="10"/>
        </w:numPr>
        <w:jc w:val="left"/>
      </w:pPr>
      <w:r>
        <w:t>Deve suportar ligações através de diferentes protocolos (Ex.: RDP v5/v6, ICA, VNC, HP RGS, RAdmin, etc)</w:t>
      </w:r>
    </w:p>
    <w:p w:rsidR="00F4441D" w:rsidRDefault="00F4441D" w:rsidP="00BF2BF8">
      <w:pPr>
        <w:pStyle w:val="BodyText"/>
        <w:numPr>
          <w:ilvl w:val="0"/>
          <w:numId w:val="10"/>
        </w:numPr>
        <w:jc w:val="left"/>
      </w:pPr>
      <w:r>
        <w:t>Experiência de utilização</w:t>
      </w:r>
    </w:p>
    <w:p w:rsidR="00F4441D" w:rsidRDefault="00F4441D" w:rsidP="00BF2BF8">
      <w:pPr>
        <w:pStyle w:val="BodyText"/>
        <w:numPr>
          <w:ilvl w:val="1"/>
          <w:numId w:val="10"/>
        </w:numPr>
        <w:jc w:val="left"/>
      </w:pPr>
      <w:r>
        <w:t>Garantir a ligação e utilização de dispositivos USB, como PDAs, telemóveis, pens usb, discos externos, scanners e impressoras; tal como num posto de trabalho normal</w:t>
      </w:r>
    </w:p>
    <w:p w:rsidR="00F4441D" w:rsidRDefault="00F4441D" w:rsidP="00BF2BF8">
      <w:pPr>
        <w:pStyle w:val="BodyText"/>
        <w:numPr>
          <w:ilvl w:val="0"/>
          <w:numId w:val="10"/>
        </w:numPr>
        <w:jc w:val="left"/>
      </w:pPr>
      <w:r>
        <w:t>Configuração do Ambiente de trabalho</w:t>
      </w:r>
    </w:p>
    <w:p w:rsidR="00F4441D" w:rsidRDefault="00F4441D" w:rsidP="00BF2BF8">
      <w:pPr>
        <w:pStyle w:val="BodyText"/>
        <w:numPr>
          <w:ilvl w:val="1"/>
          <w:numId w:val="10"/>
        </w:numPr>
        <w:jc w:val="left"/>
      </w:pPr>
      <w:r>
        <w:t>Permitir ao utilizador a configuração do seu ambiente de trabalho, como definições áudio e imagem</w:t>
      </w:r>
    </w:p>
    <w:p w:rsidR="00F4441D" w:rsidRDefault="00F4441D" w:rsidP="001E6000">
      <w:pPr>
        <w:pStyle w:val="BodyText"/>
      </w:pPr>
    </w:p>
    <w:p w:rsidR="00F4441D" w:rsidRDefault="00F4441D" w:rsidP="001E6000">
      <w:pPr>
        <w:pStyle w:val="BodyText"/>
      </w:pPr>
      <w:r>
        <w:t xml:space="preserve"> </w:t>
      </w:r>
      <w:r>
        <w:tab/>
        <w:t>Os requisitos identificados acima visam garantir que o utilizador irá ter um meio de para aceder a máquinas remotas. É importante que o utilizador tenha um processo relativamente simplificado para começar a trabalhar na máquina remota. Pretende-se uma solução em que após o ligar do equipamento e do arranque do sistema operativo, o utilizador faça um login e comece a trabalhar na sua máquina remota.</w:t>
      </w:r>
    </w:p>
    <w:p w:rsidR="00F4441D" w:rsidRDefault="00F4441D" w:rsidP="001E6000">
      <w:pPr>
        <w:pStyle w:val="BodyText"/>
      </w:pPr>
      <w:r>
        <w:tab/>
        <w:t>Para a componente de equipamento (hardware) que dará suporte às funcionalidades acima, a PT Comunicações coloca dois cenários em consideração e que devem ser ambos analisados, avaliados e descritos na resposta do RFP.</w:t>
      </w:r>
    </w:p>
    <w:p w:rsidR="00F4441D" w:rsidRDefault="00F4441D" w:rsidP="001E6000">
      <w:pPr>
        <w:pStyle w:val="BodyText"/>
      </w:pPr>
    </w:p>
    <w:p w:rsidR="00F4441D" w:rsidRPr="00BB37C4" w:rsidRDefault="00F4441D" w:rsidP="001E6000">
      <w:pPr>
        <w:pStyle w:val="BodyText"/>
        <w:rPr>
          <w:b/>
        </w:rPr>
      </w:pPr>
      <w:r>
        <w:tab/>
      </w:r>
      <w:r w:rsidRPr="00BB37C4">
        <w:rPr>
          <w:b/>
        </w:rPr>
        <w:t>Cenário 1 – Utilização do hardware existente</w:t>
      </w:r>
    </w:p>
    <w:p w:rsidR="00F4441D" w:rsidRPr="00BB37C4" w:rsidRDefault="00F4441D" w:rsidP="001E6000">
      <w:pPr>
        <w:pStyle w:val="BodyText"/>
        <w:rPr>
          <w:b/>
        </w:rPr>
      </w:pPr>
    </w:p>
    <w:p w:rsidR="00F4441D" w:rsidRDefault="00F4441D" w:rsidP="001E6000">
      <w:pPr>
        <w:pStyle w:val="BodyText"/>
      </w:pPr>
      <w:r>
        <w:tab/>
        <w:t>Actualmente a PT Comunicações dispõe de um parque com aproximadamente 7000 computadores pessoais (computador tradicional, não estão incluídos portáteis). Estes computadores são geridos pela PT Comunicações num processo de Desktop Management. No Cenário 1, “Utilização do hardware existente”, coloca-se a hipótese de efectuar uma implementação da componente Cliente Final, utilizando o hardware existente no parque.</w:t>
      </w:r>
    </w:p>
    <w:p w:rsidR="00F4441D" w:rsidRDefault="00F4441D" w:rsidP="00CD7057">
      <w:pPr>
        <w:pStyle w:val="BodyText"/>
        <w:ind w:left="540"/>
      </w:pPr>
      <w:r>
        <w:t>Com este cenário devem ser endereçados um conjunto de requisitos que passamos a descrever:</w:t>
      </w:r>
    </w:p>
    <w:p w:rsidR="00F4441D" w:rsidRDefault="00F4441D" w:rsidP="00CD7057">
      <w:pPr>
        <w:pStyle w:val="BodyText"/>
        <w:ind w:left="540"/>
      </w:pPr>
    </w:p>
    <w:p w:rsidR="00F4441D" w:rsidRDefault="00F4441D" w:rsidP="002A32AB">
      <w:pPr>
        <w:pStyle w:val="BodyText"/>
        <w:numPr>
          <w:ilvl w:val="0"/>
          <w:numId w:val="13"/>
        </w:numPr>
      </w:pPr>
      <w:r>
        <w:t>Software para o Desktop</w:t>
      </w:r>
    </w:p>
    <w:p w:rsidR="00F4441D" w:rsidRDefault="00F4441D" w:rsidP="002A32AB">
      <w:pPr>
        <w:pStyle w:val="BodyText"/>
        <w:numPr>
          <w:ilvl w:val="1"/>
          <w:numId w:val="13"/>
        </w:numPr>
      </w:pPr>
      <w:r>
        <w:t>Descrever as capacidades necessárias para um SO (indicar o fabricante e versão do SO), para que seja possível efectuar a ligação ao Gestor de Sessões</w:t>
      </w:r>
    </w:p>
    <w:p w:rsidR="00F4441D" w:rsidRPr="00BB37C4" w:rsidRDefault="00F4441D" w:rsidP="002A32AB">
      <w:pPr>
        <w:pStyle w:val="BodyText"/>
        <w:numPr>
          <w:ilvl w:val="1"/>
          <w:numId w:val="13"/>
        </w:numPr>
      </w:pPr>
      <w:r w:rsidRPr="00BB37C4">
        <w:t>Caso seja necessário instalar algum cliente de software neste SO, deve ser descrito o software e quais as suas funcionalidades (Ex.: Cliente RDP/ICA/VNC, antivírus, etc.)</w:t>
      </w:r>
    </w:p>
    <w:p w:rsidR="00F4441D" w:rsidRDefault="00F4441D" w:rsidP="002A32AB">
      <w:pPr>
        <w:pStyle w:val="BodyText"/>
        <w:numPr>
          <w:ilvl w:val="1"/>
          <w:numId w:val="13"/>
        </w:numPr>
      </w:pPr>
      <w:r>
        <w:t>Descrever os requisitos de hardware necessários para suportar o SO e eventuais aplicativos instalados</w:t>
      </w:r>
    </w:p>
    <w:p w:rsidR="00F4441D" w:rsidRDefault="00F4441D" w:rsidP="002A32AB">
      <w:pPr>
        <w:pStyle w:val="BodyText"/>
        <w:numPr>
          <w:ilvl w:val="0"/>
          <w:numId w:val="13"/>
        </w:numPr>
      </w:pPr>
      <w:r>
        <w:t>Gestão de Software</w:t>
      </w:r>
    </w:p>
    <w:p w:rsidR="00F4441D" w:rsidRDefault="00F4441D" w:rsidP="002A32AB">
      <w:pPr>
        <w:pStyle w:val="BodyText"/>
        <w:numPr>
          <w:ilvl w:val="1"/>
          <w:numId w:val="13"/>
        </w:numPr>
      </w:pPr>
      <w:r>
        <w:t>Descrever quais as ferramentas necessárias para a gestão deste SO (Ex.: Actualizações, configurações, automatização de tarefas, etc.)</w:t>
      </w:r>
    </w:p>
    <w:p w:rsidR="00F4441D" w:rsidRDefault="00F4441D" w:rsidP="00B9267A">
      <w:pPr>
        <w:pStyle w:val="BodyText"/>
        <w:ind w:left="708"/>
      </w:pPr>
    </w:p>
    <w:p w:rsidR="00F4441D" w:rsidRPr="00BB37C4" w:rsidRDefault="00F4441D" w:rsidP="0043606F">
      <w:pPr>
        <w:pStyle w:val="BodyText"/>
        <w:ind w:firstLine="708"/>
        <w:rPr>
          <w:b/>
        </w:rPr>
      </w:pPr>
      <w:r w:rsidRPr="00BB37C4">
        <w:rPr>
          <w:b/>
        </w:rPr>
        <w:t>Cenário 2 – Evolução para Thin-clients</w:t>
      </w:r>
    </w:p>
    <w:p w:rsidR="00F4441D" w:rsidRDefault="00F4441D" w:rsidP="0043606F">
      <w:pPr>
        <w:pStyle w:val="BodyText"/>
        <w:ind w:firstLine="708"/>
      </w:pPr>
    </w:p>
    <w:p w:rsidR="00F4441D" w:rsidRDefault="00F4441D" w:rsidP="003A360F">
      <w:pPr>
        <w:pStyle w:val="BodyText"/>
        <w:ind w:firstLine="708"/>
      </w:pPr>
      <w:r>
        <w:t>Neste cenário coloca-se a hipótese de efectuar uma migração do actual parque de desktop para thin-clients. A migração poderá ser efectuada de forma progressiva, substituindo os desktops por thin-clients à medida que os Desktops avariam, ou de forma pontual, sendo realizado um roll-out num curto período de tempo. Podem ser indicadas soluções para ambas as formas de migração.</w:t>
      </w:r>
    </w:p>
    <w:p w:rsidR="00F4441D" w:rsidRDefault="00F4441D" w:rsidP="0043606F">
      <w:pPr>
        <w:pStyle w:val="BodyText"/>
      </w:pPr>
      <w:r>
        <w:tab/>
        <w:t>Perante um equipamento do tipo thin-client, devem ser endereçados um conjunto de requisitos que passamos a descrever:</w:t>
      </w:r>
    </w:p>
    <w:p w:rsidR="00F4441D" w:rsidRDefault="00F4441D" w:rsidP="0043606F">
      <w:pPr>
        <w:pStyle w:val="BodyText"/>
      </w:pPr>
    </w:p>
    <w:p w:rsidR="00F4441D" w:rsidRDefault="00F4441D" w:rsidP="00BB37C4">
      <w:pPr>
        <w:pStyle w:val="BodyText"/>
        <w:numPr>
          <w:ilvl w:val="0"/>
          <w:numId w:val="14"/>
        </w:numPr>
      </w:pPr>
      <w:r>
        <w:t>Ambiente do utilizador</w:t>
      </w:r>
    </w:p>
    <w:p w:rsidR="00F4441D" w:rsidRDefault="00F4441D" w:rsidP="00BB37C4">
      <w:pPr>
        <w:pStyle w:val="BodyText"/>
        <w:numPr>
          <w:ilvl w:val="1"/>
          <w:numId w:val="14"/>
        </w:numPr>
      </w:pPr>
      <w:r>
        <w:t>Descrever qual o tipo de ambiente proporcionado pelo software do thin-client</w:t>
      </w:r>
    </w:p>
    <w:p w:rsidR="00F4441D" w:rsidRDefault="00F4441D" w:rsidP="00BB37C4">
      <w:pPr>
        <w:pStyle w:val="BodyText"/>
        <w:numPr>
          <w:ilvl w:val="1"/>
          <w:numId w:val="14"/>
        </w:numPr>
      </w:pPr>
      <w:r>
        <w:t>Indicar como é estabelecida a ligação para a componente de gestão de sessões</w:t>
      </w:r>
    </w:p>
    <w:p w:rsidR="00F4441D" w:rsidRDefault="00F4441D" w:rsidP="00BB37C4">
      <w:pPr>
        <w:pStyle w:val="BodyText"/>
        <w:numPr>
          <w:ilvl w:val="0"/>
          <w:numId w:val="14"/>
        </w:numPr>
      </w:pPr>
      <w:r>
        <w:t>Gestão dos thin-clients</w:t>
      </w:r>
    </w:p>
    <w:p w:rsidR="00F4441D" w:rsidRDefault="00F4441D" w:rsidP="00BB37C4">
      <w:pPr>
        <w:pStyle w:val="BodyText"/>
        <w:numPr>
          <w:ilvl w:val="1"/>
          <w:numId w:val="14"/>
        </w:numPr>
      </w:pPr>
      <w:r>
        <w:t>Descrever quais as ferramentas necessários para a gestão dos Thin-clients (Ex.: Actualizações, configurações, automatização de tarefas, etc.)</w:t>
      </w:r>
    </w:p>
    <w:p w:rsidR="00F4441D" w:rsidRDefault="00F4441D" w:rsidP="002A32AB">
      <w:pPr>
        <w:pStyle w:val="BodyText"/>
        <w:ind w:left="708"/>
      </w:pPr>
    </w:p>
    <w:p w:rsidR="00F4441D" w:rsidRDefault="00F4441D" w:rsidP="00F81B3B">
      <w:pPr>
        <w:pStyle w:val="Heading2"/>
        <w:numPr>
          <w:ilvl w:val="1"/>
          <w:numId w:val="8"/>
        </w:numPr>
        <w:spacing w:line="360" w:lineRule="auto"/>
        <w:ind w:hanging="36"/>
        <w:rPr>
          <w:rFonts w:ascii="Verdana" w:hAnsi="Verdana"/>
        </w:rPr>
      </w:pPr>
      <w:bookmarkStart w:id="14" w:name="_Toc200256621"/>
      <w:r>
        <w:rPr>
          <w:rFonts w:ascii="Verdana" w:hAnsi="Verdana"/>
        </w:rPr>
        <w:t>Requisitos Não-funcionais</w:t>
      </w:r>
      <w:bookmarkEnd w:id="14"/>
    </w:p>
    <w:p w:rsidR="00F4441D" w:rsidRPr="00506800" w:rsidRDefault="00F4441D" w:rsidP="001D3015">
      <w:pPr>
        <w:spacing w:line="360" w:lineRule="auto"/>
        <w:ind w:firstLine="540"/>
        <w:rPr>
          <w:sz w:val="18"/>
          <w:szCs w:val="18"/>
        </w:rPr>
      </w:pPr>
      <w:r w:rsidRPr="00506800">
        <w:rPr>
          <w:sz w:val="18"/>
          <w:szCs w:val="18"/>
        </w:rPr>
        <w:t xml:space="preserve">Nos capítulos anteriores estão indicados um conjunto de requisitos técnicos e funcionais que descrevem a arquitectura pretendida. Além dos requisitos técnicos, existem um conjunto de requisitos não-funcionais (não-técnicos) que devem ser endereçados numa resposta ao RFP. </w:t>
      </w:r>
    </w:p>
    <w:p w:rsidR="00F4441D" w:rsidRPr="00506800" w:rsidRDefault="00F4441D" w:rsidP="000C70D2">
      <w:pPr>
        <w:pStyle w:val="BodyText"/>
        <w:numPr>
          <w:ilvl w:val="0"/>
          <w:numId w:val="14"/>
        </w:numPr>
        <w:rPr>
          <w:szCs w:val="18"/>
        </w:rPr>
      </w:pPr>
      <w:r w:rsidRPr="00506800">
        <w:rPr>
          <w:szCs w:val="18"/>
        </w:rPr>
        <w:t>Software base</w:t>
      </w:r>
    </w:p>
    <w:p w:rsidR="00F4441D" w:rsidRDefault="00F4441D" w:rsidP="000C70D2">
      <w:pPr>
        <w:pStyle w:val="BodyText"/>
        <w:numPr>
          <w:ilvl w:val="1"/>
          <w:numId w:val="14"/>
        </w:numPr>
      </w:pPr>
      <w:r>
        <w:t>Efectuar uma listagem detalhada do software, indicando o fabricante, nome dos produtos, versões e quantidades</w:t>
      </w:r>
    </w:p>
    <w:p w:rsidR="00F4441D" w:rsidRDefault="00F4441D" w:rsidP="00C6086C">
      <w:pPr>
        <w:pStyle w:val="BodyText"/>
        <w:numPr>
          <w:ilvl w:val="0"/>
          <w:numId w:val="14"/>
        </w:numPr>
      </w:pPr>
      <w:r>
        <w:t>Software adicional</w:t>
      </w:r>
    </w:p>
    <w:p w:rsidR="00F4441D" w:rsidRDefault="00F4441D" w:rsidP="00C6086C">
      <w:pPr>
        <w:pStyle w:val="BodyText"/>
        <w:numPr>
          <w:ilvl w:val="1"/>
          <w:numId w:val="14"/>
        </w:numPr>
        <w:jc w:val="left"/>
      </w:pPr>
      <w:r>
        <w:t>Listagem detalhada de Software para funcionalidades adicionais (Ex.: Alta disponibilidade, Impressão, Backups, etc.), indicando o fabricante, nome dos produtos, versões e quantidades</w:t>
      </w:r>
    </w:p>
    <w:p w:rsidR="00F4441D" w:rsidRDefault="00F4441D" w:rsidP="000C70D2">
      <w:pPr>
        <w:pStyle w:val="BodyText"/>
        <w:numPr>
          <w:ilvl w:val="0"/>
          <w:numId w:val="14"/>
        </w:numPr>
      </w:pPr>
      <w:r>
        <w:t>Licenciamento</w:t>
      </w:r>
    </w:p>
    <w:p w:rsidR="00F4441D" w:rsidRDefault="00F4441D" w:rsidP="000C70D2">
      <w:pPr>
        <w:pStyle w:val="BodyText"/>
        <w:numPr>
          <w:ilvl w:val="1"/>
          <w:numId w:val="14"/>
        </w:numPr>
      </w:pPr>
      <w:r>
        <w:t>Descrever o licenciamento que está associado a cada produto</w:t>
      </w:r>
    </w:p>
    <w:p w:rsidR="00F4441D" w:rsidRDefault="00F4441D" w:rsidP="000C70D2">
      <w:pPr>
        <w:pStyle w:val="BodyText"/>
        <w:numPr>
          <w:ilvl w:val="1"/>
          <w:numId w:val="14"/>
        </w:numPr>
      </w:pPr>
      <w:r>
        <w:t>Identificar as quantidades e formas de licenciamento</w:t>
      </w:r>
    </w:p>
    <w:p w:rsidR="00F4441D" w:rsidRDefault="00F4441D" w:rsidP="000C70D2">
      <w:pPr>
        <w:pStyle w:val="BodyText"/>
        <w:numPr>
          <w:ilvl w:val="1"/>
          <w:numId w:val="14"/>
        </w:numPr>
      </w:pPr>
      <w:r>
        <w:t>Considerar e descrever o licenciamento associado às máquinas remotas, bem como na componente “Cliente Final”</w:t>
      </w:r>
    </w:p>
    <w:p w:rsidR="00F4441D" w:rsidRDefault="00F4441D" w:rsidP="0040418A">
      <w:pPr>
        <w:pStyle w:val="BodyText"/>
        <w:numPr>
          <w:ilvl w:val="0"/>
          <w:numId w:val="14"/>
        </w:numPr>
      </w:pPr>
      <w:r>
        <w:t>Suporte</w:t>
      </w:r>
    </w:p>
    <w:p w:rsidR="00F4441D" w:rsidRDefault="00F4441D" w:rsidP="0040418A">
      <w:pPr>
        <w:pStyle w:val="BodyText"/>
        <w:numPr>
          <w:ilvl w:val="1"/>
          <w:numId w:val="14"/>
        </w:numPr>
      </w:pPr>
      <w:r>
        <w:t>Deve ser proposto um modelo de suporte</w:t>
      </w:r>
    </w:p>
    <w:p w:rsidR="00F4441D" w:rsidRDefault="00F4441D" w:rsidP="0040418A">
      <w:pPr>
        <w:pStyle w:val="BodyText"/>
        <w:numPr>
          <w:ilvl w:val="1"/>
          <w:numId w:val="14"/>
        </w:numPr>
      </w:pPr>
      <w:r>
        <w:t>Especificar o período de suporte, meios de contacto e descrever como esse suporte será prestado (Ex.: Técnico no local, acessos remotos, etc)</w:t>
      </w:r>
    </w:p>
    <w:p w:rsidR="00F4441D" w:rsidRDefault="00F4441D" w:rsidP="005406B7">
      <w:pPr>
        <w:pStyle w:val="BodyText"/>
        <w:numPr>
          <w:ilvl w:val="0"/>
          <w:numId w:val="14"/>
        </w:numPr>
      </w:pPr>
      <w:r>
        <w:t>Formação</w:t>
      </w:r>
    </w:p>
    <w:p w:rsidR="00F4441D" w:rsidRDefault="00F4441D" w:rsidP="005406B7">
      <w:pPr>
        <w:pStyle w:val="BodyText"/>
        <w:numPr>
          <w:ilvl w:val="1"/>
          <w:numId w:val="14"/>
        </w:numPr>
      </w:pPr>
      <w:r>
        <w:t>Deve ser proposto um modelo de formação. Além da formação “on-job”, deve ser considerada formação presencial (Ex.: Formador Certificado, com documentação oficial em sala de aula)</w:t>
      </w:r>
    </w:p>
    <w:p w:rsidR="00F4441D" w:rsidRDefault="00F4441D" w:rsidP="005406B7">
      <w:pPr>
        <w:pStyle w:val="BodyText"/>
        <w:numPr>
          <w:ilvl w:val="1"/>
          <w:numId w:val="14"/>
        </w:numPr>
      </w:pPr>
      <w:r>
        <w:t>Considerar as diversas componentes, enquadrando formação específica para cada componente</w:t>
      </w:r>
    </w:p>
    <w:p w:rsidR="00F4441D" w:rsidRPr="005406B7" w:rsidRDefault="00F4441D" w:rsidP="005406B7">
      <w:pPr>
        <w:pStyle w:val="BodyText"/>
        <w:numPr>
          <w:ilvl w:val="1"/>
          <w:numId w:val="14"/>
        </w:numPr>
      </w:pPr>
      <w:r w:rsidRPr="005406B7">
        <w:t xml:space="preserve">Nos cenários de migração (3.4 – Componente Cliente Final) deverá ser considerada a possibilidade de formação à equipa de suporte. </w:t>
      </w:r>
    </w:p>
    <w:p w:rsidR="00F4441D" w:rsidRDefault="00F4441D" w:rsidP="00C6086C">
      <w:pPr>
        <w:pStyle w:val="BodyText"/>
        <w:numPr>
          <w:ilvl w:val="0"/>
          <w:numId w:val="14"/>
        </w:numPr>
      </w:pPr>
      <w:r>
        <w:t>Backups</w:t>
      </w:r>
    </w:p>
    <w:p w:rsidR="00F4441D" w:rsidRDefault="00F4441D" w:rsidP="00C6086C">
      <w:pPr>
        <w:pStyle w:val="BodyText"/>
        <w:numPr>
          <w:ilvl w:val="1"/>
          <w:numId w:val="14"/>
        </w:numPr>
      </w:pPr>
      <w:r>
        <w:t>Apresentar uma metodologia de agendamento e “restore” de backups</w:t>
      </w:r>
    </w:p>
    <w:p w:rsidR="00F4441D" w:rsidRDefault="00F4441D" w:rsidP="00567625">
      <w:pPr>
        <w:pStyle w:val="BodyText"/>
        <w:numPr>
          <w:ilvl w:val="0"/>
          <w:numId w:val="14"/>
        </w:numPr>
      </w:pPr>
      <w:r>
        <w:t>Ferramentas de Gestão e Provisão</w:t>
      </w:r>
    </w:p>
    <w:p w:rsidR="00F4441D" w:rsidRDefault="00F4441D" w:rsidP="00567625">
      <w:pPr>
        <w:pStyle w:val="BodyText"/>
        <w:numPr>
          <w:ilvl w:val="1"/>
          <w:numId w:val="14"/>
        </w:numPr>
      </w:pPr>
      <w:r>
        <w:t>Apresentar uma metodologia de provisão e gestão da componente virtual</w:t>
      </w:r>
    </w:p>
    <w:p w:rsidR="00F4441D" w:rsidRDefault="00F4441D" w:rsidP="00567625">
      <w:pPr>
        <w:pStyle w:val="BodyText"/>
        <w:numPr>
          <w:ilvl w:val="1"/>
          <w:numId w:val="14"/>
        </w:numPr>
      </w:pPr>
      <w:r>
        <w:t xml:space="preserve">Caso seja disponibilizado ferramenta de automatização para provisão de máquinas virtuais, propor uma metodologia para efectuar a gestão do ciclo de vida da mesma. </w:t>
      </w:r>
    </w:p>
    <w:p w:rsidR="00F4441D" w:rsidRDefault="00F4441D" w:rsidP="00567625">
      <w:pPr>
        <w:pStyle w:val="BodyText"/>
        <w:numPr>
          <w:ilvl w:val="1"/>
          <w:numId w:val="14"/>
        </w:numPr>
      </w:pPr>
      <w:r>
        <w:t>Propor uma metodologia de gestão da componente de virtualização, definindo processos simples de operação e manutenção. (Ex.: Actualização de patch, criação de utilizadores, etc.)</w:t>
      </w:r>
    </w:p>
    <w:p w:rsidR="00F4441D" w:rsidRDefault="00F4441D" w:rsidP="00D72327">
      <w:pPr>
        <w:pStyle w:val="BodyText"/>
        <w:numPr>
          <w:ilvl w:val="0"/>
          <w:numId w:val="14"/>
        </w:numPr>
      </w:pPr>
      <w:r>
        <w:t>Hardware de “Cliente Final”</w:t>
      </w:r>
    </w:p>
    <w:p w:rsidR="00F4441D" w:rsidRDefault="00F4441D" w:rsidP="00D72327">
      <w:pPr>
        <w:pStyle w:val="BodyText"/>
        <w:numPr>
          <w:ilvl w:val="1"/>
          <w:numId w:val="14"/>
        </w:numPr>
      </w:pPr>
      <w:r>
        <w:t>Caso sejam considerados thin-clients como hardware para a componente de Cliente Final, devem ser apresentados estudos/indicadores de consumo energético, bem como MTBF.</w:t>
      </w:r>
    </w:p>
    <w:p w:rsidR="00F4441D" w:rsidRDefault="00F4441D" w:rsidP="00D72327">
      <w:pPr>
        <w:pStyle w:val="BodyText"/>
        <w:numPr>
          <w:ilvl w:val="1"/>
          <w:numId w:val="14"/>
        </w:numPr>
      </w:pPr>
      <w:r>
        <w:t>Para qualquer dos cenários de migração (3.4 – Componente Cliente Final) deve ser proposta uma metodologia de suporte à migração</w:t>
      </w:r>
    </w:p>
    <w:p w:rsidR="00F4441D" w:rsidRDefault="00F4441D" w:rsidP="00D53A42">
      <w:pPr>
        <w:pStyle w:val="BodyText"/>
        <w:numPr>
          <w:ilvl w:val="0"/>
          <w:numId w:val="14"/>
        </w:numPr>
      </w:pPr>
      <w:r>
        <w:t>Referências e Equipa de Projecto</w:t>
      </w:r>
    </w:p>
    <w:p w:rsidR="00F4441D" w:rsidRDefault="00F4441D" w:rsidP="00D53A42">
      <w:pPr>
        <w:pStyle w:val="BodyText"/>
        <w:numPr>
          <w:ilvl w:val="1"/>
          <w:numId w:val="14"/>
        </w:numPr>
      </w:pPr>
      <w:r>
        <w:t>Elementos com experiência e certificados na tecnologia proposta</w:t>
      </w:r>
    </w:p>
    <w:p w:rsidR="00F4441D" w:rsidRDefault="00F4441D" w:rsidP="00D53A42">
      <w:pPr>
        <w:pStyle w:val="BodyText"/>
        <w:numPr>
          <w:ilvl w:val="1"/>
          <w:numId w:val="14"/>
        </w:numPr>
      </w:pPr>
      <w:r>
        <w:t>Apresentação de Projectos neste âmbito</w:t>
      </w:r>
    </w:p>
    <w:p w:rsidR="00F4441D" w:rsidRDefault="00F4441D" w:rsidP="00D53A42">
      <w:pPr>
        <w:pStyle w:val="BodyText"/>
        <w:numPr>
          <w:ilvl w:val="1"/>
          <w:numId w:val="14"/>
        </w:numPr>
      </w:pPr>
      <w:r>
        <w:t>Apresentação de CV dos elementos da equipa de projecto</w:t>
      </w: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6712FB">
      <w:pPr>
        <w:pStyle w:val="BodyText"/>
      </w:pPr>
    </w:p>
    <w:p w:rsidR="00F4441D" w:rsidRDefault="00F4441D" w:rsidP="00ED6B41">
      <w:pPr>
        <w:pStyle w:val="Heading1"/>
        <w:keepLines w:val="0"/>
        <w:widowControl/>
        <w:numPr>
          <w:ilvl w:val="0"/>
          <w:numId w:val="8"/>
        </w:numPr>
        <w:pBdr>
          <w:top w:val="none" w:sz="0" w:space="0" w:color="auto"/>
          <w:left w:val="none" w:sz="0" w:space="0" w:color="auto"/>
          <w:bottom w:val="none" w:sz="0" w:space="0" w:color="auto"/>
        </w:pBdr>
        <w:shd w:val="clear" w:color="auto" w:fill="666699"/>
        <w:spacing w:before="240" w:after="60" w:line="240" w:lineRule="auto"/>
        <w:rPr>
          <w:color w:val="FFFFFF"/>
        </w:rPr>
      </w:pPr>
      <w:bookmarkStart w:id="15" w:name="_Toc200256622"/>
      <w:r>
        <w:rPr>
          <w:color w:val="FFFFFF"/>
        </w:rPr>
        <w:t>Especificação de Serviços</w:t>
      </w:r>
      <w:bookmarkEnd w:id="15"/>
    </w:p>
    <w:p w:rsidR="00F4441D" w:rsidRPr="00324F4E" w:rsidRDefault="00F4441D" w:rsidP="00324F4E">
      <w:pPr>
        <w:pStyle w:val="BodyText"/>
      </w:pPr>
    </w:p>
    <w:p w:rsidR="00F4441D" w:rsidRDefault="00F4441D" w:rsidP="00F81B3B">
      <w:pPr>
        <w:pStyle w:val="Heading2"/>
        <w:numPr>
          <w:ilvl w:val="1"/>
          <w:numId w:val="8"/>
        </w:numPr>
        <w:spacing w:line="360" w:lineRule="auto"/>
        <w:ind w:hanging="36"/>
        <w:rPr>
          <w:rFonts w:ascii="Verdana" w:hAnsi="Verdana"/>
        </w:rPr>
      </w:pPr>
      <w:bookmarkStart w:id="16" w:name="_Toc200256623"/>
      <w:r>
        <w:rPr>
          <w:rFonts w:ascii="Verdana" w:hAnsi="Verdana"/>
        </w:rPr>
        <w:t>Descrição</w:t>
      </w:r>
      <w:bookmarkEnd w:id="16"/>
      <w:r>
        <w:rPr>
          <w:rFonts w:ascii="Verdana" w:hAnsi="Verdana"/>
        </w:rPr>
        <w:t xml:space="preserve"> </w:t>
      </w:r>
    </w:p>
    <w:p w:rsidR="00F4441D" w:rsidRPr="00BF790E" w:rsidRDefault="00F4441D" w:rsidP="00ED6B41">
      <w:pPr>
        <w:spacing w:line="360" w:lineRule="auto"/>
        <w:ind w:firstLine="540"/>
        <w:rPr>
          <w:sz w:val="18"/>
          <w:szCs w:val="18"/>
        </w:rPr>
      </w:pPr>
      <w:r w:rsidRPr="00BF790E">
        <w:rPr>
          <w:sz w:val="18"/>
          <w:szCs w:val="18"/>
        </w:rPr>
        <w:t>O presente capítulo descreve os requisitos de Serviços para o projecto Virtualização de Desktop. A PT Comunicações pretende com estes Serviços garantir o controlo e execução de um conjunto de actividades, sendo o objectivo final a solução de “Virtualização de Desktops”.</w:t>
      </w:r>
    </w:p>
    <w:p w:rsidR="00F4441D" w:rsidRDefault="00F4441D" w:rsidP="00F81B3B">
      <w:pPr>
        <w:pStyle w:val="Heading2"/>
        <w:numPr>
          <w:ilvl w:val="1"/>
          <w:numId w:val="8"/>
        </w:numPr>
        <w:spacing w:line="360" w:lineRule="auto"/>
        <w:ind w:hanging="36"/>
        <w:rPr>
          <w:rFonts w:ascii="Verdana" w:hAnsi="Verdana"/>
        </w:rPr>
      </w:pPr>
      <w:bookmarkStart w:id="17" w:name="_Toc200256624"/>
      <w:r>
        <w:rPr>
          <w:rFonts w:ascii="Verdana" w:hAnsi="Verdana"/>
        </w:rPr>
        <w:t>Serviços Globais</w:t>
      </w:r>
      <w:bookmarkEnd w:id="17"/>
    </w:p>
    <w:p w:rsidR="00F4441D" w:rsidRDefault="00F4441D" w:rsidP="006712FB">
      <w:pPr>
        <w:pStyle w:val="BodyText"/>
        <w:spacing w:line="360" w:lineRule="auto"/>
        <w:ind w:firstLine="539"/>
        <w:rPr>
          <w:szCs w:val="18"/>
        </w:rPr>
      </w:pPr>
      <w:r>
        <w:rPr>
          <w:szCs w:val="18"/>
        </w:rPr>
        <w:t>Com este RFP será adjudicado um conjunto de Serviços Globais. Estes Serviços Globais devem ser compostos por licenciamento de software, consultoria para o desenho e implementação, bem como uma gestão de projecto do lado do fornecedor.</w:t>
      </w:r>
    </w:p>
    <w:p w:rsidR="00F4441D" w:rsidRDefault="00F4441D" w:rsidP="006712FB">
      <w:pPr>
        <w:pStyle w:val="BodyText"/>
        <w:spacing w:line="360" w:lineRule="auto"/>
        <w:ind w:firstLine="539"/>
        <w:rPr>
          <w:szCs w:val="18"/>
        </w:rPr>
      </w:pPr>
      <w:r>
        <w:rPr>
          <w:szCs w:val="18"/>
        </w:rPr>
        <w:t>Nos Serviços Globais, devem ser considerado o seguinte:</w:t>
      </w:r>
    </w:p>
    <w:p w:rsidR="00F4441D" w:rsidRDefault="00F4441D" w:rsidP="00BF790E">
      <w:pPr>
        <w:pStyle w:val="BodyText"/>
        <w:ind w:firstLine="540"/>
        <w:rPr>
          <w:szCs w:val="18"/>
        </w:rPr>
      </w:pPr>
    </w:p>
    <w:p w:rsidR="00F4441D" w:rsidRDefault="00F4441D" w:rsidP="007E5BE4">
      <w:pPr>
        <w:pStyle w:val="BodyText"/>
        <w:numPr>
          <w:ilvl w:val="0"/>
          <w:numId w:val="15"/>
        </w:numPr>
        <w:rPr>
          <w:szCs w:val="18"/>
        </w:rPr>
      </w:pPr>
      <w:r>
        <w:rPr>
          <w:szCs w:val="18"/>
        </w:rPr>
        <w:t>Consultoria</w:t>
      </w:r>
    </w:p>
    <w:p w:rsidR="00F4441D" w:rsidRDefault="00F4441D" w:rsidP="007E5BE4">
      <w:pPr>
        <w:pStyle w:val="BodyText"/>
        <w:numPr>
          <w:ilvl w:val="1"/>
          <w:numId w:val="15"/>
        </w:numPr>
        <w:rPr>
          <w:szCs w:val="18"/>
        </w:rPr>
      </w:pPr>
      <w:r>
        <w:rPr>
          <w:szCs w:val="18"/>
        </w:rPr>
        <w:t>Análise detalhada das componentes do projecto</w:t>
      </w:r>
    </w:p>
    <w:p w:rsidR="00F4441D" w:rsidRDefault="00F4441D" w:rsidP="007E5BE4">
      <w:pPr>
        <w:pStyle w:val="BodyText"/>
        <w:numPr>
          <w:ilvl w:val="1"/>
          <w:numId w:val="15"/>
        </w:numPr>
        <w:rPr>
          <w:szCs w:val="18"/>
        </w:rPr>
      </w:pPr>
      <w:r>
        <w:rPr>
          <w:szCs w:val="18"/>
        </w:rPr>
        <w:t>Desenho de Arquitectura da solução</w:t>
      </w:r>
    </w:p>
    <w:p w:rsidR="00F4441D" w:rsidRDefault="00F4441D" w:rsidP="007E5BE4">
      <w:pPr>
        <w:pStyle w:val="BodyText"/>
        <w:numPr>
          <w:ilvl w:val="1"/>
          <w:numId w:val="15"/>
        </w:numPr>
        <w:rPr>
          <w:szCs w:val="18"/>
        </w:rPr>
      </w:pPr>
      <w:r>
        <w:rPr>
          <w:szCs w:val="18"/>
        </w:rPr>
        <w:t>Implementação da arquitectura</w:t>
      </w:r>
    </w:p>
    <w:p w:rsidR="00F4441D" w:rsidRDefault="00F4441D" w:rsidP="007E5BE4">
      <w:pPr>
        <w:pStyle w:val="BodyText"/>
        <w:numPr>
          <w:ilvl w:val="1"/>
          <w:numId w:val="15"/>
        </w:numPr>
        <w:rPr>
          <w:szCs w:val="18"/>
        </w:rPr>
      </w:pPr>
      <w:r>
        <w:rPr>
          <w:szCs w:val="18"/>
        </w:rPr>
        <w:t>Produção de documentação técnica da solução</w:t>
      </w:r>
    </w:p>
    <w:p w:rsidR="00F4441D" w:rsidRDefault="00F4441D" w:rsidP="007E5BE4">
      <w:pPr>
        <w:pStyle w:val="BodyText"/>
        <w:numPr>
          <w:ilvl w:val="0"/>
          <w:numId w:val="15"/>
        </w:numPr>
        <w:rPr>
          <w:szCs w:val="18"/>
        </w:rPr>
      </w:pPr>
      <w:r>
        <w:rPr>
          <w:szCs w:val="18"/>
        </w:rPr>
        <w:t>Gestão de Projecto</w:t>
      </w:r>
    </w:p>
    <w:p w:rsidR="00F4441D" w:rsidRDefault="00F4441D" w:rsidP="007E5BE4">
      <w:pPr>
        <w:pStyle w:val="BodyText"/>
        <w:numPr>
          <w:ilvl w:val="1"/>
          <w:numId w:val="15"/>
        </w:numPr>
        <w:rPr>
          <w:szCs w:val="18"/>
        </w:rPr>
      </w:pPr>
      <w:r>
        <w:rPr>
          <w:szCs w:val="18"/>
        </w:rPr>
        <w:t>Interlocutor responsável pela equipa de Consultoria</w:t>
      </w:r>
    </w:p>
    <w:p w:rsidR="00F4441D" w:rsidRDefault="00F4441D" w:rsidP="007E5BE4">
      <w:pPr>
        <w:pStyle w:val="BodyText"/>
        <w:numPr>
          <w:ilvl w:val="1"/>
          <w:numId w:val="15"/>
        </w:numPr>
        <w:rPr>
          <w:szCs w:val="18"/>
        </w:rPr>
      </w:pPr>
      <w:r>
        <w:rPr>
          <w:szCs w:val="18"/>
        </w:rPr>
        <w:t>Planeamento e agendamento de actividades</w:t>
      </w:r>
    </w:p>
    <w:p w:rsidR="00F4441D" w:rsidRDefault="00F4441D" w:rsidP="007917F6">
      <w:pPr>
        <w:pStyle w:val="BodyText"/>
        <w:numPr>
          <w:ilvl w:val="0"/>
          <w:numId w:val="15"/>
        </w:numPr>
        <w:rPr>
          <w:szCs w:val="18"/>
        </w:rPr>
      </w:pPr>
      <w:r>
        <w:rPr>
          <w:szCs w:val="18"/>
        </w:rPr>
        <w:t>Formação</w:t>
      </w:r>
    </w:p>
    <w:p w:rsidR="00F4441D" w:rsidRDefault="00F4441D" w:rsidP="007917F6">
      <w:pPr>
        <w:pStyle w:val="BodyText"/>
        <w:numPr>
          <w:ilvl w:val="1"/>
          <w:numId w:val="15"/>
        </w:numPr>
        <w:rPr>
          <w:szCs w:val="18"/>
        </w:rPr>
      </w:pPr>
      <w:r>
        <w:rPr>
          <w:szCs w:val="18"/>
        </w:rPr>
        <w:t>Formação oficial (Formador Certificado)</w:t>
      </w:r>
    </w:p>
    <w:p w:rsidR="00F4441D" w:rsidRDefault="00F4441D" w:rsidP="007917F6">
      <w:pPr>
        <w:pStyle w:val="BodyText"/>
        <w:numPr>
          <w:ilvl w:val="1"/>
          <w:numId w:val="15"/>
        </w:numPr>
        <w:rPr>
          <w:szCs w:val="18"/>
        </w:rPr>
      </w:pPr>
      <w:r>
        <w:rPr>
          <w:szCs w:val="18"/>
        </w:rPr>
        <w:t>Formação on-job e/ou adaptada à solução adjudicada</w:t>
      </w:r>
    </w:p>
    <w:p w:rsidR="00F4441D" w:rsidRDefault="00F4441D" w:rsidP="007917F6">
      <w:pPr>
        <w:pStyle w:val="BodyText"/>
        <w:numPr>
          <w:ilvl w:val="0"/>
          <w:numId w:val="15"/>
        </w:numPr>
        <w:rPr>
          <w:szCs w:val="18"/>
        </w:rPr>
      </w:pPr>
      <w:r>
        <w:rPr>
          <w:szCs w:val="18"/>
        </w:rPr>
        <w:t>Suporte</w:t>
      </w:r>
    </w:p>
    <w:p w:rsidR="00F4441D" w:rsidRDefault="00F4441D" w:rsidP="007917F6">
      <w:pPr>
        <w:pStyle w:val="BodyText"/>
        <w:numPr>
          <w:ilvl w:val="1"/>
          <w:numId w:val="15"/>
        </w:numPr>
        <w:rPr>
          <w:szCs w:val="18"/>
        </w:rPr>
      </w:pPr>
      <w:r>
        <w:rPr>
          <w:szCs w:val="18"/>
        </w:rPr>
        <w:t>Serviços de Suporte</w:t>
      </w:r>
    </w:p>
    <w:p w:rsidR="00F4441D" w:rsidRDefault="00F4441D" w:rsidP="007917F6">
      <w:pPr>
        <w:pStyle w:val="BodyText"/>
        <w:numPr>
          <w:ilvl w:val="0"/>
          <w:numId w:val="15"/>
        </w:numPr>
        <w:rPr>
          <w:szCs w:val="18"/>
        </w:rPr>
      </w:pPr>
      <w:r>
        <w:rPr>
          <w:szCs w:val="18"/>
        </w:rPr>
        <w:t>Proof of Concept</w:t>
      </w:r>
    </w:p>
    <w:p w:rsidR="00F4441D" w:rsidRDefault="00F4441D" w:rsidP="007917F6">
      <w:pPr>
        <w:pStyle w:val="BodyText"/>
        <w:numPr>
          <w:ilvl w:val="1"/>
          <w:numId w:val="15"/>
        </w:numPr>
        <w:rPr>
          <w:szCs w:val="18"/>
        </w:rPr>
      </w:pPr>
      <w:r>
        <w:rPr>
          <w:szCs w:val="18"/>
        </w:rPr>
        <w:t>Piloto em ambiente controlado com a solução proposta</w:t>
      </w:r>
    </w:p>
    <w:p w:rsidR="00F4441D" w:rsidRDefault="00F4441D" w:rsidP="007917F6">
      <w:pPr>
        <w:pStyle w:val="BodyText"/>
        <w:ind w:left="1620"/>
        <w:rPr>
          <w:szCs w:val="18"/>
        </w:rPr>
      </w:pPr>
    </w:p>
    <w:p w:rsidR="00F4441D" w:rsidRDefault="00F4441D" w:rsidP="007917F6">
      <w:pPr>
        <w:pStyle w:val="BodyText"/>
        <w:ind w:left="1980"/>
        <w:rPr>
          <w:szCs w:val="18"/>
        </w:rPr>
      </w:pPr>
    </w:p>
    <w:p w:rsidR="00F4441D" w:rsidRDefault="00F4441D" w:rsidP="007E5BE4">
      <w:pPr>
        <w:pStyle w:val="BodyText"/>
        <w:ind w:firstLine="600"/>
        <w:rPr>
          <w:szCs w:val="18"/>
        </w:rPr>
      </w:pPr>
    </w:p>
    <w:p w:rsidR="00F4441D" w:rsidRDefault="00F4441D" w:rsidP="00BF790E">
      <w:pPr>
        <w:pStyle w:val="BodyText"/>
        <w:ind w:firstLine="540"/>
        <w:rPr>
          <w:szCs w:val="18"/>
        </w:rPr>
      </w:pPr>
    </w:p>
    <w:p w:rsidR="00F4441D" w:rsidRDefault="00F4441D" w:rsidP="00BF790E">
      <w:pPr>
        <w:pStyle w:val="BodyText"/>
        <w:ind w:firstLine="540"/>
        <w:rPr>
          <w:szCs w:val="18"/>
        </w:rPr>
      </w:pPr>
    </w:p>
    <w:p w:rsidR="00F4441D" w:rsidRDefault="00F4441D" w:rsidP="00BF790E">
      <w:pPr>
        <w:pStyle w:val="BodyText"/>
        <w:ind w:firstLine="540"/>
        <w:rPr>
          <w:szCs w:val="18"/>
        </w:rPr>
      </w:pPr>
    </w:p>
    <w:p w:rsidR="00F4441D" w:rsidRDefault="00F4441D" w:rsidP="00ED6B41">
      <w:pPr>
        <w:pStyle w:val="BodyText"/>
      </w:pPr>
    </w:p>
    <w:p w:rsidR="00F4441D" w:rsidRDefault="00F4441D" w:rsidP="00ED6B41">
      <w:pPr>
        <w:pStyle w:val="BodyText"/>
      </w:pPr>
    </w:p>
    <w:sectPr w:rsidR="00F4441D" w:rsidSect="003879B4">
      <w:headerReference w:type="default" r:id="rId22"/>
      <w:footerReference w:type="even" r:id="rId23"/>
      <w:footerReference w:type="default" r:id="rId24"/>
      <w:pgSz w:w="11906" w:h="16838" w:code="9"/>
      <w:pgMar w:top="1418" w:right="1134" w:bottom="1418" w:left="1134" w:header="624" w:footer="62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41D" w:rsidRDefault="00F4441D">
      <w:r>
        <w:separator/>
      </w:r>
    </w:p>
  </w:endnote>
  <w:endnote w:type="continuationSeparator" w:id="1">
    <w:p w:rsidR="00F4441D" w:rsidRDefault="00F444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w:panose1 w:val="00000000000000000000"/>
    <w:charset w:val="00"/>
    <w:family w:val="swiss"/>
    <w:notTrueType/>
    <w:pitch w:val="variable"/>
    <w:sig w:usb0="00000003" w:usb1="00000000" w:usb2="00000000" w:usb3="00000000" w:csb0="00000001" w:csb1="00000000"/>
  </w:font>
  <w:font w:name="Eurostile">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TBlissRegular">
    <w:panose1 w:val="02000400000000000000"/>
    <w:charset w:val="00"/>
    <w:family w:val="auto"/>
    <w:pitch w:val="variable"/>
    <w:sig w:usb0="80000027"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Bold">
    <w:panose1 w:val="00000000000000000000"/>
    <w:charset w:val="00"/>
    <w:family w:val="swiss"/>
    <w:notTrueType/>
    <w:pitch w:val="default"/>
    <w:sig w:usb0="00000003" w:usb1="00000000" w:usb2="00000000" w:usb3="00000000" w:csb0="0000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Futura Book">
    <w:altName w:val="Futura Book"/>
    <w:panose1 w:val="00000000000000000000"/>
    <w:charset w:val="00"/>
    <w:family w:val="swiss"/>
    <w:notTrueType/>
    <w:pitch w:val="default"/>
    <w:sig w:usb0="00000003" w:usb1="00000000" w:usb2="00000000" w:usb3="00000000" w:csb0="00000001" w:csb1="00000000"/>
  </w:font>
  <w:font w:name="PTBlissExtraBold">
    <w:panose1 w:val="00000800000000000000"/>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PTBlissLight">
    <w:panose1 w:val="02000406000000020004"/>
    <w:charset w:val="00"/>
    <w:family w:val="auto"/>
    <w:pitch w:val="variable"/>
    <w:sig w:usb0="80000027"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1D" w:rsidRDefault="00F4441D" w:rsidP="00B055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441D" w:rsidRDefault="00F4441D" w:rsidP="00BC24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97"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4536"/>
      <w:gridCol w:w="1944"/>
      <w:gridCol w:w="2617"/>
    </w:tblGrid>
    <w:tr w:rsidR="00F4441D">
      <w:trPr>
        <w:cantSplit/>
        <w:trHeight w:val="274"/>
      </w:trPr>
      <w:tc>
        <w:tcPr>
          <w:tcW w:w="4536" w:type="dxa"/>
          <w:vAlign w:val="center"/>
        </w:tcPr>
        <w:p w:rsidR="00F4441D" w:rsidRDefault="00F4441D" w:rsidP="00BC24DE">
          <w:pPr>
            <w:pStyle w:val="Footer"/>
            <w:ind w:left="-70" w:right="360"/>
            <w:rPr>
              <w:rFonts w:cs="Arial"/>
              <w:color w:val="333399"/>
              <w:sz w:val="14"/>
            </w:rPr>
          </w:pPr>
          <w:r>
            <w:rPr>
              <w:rFonts w:cs="Arial"/>
              <w:color w:val="333399"/>
              <w:sz w:val="14"/>
            </w:rPr>
            <w:t>RFP – Virtualização de Desktops</w:t>
          </w:r>
        </w:p>
      </w:tc>
      <w:tc>
        <w:tcPr>
          <w:tcW w:w="1944" w:type="dxa"/>
          <w:vAlign w:val="center"/>
        </w:tcPr>
        <w:p w:rsidR="00F4441D" w:rsidRDefault="00F4441D" w:rsidP="003B7ABD">
          <w:pPr>
            <w:pStyle w:val="Footer"/>
            <w:rPr>
              <w:rFonts w:cs="Arial"/>
              <w:color w:val="333399"/>
              <w:sz w:val="14"/>
            </w:rPr>
          </w:pPr>
        </w:p>
      </w:tc>
      <w:tc>
        <w:tcPr>
          <w:tcW w:w="2617" w:type="dxa"/>
          <w:vAlign w:val="center"/>
        </w:tcPr>
        <w:p w:rsidR="00F4441D" w:rsidRDefault="00F4441D" w:rsidP="003B7ABD">
          <w:pPr>
            <w:pStyle w:val="Footer"/>
            <w:rPr>
              <w:rFonts w:cs="Arial"/>
              <w:color w:val="333399"/>
              <w:sz w:val="14"/>
            </w:rPr>
          </w:pPr>
        </w:p>
      </w:tc>
    </w:tr>
  </w:tbl>
  <w:p w:rsidR="00F4441D" w:rsidRPr="003879B4" w:rsidRDefault="00F4441D" w:rsidP="000378F6">
    <w:pPr>
      <w:pStyle w:val="Footer"/>
      <w:framePr w:w="301" w:wrap="around" w:vAnchor="text" w:hAnchor="page" w:x="9568" w:y="26"/>
      <w:rPr>
        <w:rStyle w:val="PageNumber"/>
        <w:rFonts w:ascii="Verdana" w:hAnsi="Verdana"/>
        <w:sz w:val="14"/>
        <w:szCs w:val="14"/>
      </w:rPr>
    </w:pPr>
    <w:r w:rsidRPr="003879B4">
      <w:rPr>
        <w:rStyle w:val="PageNumber"/>
        <w:rFonts w:ascii="Verdana" w:hAnsi="Verdana"/>
        <w:sz w:val="14"/>
        <w:szCs w:val="14"/>
      </w:rPr>
      <w:fldChar w:fldCharType="begin"/>
    </w:r>
    <w:r w:rsidRPr="003879B4">
      <w:rPr>
        <w:rStyle w:val="PageNumber"/>
        <w:rFonts w:ascii="Verdana" w:hAnsi="Verdana"/>
        <w:sz w:val="14"/>
        <w:szCs w:val="14"/>
      </w:rPr>
      <w:instrText xml:space="preserve">PAGE  </w:instrText>
    </w:r>
    <w:r w:rsidRPr="003879B4">
      <w:rPr>
        <w:rStyle w:val="PageNumber"/>
        <w:rFonts w:ascii="Verdana" w:hAnsi="Verdana"/>
        <w:sz w:val="14"/>
        <w:szCs w:val="14"/>
      </w:rPr>
      <w:fldChar w:fldCharType="separate"/>
    </w:r>
    <w:r>
      <w:rPr>
        <w:rStyle w:val="PageNumber"/>
        <w:rFonts w:ascii="Verdana" w:hAnsi="Verdana"/>
        <w:noProof/>
        <w:sz w:val="14"/>
        <w:szCs w:val="14"/>
      </w:rPr>
      <w:t>5</w:t>
    </w:r>
    <w:r w:rsidRPr="003879B4">
      <w:rPr>
        <w:rStyle w:val="PageNumber"/>
        <w:rFonts w:ascii="Verdana" w:hAnsi="Verdana"/>
        <w:sz w:val="14"/>
        <w:szCs w:val="14"/>
      </w:rPr>
      <w:fldChar w:fldCharType="end"/>
    </w:r>
  </w:p>
  <w:tbl>
    <w:tblPr>
      <w:tblW w:w="9097" w:type="dxa"/>
      <w:tblInd w:w="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tblPr>
    <w:tblGrid>
      <w:gridCol w:w="6480"/>
      <w:gridCol w:w="2617"/>
    </w:tblGrid>
    <w:tr w:rsidR="00F4441D">
      <w:trPr>
        <w:trHeight w:val="291"/>
      </w:trPr>
      <w:tc>
        <w:tcPr>
          <w:tcW w:w="6480" w:type="dxa"/>
          <w:vAlign w:val="center"/>
        </w:tcPr>
        <w:p w:rsidR="00F4441D" w:rsidRDefault="00F4441D" w:rsidP="000745F6">
          <w:pPr>
            <w:pStyle w:val="Footer"/>
            <w:ind w:left="-70"/>
            <w:rPr>
              <w:rFonts w:cs="Arial"/>
              <w:color w:val="333399"/>
              <w:sz w:val="14"/>
            </w:rPr>
          </w:pPr>
          <w:r>
            <w:rPr>
              <w:rFonts w:cs="Arial"/>
              <w:color w:val="333399"/>
              <w:sz w:val="14"/>
            </w:rPr>
            <w:t xml:space="preserve">Elaborado por: </w:t>
          </w:r>
          <w:smartTag w:uri="urn:schemas-microsoft-com:office:smarttags" w:element="PersonName">
            <w:r>
              <w:rPr>
                <w:rFonts w:cs="Arial"/>
                <w:color w:val="333399"/>
                <w:sz w:val="14"/>
              </w:rPr>
              <w:t>Adriano</w:t>
            </w:r>
          </w:smartTag>
          <w:r>
            <w:rPr>
              <w:rFonts w:cs="Arial"/>
              <w:color w:val="333399"/>
              <w:sz w:val="14"/>
            </w:rPr>
            <w:t xml:space="preserve"> Pimentel – DTI/APS</w:t>
          </w:r>
        </w:p>
      </w:tc>
      <w:tc>
        <w:tcPr>
          <w:tcW w:w="2617" w:type="dxa"/>
          <w:vAlign w:val="center"/>
        </w:tcPr>
        <w:p w:rsidR="00F4441D" w:rsidRDefault="00F4441D" w:rsidP="003879B4">
          <w:pPr>
            <w:pStyle w:val="Footer"/>
            <w:jc w:val="right"/>
            <w:rPr>
              <w:rFonts w:cs="Arial"/>
              <w:color w:val="333399"/>
              <w:sz w:val="14"/>
            </w:rPr>
          </w:pPr>
          <w:r>
            <w:rPr>
              <w:rFonts w:cs="Arial"/>
              <w:color w:val="333399"/>
              <w:sz w:val="14"/>
            </w:rPr>
            <w:t xml:space="preserve">Página     de </w:t>
          </w:r>
          <w:r>
            <w:rPr>
              <w:rFonts w:cs="Arial"/>
              <w:color w:val="333399"/>
              <w:sz w:val="14"/>
            </w:rPr>
            <w:fldChar w:fldCharType="begin"/>
          </w:r>
          <w:r>
            <w:rPr>
              <w:rFonts w:cs="Arial"/>
              <w:color w:val="333399"/>
              <w:sz w:val="14"/>
            </w:rPr>
            <w:instrText xml:space="preserve"> NUMPAGES </w:instrText>
          </w:r>
          <w:r>
            <w:rPr>
              <w:rFonts w:cs="Arial"/>
              <w:color w:val="333399"/>
              <w:sz w:val="14"/>
            </w:rPr>
            <w:fldChar w:fldCharType="separate"/>
          </w:r>
          <w:r>
            <w:rPr>
              <w:rFonts w:cs="Arial"/>
              <w:noProof/>
              <w:color w:val="333399"/>
              <w:sz w:val="14"/>
            </w:rPr>
            <w:t>18</w:t>
          </w:r>
          <w:r>
            <w:rPr>
              <w:rFonts w:cs="Arial"/>
              <w:color w:val="333399"/>
              <w:sz w:val="14"/>
            </w:rPr>
            <w:fldChar w:fldCharType="end"/>
          </w:r>
        </w:p>
      </w:tc>
    </w:tr>
  </w:tbl>
  <w:p w:rsidR="00F4441D" w:rsidRPr="003B2E37" w:rsidRDefault="00F4441D" w:rsidP="003B2E37">
    <w:pPr>
      <w:pStyle w:val="Footer"/>
      <w:rPr>
        <w:rStyle w:val="PageNumber"/>
        <w:rFonts w:ascii="Verdana" w:hAnsi="Verdana"/>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41D" w:rsidRDefault="00F4441D">
      <w:r>
        <w:separator/>
      </w:r>
    </w:p>
  </w:footnote>
  <w:footnote w:type="continuationSeparator" w:id="1">
    <w:p w:rsidR="00F4441D" w:rsidRDefault="00F4441D">
      <w:r>
        <w:continuationSeparator/>
      </w:r>
    </w:p>
  </w:footnote>
  <w:footnote w:id="2">
    <w:p w:rsidR="00F4441D" w:rsidRDefault="00F4441D">
      <w:pPr>
        <w:pStyle w:val="FootnoteText"/>
      </w:pPr>
      <w:r>
        <w:rPr>
          <w:rStyle w:val="FootnoteReference"/>
        </w:rPr>
        <w:footnoteRef/>
      </w:r>
      <w:r w:rsidRPr="002A46A5">
        <w:rPr>
          <w:lang w:val="en-US"/>
        </w:rPr>
        <w:t xml:space="preserve"> </w:t>
      </w:r>
      <w:r w:rsidRPr="00012F08">
        <w:rPr>
          <w:rFonts w:ascii="Arial" w:hAnsi="Arial" w:cs="Arial"/>
          <w:b/>
          <w:bCs/>
          <w:color w:val="000000"/>
          <w:sz w:val="12"/>
          <w:szCs w:val="12"/>
          <w:lang w:val="en-US"/>
        </w:rPr>
        <w:t>hypervisor</w:t>
      </w:r>
      <w:r w:rsidRPr="00012F08">
        <w:rPr>
          <w:rFonts w:ascii="Arial" w:hAnsi="Arial" w:cs="Arial"/>
          <w:color w:val="000000"/>
          <w:sz w:val="12"/>
          <w:szCs w:val="12"/>
          <w:lang w:val="en-US"/>
        </w:rPr>
        <w:t xml:space="preserve"> (also: </w:t>
      </w:r>
      <w:r w:rsidRPr="00012F08">
        <w:rPr>
          <w:rFonts w:ascii="Arial" w:hAnsi="Arial" w:cs="Arial"/>
          <w:b/>
          <w:bCs/>
          <w:color w:val="000000"/>
          <w:sz w:val="12"/>
          <w:szCs w:val="12"/>
          <w:lang w:val="en-US"/>
        </w:rPr>
        <w:t>virtual machine monitor</w:t>
      </w:r>
      <w:r w:rsidRPr="00012F08">
        <w:rPr>
          <w:rFonts w:ascii="Arial" w:hAnsi="Arial" w:cs="Arial"/>
          <w:color w:val="000000"/>
          <w:sz w:val="12"/>
          <w:szCs w:val="12"/>
          <w:lang w:val="en-US"/>
        </w:rPr>
        <w:t>) is a virtualization platform that allows multiple operating systems to run on a host computer at the same time.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41D" w:rsidRDefault="00F4441D" w:rsidP="00B76EA4">
    <w:pPr>
      <w:pStyle w:val="Header"/>
      <w:tabs>
        <w:tab w:val="clear" w:pos="8306"/>
        <w:tab w:val="right" w:pos="8931"/>
      </w:tabs>
      <w:spacing w:before="0"/>
      <w:ind w:right="-28"/>
      <w:jc w:val="left"/>
      <w:rPr>
        <w:sz w:val="8"/>
      </w:rPr>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405pt;margin-top:4.15pt;width:41.8pt;height:36pt;z-index:251660288;visibility:visible">
          <v:imagedata r:id="rId1" o:title=""/>
        </v:shape>
      </w:pict>
    </w:r>
    <w:r w:rsidRPr="00F11365">
      <w:rPr>
        <w:rFonts w:ascii="PTBlissLight" w:hAnsi="PTBlissLight"/>
        <w:noProof/>
        <w:sz w:val="18"/>
        <w:lang w:eastAsia="pt-PT"/>
      </w:rPr>
      <w:pict>
        <v:shape id="Picture 1" o:spid="_x0000_i1026" type="#_x0000_t75" alt="Qdocs" style="width:79.5pt;height:57pt;visibility:visible">
          <v:imagedata r:id="rId2" o:title=""/>
        </v:shape>
      </w:pict>
    </w:r>
    <w:r>
      <w:rPr>
        <w:rFonts w:ascii="PTBlissLight" w:hAnsi="PTBlissLight"/>
        <w:sz w:val="18"/>
      </w:rPr>
      <w:tab/>
    </w:r>
    <w:r>
      <w:rPr>
        <w:rFonts w:ascii="PTBlissLight" w:hAnsi="PTBlissLight"/>
        <w:sz w:val="18"/>
      </w:rPr>
      <w:tab/>
    </w:r>
    <w:r w:rsidRPr="009F3E59">
      <w:rPr>
        <w:b/>
        <w:sz w:val="26"/>
        <w:szCs w:val="26"/>
      </w:rPr>
      <w:t>Comunicações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BC4AAC"/>
    <w:lvl w:ilvl="0">
      <w:start w:val="1"/>
      <w:numFmt w:val="bullet"/>
      <w:lvlText w:val=""/>
      <w:lvlJc w:val="left"/>
      <w:pPr>
        <w:tabs>
          <w:tab w:val="num" w:pos="360"/>
        </w:tabs>
        <w:ind w:left="360" w:hanging="360"/>
      </w:pPr>
      <w:rPr>
        <w:rFonts w:ascii="Symbol" w:hAnsi="Symbol" w:hint="default"/>
      </w:rPr>
    </w:lvl>
  </w:abstractNum>
  <w:abstractNum w:abstractNumId="1">
    <w:nsid w:val="0CAA0E7D"/>
    <w:multiLevelType w:val="hybridMultilevel"/>
    <w:tmpl w:val="E7FC3102"/>
    <w:lvl w:ilvl="0" w:tplc="08160001">
      <w:start w:val="1"/>
      <w:numFmt w:val="bullet"/>
      <w:lvlText w:val=""/>
      <w:lvlJc w:val="left"/>
      <w:pPr>
        <w:ind w:left="1776" w:hanging="360"/>
      </w:pPr>
      <w:rPr>
        <w:rFonts w:ascii="Symbol" w:hAnsi="Symbol" w:hint="default"/>
      </w:rPr>
    </w:lvl>
    <w:lvl w:ilvl="1" w:tplc="08160003">
      <w:start w:val="1"/>
      <w:numFmt w:val="bullet"/>
      <w:lvlText w:val="o"/>
      <w:lvlJc w:val="left"/>
      <w:pPr>
        <w:tabs>
          <w:tab w:val="num" w:pos="2496"/>
        </w:tabs>
        <w:ind w:left="2496" w:hanging="360"/>
      </w:pPr>
      <w:rPr>
        <w:rFonts w:ascii="Courier New" w:hAnsi="Courier New" w:hint="default"/>
      </w:rPr>
    </w:lvl>
    <w:lvl w:ilvl="2" w:tplc="08160005">
      <w:start w:val="1"/>
      <w:numFmt w:val="bullet"/>
      <w:lvlText w:val=""/>
      <w:lvlJc w:val="left"/>
      <w:pPr>
        <w:ind w:left="3216" w:hanging="360"/>
      </w:pPr>
      <w:rPr>
        <w:rFonts w:ascii="Wingdings" w:hAnsi="Wingdings" w:hint="default"/>
      </w:rPr>
    </w:lvl>
    <w:lvl w:ilvl="3" w:tplc="08160001" w:tentative="1">
      <w:start w:val="1"/>
      <w:numFmt w:val="bullet"/>
      <w:lvlText w:val=""/>
      <w:lvlJc w:val="left"/>
      <w:pPr>
        <w:ind w:left="3936" w:hanging="360"/>
      </w:pPr>
      <w:rPr>
        <w:rFonts w:ascii="Symbol" w:hAnsi="Symbol" w:hint="default"/>
      </w:rPr>
    </w:lvl>
    <w:lvl w:ilvl="4" w:tplc="08160003" w:tentative="1">
      <w:start w:val="1"/>
      <w:numFmt w:val="bullet"/>
      <w:lvlText w:val="o"/>
      <w:lvlJc w:val="left"/>
      <w:pPr>
        <w:ind w:left="4656" w:hanging="360"/>
      </w:pPr>
      <w:rPr>
        <w:rFonts w:ascii="Courier New" w:hAnsi="Courier New" w:hint="default"/>
      </w:rPr>
    </w:lvl>
    <w:lvl w:ilvl="5" w:tplc="08160005" w:tentative="1">
      <w:start w:val="1"/>
      <w:numFmt w:val="bullet"/>
      <w:lvlText w:val=""/>
      <w:lvlJc w:val="left"/>
      <w:pPr>
        <w:ind w:left="5376" w:hanging="360"/>
      </w:pPr>
      <w:rPr>
        <w:rFonts w:ascii="Wingdings" w:hAnsi="Wingdings" w:hint="default"/>
      </w:rPr>
    </w:lvl>
    <w:lvl w:ilvl="6" w:tplc="08160001" w:tentative="1">
      <w:start w:val="1"/>
      <w:numFmt w:val="bullet"/>
      <w:lvlText w:val=""/>
      <w:lvlJc w:val="left"/>
      <w:pPr>
        <w:ind w:left="6096" w:hanging="360"/>
      </w:pPr>
      <w:rPr>
        <w:rFonts w:ascii="Symbol" w:hAnsi="Symbol" w:hint="default"/>
      </w:rPr>
    </w:lvl>
    <w:lvl w:ilvl="7" w:tplc="08160003" w:tentative="1">
      <w:start w:val="1"/>
      <w:numFmt w:val="bullet"/>
      <w:lvlText w:val="o"/>
      <w:lvlJc w:val="left"/>
      <w:pPr>
        <w:ind w:left="6816" w:hanging="360"/>
      </w:pPr>
      <w:rPr>
        <w:rFonts w:ascii="Courier New" w:hAnsi="Courier New" w:hint="default"/>
      </w:rPr>
    </w:lvl>
    <w:lvl w:ilvl="8" w:tplc="08160005" w:tentative="1">
      <w:start w:val="1"/>
      <w:numFmt w:val="bullet"/>
      <w:lvlText w:val=""/>
      <w:lvlJc w:val="left"/>
      <w:pPr>
        <w:ind w:left="7536" w:hanging="360"/>
      </w:pPr>
      <w:rPr>
        <w:rFonts w:ascii="Wingdings" w:hAnsi="Wingdings" w:hint="default"/>
      </w:rPr>
    </w:lvl>
  </w:abstractNum>
  <w:abstractNum w:abstractNumId="2">
    <w:nsid w:val="104A073E"/>
    <w:multiLevelType w:val="hybridMultilevel"/>
    <w:tmpl w:val="118EE5DA"/>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3">
    <w:nsid w:val="152E4D34"/>
    <w:multiLevelType w:val="hybridMultilevel"/>
    <w:tmpl w:val="27D2FC5E"/>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4">
    <w:nsid w:val="19B4360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71C055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279E109A"/>
    <w:multiLevelType w:val="hybridMultilevel"/>
    <w:tmpl w:val="2B388592"/>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7">
    <w:nsid w:val="2FC262E8"/>
    <w:multiLevelType w:val="hybridMultilevel"/>
    <w:tmpl w:val="6C9AAD2A"/>
    <w:lvl w:ilvl="0" w:tplc="08160001">
      <w:start w:val="1"/>
      <w:numFmt w:val="bullet"/>
      <w:lvlText w:val=""/>
      <w:lvlJc w:val="left"/>
      <w:pPr>
        <w:tabs>
          <w:tab w:val="num" w:pos="1776"/>
        </w:tabs>
        <w:ind w:left="1776" w:hanging="360"/>
      </w:pPr>
      <w:rPr>
        <w:rFonts w:ascii="Symbol" w:hAnsi="Symbol" w:hint="default"/>
      </w:rPr>
    </w:lvl>
    <w:lvl w:ilvl="1" w:tplc="08160003" w:tentative="1">
      <w:start w:val="1"/>
      <w:numFmt w:val="bullet"/>
      <w:lvlText w:val="o"/>
      <w:lvlJc w:val="left"/>
      <w:pPr>
        <w:tabs>
          <w:tab w:val="num" w:pos="2496"/>
        </w:tabs>
        <w:ind w:left="2496" w:hanging="360"/>
      </w:pPr>
      <w:rPr>
        <w:rFonts w:ascii="Courier New" w:hAnsi="Courier New" w:hint="default"/>
      </w:rPr>
    </w:lvl>
    <w:lvl w:ilvl="2" w:tplc="08160005" w:tentative="1">
      <w:start w:val="1"/>
      <w:numFmt w:val="bullet"/>
      <w:lvlText w:val=""/>
      <w:lvlJc w:val="left"/>
      <w:pPr>
        <w:tabs>
          <w:tab w:val="num" w:pos="3216"/>
        </w:tabs>
        <w:ind w:left="3216" w:hanging="360"/>
      </w:pPr>
      <w:rPr>
        <w:rFonts w:ascii="Wingdings" w:hAnsi="Wingdings" w:hint="default"/>
      </w:rPr>
    </w:lvl>
    <w:lvl w:ilvl="3" w:tplc="08160001" w:tentative="1">
      <w:start w:val="1"/>
      <w:numFmt w:val="bullet"/>
      <w:lvlText w:val=""/>
      <w:lvlJc w:val="left"/>
      <w:pPr>
        <w:tabs>
          <w:tab w:val="num" w:pos="3936"/>
        </w:tabs>
        <w:ind w:left="3936" w:hanging="360"/>
      </w:pPr>
      <w:rPr>
        <w:rFonts w:ascii="Symbol" w:hAnsi="Symbol" w:hint="default"/>
      </w:rPr>
    </w:lvl>
    <w:lvl w:ilvl="4" w:tplc="08160003" w:tentative="1">
      <w:start w:val="1"/>
      <w:numFmt w:val="bullet"/>
      <w:lvlText w:val="o"/>
      <w:lvlJc w:val="left"/>
      <w:pPr>
        <w:tabs>
          <w:tab w:val="num" w:pos="4656"/>
        </w:tabs>
        <w:ind w:left="4656" w:hanging="360"/>
      </w:pPr>
      <w:rPr>
        <w:rFonts w:ascii="Courier New" w:hAnsi="Courier New" w:hint="default"/>
      </w:rPr>
    </w:lvl>
    <w:lvl w:ilvl="5" w:tplc="08160005" w:tentative="1">
      <w:start w:val="1"/>
      <w:numFmt w:val="bullet"/>
      <w:lvlText w:val=""/>
      <w:lvlJc w:val="left"/>
      <w:pPr>
        <w:tabs>
          <w:tab w:val="num" w:pos="5376"/>
        </w:tabs>
        <w:ind w:left="5376" w:hanging="360"/>
      </w:pPr>
      <w:rPr>
        <w:rFonts w:ascii="Wingdings" w:hAnsi="Wingdings" w:hint="default"/>
      </w:rPr>
    </w:lvl>
    <w:lvl w:ilvl="6" w:tplc="08160001" w:tentative="1">
      <w:start w:val="1"/>
      <w:numFmt w:val="bullet"/>
      <w:lvlText w:val=""/>
      <w:lvlJc w:val="left"/>
      <w:pPr>
        <w:tabs>
          <w:tab w:val="num" w:pos="6096"/>
        </w:tabs>
        <w:ind w:left="6096" w:hanging="360"/>
      </w:pPr>
      <w:rPr>
        <w:rFonts w:ascii="Symbol" w:hAnsi="Symbol" w:hint="default"/>
      </w:rPr>
    </w:lvl>
    <w:lvl w:ilvl="7" w:tplc="08160003" w:tentative="1">
      <w:start w:val="1"/>
      <w:numFmt w:val="bullet"/>
      <w:lvlText w:val="o"/>
      <w:lvlJc w:val="left"/>
      <w:pPr>
        <w:tabs>
          <w:tab w:val="num" w:pos="6816"/>
        </w:tabs>
        <w:ind w:left="6816" w:hanging="360"/>
      </w:pPr>
      <w:rPr>
        <w:rFonts w:ascii="Courier New" w:hAnsi="Courier New" w:hint="default"/>
      </w:rPr>
    </w:lvl>
    <w:lvl w:ilvl="8" w:tplc="08160005" w:tentative="1">
      <w:start w:val="1"/>
      <w:numFmt w:val="bullet"/>
      <w:lvlText w:val=""/>
      <w:lvlJc w:val="left"/>
      <w:pPr>
        <w:tabs>
          <w:tab w:val="num" w:pos="7536"/>
        </w:tabs>
        <w:ind w:left="7536" w:hanging="360"/>
      </w:pPr>
      <w:rPr>
        <w:rFonts w:ascii="Wingdings" w:hAnsi="Wingdings" w:hint="default"/>
      </w:rPr>
    </w:lvl>
  </w:abstractNum>
  <w:abstractNum w:abstractNumId="8">
    <w:nsid w:val="35A66731"/>
    <w:multiLevelType w:val="multilevel"/>
    <w:tmpl w:val="081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3BDD491D"/>
    <w:multiLevelType w:val="hybridMultilevel"/>
    <w:tmpl w:val="E2F2F950"/>
    <w:lvl w:ilvl="0" w:tplc="08160001">
      <w:start w:val="1"/>
      <w:numFmt w:val="decimal"/>
      <w:pStyle w:val="Anexo"/>
      <w:lvlText w:val="Appendix %1"/>
      <w:lvlJc w:val="left"/>
      <w:pPr>
        <w:tabs>
          <w:tab w:val="num" w:pos="0"/>
        </w:tabs>
      </w:pPr>
      <w:rPr>
        <w:rFonts w:ascii="Arial" w:hAnsi="Arial" w:cs="Times New Roman" w:hint="default"/>
      </w:rPr>
    </w:lvl>
    <w:lvl w:ilvl="1" w:tplc="08160003" w:tentative="1">
      <w:start w:val="1"/>
      <w:numFmt w:val="lowerLetter"/>
      <w:lvlText w:val="%2."/>
      <w:lvlJc w:val="left"/>
      <w:pPr>
        <w:tabs>
          <w:tab w:val="num" w:pos="1440"/>
        </w:tabs>
        <w:ind w:left="1440" w:hanging="360"/>
      </w:pPr>
      <w:rPr>
        <w:rFonts w:cs="Times New Roman"/>
      </w:rPr>
    </w:lvl>
    <w:lvl w:ilvl="2" w:tplc="08160005" w:tentative="1">
      <w:start w:val="1"/>
      <w:numFmt w:val="lowerRoman"/>
      <w:lvlText w:val="%3."/>
      <w:lvlJc w:val="right"/>
      <w:pPr>
        <w:tabs>
          <w:tab w:val="num" w:pos="2160"/>
        </w:tabs>
        <w:ind w:left="2160" w:hanging="180"/>
      </w:pPr>
      <w:rPr>
        <w:rFonts w:cs="Times New Roman"/>
      </w:rPr>
    </w:lvl>
    <w:lvl w:ilvl="3" w:tplc="08160001" w:tentative="1">
      <w:start w:val="1"/>
      <w:numFmt w:val="decimal"/>
      <w:lvlText w:val="%4."/>
      <w:lvlJc w:val="left"/>
      <w:pPr>
        <w:tabs>
          <w:tab w:val="num" w:pos="2880"/>
        </w:tabs>
        <w:ind w:left="2880" w:hanging="360"/>
      </w:pPr>
      <w:rPr>
        <w:rFonts w:cs="Times New Roman"/>
      </w:rPr>
    </w:lvl>
    <w:lvl w:ilvl="4" w:tplc="08160003" w:tentative="1">
      <w:start w:val="1"/>
      <w:numFmt w:val="lowerLetter"/>
      <w:lvlText w:val="%5."/>
      <w:lvlJc w:val="left"/>
      <w:pPr>
        <w:tabs>
          <w:tab w:val="num" w:pos="3600"/>
        </w:tabs>
        <w:ind w:left="3600" w:hanging="360"/>
      </w:pPr>
      <w:rPr>
        <w:rFonts w:cs="Times New Roman"/>
      </w:rPr>
    </w:lvl>
    <w:lvl w:ilvl="5" w:tplc="08160005" w:tentative="1">
      <w:start w:val="1"/>
      <w:numFmt w:val="lowerRoman"/>
      <w:lvlText w:val="%6."/>
      <w:lvlJc w:val="right"/>
      <w:pPr>
        <w:tabs>
          <w:tab w:val="num" w:pos="4320"/>
        </w:tabs>
        <w:ind w:left="4320" w:hanging="180"/>
      </w:pPr>
      <w:rPr>
        <w:rFonts w:cs="Times New Roman"/>
      </w:rPr>
    </w:lvl>
    <w:lvl w:ilvl="6" w:tplc="08160001" w:tentative="1">
      <w:start w:val="1"/>
      <w:numFmt w:val="decimal"/>
      <w:lvlText w:val="%7."/>
      <w:lvlJc w:val="left"/>
      <w:pPr>
        <w:tabs>
          <w:tab w:val="num" w:pos="5040"/>
        </w:tabs>
        <w:ind w:left="5040" w:hanging="360"/>
      </w:pPr>
      <w:rPr>
        <w:rFonts w:cs="Times New Roman"/>
      </w:rPr>
    </w:lvl>
    <w:lvl w:ilvl="7" w:tplc="08160003" w:tentative="1">
      <w:start w:val="1"/>
      <w:numFmt w:val="lowerLetter"/>
      <w:lvlText w:val="%8."/>
      <w:lvlJc w:val="left"/>
      <w:pPr>
        <w:tabs>
          <w:tab w:val="num" w:pos="5760"/>
        </w:tabs>
        <w:ind w:left="5760" w:hanging="360"/>
      </w:pPr>
      <w:rPr>
        <w:rFonts w:cs="Times New Roman"/>
      </w:rPr>
    </w:lvl>
    <w:lvl w:ilvl="8" w:tplc="08160005" w:tentative="1">
      <w:start w:val="1"/>
      <w:numFmt w:val="lowerRoman"/>
      <w:lvlText w:val="%9."/>
      <w:lvlJc w:val="right"/>
      <w:pPr>
        <w:tabs>
          <w:tab w:val="num" w:pos="6480"/>
        </w:tabs>
        <w:ind w:left="6480" w:hanging="180"/>
      </w:pPr>
      <w:rPr>
        <w:rFonts w:cs="Times New Roman"/>
      </w:rPr>
    </w:lvl>
  </w:abstractNum>
  <w:abstractNum w:abstractNumId="10">
    <w:nsid w:val="44A93BDF"/>
    <w:multiLevelType w:val="hybridMultilevel"/>
    <w:tmpl w:val="1E88CE78"/>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11">
    <w:nsid w:val="4A112329"/>
    <w:multiLevelType w:val="hybridMultilevel"/>
    <w:tmpl w:val="2A3A58F0"/>
    <w:lvl w:ilvl="0" w:tplc="08160001">
      <w:start w:val="1"/>
      <w:numFmt w:val="bullet"/>
      <w:lvlText w:val=""/>
      <w:lvlJc w:val="left"/>
      <w:pPr>
        <w:ind w:left="1428" w:hanging="360"/>
      </w:pPr>
      <w:rPr>
        <w:rFonts w:ascii="Symbol" w:hAnsi="Symbol" w:hint="default"/>
      </w:rPr>
    </w:lvl>
    <w:lvl w:ilvl="1" w:tplc="08160003">
      <w:start w:val="1"/>
      <w:numFmt w:val="bullet"/>
      <w:lvlText w:val="o"/>
      <w:lvlJc w:val="left"/>
      <w:pPr>
        <w:ind w:left="2148" w:hanging="360"/>
      </w:pPr>
      <w:rPr>
        <w:rFonts w:ascii="Courier New" w:hAnsi="Courier New" w:hint="default"/>
      </w:rPr>
    </w:lvl>
    <w:lvl w:ilvl="2" w:tplc="08160005">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2">
    <w:nsid w:val="4CC265B4"/>
    <w:multiLevelType w:val="multilevel"/>
    <w:tmpl w:val="1A90795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144"/>
        </w:tabs>
        <w:ind w:left="1144" w:hanging="576"/>
      </w:pPr>
      <w:rPr>
        <w:rFonts w:cs="Times New Roman"/>
      </w:rPr>
    </w:lvl>
    <w:lvl w:ilvl="2">
      <w:start w:val="1"/>
      <w:numFmt w:val="decimal"/>
      <w:lvlText w:val="%1.%2.%3"/>
      <w:lvlJc w:val="left"/>
      <w:pPr>
        <w:tabs>
          <w:tab w:val="num" w:pos="720"/>
        </w:tabs>
        <w:ind w:left="720" w:hanging="720"/>
      </w:pPr>
      <w:rPr>
        <w:rFonts w:ascii="Verdana" w:hAnsi="Verdana"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0"/>
        <w:szCs w:val="20"/>
        <w:u w:val="none"/>
        <w:vertAlign w:val="baseline"/>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5D596A2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602246C6"/>
    <w:multiLevelType w:val="multilevel"/>
    <w:tmpl w:val="081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60823369"/>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FA439AB"/>
    <w:multiLevelType w:val="hybridMultilevel"/>
    <w:tmpl w:val="FBCC5A98"/>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abstractNum w:abstractNumId="17">
    <w:nsid w:val="75464905"/>
    <w:multiLevelType w:val="hybridMultilevel"/>
    <w:tmpl w:val="2E18AC84"/>
    <w:lvl w:ilvl="0" w:tplc="08160001">
      <w:start w:val="1"/>
      <w:numFmt w:val="bullet"/>
      <w:lvlText w:val=""/>
      <w:lvlJc w:val="left"/>
      <w:pPr>
        <w:ind w:left="1260" w:hanging="360"/>
      </w:pPr>
      <w:rPr>
        <w:rFonts w:ascii="Symbol" w:hAnsi="Symbol" w:hint="default"/>
      </w:rPr>
    </w:lvl>
    <w:lvl w:ilvl="1" w:tplc="08160003">
      <w:start w:val="1"/>
      <w:numFmt w:val="bullet"/>
      <w:lvlText w:val="o"/>
      <w:lvlJc w:val="left"/>
      <w:pPr>
        <w:ind w:left="1980" w:hanging="360"/>
      </w:pPr>
      <w:rPr>
        <w:rFonts w:ascii="Courier New" w:hAnsi="Courier New" w:hint="default"/>
      </w:rPr>
    </w:lvl>
    <w:lvl w:ilvl="2" w:tplc="08160005" w:tentative="1">
      <w:start w:val="1"/>
      <w:numFmt w:val="bullet"/>
      <w:lvlText w:val=""/>
      <w:lvlJc w:val="left"/>
      <w:pPr>
        <w:ind w:left="2700" w:hanging="360"/>
      </w:pPr>
      <w:rPr>
        <w:rFonts w:ascii="Wingdings" w:hAnsi="Wingdings" w:hint="default"/>
      </w:rPr>
    </w:lvl>
    <w:lvl w:ilvl="3" w:tplc="08160001" w:tentative="1">
      <w:start w:val="1"/>
      <w:numFmt w:val="bullet"/>
      <w:lvlText w:val=""/>
      <w:lvlJc w:val="left"/>
      <w:pPr>
        <w:ind w:left="3420" w:hanging="360"/>
      </w:pPr>
      <w:rPr>
        <w:rFonts w:ascii="Symbol" w:hAnsi="Symbol" w:hint="default"/>
      </w:rPr>
    </w:lvl>
    <w:lvl w:ilvl="4" w:tplc="08160003" w:tentative="1">
      <w:start w:val="1"/>
      <w:numFmt w:val="bullet"/>
      <w:lvlText w:val="o"/>
      <w:lvlJc w:val="left"/>
      <w:pPr>
        <w:ind w:left="4140" w:hanging="360"/>
      </w:pPr>
      <w:rPr>
        <w:rFonts w:ascii="Courier New" w:hAnsi="Courier New" w:hint="default"/>
      </w:rPr>
    </w:lvl>
    <w:lvl w:ilvl="5" w:tplc="08160005" w:tentative="1">
      <w:start w:val="1"/>
      <w:numFmt w:val="bullet"/>
      <w:lvlText w:val=""/>
      <w:lvlJc w:val="left"/>
      <w:pPr>
        <w:ind w:left="4860" w:hanging="360"/>
      </w:pPr>
      <w:rPr>
        <w:rFonts w:ascii="Wingdings" w:hAnsi="Wingdings" w:hint="default"/>
      </w:rPr>
    </w:lvl>
    <w:lvl w:ilvl="6" w:tplc="08160001" w:tentative="1">
      <w:start w:val="1"/>
      <w:numFmt w:val="bullet"/>
      <w:lvlText w:val=""/>
      <w:lvlJc w:val="left"/>
      <w:pPr>
        <w:ind w:left="5580" w:hanging="360"/>
      </w:pPr>
      <w:rPr>
        <w:rFonts w:ascii="Symbol" w:hAnsi="Symbol" w:hint="default"/>
      </w:rPr>
    </w:lvl>
    <w:lvl w:ilvl="7" w:tplc="08160003" w:tentative="1">
      <w:start w:val="1"/>
      <w:numFmt w:val="bullet"/>
      <w:lvlText w:val="o"/>
      <w:lvlJc w:val="left"/>
      <w:pPr>
        <w:ind w:left="6300" w:hanging="360"/>
      </w:pPr>
      <w:rPr>
        <w:rFonts w:ascii="Courier New" w:hAnsi="Courier New" w:hint="default"/>
      </w:rPr>
    </w:lvl>
    <w:lvl w:ilvl="8" w:tplc="08160005" w:tentative="1">
      <w:start w:val="1"/>
      <w:numFmt w:val="bullet"/>
      <w:lvlText w:val=""/>
      <w:lvlJc w:val="left"/>
      <w:pPr>
        <w:ind w:left="70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5"/>
  </w:num>
  <w:num w:numId="8">
    <w:abstractNumId w:val="12"/>
  </w:num>
  <w:num w:numId="9">
    <w:abstractNumId w:val="9"/>
  </w:num>
  <w:num w:numId="10">
    <w:abstractNumId w:val="16"/>
  </w:num>
  <w:num w:numId="11">
    <w:abstractNumId w:val="17"/>
  </w:num>
  <w:num w:numId="12">
    <w:abstractNumId w:val="6"/>
  </w:num>
  <w:num w:numId="13">
    <w:abstractNumId w:val="3"/>
  </w:num>
  <w:num w:numId="14">
    <w:abstractNumId w:val="11"/>
  </w:num>
  <w:num w:numId="15">
    <w:abstractNumId w:val="2"/>
  </w:num>
  <w:num w:numId="16">
    <w:abstractNumId w:val="1"/>
  </w:num>
  <w:num w:numId="17">
    <w:abstractNumId w:val="10"/>
  </w:num>
  <w:num w:numId="18">
    <w:abstractNumId w:val="7"/>
  </w:num>
  <w:num w:numId="19">
    <w:abstractNumId w:val="4"/>
  </w:num>
  <w:num w:numId="20">
    <w:abstractNumId w:val="14"/>
  </w:num>
  <w:num w:numId="21">
    <w:abstractNumId w:val="13"/>
  </w:num>
  <w:num w:numId="22">
    <w:abstractNumId w:val="8"/>
  </w:num>
  <w:num w:numId="23">
    <w:abstractNumId w:val="15"/>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01A8"/>
    <w:rsid w:val="00002FD2"/>
    <w:rsid w:val="000038EE"/>
    <w:rsid w:val="00005595"/>
    <w:rsid w:val="000102B5"/>
    <w:rsid w:val="00011A49"/>
    <w:rsid w:val="00011BDE"/>
    <w:rsid w:val="00012875"/>
    <w:rsid w:val="00012F08"/>
    <w:rsid w:val="00014F38"/>
    <w:rsid w:val="00016758"/>
    <w:rsid w:val="00016831"/>
    <w:rsid w:val="00016B31"/>
    <w:rsid w:val="00020CC7"/>
    <w:rsid w:val="00021758"/>
    <w:rsid w:val="00023D04"/>
    <w:rsid w:val="00027E28"/>
    <w:rsid w:val="00031703"/>
    <w:rsid w:val="00032DE6"/>
    <w:rsid w:val="00034E92"/>
    <w:rsid w:val="000378F6"/>
    <w:rsid w:val="0004456E"/>
    <w:rsid w:val="0004604D"/>
    <w:rsid w:val="00055D87"/>
    <w:rsid w:val="000602FB"/>
    <w:rsid w:val="00060E19"/>
    <w:rsid w:val="000624B6"/>
    <w:rsid w:val="00065504"/>
    <w:rsid w:val="00066942"/>
    <w:rsid w:val="0007442C"/>
    <w:rsid w:val="000745F6"/>
    <w:rsid w:val="00075738"/>
    <w:rsid w:val="00081ED3"/>
    <w:rsid w:val="00082B15"/>
    <w:rsid w:val="0008416B"/>
    <w:rsid w:val="000845CA"/>
    <w:rsid w:val="00084AD8"/>
    <w:rsid w:val="00084C49"/>
    <w:rsid w:val="00091113"/>
    <w:rsid w:val="00091398"/>
    <w:rsid w:val="00091C9A"/>
    <w:rsid w:val="00092F9D"/>
    <w:rsid w:val="000A0158"/>
    <w:rsid w:val="000A379B"/>
    <w:rsid w:val="000A46BD"/>
    <w:rsid w:val="000A5848"/>
    <w:rsid w:val="000A68B3"/>
    <w:rsid w:val="000A7636"/>
    <w:rsid w:val="000B0EF0"/>
    <w:rsid w:val="000B4CC6"/>
    <w:rsid w:val="000B6334"/>
    <w:rsid w:val="000B7015"/>
    <w:rsid w:val="000B71BB"/>
    <w:rsid w:val="000B7DA7"/>
    <w:rsid w:val="000C2169"/>
    <w:rsid w:val="000C3250"/>
    <w:rsid w:val="000C5D0B"/>
    <w:rsid w:val="000C70D2"/>
    <w:rsid w:val="000C7567"/>
    <w:rsid w:val="000C789B"/>
    <w:rsid w:val="000C7FEA"/>
    <w:rsid w:val="000D19E7"/>
    <w:rsid w:val="000D2BBC"/>
    <w:rsid w:val="000D422F"/>
    <w:rsid w:val="000D5805"/>
    <w:rsid w:val="000D6F21"/>
    <w:rsid w:val="000D72B4"/>
    <w:rsid w:val="000D792E"/>
    <w:rsid w:val="000E307E"/>
    <w:rsid w:val="000E4323"/>
    <w:rsid w:val="000E5641"/>
    <w:rsid w:val="000F5B52"/>
    <w:rsid w:val="00100AA7"/>
    <w:rsid w:val="001011AF"/>
    <w:rsid w:val="0010465B"/>
    <w:rsid w:val="00105148"/>
    <w:rsid w:val="00111779"/>
    <w:rsid w:val="0011283A"/>
    <w:rsid w:val="00113DB3"/>
    <w:rsid w:val="00114A99"/>
    <w:rsid w:val="00115ECF"/>
    <w:rsid w:val="001161B0"/>
    <w:rsid w:val="00122636"/>
    <w:rsid w:val="00124393"/>
    <w:rsid w:val="00125972"/>
    <w:rsid w:val="00126695"/>
    <w:rsid w:val="0012787D"/>
    <w:rsid w:val="00132495"/>
    <w:rsid w:val="001329D9"/>
    <w:rsid w:val="001330FF"/>
    <w:rsid w:val="00143DAE"/>
    <w:rsid w:val="00144E59"/>
    <w:rsid w:val="00145537"/>
    <w:rsid w:val="001456E5"/>
    <w:rsid w:val="00147379"/>
    <w:rsid w:val="00150795"/>
    <w:rsid w:val="00152998"/>
    <w:rsid w:val="00152F84"/>
    <w:rsid w:val="001546F9"/>
    <w:rsid w:val="001549B0"/>
    <w:rsid w:val="00161660"/>
    <w:rsid w:val="00162F94"/>
    <w:rsid w:val="00165F4E"/>
    <w:rsid w:val="00173812"/>
    <w:rsid w:val="00174F2F"/>
    <w:rsid w:val="00174F70"/>
    <w:rsid w:val="001756E9"/>
    <w:rsid w:val="00176561"/>
    <w:rsid w:val="00185A1B"/>
    <w:rsid w:val="00185C46"/>
    <w:rsid w:val="00185C6C"/>
    <w:rsid w:val="00185ED7"/>
    <w:rsid w:val="00187163"/>
    <w:rsid w:val="001908B2"/>
    <w:rsid w:val="00194ED6"/>
    <w:rsid w:val="00196AB9"/>
    <w:rsid w:val="001A04B2"/>
    <w:rsid w:val="001A75D7"/>
    <w:rsid w:val="001A7CCA"/>
    <w:rsid w:val="001B17AD"/>
    <w:rsid w:val="001B33EB"/>
    <w:rsid w:val="001B3B1A"/>
    <w:rsid w:val="001C0252"/>
    <w:rsid w:val="001C1D50"/>
    <w:rsid w:val="001C2A3F"/>
    <w:rsid w:val="001C2EDE"/>
    <w:rsid w:val="001C375C"/>
    <w:rsid w:val="001C3F06"/>
    <w:rsid w:val="001C750D"/>
    <w:rsid w:val="001D0845"/>
    <w:rsid w:val="001D0909"/>
    <w:rsid w:val="001D1ABB"/>
    <w:rsid w:val="001D3015"/>
    <w:rsid w:val="001D4684"/>
    <w:rsid w:val="001D4C14"/>
    <w:rsid w:val="001D5821"/>
    <w:rsid w:val="001D7090"/>
    <w:rsid w:val="001D7557"/>
    <w:rsid w:val="001D7A5C"/>
    <w:rsid w:val="001E0176"/>
    <w:rsid w:val="001E6000"/>
    <w:rsid w:val="001E61D6"/>
    <w:rsid w:val="001E72BC"/>
    <w:rsid w:val="001E79B4"/>
    <w:rsid w:val="001F17BD"/>
    <w:rsid w:val="001F1876"/>
    <w:rsid w:val="001F23E2"/>
    <w:rsid w:val="001F257B"/>
    <w:rsid w:val="001F3C00"/>
    <w:rsid w:val="001F641D"/>
    <w:rsid w:val="001F67DB"/>
    <w:rsid w:val="002005C5"/>
    <w:rsid w:val="002017C9"/>
    <w:rsid w:val="00203983"/>
    <w:rsid w:val="00207585"/>
    <w:rsid w:val="002158CE"/>
    <w:rsid w:val="00220355"/>
    <w:rsid w:val="00221667"/>
    <w:rsid w:val="00227E6E"/>
    <w:rsid w:val="0023196A"/>
    <w:rsid w:val="00233CC3"/>
    <w:rsid w:val="00233E48"/>
    <w:rsid w:val="00234EE3"/>
    <w:rsid w:val="002356DF"/>
    <w:rsid w:val="00235E62"/>
    <w:rsid w:val="00240733"/>
    <w:rsid w:val="00240E51"/>
    <w:rsid w:val="002410B5"/>
    <w:rsid w:val="002412FF"/>
    <w:rsid w:val="00241A6C"/>
    <w:rsid w:val="0024358F"/>
    <w:rsid w:val="00244E06"/>
    <w:rsid w:val="002531AF"/>
    <w:rsid w:val="0025383F"/>
    <w:rsid w:val="00254F46"/>
    <w:rsid w:val="00261092"/>
    <w:rsid w:val="00275753"/>
    <w:rsid w:val="00275D28"/>
    <w:rsid w:val="00276B41"/>
    <w:rsid w:val="00277D07"/>
    <w:rsid w:val="00283E33"/>
    <w:rsid w:val="00284EC7"/>
    <w:rsid w:val="00285D84"/>
    <w:rsid w:val="00286040"/>
    <w:rsid w:val="00286439"/>
    <w:rsid w:val="002873DD"/>
    <w:rsid w:val="00287A0B"/>
    <w:rsid w:val="00290FCD"/>
    <w:rsid w:val="00296D1D"/>
    <w:rsid w:val="002A1138"/>
    <w:rsid w:val="002A1B24"/>
    <w:rsid w:val="002A1CC5"/>
    <w:rsid w:val="002A2736"/>
    <w:rsid w:val="002A2B6B"/>
    <w:rsid w:val="002A32AB"/>
    <w:rsid w:val="002A3B36"/>
    <w:rsid w:val="002A46A5"/>
    <w:rsid w:val="002A5B25"/>
    <w:rsid w:val="002B1C0A"/>
    <w:rsid w:val="002B3560"/>
    <w:rsid w:val="002C1142"/>
    <w:rsid w:val="002C2E9A"/>
    <w:rsid w:val="002C3461"/>
    <w:rsid w:val="002C3B01"/>
    <w:rsid w:val="002C49D0"/>
    <w:rsid w:val="002C4BFE"/>
    <w:rsid w:val="002D09BD"/>
    <w:rsid w:val="002D0CD3"/>
    <w:rsid w:val="002D1D58"/>
    <w:rsid w:val="002D2629"/>
    <w:rsid w:val="002D69AF"/>
    <w:rsid w:val="002D6C2E"/>
    <w:rsid w:val="002D7BAA"/>
    <w:rsid w:val="002E276C"/>
    <w:rsid w:val="002E2B91"/>
    <w:rsid w:val="002E4171"/>
    <w:rsid w:val="002E6486"/>
    <w:rsid w:val="002F259C"/>
    <w:rsid w:val="002F2C4C"/>
    <w:rsid w:val="002F3DCB"/>
    <w:rsid w:val="00300B69"/>
    <w:rsid w:val="0030381F"/>
    <w:rsid w:val="003064CD"/>
    <w:rsid w:val="00307678"/>
    <w:rsid w:val="0030780D"/>
    <w:rsid w:val="003123A7"/>
    <w:rsid w:val="00316C4E"/>
    <w:rsid w:val="00317B33"/>
    <w:rsid w:val="00324F4E"/>
    <w:rsid w:val="00326F10"/>
    <w:rsid w:val="003277F5"/>
    <w:rsid w:val="0033069E"/>
    <w:rsid w:val="003312E8"/>
    <w:rsid w:val="0033153C"/>
    <w:rsid w:val="003330AC"/>
    <w:rsid w:val="003337A7"/>
    <w:rsid w:val="00334AAA"/>
    <w:rsid w:val="0033690C"/>
    <w:rsid w:val="0034093F"/>
    <w:rsid w:val="003431BF"/>
    <w:rsid w:val="0035100F"/>
    <w:rsid w:val="00353424"/>
    <w:rsid w:val="00353EC1"/>
    <w:rsid w:val="00361B0B"/>
    <w:rsid w:val="00361CDC"/>
    <w:rsid w:val="00363642"/>
    <w:rsid w:val="00366930"/>
    <w:rsid w:val="00380E40"/>
    <w:rsid w:val="00383915"/>
    <w:rsid w:val="003856D6"/>
    <w:rsid w:val="0038658F"/>
    <w:rsid w:val="003870B6"/>
    <w:rsid w:val="003879B4"/>
    <w:rsid w:val="00391C15"/>
    <w:rsid w:val="003930A2"/>
    <w:rsid w:val="00393ED8"/>
    <w:rsid w:val="00394D19"/>
    <w:rsid w:val="0039634E"/>
    <w:rsid w:val="003A2104"/>
    <w:rsid w:val="003A360F"/>
    <w:rsid w:val="003A61FF"/>
    <w:rsid w:val="003B2996"/>
    <w:rsid w:val="003B2A5A"/>
    <w:rsid w:val="003B2E37"/>
    <w:rsid w:val="003B2FB5"/>
    <w:rsid w:val="003B3243"/>
    <w:rsid w:val="003B337B"/>
    <w:rsid w:val="003B3EE4"/>
    <w:rsid w:val="003B5D02"/>
    <w:rsid w:val="003B7ABD"/>
    <w:rsid w:val="003C23CB"/>
    <w:rsid w:val="003C4A39"/>
    <w:rsid w:val="003C4AFF"/>
    <w:rsid w:val="003C6CED"/>
    <w:rsid w:val="003C7486"/>
    <w:rsid w:val="003D0639"/>
    <w:rsid w:val="003D0AC3"/>
    <w:rsid w:val="003D0D96"/>
    <w:rsid w:val="003D3712"/>
    <w:rsid w:val="003D6AE3"/>
    <w:rsid w:val="003E0412"/>
    <w:rsid w:val="003E443F"/>
    <w:rsid w:val="003E5999"/>
    <w:rsid w:val="003E5CB7"/>
    <w:rsid w:val="003E6E69"/>
    <w:rsid w:val="003F6B40"/>
    <w:rsid w:val="003F709C"/>
    <w:rsid w:val="003F7EDE"/>
    <w:rsid w:val="0040418A"/>
    <w:rsid w:val="00406383"/>
    <w:rsid w:val="00413368"/>
    <w:rsid w:val="00417B26"/>
    <w:rsid w:val="004208F0"/>
    <w:rsid w:val="004240E3"/>
    <w:rsid w:val="00424F03"/>
    <w:rsid w:val="00426FBD"/>
    <w:rsid w:val="00427273"/>
    <w:rsid w:val="00427B1A"/>
    <w:rsid w:val="00427EC3"/>
    <w:rsid w:val="004326FB"/>
    <w:rsid w:val="004327CF"/>
    <w:rsid w:val="00432A24"/>
    <w:rsid w:val="004332F1"/>
    <w:rsid w:val="00434064"/>
    <w:rsid w:val="00434315"/>
    <w:rsid w:val="0043606F"/>
    <w:rsid w:val="00436D01"/>
    <w:rsid w:val="00443826"/>
    <w:rsid w:val="00447864"/>
    <w:rsid w:val="0045300A"/>
    <w:rsid w:val="00453EF0"/>
    <w:rsid w:val="00455A54"/>
    <w:rsid w:val="0045669C"/>
    <w:rsid w:val="00457F8A"/>
    <w:rsid w:val="004628FA"/>
    <w:rsid w:val="00465072"/>
    <w:rsid w:val="00465282"/>
    <w:rsid w:val="0046671B"/>
    <w:rsid w:val="0046717D"/>
    <w:rsid w:val="004703E8"/>
    <w:rsid w:val="00472A19"/>
    <w:rsid w:val="004736F0"/>
    <w:rsid w:val="004757CE"/>
    <w:rsid w:val="00475846"/>
    <w:rsid w:val="004768BD"/>
    <w:rsid w:val="00477501"/>
    <w:rsid w:val="004778AB"/>
    <w:rsid w:val="0048587C"/>
    <w:rsid w:val="004869A6"/>
    <w:rsid w:val="00490D13"/>
    <w:rsid w:val="004A0C32"/>
    <w:rsid w:val="004A1684"/>
    <w:rsid w:val="004A50E0"/>
    <w:rsid w:val="004A6C28"/>
    <w:rsid w:val="004A7A0E"/>
    <w:rsid w:val="004B144A"/>
    <w:rsid w:val="004B5425"/>
    <w:rsid w:val="004B6403"/>
    <w:rsid w:val="004C1E1D"/>
    <w:rsid w:val="004C24EB"/>
    <w:rsid w:val="004C52D0"/>
    <w:rsid w:val="004C7582"/>
    <w:rsid w:val="004D0ED9"/>
    <w:rsid w:val="004D4548"/>
    <w:rsid w:val="004D53A6"/>
    <w:rsid w:val="004D678B"/>
    <w:rsid w:val="004E3163"/>
    <w:rsid w:val="004E7483"/>
    <w:rsid w:val="004F2CD8"/>
    <w:rsid w:val="004F70AF"/>
    <w:rsid w:val="005012DD"/>
    <w:rsid w:val="00501FA4"/>
    <w:rsid w:val="005047A6"/>
    <w:rsid w:val="005051E9"/>
    <w:rsid w:val="00506800"/>
    <w:rsid w:val="005068E0"/>
    <w:rsid w:val="00506E4A"/>
    <w:rsid w:val="00511EB7"/>
    <w:rsid w:val="00512170"/>
    <w:rsid w:val="0051299E"/>
    <w:rsid w:val="005147C5"/>
    <w:rsid w:val="00514967"/>
    <w:rsid w:val="005200D5"/>
    <w:rsid w:val="0052364E"/>
    <w:rsid w:val="0052412E"/>
    <w:rsid w:val="00524304"/>
    <w:rsid w:val="005255DC"/>
    <w:rsid w:val="005278B7"/>
    <w:rsid w:val="00535AE5"/>
    <w:rsid w:val="00536373"/>
    <w:rsid w:val="0053766D"/>
    <w:rsid w:val="00540591"/>
    <w:rsid w:val="005406B7"/>
    <w:rsid w:val="0054097E"/>
    <w:rsid w:val="005417C2"/>
    <w:rsid w:val="00541D13"/>
    <w:rsid w:val="00542B8A"/>
    <w:rsid w:val="0054377E"/>
    <w:rsid w:val="00543F6E"/>
    <w:rsid w:val="00550200"/>
    <w:rsid w:val="0055453F"/>
    <w:rsid w:val="00554BB5"/>
    <w:rsid w:val="00555EFF"/>
    <w:rsid w:val="00556A20"/>
    <w:rsid w:val="005617E3"/>
    <w:rsid w:val="00564D98"/>
    <w:rsid w:val="0056699D"/>
    <w:rsid w:val="00567625"/>
    <w:rsid w:val="00567C28"/>
    <w:rsid w:val="0057076E"/>
    <w:rsid w:val="00573531"/>
    <w:rsid w:val="00576C39"/>
    <w:rsid w:val="00577F30"/>
    <w:rsid w:val="00583017"/>
    <w:rsid w:val="0058334C"/>
    <w:rsid w:val="00583E12"/>
    <w:rsid w:val="00584D17"/>
    <w:rsid w:val="00590A51"/>
    <w:rsid w:val="00593D67"/>
    <w:rsid w:val="00594981"/>
    <w:rsid w:val="005962F1"/>
    <w:rsid w:val="005A0427"/>
    <w:rsid w:val="005A0463"/>
    <w:rsid w:val="005A09CF"/>
    <w:rsid w:val="005A0ED7"/>
    <w:rsid w:val="005A3241"/>
    <w:rsid w:val="005A7AEE"/>
    <w:rsid w:val="005B2070"/>
    <w:rsid w:val="005B24D4"/>
    <w:rsid w:val="005B5F73"/>
    <w:rsid w:val="005C0B13"/>
    <w:rsid w:val="005C1378"/>
    <w:rsid w:val="005C1721"/>
    <w:rsid w:val="005C4ABC"/>
    <w:rsid w:val="005C6192"/>
    <w:rsid w:val="005D59D9"/>
    <w:rsid w:val="005D6A48"/>
    <w:rsid w:val="005D6E13"/>
    <w:rsid w:val="005D7737"/>
    <w:rsid w:val="005E07B4"/>
    <w:rsid w:val="005E0AEB"/>
    <w:rsid w:val="005E3B20"/>
    <w:rsid w:val="005E4438"/>
    <w:rsid w:val="005E4A4E"/>
    <w:rsid w:val="005E6D19"/>
    <w:rsid w:val="005F1195"/>
    <w:rsid w:val="005F1C0A"/>
    <w:rsid w:val="005F677D"/>
    <w:rsid w:val="005F6E5A"/>
    <w:rsid w:val="00600385"/>
    <w:rsid w:val="00605A73"/>
    <w:rsid w:val="0060610B"/>
    <w:rsid w:val="00606518"/>
    <w:rsid w:val="00607227"/>
    <w:rsid w:val="006130F0"/>
    <w:rsid w:val="00614CA8"/>
    <w:rsid w:val="00615228"/>
    <w:rsid w:val="00616B8C"/>
    <w:rsid w:val="006171F5"/>
    <w:rsid w:val="0062043B"/>
    <w:rsid w:val="00620808"/>
    <w:rsid w:val="0062136F"/>
    <w:rsid w:val="00621F3B"/>
    <w:rsid w:val="00622FAF"/>
    <w:rsid w:val="00626DD7"/>
    <w:rsid w:val="0062709B"/>
    <w:rsid w:val="006349DE"/>
    <w:rsid w:val="006352B4"/>
    <w:rsid w:val="00635AE0"/>
    <w:rsid w:val="006370C0"/>
    <w:rsid w:val="00637577"/>
    <w:rsid w:val="00637A0A"/>
    <w:rsid w:val="00642175"/>
    <w:rsid w:val="00650A55"/>
    <w:rsid w:val="006627AA"/>
    <w:rsid w:val="0066306C"/>
    <w:rsid w:val="00664495"/>
    <w:rsid w:val="00664938"/>
    <w:rsid w:val="00664BB0"/>
    <w:rsid w:val="0066635D"/>
    <w:rsid w:val="0066782B"/>
    <w:rsid w:val="00667CAE"/>
    <w:rsid w:val="006712FB"/>
    <w:rsid w:val="006722ED"/>
    <w:rsid w:val="00682A1A"/>
    <w:rsid w:val="00683181"/>
    <w:rsid w:val="00683A8F"/>
    <w:rsid w:val="006861FF"/>
    <w:rsid w:val="006873B7"/>
    <w:rsid w:val="006873CE"/>
    <w:rsid w:val="0068756A"/>
    <w:rsid w:val="00692D5D"/>
    <w:rsid w:val="0069392C"/>
    <w:rsid w:val="006948C5"/>
    <w:rsid w:val="00694ECA"/>
    <w:rsid w:val="00696A00"/>
    <w:rsid w:val="00697B1B"/>
    <w:rsid w:val="006A051B"/>
    <w:rsid w:val="006A0BB0"/>
    <w:rsid w:val="006A4E1C"/>
    <w:rsid w:val="006A78CF"/>
    <w:rsid w:val="006B267B"/>
    <w:rsid w:val="006B681B"/>
    <w:rsid w:val="006C0800"/>
    <w:rsid w:val="006C43B4"/>
    <w:rsid w:val="006C5882"/>
    <w:rsid w:val="006C5C82"/>
    <w:rsid w:val="006D3AFE"/>
    <w:rsid w:val="006D4394"/>
    <w:rsid w:val="006D5025"/>
    <w:rsid w:val="006D5BC1"/>
    <w:rsid w:val="006D7396"/>
    <w:rsid w:val="006E24F3"/>
    <w:rsid w:val="006E3500"/>
    <w:rsid w:val="006E4244"/>
    <w:rsid w:val="006E6A10"/>
    <w:rsid w:val="006E7216"/>
    <w:rsid w:val="006E7AB7"/>
    <w:rsid w:val="006F37F1"/>
    <w:rsid w:val="006F3A6C"/>
    <w:rsid w:val="006F4EB7"/>
    <w:rsid w:val="006F5978"/>
    <w:rsid w:val="006F5DA1"/>
    <w:rsid w:val="006F5FEB"/>
    <w:rsid w:val="006F726E"/>
    <w:rsid w:val="00704E5C"/>
    <w:rsid w:val="00710062"/>
    <w:rsid w:val="00710FD8"/>
    <w:rsid w:val="00711D8D"/>
    <w:rsid w:val="007129D7"/>
    <w:rsid w:val="00714BD3"/>
    <w:rsid w:val="00715920"/>
    <w:rsid w:val="00715FA9"/>
    <w:rsid w:val="00716B42"/>
    <w:rsid w:val="0072097C"/>
    <w:rsid w:val="00726A15"/>
    <w:rsid w:val="00730B3E"/>
    <w:rsid w:val="00730D1B"/>
    <w:rsid w:val="00732EB0"/>
    <w:rsid w:val="007341BA"/>
    <w:rsid w:val="00735A9B"/>
    <w:rsid w:val="00737B94"/>
    <w:rsid w:val="0074231D"/>
    <w:rsid w:val="00743190"/>
    <w:rsid w:val="00743607"/>
    <w:rsid w:val="007438C6"/>
    <w:rsid w:val="00743C35"/>
    <w:rsid w:val="0074504F"/>
    <w:rsid w:val="00751CB7"/>
    <w:rsid w:val="00752141"/>
    <w:rsid w:val="00752C8D"/>
    <w:rsid w:val="007546FE"/>
    <w:rsid w:val="00757E25"/>
    <w:rsid w:val="0076219D"/>
    <w:rsid w:val="007628FE"/>
    <w:rsid w:val="00764110"/>
    <w:rsid w:val="00765C10"/>
    <w:rsid w:val="00770233"/>
    <w:rsid w:val="007748F3"/>
    <w:rsid w:val="00774CCE"/>
    <w:rsid w:val="00781069"/>
    <w:rsid w:val="0078109C"/>
    <w:rsid w:val="00781DA6"/>
    <w:rsid w:val="007839B5"/>
    <w:rsid w:val="00784688"/>
    <w:rsid w:val="00785927"/>
    <w:rsid w:val="007870B6"/>
    <w:rsid w:val="00787B7F"/>
    <w:rsid w:val="007908EF"/>
    <w:rsid w:val="00790BE3"/>
    <w:rsid w:val="007917F6"/>
    <w:rsid w:val="00793906"/>
    <w:rsid w:val="007956A2"/>
    <w:rsid w:val="00796831"/>
    <w:rsid w:val="0079732E"/>
    <w:rsid w:val="007A03E8"/>
    <w:rsid w:val="007A764D"/>
    <w:rsid w:val="007B0A87"/>
    <w:rsid w:val="007B1CF1"/>
    <w:rsid w:val="007B4FEB"/>
    <w:rsid w:val="007B5541"/>
    <w:rsid w:val="007B784D"/>
    <w:rsid w:val="007C776E"/>
    <w:rsid w:val="007D1086"/>
    <w:rsid w:val="007D12CC"/>
    <w:rsid w:val="007D14AE"/>
    <w:rsid w:val="007D173A"/>
    <w:rsid w:val="007E0CB7"/>
    <w:rsid w:val="007E1C72"/>
    <w:rsid w:val="007E1D8E"/>
    <w:rsid w:val="007E32F8"/>
    <w:rsid w:val="007E33DA"/>
    <w:rsid w:val="007E37E5"/>
    <w:rsid w:val="007E4153"/>
    <w:rsid w:val="007E4BFC"/>
    <w:rsid w:val="007E5BE4"/>
    <w:rsid w:val="007E65C7"/>
    <w:rsid w:val="007F1156"/>
    <w:rsid w:val="007F36DF"/>
    <w:rsid w:val="008001A8"/>
    <w:rsid w:val="008018DC"/>
    <w:rsid w:val="00812CAF"/>
    <w:rsid w:val="00812DCE"/>
    <w:rsid w:val="008168FA"/>
    <w:rsid w:val="00816A91"/>
    <w:rsid w:val="00820A74"/>
    <w:rsid w:val="00820B70"/>
    <w:rsid w:val="0083024D"/>
    <w:rsid w:val="00833C74"/>
    <w:rsid w:val="0084215B"/>
    <w:rsid w:val="00842AFC"/>
    <w:rsid w:val="00845041"/>
    <w:rsid w:val="00845DD2"/>
    <w:rsid w:val="00850C78"/>
    <w:rsid w:val="00852890"/>
    <w:rsid w:val="00853073"/>
    <w:rsid w:val="00854B0C"/>
    <w:rsid w:val="008551E3"/>
    <w:rsid w:val="00855318"/>
    <w:rsid w:val="008554E8"/>
    <w:rsid w:val="00860163"/>
    <w:rsid w:val="00863458"/>
    <w:rsid w:val="0086427E"/>
    <w:rsid w:val="0086665E"/>
    <w:rsid w:val="008672AA"/>
    <w:rsid w:val="0087040F"/>
    <w:rsid w:val="008706B6"/>
    <w:rsid w:val="00871489"/>
    <w:rsid w:val="008808F6"/>
    <w:rsid w:val="00882321"/>
    <w:rsid w:val="008853CC"/>
    <w:rsid w:val="00891FF2"/>
    <w:rsid w:val="0089230E"/>
    <w:rsid w:val="00895BE2"/>
    <w:rsid w:val="008963E4"/>
    <w:rsid w:val="00897071"/>
    <w:rsid w:val="0089750A"/>
    <w:rsid w:val="008A11D1"/>
    <w:rsid w:val="008A5CFE"/>
    <w:rsid w:val="008A73CE"/>
    <w:rsid w:val="008B15E5"/>
    <w:rsid w:val="008B36C9"/>
    <w:rsid w:val="008B3E93"/>
    <w:rsid w:val="008B57B7"/>
    <w:rsid w:val="008B5802"/>
    <w:rsid w:val="008C0657"/>
    <w:rsid w:val="008C16B6"/>
    <w:rsid w:val="008C18CC"/>
    <w:rsid w:val="008C2C9D"/>
    <w:rsid w:val="008C4272"/>
    <w:rsid w:val="008C6903"/>
    <w:rsid w:val="008D3992"/>
    <w:rsid w:val="008D4A95"/>
    <w:rsid w:val="008D75AA"/>
    <w:rsid w:val="008E121B"/>
    <w:rsid w:val="008E434C"/>
    <w:rsid w:val="008E4A1D"/>
    <w:rsid w:val="008E5A8A"/>
    <w:rsid w:val="008E7494"/>
    <w:rsid w:val="008F313B"/>
    <w:rsid w:val="008F7695"/>
    <w:rsid w:val="00900170"/>
    <w:rsid w:val="00902940"/>
    <w:rsid w:val="00905BA2"/>
    <w:rsid w:val="00907145"/>
    <w:rsid w:val="009151EB"/>
    <w:rsid w:val="00915985"/>
    <w:rsid w:val="00915CC8"/>
    <w:rsid w:val="0091657E"/>
    <w:rsid w:val="00917E89"/>
    <w:rsid w:val="00921F0D"/>
    <w:rsid w:val="0092233B"/>
    <w:rsid w:val="00922AE5"/>
    <w:rsid w:val="00924152"/>
    <w:rsid w:val="00924E4B"/>
    <w:rsid w:val="00924E8C"/>
    <w:rsid w:val="0092572C"/>
    <w:rsid w:val="00927587"/>
    <w:rsid w:val="00927F09"/>
    <w:rsid w:val="009308FF"/>
    <w:rsid w:val="00930B59"/>
    <w:rsid w:val="0093763A"/>
    <w:rsid w:val="00942313"/>
    <w:rsid w:val="00951EC2"/>
    <w:rsid w:val="0095403F"/>
    <w:rsid w:val="0095684F"/>
    <w:rsid w:val="00956CE4"/>
    <w:rsid w:val="00966663"/>
    <w:rsid w:val="009666A6"/>
    <w:rsid w:val="00966E27"/>
    <w:rsid w:val="0096743F"/>
    <w:rsid w:val="009719A8"/>
    <w:rsid w:val="009720EF"/>
    <w:rsid w:val="0097324C"/>
    <w:rsid w:val="009762BE"/>
    <w:rsid w:val="00977E95"/>
    <w:rsid w:val="009804EB"/>
    <w:rsid w:val="009A073B"/>
    <w:rsid w:val="009A0B10"/>
    <w:rsid w:val="009A1D7A"/>
    <w:rsid w:val="009A5674"/>
    <w:rsid w:val="009B094F"/>
    <w:rsid w:val="009B1913"/>
    <w:rsid w:val="009B206F"/>
    <w:rsid w:val="009B2AAD"/>
    <w:rsid w:val="009B57EA"/>
    <w:rsid w:val="009B5A67"/>
    <w:rsid w:val="009B7408"/>
    <w:rsid w:val="009B779D"/>
    <w:rsid w:val="009C3467"/>
    <w:rsid w:val="009D03C7"/>
    <w:rsid w:val="009D1A99"/>
    <w:rsid w:val="009D63F0"/>
    <w:rsid w:val="009E3168"/>
    <w:rsid w:val="009E71AF"/>
    <w:rsid w:val="009F36F5"/>
    <w:rsid w:val="009F3E59"/>
    <w:rsid w:val="009F6921"/>
    <w:rsid w:val="00A04970"/>
    <w:rsid w:val="00A04FAF"/>
    <w:rsid w:val="00A05A21"/>
    <w:rsid w:val="00A06053"/>
    <w:rsid w:val="00A12DF5"/>
    <w:rsid w:val="00A15DB9"/>
    <w:rsid w:val="00A16204"/>
    <w:rsid w:val="00A16E91"/>
    <w:rsid w:val="00A17024"/>
    <w:rsid w:val="00A20D73"/>
    <w:rsid w:val="00A24CAD"/>
    <w:rsid w:val="00A254A9"/>
    <w:rsid w:val="00A256A7"/>
    <w:rsid w:val="00A26429"/>
    <w:rsid w:val="00A27F27"/>
    <w:rsid w:val="00A31118"/>
    <w:rsid w:val="00A31D62"/>
    <w:rsid w:val="00A32C78"/>
    <w:rsid w:val="00A36929"/>
    <w:rsid w:val="00A40BD9"/>
    <w:rsid w:val="00A4462F"/>
    <w:rsid w:val="00A46354"/>
    <w:rsid w:val="00A50406"/>
    <w:rsid w:val="00A522EC"/>
    <w:rsid w:val="00A608A2"/>
    <w:rsid w:val="00A61727"/>
    <w:rsid w:val="00A63433"/>
    <w:rsid w:val="00A6375B"/>
    <w:rsid w:val="00A679BE"/>
    <w:rsid w:val="00A74ABB"/>
    <w:rsid w:val="00A74EAC"/>
    <w:rsid w:val="00A771DA"/>
    <w:rsid w:val="00A7747D"/>
    <w:rsid w:val="00A77A1F"/>
    <w:rsid w:val="00A8213B"/>
    <w:rsid w:val="00A8221C"/>
    <w:rsid w:val="00A84536"/>
    <w:rsid w:val="00A901B3"/>
    <w:rsid w:val="00A9083B"/>
    <w:rsid w:val="00A91868"/>
    <w:rsid w:val="00A919DD"/>
    <w:rsid w:val="00A93B01"/>
    <w:rsid w:val="00A93BCA"/>
    <w:rsid w:val="00A94380"/>
    <w:rsid w:val="00A95EEB"/>
    <w:rsid w:val="00AA340F"/>
    <w:rsid w:val="00AA3B96"/>
    <w:rsid w:val="00AA5105"/>
    <w:rsid w:val="00AB014F"/>
    <w:rsid w:val="00AB2887"/>
    <w:rsid w:val="00AB2DC2"/>
    <w:rsid w:val="00AC21B6"/>
    <w:rsid w:val="00AC2D20"/>
    <w:rsid w:val="00AC50A4"/>
    <w:rsid w:val="00AC590A"/>
    <w:rsid w:val="00AC6D17"/>
    <w:rsid w:val="00AC7849"/>
    <w:rsid w:val="00AD098A"/>
    <w:rsid w:val="00AD1ACB"/>
    <w:rsid w:val="00AD1FA0"/>
    <w:rsid w:val="00AD38DE"/>
    <w:rsid w:val="00AD51E2"/>
    <w:rsid w:val="00AD5502"/>
    <w:rsid w:val="00AD7761"/>
    <w:rsid w:val="00AE42C4"/>
    <w:rsid w:val="00AE4958"/>
    <w:rsid w:val="00AE4B8C"/>
    <w:rsid w:val="00AE546F"/>
    <w:rsid w:val="00AF238E"/>
    <w:rsid w:val="00AF62A1"/>
    <w:rsid w:val="00AF767E"/>
    <w:rsid w:val="00B01CE3"/>
    <w:rsid w:val="00B04C73"/>
    <w:rsid w:val="00B04CA2"/>
    <w:rsid w:val="00B05530"/>
    <w:rsid w:val="00B150C7"/>
    <w:rsid w:val="00B15728"/>
    <w:rsid w:val="00B20AFF"/>
    <w:rsid w:val="00B20D31"/>
    <w:rsid w:val="00B254B3"/>
    <w:rsid w:val="00B25605"/>
    <w:rsid w:val="00B26A11"/>
    <w:rsid w:val="00B2794C"/>
    <w:rsid w:val="00B27A3C"/>
    <w:rsid w:val="00B30F36"/>
    <w:rsid w:val="00B328F9"/>
    <w:rsid w:val="00B33128"/>
    <w:rsid w:val="00B35C12"/>
    <w:rsid w:val="00B36CE0"/>
    <w:rsid w:val="00B4155D"/>
    <w:rsid w:val="00B42230"/>
    <w:rsid w:val="00B45880"/>
    <w:rsid w:val="00B45BA8"/>
    <w:rsid w:val="00B4777B"/>
    <w:rsid w:val="00B52912"/>
    <w:rsid w:val="00B549F7"/>
    <w:rsid w:val="00B570AF"/>
    <w:rsid w:val="00B61C88"/>
    <w:rsid w:val="00B621C4"/>
    <w:rsid w:val="00B62DC8"/>
    <w:rsid w:val="00B65CD3"/>
    <w:rsid w:val="00B67034"/>
    <w:rsid w:val="00B7022E"/>
    <w:rsid w:val="00B70891"/>
    <w:rsid w:val="00B71693"/>
    <w:rsid w:val="00B73969"/>
    <w:rsid w:val="00B750B9"/>
    <w:rsid w:val="00B76BFB"/>
    <w:rsid w:val="00B76EA4"/>
    <w:rsid w:val="00B8201C"/>
    <w:rsid w:val="00B82F68"/>
    <w:rsid w:val="00B839B8"/>
    <w:rsid w:val="00B86159"/>
    <w:rsid w:val="00B87175"/>
    <w:rsid w:val="00B87662"/>
    <w:rsid w:val="00B9267A"/>
    <w:rsid w:val="00B93DD8"/>
    <w:rsid w:val="00B954AE"/>
    <w:rsid w:val="00B95EF9"/>
    <w:rsid w:val="00B96C97"/>
    <w:rsid w:val="00BA0C09"/>
    <w:rsid w:val="00BA2282"/>
    <w:rsid w:val="00BA26F1"/>
    <w:rsid w:val="00BA3021"/>
    <w:rsid w:val="00BA5425"/>
    <w:rsid w:val="00BA61BD"/>
    <w:rsid w:val="00BA7B0B"/>
    <w:rsid w:val="00BB1073"/>
    <w:rsid w:val="00BB2CCE"/>
    <w:rsid w:val="00BB37C4"/>
    <w:rsid w:val="00BB4B00"/>
    <w:rsid w:val="00BB5163"/>
    <w:rsid w:val="00BB660E"/>
    <w:rsid w:val="00BC24DE"/>
    <w:rsid w:val="00BC2758"/>
    <w:rsid w:val="00BC2ED1"/>
    <w:rsid w:val="00BC6D51"/>
    <w:rsid w:val="00BD724C"/>
    <w:rsid w:val="00BE0584"/>
    <w:rsid w:val="00BE2E08"/>
    <w:rsid w:val="00BE5480"/>
    <w:rsid w:val="00BF2BF8"/>
    <w:rsid w:val="00BF35A4"/>
    <w:rsid w:val="00BF790E"/>
    <w:rsid w:val="00C040C9"/>
    <w:rsid w:val="00C056E3"/>
    <w:rsid w:val="00C07E6E"/>
    <w:rsid w:val="00C07EEA"/>
    <w:rsid w:val="00C115C9"/>
    <w:rsid w:val="00C123CC"/>
    <w:rsid w:val="00C14573"/>
    <w:rsid w:val="00C14F4C"/>
    <w:rsid w:val="00C32CBD"/>
    <w:rsid w:val="00C33730"/>
    <w:rsid w:val="00C347C5"/>
    <w:rsid w:val="00C354F7"/>
    <w:rsid w:val="00C401A7"/>
    <w:rsid w:val="00C401AF"/>
    <w:rsid w:val="00C45257"/>
    <w:rsid w:val="00C46E58"/>
    <w:rsid w:val="00C5146E"/>
    <w:rsid w:val="00C53C6D"/>
    <w:rsid w:val="00C550B9"/>
    <w:rsid w:val="00C56D99"/>
    <w:rsid w:val="00C57BF0"/>
    <w:rsid w:val="00C6086C"/>
    <w:rsid w:val="00C60F57"/>
    <w:rsid w:val="00C60FA6"/>
    <w:rsid w:val="00C6284F"/>
    <w:rsid w:val="00C718DA"/>
    <w:rsid w:val="00C73CC8"/>
    <w:rsid w:val="00C74E41"/>
    <w:rsid w:val="00C76A09"/>
    <w:rsid w:val="00C81071"/>
    <w:rsid w:val="00C84B92"/>
    <w:rsid w:val="00C85448"/>
    <w:rsid w:val="00C8680C"/>
    <w:rsid w:val="00C91457"/>
    <w:rsid w:val="00C92E26"/>
    <w:rsid w:val="00C95D63"/>
    <w:rsid w:val="00C97A76"/>
    <w:rsid w:val="00CA0170"/>
    <w:rsid w:val="00CA4954"/>
    <w:rsid w:val="00CB0BDB"/>
    <w:rsid w:val="00CB2E89"/>
    <w:rsid w:val="00CB3742"/>
    <w:rsid w:val="00CB378C"/>
    <w:rsid w:val="00CC31B4"/>
    <w:rsid w:val="00CC3365"/>
    <w:rsid w:val="00CD2617"/>
    <w:rsid w:val="00CD6132"/>
    <w:rsid w:val="00CD6B6E"/>
    <w:rsid w:val="00CD7057"/>
    <w:rsid w:val="00CD70CF"/>
    <w:rsid w:val="00CE1F0A"/>
    <w:rsid w:val="00CE438C"/>
    <w:rsid w:val="00CE4DB7"/>
    <w:rsid w:val="00CE711D"/>
    <w:rsid w:val="00CF7739"/>
    <w:rsid w:val="00D039E2"/>
    <w:rsid w:val="00D04AA6"/>
    <w:rsid w:val="00D04E46"/>
    <w:rsid w:val="00D04EAB"/>
    <w:rsid w:val="00D14263"/>
    <w:rsid w:val="00D2084E"/>
    <w:rsid w:val="00D2085F"/>
    <w:rsid w:val="00D20CC4"/>
    <w:rsid w:val="00D2571C"/>
    <w:rsid w:val="00D259E1"/>
    <w:rsid w:val="00D30E2D"/>
    <w:rsid w:val="00D3213D"/>
    <w:rsid w:val="00D32A78"/>
    <w:rsid w:val="00D35CDF"/>
    <w:rsid w:val="00D371ED"/>
    <w:rsid w:val="00D37354"/>
    <w:rsid w:val="00D41FB2"/>
    <w:rsid w:val="00D46361"/>
    <w:rsid w:val="00D477E5"/>
    <w:rsid w:val="00D50504"/>
    <w:rsid w:val="00D511D3"/>
    <w:rsid w:val="00D53A42"/>
    <w:rsid w:val="00D55BF7"/>
    <w:rsid w:val="00D55C01"/>
    <w:rsid w:val="00D5620E"/>
    <w:rsid w:val="00D5686A"/>
    <w:rsid w:val="00D579B0"/>
    <w:rsid w:val="00D607A9"/>
    <w:rsid w:val="00D61538"/>
    <w:rsid w:val="00D63254"/>
    <w:rsid w:val="00D72327"/>
    <w:rsid w:val="00D739A6"/>
    <w:rsid w:val="00D74DF1"/>
    <w:rsid w:val="00D75359"/>
    <w:rsid w:val="00D82DE4"/>
    <w:rsid w:val="00D86E40"/>
    <w:rsid w:val="00D905FF"/>
    <w:rsid w:val="00D917C6"/>
    <w:rsid w:val="00D939CE"/>
    <w:rsid w:val="00D94214"/>
    <w:rsid w:val="00D94294"/>
    <w:rsid w:val="00D9657F"/>
    <w:rsid w:val="00DA0FD7"/>
    <w:rsid w:val="00DA12CE"/>
    <w:rsid w:val="00DA15CC"/>
    <w:rsid w:val="00DA4A1E"/>
    <w:rsid w:val="00DB0731"/>
    <w:rsid w:val="00DB0C33"/>
    <w:rsid w:val="00DB2402"/>
    <w:rsid w:val="00DB50B4"/>
    <w:rsid w:val="00DC0459"/>
    <w:rsid w:val="00DC1538"/>
    <w:rsid w:val="00DC2583"/>
    <w:rsid w:val="00DC517F"/>
    <w:rsid w:val="00DC58EA"/>
    <w:rsid w:val="00DC61E0"/>
    <w:rsid w:val="00DC7E7D"/>
    <w:rsid w:val="00DD0F46"/>
    <w:rsid w:val="00DD128D"/>
    <w:rsid w:val="00DD37ED"/>
    <w:rsid w:val="00DD42A1"/>
    <w:rsid w:val="00DD4BCD"/>
    <w:rsid w:val="00DE13A2"/>
    <w:rsid w:val="00DE31D0"/>
    <w:rsid w:val="00DE3DC9"/>
    <w:rsid w:val="00DE5B11"/>
    <w:rsid w:val="00E01CDC"/>
    <w:rsid w:val="00E07132"/>
    <w:rsid w:val="00E0777B"/>
    <w:rsid w:val="00E10942"/>
    <w:rsid w:val="00E20DA7"/>
    <w:rsid w:val="00E21D39"/>
    <w:rsid w:val="00E22A94"/>
    <w:rsid w:val="00E22B9F"/>
    <w:rsid w:val="00E239F1"/>
    <w:rsid w:val="00E24C47"/>
    <w:rsid w:val="00E24E3A"/>
    <w:rsid w:val="00E27FC6"/>
    <w:rsid w:val="00E30720"/>
    <w:rsid w:val="00E33D7A"/>
    <w:rsid w:val="00E34437"/>
    <w:rsid w:val="00E40DC3"/>
    <w:rsid w:val="00E426EF"/>
    <w:rsid w:val="00E43BFD"/>
    <w:rsid w:val="00E4593F"/>
    <w:rsid w:val="00E45D6D"/>
    <w:rsid w:val="00E53F14"/>
    <w:rsid w:val="00E55F50"/>
    <w:rsid w:val="00E57384"/>
    <w:rsid w:val="00E63019"/>
    <w:rsid w:val="00E66965"/>
    <w:rsid w:val="00E7127A"/>
    <w:rsid w:val="00E72EE0"/>
    <w:rsid w:val="00E74098"/>
    <w:rsid w:val="00E8275F"/>
    <w:rsid w:val="00E936F4"/>
    <w:rsid w:val="00EA2FD9"/>
    <w:rsid w:val="00EA3E4C"/>
    <w:rsid w:val="00EA4D9F"/>
    <w:rsid w:val="00EA7B18"/>
    <w:rsid w:val="00EB4C1C"/>
    <w:rsid w:val="00EB5D28"/>
    <w:rsid w:val="00EC05C6"/>
    <w:rsid w:val="00EC12CF"/>
    <w:rsid w:val="00EC2028"/>
    <w:rsid w:val="00EC50E8"/>
    <w:rsid w:val="00ED1B89"/>
    <w:rsid w:val="00ED1F59"/>
    <w:rsid w:val="00ED5CC1"/>
    <w:rsid w:val="00ED6B41"/>
    <w:rsid w:val="00ED7C21"/>
    <w:rsid w:val="00EE3427"/>
    <w:rsid w:val="00EE3BD0"/>
    <w:rsid w:val="00EF0092"/>
    <w:rsid w:val="00EF0DE3"/>
    <w:rsid w:val="00EF2906"/>
    <w:rsid w:val="00EF3567"/>
    <w:rsid w:val="00EF372B"/>
    <w:rsid w:val="00EF3B9D"/>
    <w:rsid w:val="00F012C2"/>
    <w:rsid w:val="00F02DE0"/>
    <w:rsid w:val="00F03CF7"/>
    <w:rsid w:val="00F03F24"/>
    <w:rsid w:val="00F04E37"/>
    <w:rsid w:val="00F05503"/>
    <w:rsid w:val="00F11365"/>
    <w:rsid w:val="00F14244"/>
    <w:rsid w:val="00F151DB"/>
    <w:rsid w:val="00F2439F"/>
    <w:rsid w:val="00F269D7"/>
    <w:rsid w:val="00F2710B"/>
    <w:rsid w:val="00F2712A"/>
    <w:rsid w:val="00F32B88"/>
    <w:rsid w:val="00F330D3"/>
    <w:rsid w:val="00F340A4"/>
    <w:rsid w:val="00F35D55"/>
    <w:rsid w:val="00F3747B"/>
    <w:rsid w:val="00F3750B"/>
    <w:rsid w:val="00F42995"/>
    <w:rsid w:val="00F4441D"/>
    <w:rsid w:val="00F503B6"/>
    <w:rsid w:val="00F50B7D"/>
    <w:rsid w:val="00F52B0C"/>
    <w:rsid w:val="00F52BA4"/>
    <w:rsid w:val="00F61C3F"/>
    <w:rsid w:val="00F628A6"/>
    <w:rsid w:val="00F62FF4"/>
    <w:rsid w:val="00F63EF2"/>
    <w:rsid w:val="00F64B2F"/>
    <w:rsid w:val="00F667BB"/>
    <w:rsid w:val="00F675F9"/>
    <w:rsid w:val="00F7094D"/>
    <w:rsid w:val="00F770D4"/>
    <w:rsid w:val="00F774CD"/>
    <w:rsid w:val="00F812B3"/>
    <w:rsid w:val="00F81B3B"/>
    <w:rsid w:val="00F8327D"/>
    <w:rsid w:val="00F83C4E"/>
    <w:rsid w:val="00F86836"/>
    <w:rsid w:val="00F86D50"/>
    <w:rsid w:val="00F87B79"/>
    <w:rsid w:val="00F91D05"/>
    <w:rsid w:val="00F92627"/>
    <w:rsid w:val="00F92B12"/>
    <w:rsid w:val="00F936BE"/>
    <w:rsid w:val="00F951BC"/>
    <w:rsid w:val="00F97381"/>
    <w:rsid w:val="00FA14AE"/>
    <w:rsid w:val="00FA184B"/>
    <w:rsid w:val="00FA1AFC"/>
    <w:rsid w:val="00FA4618"/>
    <w:rsid w:val="00FA5A08"/>
    <w:rsid w:val="00FA640C"/>
    <w:rsid w:val="00FB2C6A"/>
    <w:rsid w:val="00FB3A21"/>
    <w:rsid w:val="00FB3BC8"/>
    <w:rsid w:val="00FC0556"/>
    <w:rsid w:val="00FC1D1D"/>
    <w:rsid w:val="00FC252D"/>
    <w:rsid w:val="00FD1BE2"/>
    <w:rsid w:val="00FD4124"/>
    <w:rsid w:val="00FD6BEF"/>
    <w:rsid w:val="00FE10EB"/>
    <w:rsid w:val="00FE118A"/>
    <w:rsid w:val="00FE5BBE"/>
    <w:rsid w:val="00FE6BC5"/>
    <w:rsid w:val="00FE7119"/>
    <w:rsid w:val="00FE7ACA"/>
    <w:rsid w:val="00FF3610"/>
    <w:rsid w:val="00FF3916"/>
    <w:rsid w:val="00FF4ACE"/>
    <w:rsid w:val="00FF4D3A"/>
    <w:rsid w:val="00FF60F3"/>
  </w:rsids>
  <m:mathPr>
    <m:mathFont m:val="Cambria Math"/>
    <m:brkBin m:val="before"/>
    <m:brkBinSub m:val="--"/>
    <m:smallFrac m:val="off"/>
    <m:dispDef/>
    <m:lMargin m:val="0"/>
    <m:rMargin m:val="0"/>
    <m:defJc m:val="centerGroup"/>
    <m:wrapIndent m:val="1440"/>
    <m:intLim m:val="subSup"/>
    <m:naryLim m:val="undOvr"/>
  </m:mathPr>
  <w:uiCompat97To2003/>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t-PT" w:eastAsia="pt-P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C1E1D"/>
    <w:pPr>
      <w:widowControl w:val="0"/>
      <w:spacing w:before="120"/>
      <w:jc w:val="both"/>
    </w:pPr>
    <w:rPr>
      <w:rFonts w:ascii="Verdana" w:hAnsi="Verdana"/>
      <w:sz w:val="20"/>
      <w:szCs w:val="20"/>
      <w:lang w:eastAsia="en-US"/>
    </w:rPr>
  </w:style>
  <w:style w:type="paragraph" w:styleId="Heading1">
    <w:name w:val="heading 1"/>
    <w:aliases w:val="Heading 1 Char"/>
    <w:basedOn w:val="Normal"/>
    <w:next w:val="BodyText"/>
    <w:link w:val="Heading1Char1"/>
    <w:uiPriority w:val="99"/>
    <w:qFormat/>
    <w:rsid w:val="00A61727"/>
    <w:pPr>
      <w:keepNext/>
      <w:keepLines/>
      <w:numPr>
        <w:numId w:val="1"/>
      </w:numPr>
      <w:pBdr>
        <w:top w:val="single" w:sz="48" w:space="3" w:color="FFFFFF"/>
        <w:left w:val="single" w:sz="6" w:space="3" w:color="FFFFFF"/>
        <w:bottom w:val="single" w:sz="6" w:space="3" w:color="FFFFFF"/>
      </w:pBdr>
      <w:tabs>
        <w:tab w:val="clear" w:pos="360"/>
        <w:tab w:val="num" w:pos="432"/>
      </w:tabs>
      <w:spacing w:line="240" w:lineRule="atLeast"/>
      <w:ind w:left="432" w:hanging="432"/>
      <w:jc w:val="left"/>
      <w:outlineLvl w:val="0"/>
    </w:pPr>
    <w:rPr>
      <w:rFonts w:ascii="Arial Black" w:hAnsi="Arial Black"/>
      <w:position w:val="8"/>
      <w:sz w:val="28"/>
    </w:rPr>
  </w:style>
  <w:style w:type="paragraph" w:styleId="Heading2">
    <w:name w:val="heading 2"/>
    <w:basedOn w:val="Normal"/>
    <w:next w:val="BodyText"/>
    <w:link w:val="Heading2Char"/>
    <w:uiPriority w:val="99"/>
    <w:qFormat/>
    <w:rsid w:val="00A61727"/>
    <w:pPr>
      <w:keepNext/>
      <w:keepLines/>
      <w:widowControl/>
      <w:numPr>
        <w:ilvl w:val="1"/>
        <w:numId w:val="1"/>
      </w:numPr>
      <w:tabs>
        <w:tab w:val="clear" w:pos="360"/>
        <w:tab w:val="left" w:pos="709"/>
        <w:tab w:val="num" w:pos="1144"/>
      </w:tabs>
      <w:spacing w:before="360" w:after="120" w:line="240" w:lineRule="atLeast"/>
      <w:ind w:left="1144" w:hanging="576"/>
      <w:jc w:val="left"/>
      <w:outlineLvl w:val="1"/>
    </w:pPr>
    <w:rPr>
      <w:rFonts w:ascii="Arial" w:hAnsi="Arial"/>
      <w:b/>
      <w:spacing w:val="-15"/>
      <w:kern w:val="28"/>
      <w:sz w:val="24"/>
    </w:rPr>
  </w:style>
  <w:style w:type="paragraph" w:styleId="Heading3">
    <w:name w:val="heading 3"/>
    <w:basedOn w:val="Normal"/>
    <w:next w:val="BodyText"/>
    <w:link w:val="Heading3Char"/>
    <w:uiPriority w:val="99"/>
    <w:qFormat/>
    <w:rsid w:val="00A61727"/>
    <w:pPr>
      <w:keepNext/>
      <w:keepLines/>
      <w:widowControl/>
      <w:numPr>
        <w:ilvl w:val="2"/>
        <w:numId w:val="1"/>
      </w:numPr>
      <w:tabs>
        <w:tab w:val="clear" w:pos="360"/>
        <w:tab w:val="left" w:pos="567"/>
        <w:tab w:val="num" w:pos="720"/>
      </w:tabs>
      <w:spacing w:line="240" w:lineRule="atLeast"/>
      <w:ind w:left="720" w:hanging="720"/>
      <w:jc w:val="left"/>
      <w:outlineLvl w:val="2"/>
    </w:pPr>
    <w:rPr>
      <w:rFonts w:ascii="Arial" w:hAnsi="Arial"/>
      <w:b/>
      <w:spacing w:val="-10"/>
      <w:kern w:val="28"/>
      <w:sz w:val="24"/>
    </w:rPr>
  </w:style>
  <w:style w:type="paragraph" w:styleId="Heading4">
    <w:name w:val="heading 4"/>
    <w:basedOn w:val="Normal"/>
    <w:next w:val="Normal"/>
    <w:link w:val="Heading4Char"/>
    <w:uiPriority w:val="99"/>
    <w:qFormat/>
    <w:rsid w:val="00AC7849"/>
    <w:pPr>
      <w:keepNext/>
      <w:numPr>
        <w:ilvl w:val="3"/>
        <w:numId w:val="1"/>
      </w:numPr>
      <w:tabs>
        <w:tab w:val="clear" w:pos="360"/>
        <w:tab w:val="num" w:pos="864"/>
      </w:tabs>
      <w:spacing w:before="240" w:after="60"/>
      <w:ind w:left="864" w:hanging="864"/>
      <w:outlineLvl w:val="3"/>
    </w:pPr>
    <w:rPr>
      <w:rFonts w:ascii="Arial" w:hAnsi="Arial"/>
      <w:b/>
      <w:bCs/>
      <w:sz w:val="24"/>
      <w:szCs w:val="28"/>
    </w:rPr>
  </w:style>
  <w:style w:type="paragraph" w:styleId="Heading5">
    <w:name w:val="heading 5"/>
    <w:basedOn w:val="Normal"/>
    <w:next w:val="Normal"/>
    <w:link w:val="Heading5Char"/>
    <w:uiPriority w:val="99"/>
    <w:qFormat/>
    <w:rsid w:val="00A61727"/>
    <w:pPr>
      <w:numPr>
        <w:ilvl w:val="4"/>
        <w:numId w:val="1"/>
      </w:numPr>
      <w:tabs>
        <w:tab w:val="clear" w:pos="360"/>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rsid w:val="00A61727"/>
    <w:pPr>
      <w:numPr>
        <w:ilvl w:val="5"/>
        <w:numId w:val="1"/>
      </w:numPr>
      <w:tabs>
        <w:tab w:val="clear" w:pos="360"/>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A61727"/>
    <w:pPr>
      <w:numPr>
        <w:ilvl w:val="6"/>
        <w:numId w:val="1"/>
      </w:numPr>
      <w:tabs>
        <w:tab w:val="clear" w:pos="360"/>
        <w:tab w:val="num" w:pos="1296"/>
      </w:tabs>
      <w:spacing w:before="240" w:after="60"/>
      <w:ind w:left="1296" w:hanging="1296"/>
      <w:outlineLvl w:val="6"/>
    </w:pPr>
    <w:rPr>
      <w:rFonts w:ascii="Times New Roman" w:hAnsi="Times New Roman"/>
      <w:sz w:val="24"/>
      <w:szCs w:val="24"/>
    </w:rPr>
  </w:style>
  <w:style w:type="paragraph" w:styleId="Heading8">
    <w:name w:val="heading 8"/>
    <w:basedOn w:val="Normal"/>
    <w:next w:val="Normal"/>
    <w:link w:val="Heading8Char"/>
    <w:uiPriority w:val="99"/>
    <w:qFormat/>
    <w:rsid w:val="00A61727"/>
    <w:pPr>
      <w:numPr>
        <w:ilvl w:val="7"/>
        <w:numId w:val="1"/>
      </w:numPr>
      <w:tabs>
        <w:tab w:val="clear" w:pos="360"/>
        <w:tab w:val="num" w:pos="1440"/>
      </w:tabs>
      <w:spacing w:before="240" w:after="60"/>
      <w:ind w:left="1440" w:hanging="144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A61727"/>
    <w:pPr>
      <w:numPr>
        <w:ilvl w:val="8"/>
        <w:numId w:val="1"/>
      </w:numPr>
      <w:tabs>
        <w:tab w:val="clear" w:pos="360"/>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basedOn w:val="DefaultParagraphFont"/>
    <w:link w:val="Heading1"/>
    <w:uiPriority w:val="99"/>
    <w:locked/>
    <w:rsid w:val="00743C35"/>
    <w:rPr>
      <w:rFonts w:ascii="Arial Black" w:hAnsi="Arial Black" w:cs="Times New Roman"/>
      <w:position w:val="8"/>
      <w:sz w:val="28"/>
      <w:lang w:val="pt-PT" w:eastAsia="en-US" w:bidi="ar-SA"/>
    </w:rPr>
  </w:style>
  <w:style w:type="character" w:customStyle="1" w:styleId="Heading2Char">
    <w:name w:val="Heading 2 Char"/>
    <w:basedOn w:val="DefaultParagraphFont"/>
    <w:link w:val="Heading2"/>
    <w:uiPriority w:val="99"/>
    <w:semiHidden/>
    <w:locked/>
    <w:rsid w:val="00743C35"/>
    <w:rPr>
      <w:rFonts w:ascii="Arial" w:hAnsi="Arial" w:cs="Times New Roman"/>
      <w:b/>
      <w:spacing w:val="-15"/>
      <w:kern w:val="28"/>
      <w:sz w:val="24"/>
      <w:lang w:val="pt-PT" w:eastAsia="en-US" w:bidi="ar-SA"/>
    </w:rPr>
  </w:style>
  <w:style w:type="character" w:customStyle="1" w:styleId="Heading3Char">
    <w:name w:val="Heading 3 Char"/>
    <w:basedOn w:val="DefaultParagraphFont"/>
    <w:link w:val="Heading3"/>
    <w:uiPriority w:val="99"/>
    <w:semiHidden/>
    <w:locked/>
    <w:rsid w:val="00743C35"/>
    <w:rPr>
      <w:rFonts w:ascii="Arial" w:hAnsi="Arial" w:cs="Times New Roman"/>
      <w:b/>
      <w:spacing w:val="-10"/>
      <w:kern w:val="28"/>
      <w:sz w:val="24"/>
      <w:lang w:val="pt-PT" w:eastAsia="en-US" w:bidi="ar-SA"/>
    </w:rPr>
  </w:style>
  <w:style w:type="character" w:customStyle="1" w:styleId="Heading4Char">
    <w:name w:val="Heading 4 Char"/>
    <w:basedOn w:val="DefaultParagraphFont"/>
    <w:link w:val="Heading4"/>
    <w:uiPriority w:val="99"/>
    <w:semiHidden/>
    <w:locked/>
    <w:rsid w:val="00743C35"/>
    <w:rPr>
      <w:rFonts w:ascii="Arial" w:hAnsi="Arial" w:cs="Times New Roman"/>
      <w:b/>
      <w:bCs/>
      <w:sz w:val="28"/>
      <w:szCs w:val="28"/>
      <w:lang w:val="pt-PT" w:eastAsia="en-US" w:bidi="ar-SA"/>
    </w:rPr>
  </w:style>
  <w:style w:type="character" w:customStyle="1" w:styleId="Heading5Char">
    <w:name w:val="Heading 5 Char"/>
    <w:basedOn w:val="DefaultParagraphFont"/>
    <w:link w:val="Heading5"/>
    <w:uiPriority w:val="99"/>
    <w:semiHidden/>
    <w:locked/>
    <w:rsid w:val="00743C35"/>
    <w:rPr>
      <w:rFonts w:ascii="Verdana" w:hAnsi="Verdana" w:cs="Times New Roman"/>
      <w:b/>
      <w:bCs/>
      <w:i/>
      <w:iCs/>
      <w:sz w:val="26"/>
      <w:szCs w:val="26"/>
      <w:lang w:val="pt-PT" w:eastAsia="en-US" w:bidi="ar-SA"/>
    </w:rPr>
  </w:style>
  <w:style w:type="character" w:customStyle="1" w:styleId="Heading6Char">
    <w:name w:val="Heading 6 Char"/>
    <w:basedOn w:val="DefaultParagraphFont"/>
    <w:link w:val="Heading6"/>
    <w:uiPriority w:val="99"/>
    <w:semiHidden/>
    <w:locked/>
    <w:rsid w:val="00743C35"/>
    <w:rPr>
      <w:rFonts w:cs="Times New Roman"/>
      <w:b/>
      <w:bCs/>
      <w:sz w:val="22"/>
      <w:szCs w:val="22"/>
      <w:lang w:val="pt-PT" w:eastAsia="en-US" w:bidi="ar-SA"/>
    </w:rPr>
  </w:style>
  <w:style w:type="character" w:customStyle="1" w:styleId="Heading7Char">
    <w:name w:val="Heading 7 Char"/>
    <w:basedOn w:val="DefaultParagraphFont"/>
    <w:link w:val="Heading7"/>
    <w:uiPriority w:val="99"/>
    <w:semiHidden/>
    <w:locked/>
    <w:rsid w:val="00743C35"/>
    <w:rPr>
      <w:rFonts w:cs="Times New Roman"/>
      <w:sz w:val="24"/>
      <w:szCs w:val="24"/>
      <w:lang w:val="pt-PT" w:eastAsia="en-US" w:bidi="ar-SA"/>
    </w:rPr>
  </w:style>
  <w:style w:type="character" w:customStyle="1" w:styleId="Heading8Char">
    <w:name w:val="Heading 8 Char"/>
    <w:basedOn w:val="DefaultParagraphFont"/>
    <w:link w:val="Heading8"/>
    <w:uiPriority w:val="99"/>
    <w:semiHidden/>
    <w:locked/>
    <w:rsid w:val="00743C35"/>
    <w:rPr>
      <w:rFonts w:cs="Times New Roman"/>
      <w:i/>
      <w:iCs/>
      <w:sz w:val="24"/>
      <w:szCs w:val="24"/>
      <w:lang w:val="pt-PT" w:eastAsia="en-US" w:bidi="ar-SA"/>
    </w:rPr>
  </w:style>
  <w:style w:type="character" w:customStyle="1" w:styleId="Heading9Char">
    <w:name w:val="Heading 9 Char"/>
    <w:basedOn w:val="DefaultParagraphFont"/>
    <w:link w:val="Heading9"/>
    <w:uiPriority w:val="99"/>
    <w:semiHidden/>
    <w:locked/>
    <w:rsid w:val="00743C35"/>
    <w:rPr>
      <w:rFonts w:ascii="Arial" w:hAnsi="Arial" w:cs="Arial"/>
      <w:sz w:val="22"/>
      <w:szCs w:val="22"/>
      <w:lang w:val="pt-PT" w:eastAsia="en-US" w:bidi="ar-SA"/>
    </w:rPr>
  </w:style>
  <w:style w:type="paragraph" w:styleId="Header">
    <w:name w:val="header"/>
    <w:basedOn w:val="Normal"/>
    <w:link w:val="HeaderChar"/>
    <w:uiPriority w:val="99"/>
    <w:rsid w:val="009B779D"/>
    <w:pPr>
      <w:tabs>
        <w:tab w:val="center" w:pos="4153"/>
        <w:tab w:val="right" w:pos="8306"/>
      </w:tabs>
    </w:pPr>
  </w:style>
  <w:style w:type="character" w:customStyle="1" w:styleId="HeaderChar">
    <w:name w:val="Header Char"/>
    <w:basedOn w:val="DefaultParagraphFont"/>
    <w:link w:val="Header"/>
    <w:uiPriority w:val="99"/>
    <w:semiHidden/>
    <w:locked/>
    <w:rsid w:val="00743C35"/>
    <w:rPr>
      <w:rFonts w:ascii="Verdana" w:hAnsi="Verdana" w:cs="Times New Roman"/>
      <w:sz w:val="20"/>
      <w:szCs w:val="20"/>
      <w:lang w:eastAsia="en-US"/>
    </w:rPr>
  </w:style>
  <w:style w:type="paragraph" w:styleId="Footer">
    <w:name w:val="footer"/>
    <w:basedOn w:val="Normal"/>
    <w:link w:val="FooterChar"/>
    <w:uiPriority w:val="99"/>
    <w:rsid w:val="009B779D"/>
    <w:pPr>
      <w:tabs>
        <w:tab w:val="center" w:pos="4153"/>
        <w:tab w:val="right" w:pos="8306"/>
      </w:tabs>
    </w:pPr>
  </w:style>
  <w:style w:type="character" w:customStyle="1" w:styleId="FooterChar">
    <w:name w:val="Footer Char"/>
    <w:basedOn w:val="DefaultParagraphFont"/>
    <w:link w:val="Footer"/>
    <w:uiPriority w:val="99"/>
    <w:semiHidden/>
    <w:locked/>
    <w:rsid w:val="00743C35"/>
    <w:rPr>
      <w:rFonts w:ascii="Verdana" w:hAnsi="Verdana" w:cs="Times New Roman"/>
      <w:sz w:val="20"/>
      <w:szCs w:val="20"/>
      <w:lang w:eastAsia="en-US"/>
    </w:rPr>
  </w:style>
  <w:style w:type="character" w:styleId="PageNumber">
    <w:name w:val="page number"/>
    <w:basedOn w:val="DefaultParagraphFont"/>
    <w:uiPriority w:val="99"/>
    <w:rsid w:val="009B779D"/>
    <w:rPr>
      <w:rFonts w:ascii="Times New Roman" w:hAnsi="Times New Roman" w:cs="Times New Roman"/>
      <w:sz w:val="16"/>
    </w:rPr>
  </w:style>
  <w:style w:type="paragraph" w:styleId="Title">
    <w:name w:val="Title"/>
    <w:basedOn w:val="Normal"/>
    <w:next w:val="BodyText"/>
    <w:link w:val="TitleChar"/>
    <w:uiPriority w:val="99"/>
    <w:qFormat/>
    <w:rsid w:val="009B779D"/>
    <w:pPr>
      <w:keepNext/>
      <w:keepLines/>
      <w:spacing w:before="220" w:after="60" w:line="320" w:lineRule="atLeast"/>
      <w:jc w:val="center"/>
    </w:pPr>
    <w:rPr>
      <w:rFonts w:ascii="Arial Black" w:hAnsi="Arial Black"/>
      <w:smallCaps/>
      <w:sz w:val="40"/>
    </w:rPr>
  </w:style>
  <w:style w:type="character" w:customStyle="1" w:styleId="TitleChar">
    <w:name w:val="Title Char"/>
    <w:basedOn w:val="DefaultParagraphFont"/>
    <w:link w:val="Title"/>
    <w:uiPriority w:val="99"/>
    <w:locked/>
    <w:rsid w:val="00743C35"/>
    <w:rPr>
      <w:rFonts w:ascii="Cambria" w:hAnsi="Cambria" w:cs="Times New Roman"/>
      <w:b/>
      <w:bCs/>
      <w:kern w:val="28"/>
      <w:sz w:val="32"/>
      <w:szCs w:val="32"/>
      <w:lang w:eastAsia="en-US"/>
    </w:rPr>
  </w:style>
  <w:style w:type="paragraph" w:styleId="TOC1">
    <w:name w:val="toc 1"/>
    <w:basedOn w:val="Normal"/>
    <w:autoRedefine/>
    <w:uiPriority w:val="99"/>
    <w:rsid w:val="003879B4"/>
    <w:pPr>
      <w:tabs>
        <w:tab w:val="left" w:pos="400"/>
        <w:tab w:val="right" w:leader="dot" w:pos="8891"/>
      </w:tabs>
      <w:spacing w:before="100" w:beforeAutospacing="1"/>
      <w:jc w:val="center"/>
    </w:pPr>
    <w:rPr>
      <w:rFonts w:cs="Arial"/>
      <w:b/>
      <w:bCs/>
      <w:caps/>
      <w:sz w:val="24"/>
      <w:szCs w:val="24"/>
    </w:rPr>
  </w:style>
  <w:style w:type="paragraph" w:styleId="TOC2">
    <w:name w:val="toc 2"/>
    <w:basedOn w:val="Normal"/>
    <w:autoRedefine/>
    <w:uiPriority w:val="99"/>
    <w:rsid w:val="00850C78"/>
    <w:pPr>
      <w:tabs>
        <w:tab w:val="left" w:pos="600"/>
        <w:tab w:val="right" w:leader="dot" w:pos="8891"/>
      </w:tabs>
      <w:spacing w:before="240"/>
      <w:ind w:left="600"/>
      <w:jc w:val="left"/>
    </w:pPr>
    <w:rPr>
      <w:rFonts w:ascii="Times New Roman" w:hAnsi="Times New Roman"/>
      <w:b/>
      <w:bCs/>
    </w:rPr>
  </w:style>
  <w:style w:type="paragraph" w:styleId="TOC3">
    <w:name w:val="toc 3"/>
    <w:basedOn w:val="Normal"/>
    <w:autoRedefine/>
    <w:uiPriority w:val="99"/>
    <w:semiHidden/>
    <w:rsid w:val="007E4BFC"/>
    <w:pPr>
      <w:spacing w:before="0"/>
      <w:ind w:left="540"/>
      <w:jc w:val="left"/>
    </w:pPr>
    <w:rPr>
      <w:rFonts w:ascii="Times New Roman" w:hAnsi="Times New Roman"/>
    </w:rPr>
  </w:style>
  <w:style w:type="paragraph" w:styleId="BodyText">
    <w:name w:val="Body Text"/>
    <w:basedOn w:val="Normal"/>
    <w:link w:val="BodyTextChar"/>
    <w:uiPriority w:val="99"/>
    <w:rsid w:val="009B779D"/>
    <w:rPr>
      <w:sz w:val="18"/>
    </w:rPr>
  </w:style>
  <w:style w:type="character" w:customStyle="1" w:styleId="BodyTextChar">
    <w:name w:val="Body Text Char"/>
    <w:basedOn w:val="DefaultParagraphFont"/>
    <w:link w:val="BodyText"/>
    <w:uiPriority w:val="99"/>
    <w:semiHidden/>
    <w:locked/>
    <w:rsid w:val="00743C35"/>
    <w:rPr>
      <w:rFonts w:ascii="Verdana" w:hAnsi="Verdana" w:cs="Times New Roman"/>
      <w:sz w:val="20"/>
      <w:szCs w:val="20"/>
      <w:lang w:eastAsia="en-US"/>
    </w:rPr>
  </w:style>
  <w:style w:type="paragraph" w:customStyle="1" w:styleId="SubTitle">
    <w:name w:val="SubTitle"/>
    <w:basedOn w:val="Title"/>
    <w:next w:val="BodyText"/>
    <w:uiPriority w:val="99"/>
    <w:rsid w:val="009B779D"/>
    <w:rPr>
      <w:rFonts w:ascii="Arial" w:hAnsi="Arial"/>
      <w:smallCaps w:val="0"/>
      <w:sz w:val="36"/>
    </w:rPr>
  </w:style>
  <w:style w:type="paragraph" w:customStyle="1" w:styleId="Infordoc">
    <w:name w:val="Infor_doc"/>
    <w:basedOn w:val="SubTitle"/>
    <w:uiPriority w:val="99"/>
    <w:rsid w:val="009B779D"/>
    <w:pPr>
      <w:jc w:val="left"/>
    </w:pPr>
    <w:rPr>
      <w:sz w:val="22"/>
    </w:rPr>
  </w:style>
  <w:style w:type="paragraph" w:styleId="Index1">
    <w:name w:val="index 1"/>
    <w:basedOn w:val="Normal"/>
    <w:next w:val="Normal"/>
    <w:autoRedefine/>
    <w:uiPriority w:val="99"/>
    <w:semiHidden/>
    <w:rsid w:val="009B779D"/>
    <w:pPr>
      <w:ind w:left="220" w:hanging="220"/>
    </w:pPr>
  </w:style>
  <w:style w:type="paragraph" w:styleId="IndexHeading">
    <w:name w:val="index heading"/>
    <w:basedOn w:val="Normal"/>
    <w:next w:val="Index1"/>
    <w:uiPriority w:val="99"/>
    <w:semiHidden/>
    <w:rsid w:val="009B779D"/>
  </w:style>
  <w:style w:type="table" w:styleId="TableGrid">
    <w:name w:val="Table Grid"/>
    <w:basedOn w:val="TableNormal"/>
    <w:uiPriority w:val="99"/>
    <w:rsid w:val="009B779D"/>
    <w:pPr>
      <w:widowControl w:val="0"/>
      <w:spacing w:before="12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9D63F0"/>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43C35"/>
    <w:rPr>
      <w:rFonts w:ascii="Verdana" w:hAnsi="Verdana" w:cs="Times New Roman"/>
      <w:sz w:val="16"/>
      <w:szCs w:val="16"/>
      <w:lang w:eastAsia="en-US"/>
    </w:rPr>
  </w:style>
  <w:style w:type="character" w:styleId="Hyperlink">
    <w:name w:val="Hyperlink"/>
    <w:basedOn w:val="DefaultParagraphFont"/>
    <w:uiPriority w:val="99"/>
    <w:rsid w:val="009D63F0"/>
    <w:rPr>
      <w:rFonts w:cs="Times New Roman"/>
      <w:color w:val="0000FF"/>
      <w:u w:val="single"/>
    </w:rPr>
  </w:style>
  <w:style w:type="paragraph" w:styleId="NormalWeb">
    <w:name w:val="Normal (Web)"/>
    <w:basedOn w:val="Normal"/>
    <w:uiPriority w:val="99"/>
    <w:rsid w:val="009D63F0"/>
    <w:pPr>
      <w:widowControl/>
      <w:spacing w:before="100" w:beforeAutospacing="1" w:after="100" w:afterAutospacing="1"/>
      <w:jc w:val="left"/>
    </w:pPr>
    <w:rPr>
      <w:rFonts w:ascii="Arial Unicode MS" w:eastAsia="Arial Unicode MS" w:hAnsi="Arial Unicode MS" w:cs="Arial Unicode MS"/>
      <w:sz w:val="24"/>
      <w:szCs w:val="24"/>
      <w:lang w:val="en-AU"/>
    </w:rPr>
  </w:style>
  <w:style w:type="paragraph" w:customStyle="1" w:styleId="TableText">
    <w:name w:val="Table Text"/>
    <w:basedOn w:val="Normal"/>
    <w:uiPriority w:val="99"/>
    <w:rsid w:val="009D63F0"/>
    <w:pPr>
      <w:widowControl/>
      <w:spacing w:before="60" w:after="80"/>
      <w:jc w:val="left"/>
    </w:pPr>
    <w:rPr>
      <w:rFonts w:ascii="Times New Roman" w:hAnsi="Times New Roman"/>
      <w:sz w:val="22"/>
      <w:szCs w:val="24"/>
      <w:lang w:val="en-US"/>
    </w:rPr>
  </w:style>
  <w:style w:type="paragraph" w:styleId="Caption">
    <w:name w:val="caption"/>
    <w:basedOn w:val="Normal"/>
    <w:next w:val="Normal"/>
    <w:uiPriority w:val="99"/>
    <w:qFormat/>
    <w:rsid w:val="009D63F0"/>
    <w:pPr>
      <w:widowControl/>
      <w:spacing w:before="240"/>
      <w:jc w:val="left"/>
    </w:pPr>
    <w:rPr>
      <w:rFonts w:ascii="Arial" w:hAnsi="Arial" w:cs="Arial"/>
      <w:b/>
      <w:color w:val="000080"/>
      <w:sz w:val="28"/>
      <w:szCs w:val="22"/>
      <w:lang w:val="en-NZ"/>
    </w:rPr>
  </w:style>
  <w:style w:type="paragraph" w:styleId="BodyText2">
    <w:name w:val="Body Text 2"/>
    <w:basedOn w:val="Normal"/>
    <w:link w:val="BodyText2Char"/>
    <w:uiPriority w:val="99"/>
    <w:rsid w:val="00924E4B"/>
    <w:pPr>
      <w:spacing w:after="120" w:line="480" w:lineRule="auto"/>
    </w:pPr>
  </w:style>
  <w:style w:type="character" w:customStyle="1" w:styleId="BodyText2Char">
    <w:name w:val="Body Text 2 Char"/>
    <w:basedOn w:val="DefaultParagraphFont"/>
    <w:link w:val="BodyText2"/>
    <w:uiPriority w:val="99"/>
    <w:semiHidden/>
    <w:locked/>
    <w:rsid w:val="00743C35"/>
    <w:rPr>
      <w:rFonts w:ascii="Verdana" w:hAnsi="Verdana" w:cs="Times New Roman"/>
      <w:sz w:val="20"/>
      <w:szCs w:val="20"/>
      <w:lang w:eastAsia="en-US"/>
    </w:rPr>
  </w:style>
  <w:style w:type="paragraph" w:styleId="CommentText">
    <w:name w:val="annotation text"/>
    <w:basedOn w:val="Normal"/>
    <w:link w:val="CommentTextChar"/>
    <w:uiPriority w:val="99"/>
    <w:semiHidden/>
    <w:rsid w:val="00924E4B"/>
    <w:pPr>
      <w:overflowPunct w:val="0"/>
      <w:autoSpaceDE w:val="0"/>
      <w:autoSpaceDN w:val="0"/>
      <w:adjustRightInd w:val="0"/>
      <w:spacing w:before="0" w:after="120" w:line="360" w:lineRule="auto"/>
      <w:textAlignment w:val="baseline"/>
    </w:pPr>
    <w:rPr>
      <w:rFonts w:ascii="Times New Roman" w:hAnsi="Times New Roman"/>
    </w:rPr>
  </w:style>
  <w:style w:type="character" w:customStyle="1" w:styleId="CommentTextChar">
    <w:name w:val="Comment Text Char"/>
    <w:basedOn w:val="DefaultParagraphFont"/>
    <w:link w:val="CommentText"/>
    <w:uiPriority w:val="99"/>
    <w:semiHidden/>
    <w:locked/>
    <w:rsid w:val="00743C35"/>
    <w:rPr>
      <w:rFonts w:ascii="Verdana" w:hAnsi="Verdana" w:cs="Times New Roman"/>
      <w:sz w:val="20"/>
      <w:szCs w:val="20"/>
      <w:lang w:eastAsia="en-US"/>
    </w:rPr>
  </w:style>
  <w:style w:type="paragraph" w:customStyle="1" w:styleId="tablebody">
    <w:name w:val="tablebody"/>
    <w:basedOn w:val="Normal"/>
    <w:uiPriority w:val="99"/>
    <w:rsid w:val="00924E4B"/>
    <w:pPr>
      <w:widowControl/>
      <w:overflowPunct w:val="0"/>
      <w:autoSpaceDE w:val="0"/>
      <w:autoSpaceDN w:val="0"/>
      <w:adjustRightInd w:val="0"/>
      <w:spacing w:before="40" w:after="20" w:line="216" w:lineRule="auto"/>
      <w:textAlignment w:val="baseline"/>
    </w:pPr>
    <w:rPr>
      <w:rFonts w:ascii="Gill Sans" w:hAnsi="Gill Sans"/>
      <w:sz w:val="22"/>
    </w:rPr>
  </w:style>
  <w:style w:type="paragraph" w:customStyle="1" w:styleId="tablebodycentre">
    <w:name w:val="tablebodycentre"/>
    <w:basedOn w:val="tablebody"/>
    <w:uiPriority w:val="99"/>
    <w:rsid w:val="00924E4B"/>
    <w:pPr>
      <w:jc w:val="center"/>
    </w:pPr>
  </w:style>
  <w:style w:type="paragraph" w:customStyle="1" w:styleId="BlockQuotation">
    <w:name w:val="Block Quotation"/>
    <w:basedOn w:val="Normal"/>
    <w:uiPriority w:val="99"/>
    <w:rsid w:val="00924E4B"/>
    <w:pPr>
      <w:overflowPunct w:val="0"/>
      <w:autoSpaceDE w:val="0"/>
      <w:autoSpaceDN w:val="0"/>
      <w:adjustRightInd w:val="0"/>
      <w:spacing w:before="0" w:after="120" w:line="360" w:lineRule="auto"/>
      <w:jc w:val="left"/>
      <w:textAlignment w:val="baseline"/>
    </w:pPr>
    <w:rPr>
      <w:rFonts w:ascii="Times New Roman" w:hAnsi="Times New Roman"/>
      <w:sz w:val="22"/>
    </w:rPr>
  </w:style>
  <w:style w:type="character" w:customStyle="1" w:styleId="Style14ptBold">
    <w:name w:val="Style 14 pt Bold"/>
    <w:basedOn w:val="DefaultParagraphFont"/>
    <w:uiPriority w:val="99"/>
    <w:rsid w:val="00924E4B"/>
    <w:rPr>
      <w:rFonts w:ascii="Eurostile" w:hAnsi="Eurostile" w:cs="Times New Roman"/>
      <w:b/>
      <w:bCs/>
      <w:sz w:val="28"/>
    </w:rPr>
  </w:style>
  <w:style w:type="paragraph" w:styleId="BalloonText">
    <w:name w:val="Balloon Text"/>
    <w:basedOn w:val="Normal"/>
    <w:link w:val="BalloonTextChar"/>
    <w:uiPriority w:val="99"/>
    <w:semiHidden/>
    <w:rsid w:val="00BC27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3C35"/>
    <w:rPr>
      <w:rFonts w:cs="Times New Roman"/>
      <w:sz w:val="2"/>
      <w:lang w:eastAsia="en-US"/>
    </w:rPr>
  </w:style>
  <w:style w:type="character" w:styleId="FollowedHyperlink">
    <w:name w:val="FollowedHyperlink"/>
    <w:basedOn w:val="DefaultParagraphFont"/>
    <w:uiPriority w:val="99"/>
    <w:rsid w:val="003F7EDE"/>
    <w:rPr>
      <w:rFonts w:cs="Times New Roman"/>
      <w:color w:val="800080"/>
      <w:u w:val="single"/>
    </w:rPr>
  </w:style>
  <w:style w:type="paragraph" w:styleId="TOC4">
    <w:name w:val="toc 4"/>
    <w:basedOn w:val="Normal"/>
    <w:next w:val="Normal"/>
    <w:autoRedefine/>
    <w:uiPriority w:val="99"/>
    <w:semiHidden/>
    <w:rsid w:val="00290FCD"/>
    <w:pPr>
      <w:spacing w:before="0"/>
      <w:ind w:left="400"/>
      <w:jc w:val="left"/>
    </w:pPr>
    <w:rPr>
      <w:rFonts w:ascii="Times New Roman" w:hAnsi="Times New Roman"/>
    </w:rPr>
  </w:style>
  <w:style w:type="paragraph" w:styleId="TOC5">
    <w:name w:val="toc 5"/>
    <w:basedOn w:val="Normal"/>
    <w:next w:val="Normal"/>
    <w:autoRedefine/>
    <w:uiPriority w:val="99"/>
    <w:semiHidden/>
    <w:rsid w:val="00290FCD"/>
    <w:pPr>
      <w:spacing w:before="0"/>
      <w:ind w:left="600"/>
      <w:jc w:val="left"/>
    </w:pPr>
    <w:rPr>
      <w:rFonts w:ascii="Times New Roman" w:hAnsi="Times New Roman"/>
    </w:rPr>
  </w:style>
  <w:style w:type="paragraph" w:styleId="TOC6">
    <w:name w:val="toc 6"/>
    <w:basedOn w:val="Normal"/>
    <w:next w:val="Normal"/>
    <w:autoRedefine/>
    <w:uiPriority w:val="99"/>
    <w:semiHidden/>
    <w:rsid w:val="00290FCD"/>
    <w:pPr>
      <w:spacing w:before="0"/>
      <w:ind w:left="800"/>
      <w:jc w:val="left"/>
    </w:pPr>
    <w:rPr>
      <w:rFonts w:ascii="Times New Roman" w:hAnsi="Times New Roman"/>
    </w:rPr>
  </w:style>
  <w:style w:type="paragraph" w:styleId="TOC7">
    <w:name w:val="toc 7"/>
    <w:basedOn w:val="Normal"/>
    <w:next w:val="Normal"/>
    <w:autoRedefine/>
    <w:uiPriority w:val="99"/>
    <w:semiHidden/>
    <w:rsid w:val="00290FCD"/>
    <w:pPr>
      <w:spacing w:before="0"/>
      <w:ind w:left="1000"/>
      <w:jc w:val="left"/>
    </w:pPr>
    <w:rPr>
      <w:rFonts w:ascii="Times New Roman" w:hAnsi="Times New Roman"/>
    </w:rPr>
  </w:style>
  <w:style w:type="paragraph" w:styleId="TOC8">
    <w:name w:val="toc 8"/>
    <w:basedOn w:val="Normal"/>
    <w:next w:val="Normal"/>
    <w:autoRedefine/>
    <w:uiPriority w:val="99"/>
    <w:semiHidden/>
    <w:rsid w:val="00290FCD"/>
    <w:pPr>
      <w:spacing w:before="0"/>
      <w:ind w:left="1200"/>
      <w:jc w:val="left"/>
    </w:pPr>
    <w:rPr>
      <w:rFonts w:ascii="Times New Roman" w:hAnsi="Times New Roman"/>
    </w:rPr>
  </w:style>
  <w:style w:type="paragraph" w:styleId="TOC9">
    <w:name w:val="toc 9"/>
    <w:basedOn w:val="Normal"/>
    <w:next w:val="Normal"/>
    <w:autoRedefine/>
    <w:uiPriority w:val="99"/>
    <w:semiHidden/>
    <w:rsid w:val="00290FCD"/>
    <w:pPr>
      <w:spacing w:before="0"/>
      <w:ind w:left="1400"/>
      <w:jc w:val="left"/>
    </w:pPr>
    <w:rPr>
      <w:rFonts w:ascii="Times New Roman" w:hAnsi="Times New Roman"/>
    </w:rPr>
  </w:style>
  <w:style w:type="paragraph" w:styleId="ListBullet">
    <w:name w:val="List Bullet"/>
    <w:basedOn w:val="Normal"/>
    <w:autoRedefine/>
    <w:uiPriority w:val="99"/>
    <w:rsid w:val="00600385"/>
    <w:pPr>
      <w:widowControl/>
      <w:tabs>
        <w:tab w:val="num" w:pos="3156"/>
      </w:tabs>
      <w:spacing w:after="120"/>
      <w:ind w:left="3156" w:hanging="360"/>
      <w:jc w:val="left"/>
    </w:pPr>
    <w:rPr>
      <w:rFonts w:ascii="Times New Roman" w:hAnsi="Times New Roman"/>
      <w:sz w:val="24"/>
      <w:szCs w:val="24"/>
      <w:lang w:val="en-US"/>
    </w:rPr>
  </w:style>
  <w:style w:type="paragraph" w:customStyle="1" w:styleId="Char2CharCharCarcterCarcter">
    <w:name w:val="Char2 Char Char Carácter Carácter"/>
    <w:basedOn w:val="Normal"/>
    <w:uiPriority w:val="99"/>
    <w:rsid w:val="00081ED3"/>
    <w:pPr>
      <w:widowControl/>
      <w:spacing w:before="0" w:after="160" w:line="240" w:lineRule="exact"/>
    </w:pPr>
    <w:rPr>
      <w:lang w:val="en-US"/>
    </w:rPr>
  </w:style>
  <w:style w:type="paragraph" w:customStyle="1" w:styleId="Char">
    <w:name w:val="Char"/>
    <w:basedOn w:val="Normal"/>
    <w:uiPriority w:val="99"/>
    <w:rsid w:val="00B36CE0"/>
    <w:pPr>
      <w:widowControl/>
      <w:spacing w:before="0" w:after="160" w:line="240" w:lineRule="exact"/>
    </w:pPr>
    <w:rPr>
      <w:lang w:val="en-US"/>
    </w:rPr>
  </w:style>
  <w:style w:type="paragraph" w:customStyle="1" w:styleId="Char1">
    <w:name w:val="Char1"/>
    <w:basedOn w:val="Normal"/>
    <w:uiPriority w:val="99"/>
    <w:rsid w:val="00B76EA4"/>
    <w:pPr>
      <w:widowControl/>
      <w:spacing w:before="0" w:after="160" w:line="240" w:lineRule="exact"/>
    </w:pPr>
    <w:rPr>
      <w:lang w:val="en-US"/>
    </w:rPr>
  </w:style>
  <w:style w:type="paragraph" w:styleId="FootnoteText">
    <w:name w:val="footnote text"/>
    <w:basedOn w:val="Normal"/>
    <w:link w:val="FootnoteTextChar"/>
    <w:uiPriority w:val="99"/>
    <w:semiHidden/>
    <w:rsid w:val="004A0C32"/>
    <w:pPr>
      <w:widowControl/>
      <w:spacing w:before="0"/>
    </w:pPr>
    <w:rPr>
      <w:rFonts w:ascii="PTBlissRegular" w:hAnsi="PTBlissRegular"/>
      <w:sz w:val="18"/>
    </w:rPr>
  </w:style>
  <w:style w:type="character" w:customStyle="1" w:styleId="FootnoteTextChar">
    <w:name w:val="Footnote Text Char"/>
    <w:basedOn w:val="DefaultParagraphFont"/>
    <w:link w:val="FootnoteText"/>
    <w:uiPriority w:val="99"/>
    <w:semiHidden/>
    <w:locked/>
    <w:rsid w:val="00743C35"/>
    <w:rPr>
      <w:rFonts w:ascii="Verdana" w:hAnsi="Verdana" w:cs="Times New Roman"/>
      <w:sz w:val="20"/>
      <w:szCs w:val="20"/>
      <w:lang w:eastAsia="en-US"/>
    </w:rPr>
  </w:style>
  <w:style w:type="character" w:styleId="FootnoteReference">
    <w:name w:val="footnote reference"/>
    <w:basedOn w:val="DefaultParagraphFont"/>
    <w:uiPriority w:val="99"/>
    <w:semiHidden/>
    <w:rsid w:val="004A0C32"/>
    <w:rPr>
      <w:rFonts w:ascii="PTBlissRegular" w:hAnsi="PTBlissRegular" w:cs="Times New Roman"/>
      <w:sz w:val="20"/>
      <w:vertAlign w:val="superscript"/>
    </w:rPr>
  </w:style>
  <w:style w:type="paragraph" w:customStyle="1" w:styleId="Char2">
    <w:name w:val="Char2"/>
    <w:basedOn w:val="Normal"/>
    <w:uiPriority w:val="99"/>
    <w:rsid w:val="00FC0556"/>
    <w:pPr>
      <w:widowControl/>
      <w:spacing w:before="0" w:after="160" w:line="240" w:lineRule="exact"/>
    </w:pPr>
    <w:rPr>
      <w:lang w:val="en-US"/>
    </w:rPr>
  </w:style>
  <w:style w:type="paragraph" w:customStyle="1" w:styleId="TableHeader">
    <w:name w:val="Table Header"/>
    <w:basedOn w:val="Normal"/>
    <w:uiPriority w:val="99"/>
    <w:rsid w:val="00DD42A1"/>
    <w:pPr>
      <w:widowControl/>
      <w:spacing w:before="80" w:after="40"/>
    </w:pPr>
    <w:rPr>
      <w:rFonts w:ascii="Helvetica" w:hAnsi="Helvetica"/>
      <w:b/>
      <w:color w:val="FFFFFF"/>
    </w:rPr>
  </w:style>
  <w:style w:type="paragraph" w:styleId="DocumentMap">
    <w:name w:val="Document Map"/>
    <w:basedOn w:val="Normal"/>
    <w:link w:val="DocumentMapChar"/>
    <w:uiPriority w:val="99"/>
    <w:semiHidden/>
    <w:rsid w:val="0078109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743C35"/>
    <w:rPr>
      <w:rFonts w:cs="Times New Roman"/>
      <w:sz w:val="2"/>
      <w:lang w:eastAsia="en-US"/>
    </w:rPr>
  </w:style>
  <w:style w:type="paragraph" w:customStyle="1" w:styleId="Style18ptBoldCentered">
    <w:name w:val="Style 18 pt Bold Centered"/>
    <w:basedOn w:val="Normal"/>
    <w:uiPriority w:val="99"/>
    <w:rsid w:val="00091398"/>
    <w:pPr>
      <w:widowControl/>
      <w:spacing w:before="0"/>
      <w:jc w:val="center"/>
    </w:pPr>
    <w:rPr>
      <w:rFonts w:ascii="Arial" w:hAnsi="Arial"/>
      <w:b/>
      <w:bCs/>
      <w:sz w:val="36"/>
      <w:lang w:eastAsia="pt-PT"/>
    </w:rPr>
  </w:style>
  <w:style w:type="paragraph" w:customStyle="1" w:styleId="Anexo">
    <w:name w:val="Anexo"/>
    <w:basedOn w:val="Heading1"/>
    <w:next w:val="Normal"/>
    <w:uiPriority w:val="99"/>
    <w:rsid w:val="00091398"/>
    <w:pPr>
      <w:keepLines w:val="0"/>
      <w:widowControl/>
      <w:numPr>
        <w:numId w:val="9"/>
      </w:numPr>
      <w:pBdr>
        <w:top w:val="none" w:sz="0" w:space="0" w:color="auto"/>
        <w:left w:val="none" w:sz="0" w:space="0" w:color="auto"/>
        <w:bottom w:val="none" w:sz="0" w:space="0" w:color="auto"/>
      </w:pBdr>
      <w:tabs>
        <w:tab w:val="num" w:pos="720"/>
      </w:tabs>
      <w:spacing w:before="240" w:after="60" w:line="240" w:lineRule="auto"/>
      <w:ind w:left="0" w:firstLine="0"/>
      <w:outlineLvl w:val="9"/>
    </w:pPr>
    <w:rPr>
      <w:rFonts w:ascii="Arial" w:hAnsi="Arial"/>
      <w:b/>
      <w:kern w:val="28"/>
      <w:position w:val="0"/>
      <w:lang w:eastAsia="pt-PT"/>
    </w:rPr>
  </w:style>
  <w:style w:type="paragraph" w:customStyle="1" w:styleId="TableHead">
    <w:name w:val="Table Head"/>
    <w:uiPriority w:val="99"/>
    <w:rsid w:val="00091398"/>
    <w:pPr>
      <w:spacing w:before="60" w:after="60"/>
      <w:jc w:val="center"/>
    </w:pPr>
    <w:rPr>
      <w:rFonts w:ascii="Arial Bold" w:hAnsi="Arial Bold"/>
      <w:b/>
      <w:kern w:val="2"/>
      <w:sz w:val="20"/>
      <w:szCs w:val="20"/>
      <w:lang w:val="en-US" w:eastAsia="en-US"/>
    </w:rPr>
  </w:style>
  <w:style w:type="paragraph" w:customStyle="1" w:styleId="PTNormal">
    <w:name w:val="PT Normal"/>
    <w:basedOn w:val="Normal"/>
    <w:uiPriority w:val="99"/>
    <w:rsid w:val="00850C78"/>
    <w:pPr>
      <w:widowControl/>
      <w:spacing w:after="120" w:line="360" w:lineRule="auto"/>
    </w:pPr>
    <w:rPr>
      <w:rFonts w:ascii="PTBlissRegular" w:hAnsi="PTBlissRegular"/>
      <w:noProof/>
      <w:spacing w:val="-4"/>
      <w:sz w:val="22"/>
    </w:rPr>
  </w:style>
  <w:style w:type="paragraph" w:customStyle="1" w:styleId="PTcapa1">
    <w:name w:val="PT capa 1"/>
    <w:basedOn w:val="Normal"/>
    <w:uiPriority w:val="99"/>
    <w:rsid w:val="00850C78"/>
    <w:pPr>
      <w:widowControl/>
      <w:spacing w:before="0" w:after="120"/>
      <w:jc w:val="center"/>
    </w:pPr>
    <w:rPr>
      <w:rFonts w:ascii="PTBlissRegular" w:hAnsi="PTBlissRegular"/>
      <w:b/>
      <w:bCs/>
      <w:color w:val="0C2D84"/>
      <w:sz w:val="24"/>
      <w:szCs w:val="24"/>
    </w:rPr>
  </w:style>
  <w:style w:type="paragraph" w:customStyle="1" w:styleId="PTcapa2">
    <w:name w:val="PT capa 2"/>
    <w:basedOn w:val="PTcapa1"/>
    <w:uiPriority w:val="99"/>
    <w:rsid w:val="00850C78"/>
    <w:pPr>
      <w:jc w:val="left"/>
    </w:pPr>
    <w:rPr>
      <w:sz w:val="28"/>
    </w:rPr>
  </w:style>
  <w:style w:type="paragraph" w:customStyle="1" w:styleId="CharCharCharCharCharCharCharCharCharChar">
    <w:name w:val="Char Char Char Char Char Char Char Char Char Char"/>
    <w:basedOn w:val="Normal"/>
    <w:uiPriority w:val="99"/>
    <w:rsid w:val="00850C78"/>
    <w:pPr>
      <w:widowControl/>
      <w:spacing w:before="0" w:after="160" w:line="240" w:lineRule="exact"/>
    </w:pPr>
    <w:rPr>
      <w:lang w:val="en-US"/>
    </w:rPr>
  </w:style>
  <w:style w:type="paragraph" w:styleId="ListParagraph">
    <w:name w:val="List Paragraph"/>
    <w:basedOn w:val="Normal"/>
    <w:uiPriority w:val="99"/>
    <w:qFormat/>
    <w:rsid w:val="001D3015"/>
    <w:pPr>
      <w:widowControl/>
      <w:spacing w:before="0"/>
      <w:ind w:left="720"/>
      <w:jc w:val="left"/>
    </w:pPr>
  </w:style>
  <w:style w:type="table" w:styleId="Table3Deffects1">
    <w:name w:val="Table 3D effects 1"/>
    <w:basedOn w:val="TableNormal"/>
    <w:uiPriority w:val="99"/>
    <w:rsid w:val="00B95EF9"/>
    <w:pPr>
      <w:widowControl w:val="0"/>
      <w:spacing w:before="120"/>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3">
    <w:name w:val="Pa3"/>
    <w:basedOn w:val="Normal"/>
    <w:next w:val="Normal"/>
    <w:uiPriority w:val="99"/>
    <w:rsid w:val="008963E4"/>
    <w:pPr>
      <w:widowControl/>
      <w:autoSpaceDE w:val="0"/>
      <w:autoSpaceDN w:val="0"/>
      <w:adjustRightInd w:val="0"/>
      <w:spacing w:before="0" w:line="221" w:lineRule="atLeast"/>
      <w:jc w:val="left"/>
    </w:pPr>
    <w:rPr>
      <w:rFonts w:ascii="Futura Medium" w:hAnsi="Futura Medium"/>
      <w:sz w:val="24"/>
      <w:szCs w:val="24"/>
      <w:lang w:eastAsia="pt-PT"/>
    </w:rPr>
  </w:style>
  <w:style w:type="paragraph" w:customStyle="1" w:styleId="Pa4">
    <w:name w:val="Pa4"/>
    <w:basedOn w:val="Normal"/>
    <w:next w:val="Normal"/>
    <w:uiPriority w:val="99"/>
    <w:rsid w:val="008963E4"/>
    <w:pPr>
      <w:widowControl/>
      <w:autoSpaceDE w:val="0"/>
      <w:autoSpaceDN w:val="0"/>
      <w:adjustRightInd w:val="0"/>
      <w:spacing w:before="0" w:after="140" w:line="221" w:lineRule="atLeast"/>
      <w:jc w:val="left"/>
    </w:pPr>
    <w:rPr>
      <w:rFonts w:ascii="Futura Medium" w:hAnsi="Futura Medium"/>
      <w:sz w:val="24"/>
      <w:szCs w:val="24"/>
      <w:lang w:eastAsia="pt-PT"/>
    </w:rPr>
  </w:style>
  <w:style w:type="character" w:customStyle="1" w:styleId="A2">
    <w:name w:val="A2"/>
    <w:uiPriority w:val="99"/>
    <w:rsid w:val="008963E4"/>
    <w:rPr>
      <w:rFonts w:ascii="Futura Book" w:hAnsi="Futura Book"/>
      <w:color w:val="000000"/>
      <w:sz w:val="18"/>
    </w:rPr>
  </w:style>
  <w:style w:type="paragraph" w:customStyle="1" w:styleId="Pa5">
    <w:name w:val="Pa5"/>
    <w:basedOn w:val="Normal"/>
    <w:next w:val="Normal"/>
    <w:uiPriority w:val="99"/>
    <w:rsid w:val="008963E4"/>
    <w:pPr>
      <w:widowControl/>
      <w:autoSpaceDE w:val="0"/>
      <w:autoSpaceDN w:val="0"/>
      <w:adjustRightInd w:val="0"/>
      <w:spacing w:before="0" w:after="220" w:line="221" w:lineRule="atLeast"/>
      <w:jc w:val="left"/>
    </w:pPr>
    <w:rPr>
      <w:rFonts w:ascii="Futura Medium" w:hAnsi="Futura Medium"/>
      <w:sz w:val="24"/>
      <w:szCs w:val="24"/>
      <w:lang w:eastAsia="pt-PT"/>
    </w:rPr>
  </w:style>
  <w:style w:type="paragraph" w:customStyle="1" w:styleId="Default">
    <w:name w:val="Default"/>
    <w:uiPriority w:val="99"/>
    <w:rsid w:val="00E55F50"/>
    <w:pPr>
      <w:autoSpaceDE w:val="0"/>
      <w:autoSpaceDN w:val="0"/>
      <w:adjustRightInd w:val="0"/>
    </w:pPr>
    <w:rPr>
      <w:rFonts w:ascii="Arial" w:hAnsi="Arial" w:cs="Arial"/>
      <w:color w:val="000000"/>
      <w:sz w:val="24"/>
      <w:szCs w:val="24"/>
    </w:rPr>
  </w:style>
  <w:style w:type="numbering" w:styleId="111111">
    <w:name w:val="Outline List 2"/>
    <w:basedOn w:val="NoList"/>
    <w:uiPriority w:val="99"/>
    <w:semiHidden/>
    <w:unhideWhenUsed/>
    <w:locked/>
    <w:rsid w:val="00A46823"/>
    <w:pPr>
      <w:numPr>
        <w:numId w:val="7"/>
      </w:numPr>
    </w:pPr>
  </w:style>
</w:styles>
</file>

<file path=word/webSettings.xml><?xml version="1.0" encoding="utf-8"?>
<w:webSettings xmlns:r="http://schemas.openxmlformats.org/officeDocument/2006/relationships" xmlns:w="http://schemas.openxmlformats.org/wordprocessingml/2006/main">
  <w:divs>
    <w:div w:id="1877546654">
      <w:marLeft w:val="0"/>
      <w:marRight w:val="0"/>
      <w:marTop w:val="0"/>
      <w:marBottom w:val="0"/>
      <w:divBdr>
        <w:top w:val="none" w:sz="0" w:space="0" w:color="auto"/>
        <w:left w:val="none" w:sz="0" w:space="0" w:color="auto"/>
        <w:bottom w:val="none" w:sz="0" w:space="0" w:color="auto"/>
        <w:right w:val="none" w:sz="0" w:space="0" w:color="auto"/>
      </w:divBdr>
      <w:divsChild>
        <w:div w:id="1877546676">
          <w:marLeft w:val="0"/>
          <w:marRight w:val="0"/>
          <w:marTop w:val="0"/>
          <w:marBottom w:val="0"/>
          <w:divBdr>
            <w:top w:val="none" w:sz="0" w:space="0" w:color="auto"/>
            <w:left w:val="none" w:sz="0" w:space="0" w:color="auto"/>
            <w:bottom w:val="none" w:sz="0" w:space="0" w:color="auto"/>
            <w:right w:val="none" w:sz="0" w:space="0" w:color="auto"/>
          </w:divBdr>
        </w:div>
      </w:divsChild>
    </w:div>
    <w:div w:id="1877546658">
      <w:marLeft w:val="100"/>
      <w:marRight w:val="100"/>
      <w:marTop w:val="0"/>
      <w:marBottom w:val="0"/>
      <w:divBdr>
        <w:top w:val="none" w:sz="0" w:space="0" w:color="auto"/>
        <w:left w:val="none" w:sz="0" w:space="0" w:color="auto"/>
        <w:bottom w:val="none" w:sz="0" w:space="0" w:color="auto"/>
        <w:right w:val="none" w:sz="0" w:space="0" w:color="auto"/>
      </w:divBdr>
      <w:divsChild>
        <w:div w:id="1877546687">
          <w:marLeft w:val="0"/>
          <w:marRight w:val="0"/>
          <w:marTop w:val="0"/>
          <w:marBottom w:val="0"/>
          <w:divBdr>
            <w:top w:val="none" w:sz="0" w:space="0" w:color="auto"/>
            <w:left w:val="none" w:sz="0" w:space="0" w:color="auto"/>
            <w:bottom w:val="none" w:sz="0" w:space="0" w:color="auto"/>
            <w:right w:val="none" w:sz="0" w:space="0" w:color="auto"/>
          </w:divBdr>
          <w:divsChild>
            <w:div w:id="1877546686">
              <w:marLeft w:val="0"/>
              <w:marRight w:val="0"/>
              <w:marTop w:val="0"/>
              <w:marBottom w:val="13"/>
              <w:divBdr>
                <w:top w:val="none" w:sz="0" w:space="0" w:color="auto"/>
                <w:left w:val="none" w:sz="0" w:space="0" w:color="auto"/>
                <w:bottom w:val="none" w:sz="0" w:space="0" w:color="auto"/>
                <w:right w:val="none" w:sz="0" w:space="0" w:color="auto"/>
              </w:divBdr>
              <w:divsChild>
                <w:div w:id="1877546688">
                  <w:marLeft w:val="0"/>
                  <w:marRight w:val="0"/>
                  <w:marTop w:val="0"/>
                  <w:marBottom w:val="0"/>
                  <w:divBdr>
                    <w:top w:val="none" w:sz="0" w:space="0" w:color="auto"/>
                    <w:left w:val="none" w:sz="0" w:space="0" w:color="auto"/>
                    <w:bottom w:val="none" w:sz="0" w:space="0" w:color="auto"/>
                    <w:right w:val="none" w:sz="0" w:space="0" w:color="auto"/>
                  </w:divBdr>
                  <w:divsChild>
                    <w:div w:id="1877546655">
                      <w:marLeft w:val="0"/>
                      <w:marRight w:val="0"/>
                      <w:marTop w:val="0"/>
                      <w:marBottom w:val="0"/>
                      <w:divBdr>
                        <w:top w:val="none" w:sz="0" w:space="0" w:color="auto"/>
                        <w:left w:val="single" w:sz="4" w:space="25" w:color="A1C2E2"/>
                        <w:bottom w:val="none" w:sz="0" w:space="0" w:color="auto"/>
                        <w:right w:val="none" w:sz="0" w:space="0" w:color="auto"/>
                      </w:divBdr>
                    </w:div>
                  </w:divsChild>
                </w:div>
              </w:divsChild>
            </w:div>
          </w:divsChild>
        </w:div>
      </w:divsChild>
    </w:div>
    <w:div w:id="1877546661">
      <w:marLeft w:val="0"/>
      <w:marRight w:val="0"/>
      <w:marTop w:val="0"/>
      <w:marBottom w:val="0"/>
      <w:divBdr>
        <w:top w:val="none" w:sz="0" w:space="0" w:color="auto"/>
        <w:left w:val="none" w:sz="0" w:space="0" w:color="auto"/>
        <w:bottom w:val="none" w:sz="0" w:space="0" w:color="auto"/>
        <w:right w:val="none" w:sz="0" w:space="0" w:color="auto"/>
      </w:divBdr>
      <w:divsChild>
        <w:div w:id="1877546665">
          <w:marLeft w:val="0"/>
          <w:marRight w:val="0"/>
          <w:marTop w:val="0"/>
          <w:marBottom w:val="0"/>
          <w:divBdr>
            <w:top w:val="none" w:sz="0" w:space="0" w:color="auto"/>
            <w:left w:val="none" w:sz="0" w:space="0" w:color="auto"/>
            <w:bottom w:val="none" w:sz="0" w:space="0" w:color="auto"/>
            <w:right w:val="none" w:sz="0" w:space="0" w:color="auto"/>
          </w:divBdr>
        </w:div>
      </w:divsChild>
    </w:div>
    <w:div w:id="1877546663">
      <w:marLeft w:val="0"/>
      <w:marRight w:val="0"/>
      <w:marTop w:val="0"/>
      <w:marBottom w:val="0"/>
      <w:divBdr>
        <w:top w:val="none" w:sz="0" w:space="0" w:color="auto"/>
        <w:left w:val="none" w:sz="0" w:space="0" w:color="auto"/>
        <w:bottom w:val="none" w:sz="0" w:space="0" w:color="auto"/>
        <w:right w:val="none" w:sz="0" w:space="0" w:color="auto"/>
      </w:divBdr>
      <w:divsChild>
        <w:div w:id="1877546670">
          <w:marLeft w:val="0"/>
          <w:marRight w:val="0"/>
          <w:marTop w:val="0"/>
          <w:marBottom w:val="0"/>
          <w:divBdr>
            <w:top w:val="none" w:sz="0" w:space="0" w:color="auto"/>
            <w:left w:val="none" w:sz="0" w:space="0" w:color="auto"/>
            <w:bottom w:val="none" w:sz="0" w:space="0" w:color="auto"/>
            <w:right w:val="none" w:sz="0" w:space="0" w:color="auto"/>
          </w:divBdr>
        </w:div>
      </w:divsChild>
    </w:div>
    <w:div w:id="1877546664">
      <w:marLeft w:val="0"/>
      <w:marRight w:val="0"/>
      <w:marTop w:val="0"/>
      <w:marBottom w:val="0"/>
      <w:divBdr>
        <w:top w:val="none" w:sz="0" w:space="0" w:color="auto"/>
        <w:left w:val="none" w:sz="0" w:space="0" w:color="auto"/>
        <w:bottom w:val="none" w:sz="0" w:space="0" w:color="auto"/>
        <w:right w:val="none" w:sz="0" w:space="0" w:color="auto"/>
      </w:divBdr>
      <w:divsChild>
        <w:div w:id="1877546657">
          <w:marLeft w:val="0"/>
          <w:marRight w:val="0"/>
          <w:marTop w:val="0"/>
          <w:marBottom w:val="0"/>
          <w:divBdr>
            <w:top w:val="none" w:sz="0" w:space="0" w:color="auto"/>
            <w:left w:val="none" w:sz="0" w:space="0" w:color="auto"/>
            <w:bottom w:val="none" w:sz="0" w:space="0" w:color="auto"/>
            <w:right w:val="none" w:sz="0" w:space="0" w:color="auto"/>
          </w:divBdr>
        </w:div>
      </w:divsChild>
    </w:div>
    <w:div w:id="1877546666">
      <w:marLeft w:val="0"/>
      <w:marRight w:val="0"/>
      <w:marTop w:val="0"/>
      <w:marBottom w:val="0"/>
      <w:divBdr>
        <w:top w:val="none" w:sz="0" w:space="0" w:color="auto"/>
        <w:left w:val="none" w:sz="0" w:space="0" w:color="auto"/>
        <w:bottom w:val="none" w:sz="0" w:space="0" w:color="auto"/>
        <w:right w:val="none" w:sz="0" w:space="0" w:color="auto"/>
      </w:divBdr>
    </w:div>
    <w:div w:id="1877546667">
      <w:marLeft w:val="0"/>
      <w:marRight w:val="0"/>
      <w:marTop w:val="0"/>
      <w:marBottom w:val="0"/>
      <w:divBdr>
        <w:top w:val="none" w:sz="0" w:space="0" w:color="auto"/>
        <w:left w:val="none" w:sz="0" w:space="0" w:color="auto"/>
        <w:bottom w:val="none" w:sz="0" w:space="0" w:color="auto"/>
        <w:right w:val="none" w:sz="0" w:space="0" w:color="auto"/>
      </w:divBdr>
    </w:div>
    <w:div w:id="1877546669">
      <w:marLeft w:val="0"/>
      <w:marRight w:val="0"/>
      <w:marTop w:val="0"/>
      <w:marBottom w:val="0"/>
      <w:divBdr>
        <w:top w:val="none" w:sz="0" w:space="0" w:color="auto"/>
        <w:left w:val="none" w:sz="0" w:space="0" w:color="auto"/>
        <w:bottom w:val="none" w:sz="0" w:space="0" w:color="auto"/>
        <w:right w:val="none" w:sz="0" w:space="0" w:color="auto"/>
      </w:divBdr>
      <w:divsChild>
        <w:div w:id="1877546662">
          <w:marLeft w:val="0"/>
          <w:marRight w:val="0"/>
          <w:marTop w:val="0"/>
          <w:marBottom w:val="0"/>
          <w:divBdr>
            <w:top w:val="none" w:sz="0" w:space="0" w:color="auto"/>
            <w:left w:val="none" w:sz="0" w:space="0" w:color="auto"/>
            <w:bottom w:val="none" w:sz="0" w:space="0" w:color="auto"/>
            <w:right w:val="none" w:sz="0" w:space="0" w:color="auto"/>
          </w:divBdr>
        </w:div>
      </w:divsChild>
    </w:div>
    <w:div w:id="1877546672">
      <w:marLeft w:val="0"/>
      <w:marRight w:val="0"/>
      <w:marTop w:val="0"/>
      <w:marBottom w:val="0"/>
      <w:divBdr>
        <w:top w:val="none" w:sz="0" w:space="0" w:color="auto"/>
        <w:left w:val="none" w:sz="0" w:space="0" w:color="auto"/>
        <w:bottom w:val="none" w:sz="0" w:space="0" w:color="auto"/>
        <w:right w:val="none" w:sz="0" w:space="0" w:color="auto"/>
      </w:divBdr>
    </w:div>
    <w:div w:id="1877546673">
      <w:marLeft w:val="0"/>
      <w:marRight w:val="0"/>
      <w:marTop w:val="0"/>
      <w:marBottom w:val="0"/>
      <w:divBdr>
        <w:top w:val="none" w:sz="0" w:space="0" w:color="auto"/>
        <w:left w:val="none" w:sz="0" w:space="0" w:color="auto"/>
        <w:bottom w:val="none" w:sz="0" w:space="0" w:color="auto"/>
        <w:right w:val="none" w:sz="0" w:space="0" w:color="auto"/>
      </w:divBdr>
      <w:divsChild>
        <w:div w:id="1877546678">
          <w:marLeft w:val="0"/>
          <w:marRight w:val="0"/>
          <w:marTop w:val="0"/>
          <w:marBottom w:val="0"/>
          <w:divBdr>
            <w:top w:val="none" w:sz="0" w:space="0" w:color="auto"/>
            <w:left w:val="none" w:sz="0" w:space="0" w:color="auto"/>
            <w:bottom w:val="none" w:sz="0" w:space="0" w:color="auto"/>
            <w:right w:val="none" w:sz="0" w:space="0" w:color="auto"/>
          </w:divBdr>
        </w:div>
      </w:divsChild>
    </w:div>
    <w:div w:id="1877546674">
      <w:marLeft w:val="0"/>
      <w:marRight w:val="0"/>
      <w:marTop w:val="0"/>
      <w:marBottom w:val="0"/>
      <w:divBdr>
        <w:top w:val="none" w:sz="0" w:space="0" w:color="auto"/>
        <w:left w:val="none" w:sz="0" w:space="0" w:color="auto"/>
        <w:bottom w:val="none" w:sz="0" w:space="0" w:color="auto"/>
        <w:right w:val="none" w:sz="0" w:space="0" w:color="auto"/>
      </w:divBdr>
      <w:divsChild>
        <w:div w:id="1877546668">
          <w:marLeft w:val="0"/>
          <w:marRight w:val="0"/>
          <w:marTop w:val="0"/>
          <w:marBottom w:val="0"/>
          <w:divBdr>
            <w:top w:val="none" w:sz="0" w:space="0" w:color="auto"/>
            <w:left w:val="none" w:sz="0" w:space="0" w:color="auto"/>
            <w:bottom w:val="none" w:sz="0" w:space="0" w:color="auto"/>
            <w:right w:val="none" w:sz="0" w:space="0" w:color="auto"/>
          </w:divBdr>
        </w:div>
      </w:divsChild>
    </w:div>
    <w:div w:id="1877546675">
      <w:marLeft w:val="0"/>
      <w:marRight w:val="0"/>
      <w:marTop w:val="0"/>
      <w:marBottom w:val="0"/>
      <w:divBdr>
        <w:top w:val="none" w:sz="0" w:space="0" w:color="auto"/>
        <w:left w:val="none" w:sz="0" w:space="0" w:color="auto"/>
        <w:bottom w:val="none" w:sz="0" w:space="0" w:color="auto"/>
        <w:right w:val="none" w:sz="0" w:space="0" w:color="auto"/>
      </w:divBdr>
      <w:divsChild>
        <w:div w:id="1877546671">
          <w:marLeft w:val="0"/>
          <w:marRight w:val="0"/>
          <w:marTop w:val="0"/>
          <w:marBottom w:val="0"/>
          <w:divBdr>
            <w:top w:val="none" w:sz="0" w:space="0" w:color="auto"/>
            <w:left w:val="none" w:sz="0" w:space="0" w:color="auto"/>
            <w:bottom w:val="none" w:sz="0" w:space="0" w:color="auto"/>
            <w:right w:val="none" w:sz="0" w:space="0" w:color="auto"/>
          </w:divBdr>
        </w:div>
      </w:divsChild>
    </w:div>
    <w:div w:id="1877546677">
      <w:marLeft w:val="0"/>
      <w:marRight w:val="0"/>
      <w:marTop w:val="0"/>
      <w:marBottom w:val="0"/>
      <w:divBdr>
        <w:top w:val="none" w:sz="0" w:space="0" w:color="auto"/>
        <w:left w:val="none" w:sz="0" w:space="0" w:color="auto"/>
        <w:bottom w:val="none" w:sz="0" w:space="0" w:color="auto"/>
        <w:right w:val="none" w:sz="0" w:space="0" w:color="auto"/>
      </w:divBdr>
      <w:divsChild>
        <w:div w:id="1877546656">
          <w:marLeft w:val="0"/>
          <w:marRight w:val="0"/>
          <w:marTop w:val="0"/>
          <w:marBottom w:val="0"/>
          <w:divBdr>
            <w:top w:val="none" w:sz="0" w:space="0" w:color="auto"/>
            <w:left w:val="none" w:sz="0" w:space="0" w:color="auto"/>
            <w:bottom w:val="none" w:sz="0" w:space="0" w:color="auto"/>
            <w:right w:val="none" w:sz="0" w:space="0" w:color="auto"/>
          </w:divBdr>
        </w:div>
      </w:divsChild>
    </w:div>
    <w:div w:id="1877546679">
      <w:marLeft w:val="0"/>
      <w:marRight w:val="0"/>
      <w:marTop w:val="0"/>
      <w:marBottom w:val="0"/>
      <w:divBdr>
        <w:top w:val="none" w:sz="0" w:space="0" w:color="auto"/>
        <w:left w:val="none" w:sz="0" w:space="0" w:color="auto"/>
        <w:bottom w:val="none" w:sz="0" w:space="0" w:color="auto"/>
        <w:right w:val="none" w:sz="0" w:space="0" w:color="auto"/>
      </w:divBdr>
      <w:divsChild>
        <w:div w:id="1877546659">
          <w:marLeft w:val="0"/>
          <w:marRight w:val="0"/>
          <w:marTop w:val="0"/>
          <w:marBottom w:val="0"/>
          <w:divBdr>
            <w:top w:val="none" w:sz="0" w:space="0" w:color="auto"/>
            <w:left w:val="none" w:sz="0" w:space="0" w:color="auto"/>
            <w:bottom w:val="none" w:sz="0" w:space="0" w:color="auto"/>
            <w:right w:val="none" w:sz="0" w:space="0" w:color="auto"/>
          </w:divBdr>
        </w:div>
      </w:divsChild>
    </w:div>
    <w:div w:id="1877546680">
      <w:marLeft w:val="0"/>
      <w:marRight w:val="0"/>
      <w:marTop w:val="0"/>
      <w:marBottom w:val="0"/>
      <w:divBdr>
        <w:top w:val="none" w:sz="0" w:space="0" w:color="auto"/>
        <w:left w:val="none" w:sz="0" w:space="0" w:color="auto"/>
        <w:bottom w:val="none" w:sz="0" w:space="0" w:color="auto"/>
        <w:right w:val="none" w:sz="0" w:space="0" w:color="auto"/>
      </w:divBdr>
      <w:divsChild>
        <w:div w:id="1877546684">
          <w:marLeft w:val="0"/>
          <w:marRight w:val="0"/>
          <w:marTop w:val="0"/>
          <w:marBottom w:val="0"/>
          <w:divBdr>
            <w:top w:val="none" w:sz="0" w:space="0" w:color="auto"/>
            <w:left w:val="none" w:sz="0" w:space="0" w:color="auto"/>
            <w:bottom w:val="none" w:sz="0" w:space="0" w:color="auto"/>
            <w:right w:val="none" w:sz="0" w:space="0" w:color="auto"/>
          </w:divBdr>
        </w:div>
      </w:divsChild>
    </w:div>
    <w:div w:id="1877546681">
      <w:marLeft w:val="0"/>
      <w:marRight w:val="0"/>
      <w:marTop w:val="0"/>
      <w:marBottom w:val="0"/>
      <w:divBdr>
        <w:top w:val="none" w:sz="0" w:space="0" w:color="auto"/>
        <w:left w:val="none" w:sz="0" w:space="0" w:color="auto"/>
        <w:bottom w:val="none" w:sz="0" w:space="0" w:color="auto"/>
        <w:right w:val="none" w:sz="0" w:space="0" w:color="auto"/>
      </w:divBdr>
      <w:divsChild>
        <w:div w:id="1877546692">
          <w:marLeft w:val="0"/>
          <w:marRight w:val="0"/>
          <w:marTop w:val="0"/>
          <w:marBottom w:val="0"/>
          <w:divBdr>
            <w:top w:val="none" w:sz="0" w:space="0" w:color="auto"/>
            <w:left w:val="none" w:sz="0" w:space="0" w:color="auto"/>
            <w:bottom w:val="none" w:sz="0" w:space="0" w:color="auto"/>
            <w:right w:val="none" w:sz="0" w:space="0" w:color="auto"/>
          </w:divBdr>
        </w:div>
      </w:divsChild>
    </w:div>
    <w:div w:id="1877546682">
      <w:marLeft w:val="0"/>
      <w:marRight w:val="0"/>
      <w:marTop w:val="0"/>
      <w:marBottom w:val="0"/>
      <w:divBdr>
        <w:top w:val="none" w:sz="0" w:space="0" w:color="auto"/>
        <w:left w:val="none" w:sz="0" w:space="0" w:color="auto"/>
        <w:bottom w:val="none" w:sz="0" w:space="0" w:color="auto"/>
        <w:right w:val="none" w:sz="0" w:space="0" w:color="auto"/>
      </w:divBdr>
    </w:div>
    <w:div w:id="1877546683">
      <w:marLeft w:val="0"/>
      <w:marRight w:val="0"/>
      <w:marTop w:val="0"/>
      <w:marBottom w:val="0"/>
      <w:divBdr>
        <w:top w:val="none" w:sz="0" w:space="0" w:color="auto"/>
        <w:left w:val="none" w:sz="0" w:space="0" w:color="auto"/>
        <w:bottom w:val="none" w:sz="0" w:space="0" w:color="auto"/>
        <w:right w:val="none" w:sz="0" w:space="0" w:color="auto"/>
      </w:divBdr>
    </w:div>
    <w:div w:id="1877546685">
      <w:marLeft w:val="0"/>
      <w:marRight w:val="0"/>
      <w:marTop w:val="0"/>
      <w:marBottom w:val="0"/>
      <w:divBdr>
        <w:top w:val="none" w:sz="0" w:space="0" w:color="auto"/>
        <w:left w:val="none" w:sz="0" w:space="0" w:color="auto"/>
        <w:bottom w:val="none" w:sz="0" w:space="0" w:color="auto"/>
        <w:right w:val="none" w:sz="0" w:space="0" w:color="auto"/>
      </w:divBdr>
    </w:div>
    <w:div w:id="1877546689">
      <w:marLeft w:val="0"/>
      <w:marRight w:val="0"/>
      <w:marTop w:val="0"/>
      <w:marBottom w:val="0"/>
      <w:divBdr>
        <w:top w:val="none" w:sz="0" w:space="0" w:color="auto"/>
        <w:left w:val="none" w:sz="0" w:space="0" w:color="auto"/>
        <w:bottom w:val="none" w:sz="0" w:space="0" w:color="auto"/>
        <w:right w:val="none" w:sz="0" w:space="0" w:color="auto"/>
      </w:divBdr>
    </w:div>
    <w:div w:id="1877546690">
      <w:marLeft w:val="0"/>
      <w:marRight w:val="0"/>
      <w:marTop w:val="0"/>
      <w:marBottom w:val="0"/>
      <w:divBdr>
        <w:top w:val="none" w:sz="0" w:space="0" w:color="auto"/>
        <w:left w:val="none" w:sz="0" w:space="0" w:color="auto"/>
        <w:bottom w:val="none" w:sz="0" w:space="0" w:color="auto"/>
        <w:right w:val="none" w:sz="0" w:space="0" w:color="auto"/>
      </w:divBdr>
      <w:divsChild>
        <w:div w:id="1877546660">
          <w:marLeft w:val="0"/>
          <w:marRight w:val="0"/>
          <w:marTop w:val="0"/>
          <w:marBottom w:val="0"/>
          <w:divBdr>
            <w:top w:val="none" w:sz="0" w:space="0" w:color="auto"/>
            <w:left w:val="none" w:sz="0" w:space="0" w:color="auto"/>
            <w:bottom w:val="none" w:sz="0" w:space="0" w:color="auto"/>
            <w:right w:val="none" w:sz="0" w:space="0" w:color="auto"/>
          </w:divBdr>
        </w:div>
      </w:divsChild>
    </w:div>
    <w:div w:id="1877546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en.wikipedia.org/wiki/Server_%28computing%29"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emf"/><Relationship Id="rId12" Type="http://schemas.openxmlformats.org/officeDocument/2006/relationships/hyperlink" Target="http://en.wikipedia.org/wiki/End_user" TargetMode="Externa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Applic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n.wikipedia.org/wiki/Storage_device" TargetMode="External"/><Relationship Id="rId23" Type="http://schemas.openxmlformats.org/officeDocument/2006/relationships/footer" Target="footer1.xml"/><Relationship Id="rId10" Type="http://schemas.openxmlformats.org/officeDocument/2006/relationships/hyperlink" Target="http://en.wikipedia.org/wiki/Abstractio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en.wikipedia.org/wiki/Computing" TargetMode="External"/><Relationship Id="rId14" Type="http://schemas.openxmlformats.org/officeDocument/2006/relationships/hyperlink" Target="http://en.wikipedia.org/wiki/Operating_syste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284</TotalTime>
  <Pages>18</Pages>
  <Words>3938</Words>
  <Characters>21269</Characters>
  <Application>Microsoft Office Outlook</Application>
  <DocSecurity>0</DocSecurity>
  <Lines>0</Lines>
  <Paragraphs>0</Paragraphs>
  <ScaleCrop>false</ScaleCrop>
  <Company>PT Comunicações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Concepção de Projecto.doc</dc:title>
  <dc:subject/>
  <dc:creator>Adriano Pimentel</dc:creator>
  <cp:keywords/>
  <dc:description/>
  <cp:lastModifiedBy>Hugo Dias</cp:lastModifiedBy>
  <cp:revision>14</cp:revision>
  <cp:lastPrinted>2005-09-30T08:13:00Z</cp:lastPrinted>
  <dcterms:created xsi:type="dcterms:W3CDTF">2008-07-25T15:21:00Z</dcterms:created>
  <dcterms:modified xsi:type="dcterms:W3CDTF">2008-07-31T16:15:00Z</dcterms:modified>
</cp:coreProperties>
</file>