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1AC" w:rsidRPr="00BE6177" w:rsidRDefault="00976C65" w:rsidP="00976C65">
      <w:pPr>
        <w:jc w:val="center"/>
        <w:rPr>
          <w:b/>
          <w:sz w:val="40"/>
        </w:rPr>
      </w:pPr>
      <w:r w:rsidRPr="00BE6177">
        <w:rPr>
          <w:b/>
          <w:sz w:val="40"/>
        </w:rPr>
        <w:t>Series V INTELLIMASS Performance Report</w:t>
      </w:r>
    </w:p>
    <w:p w:rsidR="00DD2178" w:rsidRDefault="00F92C2C" w:rsidP="00DD2178">
      <w:pPr>
        <w:jc w:val="center"/>
      </w:pPr>
      <w:r>
        <w:rPr>
          <w:noProof/>
        </w:rPr>
        <w:drawing>
          <wp:inline distT="0" distB="0" distL="0" distR="0">
            <wp:extent cx="2262505" cy="3393440"/>
            <wp:effectExtent l="19050" t="0" r="4445" b="0"/>
            <wp:docPr id="1" name="Picture 1" descr="IMASS SERIES FIVE PHOTO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SS SERIES FIVE PHOTO TWO"/>
                    <pic:cNvPicPr>
                      <a:picLocks noChangeAspect="1" noChangeArrowheads="1"/>
                    </pic:cNvPicPr>
                  </pic:nvPicPr>
                  <pic:blipFill>
                    <a:blip r:embed="rId8" cstate="print"/>
                    <a:srcRect/>
                    <a:stretch>
                      <a:fillRect/>
                    </a:stretch>
                  </pic:blipFill>
                  <pic:spPr bwMode="auto">
                    <a:xfrm>
                      <a:off x="0" y="0"/>
                      <a:ext cx="2262505" cy="3393440"/>
                    </a:xfrm>
                    <a:prstGeom prst="rect">
                      <a:avLst/>
                    </a:prstGeom>
                    <a:noFill/>
                    <a:ln w="9525">
                      <a:noFill/>
                      <a:miter lim="800000"/>
                      <a:headEnd/>
                      <a:tailEnd/>
                    </a:ln>
                  </pic:spPr>
                </pic:pic>
              </a:graphicData>
            </a:graphic>
          </wp:inline>
        </w:drawing>
      </w:r>
    </w:p>
    <w:p w:rsidR="00DD2178" w:rsidRDefault="00DD2178" w:rsidP="00DD2178">
      <w:pPr>
        <w:jc w:val="center"/>
      </w:pPr>
    </w:p>
    <w:p w:rsidR="00DD2178" w:rsidRDefault="00765B95" w:rsidP="00DD2178">
      <w:pPr>
        <w:jc w:val="center"/>
      </w:pPr>
      <w:r>
        <w:t>5/2/11</w:t>
      </w:r>
    </w:p>
    <w:p w:rsidR="00765B95" w:rsidRDefault="00765B95" w:rsidP="00DD2178">
      <w:r>
        <w:tab/>
      </w:r>
      <w:r>
        <w:tab/>
      </w:r>
      <w:r>
        <w:tab/>
      </w:r>
      <w:r>
        <w:tab/>
      </w:r>
      <w:r>
        <w:tab/>
      </w:r>
      <w:r>
        <w:tab/>
      </w:r>
      <w:r>
        <w:tab/>
      </w:r>
    </w:p>
    <w:p w:rsidR="00765B95" w:rsidRDefault="00765B95" w:rsidP="00765B95">
      <w:pPr>
        <w:spacing w:after="0"/>
      </w:pPr>
      <w:r>
        <w:tab/>
      </w:r>
      <w:r>
        <w:tab/>
      </w:r>
      <w:r>
        <w:tab/>
      </w:r>
      <w:r>
        <w:tab/>
      </w:r>
      <w:r>
        <w:tab/>
      </w:r>
      <w:r>
        <w:tab/>
      </w:r>
      <w:r>
        <w:tab/>
        <w:t>By:</w:t>
      </w:r>
      <w:r>
        <w:tab/>
        <w:t>Ed Morgan</w:t>
      </w:r>
    </w:p>
    <w:p w:rsidR="00765B95" w:rsidRDefault="00765B95" w:rsidP="00765B95">
      <w:pPr>
        <w:spacing w:after="0"/>
      </w:pPr>
      <w:r>
        <w:tab/>
      </w:r>
      <w:r>
        <w:tab/>
      </w:r>
      <w:r>
        <w:tab/>
      </w:r>
      <w:r>
        <w:tab/>
      </w:r>
      <w:r>
        <w:tab/>
      </w:r>
      <w:r>
        <w:tab/>
      </w:r>
      <w:r>
        <w:tab/>
      </w:r>
      <w:r>
        <w:tab/>
        <w:t>Denwood Ross III</w:t>
      </w:r>
    </w:p>
    <w:p w:rsidR="00765B95" w:rsidRDefault="00765B95" w:rsidP="00765B95">
      <w:pPr>
        <w:spacing w:after="0"/>
      </w:pPr>
      <w:r>
        <w:tab/>
      </w:r>
      <w:r>
        <w:tab/>
      </w:r>
      <w:r>
        <w:tab/>
      </w:r>
      <w:r>
        <w:tab/>
      </w:r>
      <w:r>
        <w:tab/>
      </w:r>
      <w:r>
        <w:tab/>
      </w:r>
      <w:r>
        <w:tab/>
      </w:r>
      <w:r>
        <w:tab/>
        <w:t>Mark Moore</w:t>
      </w:r>
    </w:p>
    <w:p w:rsidR="00765B95" w:rsidRDefault="00765B95" w:rsidP="00765B95">
      <w:pPr>
        <w:spacing w:after="0"/>
      </w:pPr>
      <w:r>
        <w:tab/>
      </w:r>
      <w:r>
        <w:tab/>
      </w:r>
      <w:r>
        <w:tab/>
      </w:r>
      <w:r>
        <w:tab/>
      </w:r>
      <w:r>
        <w:tab/>
      </w:r>
      <w:r>
        <w:tab/>
      </w:r>
      <w:r>
        <w:tab/>
      </w:r>
      <w:r>
        <w:tab/>
        <w:t>Don Buss</w:t>
      </w:r>
    </w:p>
    <w:p w:rsidR="003A1F87" w:rsidRDefault="00765B95" w:rsidP="00765B95">
      <w:pPr>
        <w:spacing w:after="0"/>
      </w:pPr>
      <w:r>
        <w:tab/>
      </w:r>
      <w:r>
        <w:tab/>
      </w:r>
      <w:r>
        <w:tab/>
      </w:r>
      <w:r>
        <w:tab/>
      </w:r>
      <w:r>
        <w:tab/>
      </w:r>
      <w:r>
        <w:tab/>
      </w:r>
      <w:r>
        <w:tab/>
      </w:r>
      <w:r>
        <w:tab/>
        <w:t>Jim Spayer</w:t>
      </w:r>
    </w:p>
    <w:p w:rsidR="00976C65" w:rsidRDefault="003A1F87" w:rsidP="00765B95">
      <w:pPr>
        <w:spacing w:after="0"/>
      </w:pPr>
      <w:r>
        <w:tab/>
      </w:r>
      <w:r>
        <w:tab/>
      </w:r>
      <w:r>
        <w:tab/>
      </w:r>
      <w:r>
        <w:tab/>
      </w:r>
      <w:r>
        <w:tab/>
      </w:r>
      <w:r>
        <w:tab/>
      </w:r>
      <w:r>
        <w:tab/>
      </w:r>
      <w:r>
        <w:tab/>
        <w:t>Jim Krejsa</w:t>
      </w:r>
      <w:r w:rsidR="00DD2178">
        <w:br w:type="page"/>
      </w:r>
      <w:r w:rsidR="00976C65">
        <w:lastRenderedPageBreak/>
        <w:t>This report presents the results of field data collected from Pepsi Orlando</w:t>
      </w:r>
      <w:r w:rsidR="00560C8B">
        <w:t xml:space="preserve">.  </w:t>
      </w:r>
      <w:r w:rsidR="00B175AC">
        <w:t xml:space="preserve">It builds on and supports </w:t>
      </w:r>
      <w:r w:rsidR="00560C8B">
        <w:t xml:space="preserve">test results and </w:t>
      </w:r>
      <w:r w:rsidR="00B175AC">
        <w:t xml:space="preserve">data </w:t>
      </w:r>
      <w:r w:rsidR="00560C8B">
        <w:t>collected</w:t>
      </w:r>
      <w:r w:rsidR="00B175AC">
        <w:t xml:space="preserve"> in our lab for the last year and Constar Havre de Grace</w:t>
      </w:r>
      <w:r w:rsidR="00560C8B">
        <w:t xml:space="preserve"> test site</w:t>
      </w:r>
      <w:r w:rsidR="00B175AC">
        <w:t xml:space="preserve">.   </w:t>
      </w:r>
      <w:r w:rsidR="00976C65">
        <w:t>The purpose is confirm that the design of the new INTELLIMASS Base and Sidewall sensor modules mee</w:t>
      </w:r>
      <w:r w:rsidR="006A0EE1">
        <w:t>ts or exceeds the goals of the P</w:t>
      </w:r>
      <w:r w:rsidR="00976C65">
        <w:t xml:space="preserve">roduct </w:t>
      </w:r>
      <w:r w:rsidR="006A0EE1">
        <w:t>Market Requirements (PMR)</w:t>
      </w:r>
      <w:r w:rsidR="0008471D">
        <w:t xml:space="preserve"> and that un-restricted shipments and installations can begin with confidence.</w:t>
      </w:r>
    </w:p>
    <w:p w:rsidR="003C5FDA" w:rsidRDefault="003C5FDA" w:rsidP="00064D83">
      <w:pPr>
        <w:autoSpaceDE w:val="0"/>
        <w:autoSpaceDN w:val="0"/>
        <w:adjustRightInd w:val="0"/>
        <w:spacing w:after="0" w:line="240" w:lineRule="auto"/>
      </w:pPr>
      <w:r w:rsidRPr="00064D83">
        <w:t xml:space="preserve">The </w:t>
      </w:r>
      <w:r w:rsidR="00064D83">
        <w:t>INTELLIMASS</w:t>
      </w:r>
      <w:r w:rsidRPr="00064D83">
        <w:t xml:space="preserve"> </w:t>
      </w:r>
      <w:r w:rsidR="00064D83">
        <w:t>inspection modules  are</w:t>
      </w:r>
      <w:r w:rsidRPr="00064D83">
        <w:t xml:space="preserve"> designed to measure thermal energy</w:t>
      </w:r>
      <w:r w:rsidR="00064D83">
        <w:t xml:space="preserve"> </w:t>
      </w:r>
      <w:r w:rsidRPr="00064D83">
        <w:t>transmission as it propagates through PET and other materials. The amount of energy</w:t>
      </w:r>
      <w:r w:rsidR="00064D83">
        <w:t xml:space="preserve"> </w:t>
      </w:r>
      <w:r w:rsidRPr="00064D83">
        <w:t xml:space="preserve">transmitted through a region can be correlated to the mass of that region. </w:t>
      </w:r>
      <w:r w:rsidR="00064D83">
        <w:t>Data in this report is based on</w:t>
      </w:r>
      <w:r w:rsidRPr="00064D83">
        <w:t xml:space="preserve"> </w:t>
      </w:r>
      <w:r w:rsidR="00064D83">
        <w:t>a "Propel" bottles from Pepsi Orlando.  At Orlando, two</w:t>
      </w:r>
      <w:r w:rsidRPr="00064D83">
        <w:t xml:space="preserve"> modules were configured to report the mass values of the</w:t>
      </w:r>
      <w:r w:rsidR="00064D83">
        <w:t xml:space="preserve"> </w:t>
      </w:r>
      <w:r w:rsidRPr="00064D83">
        <w:t>base section, and the shoulder section</w:t>
      </w:r>
      <w:r w:rsidR="00064D83">
        <w:t xml:space="preserve"> of the bottle</w:t>
      </w:r>
      <w:r w:rsidRPr="00064D83">
        <w:t xml:space="preserve">. </w:t>
      </w:r>
      <w:r w:rsidR="003A35BA">
        <w:t xml:space="preserve"> CAD drawings of a fully configured INTELLIMASS structure is shown below.   </w:t>
      </w:r>
      <w:r w:rsidRPr="00064D83">
        <w:t>The bottles were</w:t>
      </w:r>
      <w:r w:rsidR="00064D83">
        <w:t xml:space="preserve"> </w:t>
      </w:r>
      <w:r w:rsidRPr="00064D83">
        <w:t>sectioned using a hot wire cutter, and the actual section masses, measured on a</w:t>
      </w:r>
      <w:r w:rsidR="00064D83">
        <w:t xml:space="preserve"> </w:t>
      </w:r>
      <w:r w:rsidRPr="00064D83">
        <w:t xml:space="preserve">calibrated electronic scale, were compared to the </w:t>
      </w:r>
      <w:r w:rsidR="00064D83">
        <w:t>INTELLIMASS</w:t>
      </w:r>
      <w:r w:rsidRPr="00064D83">
        <w:t xml:space="preserve"> reported masses.</w:t>
      </w:r>
    </w:p>
    <w:p w:rsidR="003A35BA" w:rsidRDefault="003A35BA" w:rsidP="00064D83">
      <w:pPr>
        <w:autoSpaceDE w:val="0"/>
        <w:autoSpaceDN w:val="0"/>
        <w:adjustRightInd w:val="0"/>
        <w:spacing w:after="0" w:line="240" w:lineRule="auto"/>
      </w:pPr>
    </w:p>
    <w:tbl>
      <w:tblPr>
        <w:tblStyle w:val="TableGrid"/>
        <w:tblW w:w="0" w:type="auto"/>
        <w:tblLook w:val="04A0"/>
      </w:tblPr>
      <w:tblGrid>
        <w:gridCol w:w="4788"/>
        <w:gridCol w:w="4560"/>
      </w:tblGrid>
      <w:tr w:rsidR="004E21DA" w:rsidTr="003A35BA">
        <w:tc>
          <w:tcPr>
            <w:tcW w:w="4788" w:type="dxa"/>
          </w:tcPr>
          <w:p w:rsidR="004E21DA" w:rsidRDefault="003A35BA">
            <w:r>
              <w:rPr>
                <w:noProof/>
              </w:rPr>
              <w:drawing>
                <wp:inline distT="0" distB="0" distL="0" distR="0">
                  <wp:extent cx="2627657" cy="3564549"/>
                  <wp:effectExtent l="19050" t="0" r="1243" b="0"/>
                  <wp:docPr id="12" name="Picture 11" descr="Series V IMASS 3D - 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V IMASS 3D - ISO.jpg"/>
                          <pic:cNvPicPr/>
                        </pic:nvPicPr>
                        <pic:blipFill>
                          <a:blip r:embed="rId9" cstate="print"/>
                          <a:stretch>
                            <a:fillRect/>
                          </a:stretch>
                        </pic:blipFill>
                        <pic:spPr>
                          <a:xfrm>
                            <a:off x="0" y="0"/>
                            <a:ext cx="2628931" cy="3566277"/>
                          </a:xfrm>
                          <a:prstGeom prst="rect">
                            <a:avLst/>
                          </a:prstGeom>
                        </pic:spPr>
                      </pic:pic>
                    </a:graphicData>
                  </a:graphic>
                </wp:inline>
              </w:drawing>
            </w:r>
          </w:p>
        </w:tc>
        <w:tc>
          <w:tcPr>
            <w:tcW w:w="4560" w:type="dxa"/>
          </w:tcPr>
          <w:p w:rsidR="004E21DA" w:rsidRDefault="003A35BA">
            <w:r>
              <w:rPr>
                <w:noProof/>
              </w:rPr>
              <w:drawing>
                <wp:inline distT="0" distB="0" distL="0" distR="0">
                  <wp:extent cx="2575479" cy="3456904"/>
                  <wp:effectExtent l="19050" t="0" r="0" b="0"/>
                  <wp:docPr id="13" name="Picture 12" descr="Series V IMASS 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V IMASS Front View.jpg"/>
                          <pic:cNvPicPr/>
                        </pic:nvPicPr>
                        <pic:blipFill>
                          <a:blip r:embed="rId10" cstate="print"/>
                          <a:stretch>
                            <a:fillRect/>
                          </a:stretch>
                        </pic:blipFill>
                        <pic:spPr>
                          <a:xfrm>
                            <a:off x="0" y="0"/>
                            <a:ext cx="2577081" cy="3459054"/>
                          </a:xfrm>
                          <a:prstGeom prst="rect">
                            <a:avLst/>
                          </a:prstGeom>
                        </pic:spPr>
                      </pic:pic>
                    </a:graphicData>
                  </a:graphic>
                </wp:inline>
              </w:drawing>
            </w:r>
          </w:p>
        </w:tc>
      </w:tr>
    </w:tbl>
    <w:p w:rsidR="003C5FDA" w:rsidRDefault="003C5FDA"/>
    <w:p w:rsidR="00374658" w:rsidRDefault="003A35BA" w:rsidP="00374658">
      <w:r>
        <w:t>The Base and Sidewall sensors are identical except for a lens.  The Base emitter u</w:t>
      </w:r>
      <w:r w:rsidR="000112A6">
        <w:t>tilizes 19 infrared LEDs</w:t>
      </w:r>
      <w:r>
        <w:t xml:space="preserve"> </w:t>
      </w:r>
      <w:r w:rsidR="000112A6">
        <w:t>arranged</w:t>
      </w:r>
      <w:r>
        <w:t xml:space="preserve"> in 3 circular zones</w:t>
      </w:r>
      <w:r w:rsidR="00765B95">
        <w:t xml:space="preserve"> that are under software</w:t>
      </w:r>
      <w:r w:rsidR="000112A6">
        <w:t xml:space="preserve">.  </w:t>
      </w:r>
      <w:r>
        <w:t>The</w:t>
      </w:r>
      <w:r w:rsidR="00765B95">
        <w:t>re is a large Fresnel</w:t>
      </w:r>
      <w:r>
        <w:t xml:space="preserve"> lens </w:t>
      </w:r>
      <w:r w:rsidR="00765B95">
        <w:t xml:space="preserve">in the Base module </w:t>
      </w:r>
      <w:r>
        <w:t xml:space="preserve">located near the emitters </w:t>
      </w:r>
      <w:r w:rsidR="000112A6">
        <w:t xml:space="preserve">to </w:t>
      </w:r>
      <w:r>
        <w:t xml:space="preserve">focus the emitted </w:t>
      </w:r>
      <w:r w:rsidR="000112A6">
        <w:t xml:space="preserve">beam onto the </w:t>
      </w:r>
      <w:r w:rsidR="00765B95">
        <w:t xml:space="preserve">Base </w:t>
      </w:r>
      <w:r w:rsidR="000112A6">
        <w:t>sensor.   The Sidewall emitter utilizes 9 infrared LEDs arrange</w:t>
      </w:r>
      <w:r w:rsidR="00765B95">
        <w:t>d</w:t>
      </w:r>
      <w:r w:rsidR="000112A6">
        <w:t xml:space="preserve"> in 3  linear zones.  </w:t>
      </w:r>
      <w:r w:rsidR="00765B95">
        <w:t xml:space="preserve">Each zone is separately controlled by software.  The Sidewall sensor has a large collection lens at the sensor.  </w:t>
      </w:r>
      <w:r w:rsidR="00374658">
        <w:t xml:space="preserve">The software controlled zones give flexibility in adjusting the intensity and shape of the emitted beams for special applications.  Examples include bottles that have small bases, thick regions or narrow sections. </w:t>
      </w:r>
    </w:p>
    <w:p w:rsidR="003A35BA" w:rsidRDefault="003A35BA">
      <w:pPr>
        <w:spacing w:after="0" w:line="240" w:lineRule="auto"/>
        <w:rPr>
          <w:b/>
          <w:u w:val="single"/>
        </w:rPr>
      </w:pPr>
    </w:p>
    <w:p w:rsidR="00976C65" w:rsidRPr="00DD2178" w:rsidRDefault="00976C65">
      <w:pPr>
        <w:rPr>
          <w:b/>
          <w:u w:val="single"/>
        </w:rPr>
      </w:pPr>
      <w:r w:rsidRPr="00DD2178">
        <w:rPr>
          <w:b/>
          <w:u w:val="single"/>
        </w:rPr>
        <w:lastRenderedPageBreak/>
        <w:t>Sensor Range and Calibration:</w:t>
      </w:r>
    </w:p>
    <w:p w:rsidR="00976C65" w:rsidRDefault="006133E9">
      <w:r w:rsidRPr="006133E9">
        <w:t>Unlike the Series IV IMASS sensor module, the Series V I</w:t>
      </w:r>
      <w:r>
        <w:t>NTELLI</w:t>
      </w:r>
      <w:r w:rsidRPr="006133E9">
        <w:t xml:space="preserve">MASS sensor module </w:t>
      </w:r>
      <w:r w:rsidR="00765B95">
        <w:t xml:space="preserve">was </w:t>
      </w:r>
      <w:r w:rsidRPr="006133E9">
        <w:t xml:space="preserve">designed to </w:t>
      </w:r>
      <w:r w:rsidR="00765B95">
        <w:t xml:space="preserve">only </w:t>
      </w:r>
      <w:r w:rsidRPr="006133E9">
        <w:t xml:space="preserve">be calibrated at Pressco before shipment and require no calibration procedure by the customer. </w:t>
      </w:r>
      <w:r w:rsidR="00976C65">
        <w:t>Each sensor is calib</w:t>
      </w:r>
      <w:r w:rsidR="00496988">
        <w:t xml:space="preserve">rated using a collection of 11 PET sheets of known thickness.  These sheets range from 0.05mm to 3.04 mm in thickness.  The sensors readings are stored on board in a flash memory.  The sensor calibration </w:t>
      </w:r>
      <w:r w:rsidR="00B175AC">
        <w:t xml:space="preserve">curve </w:t>
      </w:r>
      <w:r w:rsidR="00496988">
        <w:t xml:space="preserve">is read by the INTELLIMASS software upon initialization.  The software </w:t>
      </w:r>
      <w:r w:rsidR="00B175AC">
        <w:t xml:space="preserve">uses </w:t>
      </w:r>
      <w:r w:rsidR="00496988">
        <w:t>the calibration data to tran</w:t>
      </w:r>
      <w:r w:rsidR="006A0EE1">
        <w:t>sform raw sensor reading into what we call Calibration Units</w:t>
      </w:r>
      <w:r w:rsidR="00496988">
        <w:t>.</w:t>
      </w:r>
      <w:r w:rsidR="00B175AC">
        <w:t xml:space="preserve">  Series IV INTELLIMASS uses a linearized version of the transmission curve.</w:t>
      </w:r>
    </w:p>
    <w:p w:rsidR="00496988" w:rsidRDefault="00F92C2C" w:rsidP="00496988">
      <w:pPr>
        <w:jc w:val="center"/>
      </w:pPr>
      <w:r>
        <w:rPr>
          <w:noProof/>
        </w:rPr>
        <w:drawing>
          <wp:inline distT="0" distB="0" distL="0" distR="0">
            <wp:extent cx="2896283" cy="2602677"/>
            <wp:effectExtent l="19050" t="0" r="0" b="0"/>
            <wp:docPr id="2" name="Picture 0" descr="IMASS sensor callibratio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SS sensor callibration curve.jpg"/>
                    <pic:cNvPicPr>
                      <a:picLocks noChangeAspect="1" noChangeArrowheads="1"/>
                    </pic:cNvPicPr>
                  </pic:nvPicPr>
                  <pic:blipFill>
                    <a:blip r:embed="rId11" cstate="print"/>
                    <a:srcRect/>
                    <a:stretch>
                      <a:fillRect/>
                    </a:stretch>
                  </pic:blipFill>
                  <pic:spPr bwMode="auto">
                    <a:xfrm>
                      <a:off x="0" y="0"/>
                      <a:ext cx="2896517" cy="2602887"/>
                    </a:xfrm>
                    <a:prstGeom prst="rect">
                      <a:avLst/>
                    </a:prstGeom>
                    <a:noFill/>
                    <a:ln w="9525">
                      <a:noFill/>
                      <a:miter lim="800000"/>
                      <a:headEnd/>
                      <a:tailEnd/>
                    </a:ln>
                  </pic:spPr>
                </pic:pic>
              </a:graphicData>
            </a:graphic>
          </wp:inline>
        </w:drawing>
      </w:r>
    </w:p>
    <w:p w:rsidR="003A35BA" w:rsidRDefault="00052E5E" w:rsidP="00AD0412">
      <w:r>
        <w:t xml:space="preserve">The new Series V emitter has the power and the sensor has the sensitivity to measure section weights from bottles with sections weights </w:t>
      </w:r>
      <w:r w:rsidR="004E21DA">
        <w:t>from</w:t>
      </w:r>
      <w:r>
        <w:t xml:space="preserve"> 1.5g to 15.0g.</w:t>
      </w:r>
    </w:p>
    <w:p w:rsidR="00976C65" w:rsidRDefault="00496988" w:rsidP="00AD0412">
      <w:r>
        <w:t>Unless the INTELLIMASS system has gone through the scaling process</w:t>
      </w:r>
      <w:r w:rsidR="006133E9">
        <w:t xml:space="preserve"> for </w:t>
      </w:r>
      <w:r w:rsidR="004E21DA">
        <w:t>a given</w:t>
      </w:r>
      <w:r w:rsidR="006133E9">
        <w:t xml:space="preserve"> bottle</w:t>
      </w:r>
      <w:r>
        <w:t xml:space="preserve">, the </w:t>
      </w:r>
      <w:r w:rsidR="006A0EE1">
        <w:t xml:space="preserve">sensor </w:t>
      </w:r>
      <w:r>
        <w:t xml:space="preserve">readings are displayed </w:t>
      </w:r>
      <w:r w:rsidR="006A0EE1">
        <w:t xml:space="preserve">and recorded in "Cal units".  </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4635"/>
      </w:tblGrid>
      <w:tr w:rsidR="00A04625" w:rsidTr="00374658">
        <w:trPr>
          <w:trHeight w:val="2762"/>
          <w:jc w:val="center"/>
        </w:trPr>
        <w:tc>
          <w:tcPr>
            <w:tcW w:w="4428" w:type="dxa"/>
          </w:tcPr>
          <w:p w:rsidR="006133E9" w:rsidRPr="00374658" w:rsidRDefault="00F92C2C" w:rsidP="00EB3098">
            <w:pPr>
              <w:jc w:val="center"/>
            </w:pPr>
            <w:r>
              <w:rPr>
                <w:noProof/>
              </w:rPr>
              <w:drawing>
                <wp:inline distT="0" distB="0" distL="0" distR="0">
                  <wp:extent cx="2579370" cy="1574800"/>
                  <wp:effectExtent l="19050" t="0" r="0" b="0"/>
                  <wp:docPr id="3" name="Picture 3" descr="Cal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 Units"/>
                          <pic:cNvPicPr>
                            <a:picLocks noChangeAspect="1" noChangeArrowheads="1"/>
                          </pic:cNvPicPr>
                        </pic:nvPicPr>
                        <pic:blipFill>
                          <a:blip r:embed="rId12" cstate="print"/>
                          <a:srcRect/>
                          <a:stretch>
                            <a:fillRect/>
                          </a:stretch>
                        </pic:blipFill>
                        <pic:spPr bwMode="auto">
                          <a:xfrm>
                            <a:off x="0" y="0"/>
                            <a:ext cx="2579370" cy="1574800"/>
                          </a:xfrm>
                          <a:prstGeom prst="rect">
                            <a:avLst/>
                          </a:prstGeom>
                          <a:noFill/>
                          <a:ln w="9525">
                            <a:noFill/>
                            <a:miter lim="800000"/>
                            <a:headEnd/>
                            <a:tailEnd/>
                          </a:ln>
                        </pic:spPr>
                      </pic:pic>
                    </a:graphicData>
                  </a:graphic>
                </wp:inline>
              </w:drawing>
            </w:r>
            <w:r w:rsidR="006133E9" w:rsidRPr="00EB3098">
              <w:rPr>
                <w:b/>
                <w:u w:val="single"/>
              </w:rPr>
              <w:t>Example Display in Cal units</w:t>
            </w:r>
          </w:p>
        </w:tc>
        <w:tc>
          <w:tcPr>
            <w:tcW w:w="4635" w:type="dxa"/>
          </w:tcPr>
          <w:p w:rsidR="006133E9" w:rsidRPr="00374658" w:rsidRDefault="00F92C2C" w:rsidP="00EB3098">
            <w:pPr>
              <w:jc w:val="center"/>
            </w:pPr>
            <w:r>
              <w:rPr>
                <w:noProof/>
              </w:rPr>
              <w:drawing>
                <wp:inline distT="0" distB="0" distL="0" distR="0">
                  <wp:extent cx="2606040" cy="1590675"/>
                  <wp:effectExtent l="19050" t="0" r="3810" b="0"/>
                  <wp:docPr id="4" name="Picture 4" descr="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ms"/>
                          <pic:cNvPicPr>
                            <a:picLocks noChangeAspect="1" noChangeArrowheads="1"/>
                          </pic:cNvPicPr>
                        </pic:nvPicPr>
                        <pic:blipFill>
                          <a:blip r:embed="rId13" cstate="print"/>
                          <a:srcRect/>
                          <a:stretch>
                            <a:fillRect/>
                          </a:stretch>
                        </pic:blipFill>
                        <pic:spPr bwMode="auto">
                          <a:xfrm>
                            <a:off x="0" y="0"/>
                            <a:ext cx="2606040" cy="1590675"/>
                          </a:xfrm>
                          <a:prstGeom prst="rect">
                            <a:avLst/>
                          </a:prstGeom>
                          <a:noFill/>
                          <a:ln w="9525">
                            <a:noFill/>
                            <a:miter lim="800000"/>
                            <a:headEnd/>
                            <a:tailEnd/>
                          </a:ln>
                        </pic:spPr>
                      </pic:pic>
                    </a:graphicData>
                  </a:graphic>
                </wp:inline>
              </w:drawing>
            </w:r>
            <w:r w:rsidR="006133E9" w:rsidRPr="00EB3098">
              <w:rPr>
                <w:b/>
                <w:u w:val="single"/>
              </w:rPr>
              <w:t>Example Display in Scaled Units ~ grams</w:t>
            </w:r>
          </w:p>
        </w:tc>
      </w:tr>
    </w:tbl>
    <w:p w:rsidR="003C5FDA" w:rsidRDefault="003C5FDA" w:rsidP="003C5FDA">
      <w:r>
        <w:t>The scaling process requires users to section bottles and enter the section weights into the system.  The recorded weights are used to develop a transformation so that sensor data can be displayed in mass units (grams).</w:t>
      </w:r>
    </w:p>
    <w:p w:rsidR="00976C65" w:rsidRPr="00000DEE" w:rsidRDefault="007F50B1">
      <w:pPr>
        <w:rPr>
          <w:b/>
          <w:u w:val="single"/>
        </w:rPr>
      </w:pPr>
      <w:r w:rsidRPr="00000DEE">
        <w:rPr>
          <w:b/>
          <w:u w:val="single"/>
        </w:rPr>
        <w:lastRenderedPageBreak/>
        <w:t>Repeatability</w:t>
      </w:r>
      <w:r w:rsidR="00204691" w:rsidRPr="00000DEE">
        <w:rPr>
          <w:b/>
          <w:u w:val="single"/>
        </w:rPr>
        <w:t xml:space="preserve"> (based on calibrated samples)</w:t>
      </w:r>
      <w:r w:rsidRPr="00000DEE">
        <w:rPr>
          <w:b/>
          <w:u w:val="single"/>
        </w:rPr>
        <w:t>:</w:t>
      </w:r>
    </w:p>
    <w:p w:rsidR="007F50B1" w:rsidRPr="007F50B1" w:rsidRDefault="00204691" w:rsidP="007F50B1">
      <w:r>
        <w:t>Our</w:t>
      </w:r>
      <w:r w:rsidR="007F50B1" w:rsidRPr="007F50B1">
        <w:t xml:space="preserve"> repeatability specification</w:t>
      </w:r>
      <w:r>
        <w:t xml:space="preserve"> was confirmed </w:t>
      </w:r>
      <w:r w:rsidR="007F50B1" w:rsidRPr="007F50B1">
        <w:t xml:space="preserve">using lab measurements </w:t>
      </w:r>
      <w:r>
        <w:t xml:space="preserve">on </w:t>
      </w:r>
      <w:r w:rsidR="00F24C08">
        <w:t xml:space="preserve">stationary </w:t>
      </w:r>
      <w:r>
        <w:t xml:space="preserve">calibrated sheets of PET material.  This eliminates </w:t>
      </w:r>
      <w:r w:rsidR="007F50B1" w:rsidRPr="007F50B1">
        <w:t xml:space="preserve">bottle </w:t>
      </w:r>
      <w:r w:rsidR="00000DEE">
        <w:t xml:space="preserve">geometry, </w:t>
      </w:r>
      <w:r w:rsidR="00F24C08">
        <w:t xml:space="preserve">bottle cutting, </w:t>
      </w:r>
      <w:r w:rsidR="007F50B1" w:rsidRPr="007F50B1">
        <w:t xml:space="preserve">motion, </w:t>
      </w:r>
      <w:r>
        <w:t xml:space="preserve">part tracking, </w:t>
      </w:r>
      <w:r w:rsidR="007F50B1" w:rsidRPr="007F50B1">
        <w:t xml:space="preserve">etc .   In </w:t>
      </w:r>
      <w:r w:rsidR="007F2117">
        <w:t>a blow molder, r</w:t>
      </w:r>
      <w:r w:rsidR="007F50B1" w:rsidRPr="007F50B1">
        <w:t>epeatability cannot be measured because the we only get one shot at it</w:t>
      </w:r>
      <w:r w:rsidR="00000DEE">
        <w:t xml:space="preserve"> moves past our sensor</w:t>
      </w:r>
      <w:r w:rsidR="007F50B1" w:rsidRPr="007F50B1">
        <w:t>.</w:t>
      </w:r>
    </w:p>
    <w:p w:rsidR="00204691" w:rsidRDefault="00000DEE" w:rsidP="00204691">
      <w:r>
        <w:t>We will take</w:t>
      </w:r>
      <w:r w:rsidRPr="007F50B1">
        <w:t xml:space="preserve"> a very conservative </w:t>
      </w:r>
      <w:r>
        <w:t xml:space="preserve">position for our INTELLIMASS </w:t>
      </w:r>
      <w:r w:rsidRPr="007F50B1">
        <w:t>repeatability spec</w:t>
      </w:r>
      <w:r>
        <w:t xml:space="preserve">ification.  </w:t>
      </w:r>
      <w:r w:rsidR="00204691">
        <w:t>U</w:t>
      </w:r>
      <w:r w:rsidR="00204691" w:rsidRPr="007F50B1">
        <w:t xml:space="preserve">sing stationary plastic sheets the Series V </w:t>
      </w:r>
      <w:r w:rsidR="00204691">
        <w:t xml:space="preserve">sensors </w:t>
      </w:r>
      <w:r w:rsidR="00204691" w:rsidRPr="007F50B1">
        <w:t>always returned the same number</w:t>
      </w:r>
      <w:r w:rsidR="00204691">
        <w:t xml:space="preserve">.  The electronics are extremely stable.  </w:t>
      </w:r>
      <w:r>
        <w:t>The sensor</w:t>
      </w:r>
      <w:r w:rsidR="00204691">
        <w:t xml:space="preserve"> was so sensitive it </w:t>
      </w:r>
      <w:r w:rsidR="00204691" w:rsidRPr="007F50B1">
        <w:t xml:space="preserve">could detect </w:t>
      </w:r>
      <w:r w:rsidR="00204691">
        <w:t>small variations of thickness in</w:t>
      </w:r>
      <w:r w:rsidR="00204691" w:rsidRPr="007F50B1">
        <w:t xml:space="preserve"> our </w:t>
      </w:r>
      <w:r w:rsidR="00204691">
        <w:t xml:space="preserve">calibrated </w:t>
      </w:r>
      <w:r w:rsidR="00204691" w:rsidRPr="007F50B1">
        <w:t>PET standard sheets if the sheets were moved.</w:t>
      </w:r>
      <w:r w:rsidR="00F24C08">
        <w:t xml:space="preserve">  </w:t>
      </w:r>
      <w:r>
        <w:t xml:space="preserve">The sensor returns a 12 digit binary </w:t>
      </w:r>
      <w:r w:rsidR="00F24C08">
        <w:t xml:space="preserve">number </w:t>
      </w:r>
      <w:r>
        <w:t>with values from 0 to 4096</w:t>
      </w:r>
      <w:r w:rsidRPr="000112A6">
        <w:t xml:space="preserve">.  </w:t>
      </w:r>
      <w:r w:rsidR="00204691" w:rsidRPr="000112A6">
        <w:t xml:space="preserve">We are confident </w:t>
      </w:r>
      <w:r w:rsidR="00533FB1" w:rsidRPr="000112A6">
        <w:t>(2</w:t>
      </w:r>
      <w:r w:rsidR="00374658">
        <w:t>-sigma - 95</w:t>
      </w:r>
      <w:r w:rsidR="00204691" w:rsidRPr="000112A6">
        <w:t>%</w:t>
      </w:r>
      <w:r w:rsidR="00F24C08" w:rsidRPr="000112A6">
        <w:t xml:space="preserve"> confidence</w:t>
      </w:r>
      <w:r w:rsidR="00204691" w:rsidRPr="000112A6">
        <w:t xml:space="preserve">) in the sensor's ability to </w:t>
      </w:r>
      <w:r w:rsidR="00F24C08" w:rsidRPr="000112A6">
        <w:t>repeatedly read with less than</w:t>
      </w:r>
      <w:r w:rsidRPr="000112A6">
        <w:t xml:space="preserve"> 2 bits (</w:t>
      </w:r>
      <w:r w:rsidR="00204691" w:rsidRPr="000112A6">
        <w:t xml:space="preserve">4 </w:t>
      </w:r>
      <w:r w:rsidRPr="000112A6">
        <w:t>values</w:t>
      </w:r>
      <w:r w:rsidR="00204691" w:rsidRPr="000112A6">
        <w:t xml:space="preserve"> </w:t>
      </w:r>
      <w:r w:rsidRPr="000112A6">
        <w:t>out of 4096</w:t>
      </w:r>
      <w:r w:rsidR="00204691" w:rsidRPr="000112A6">
        <w:t xml:space="preserve"> scale</w:t>
      </w:r>
      <w:r w:rsidRPr="000112A6">
        <w:t>)</w:t>
      </w:r>
      <w:r w:rsidR="00204691" w:rsidRPr="000112A6">
        <w:t xml:space="preserve"> </w:t>
      </w:r>
      <w:r w:rsidR="00F24C08" w:rsidRPr="000112A6">
        <w:t xml:space="preserve">of variation </w:t>
      </w:r>
      <w:r w:rsidR="00204691" w:rsidRPr="000112A6">
        <w:t>or 0.1%.</w:t>
      </w:r>
      <w:r w:rsidR="00204691" w:rsidRPr="007F50B1">
        <w:t>  This is 4X better than the PMR requirement</w:t>
      </w:r>
    </w:p>
    <w:p w:rsidR="007C2AF8" w:rsidRDefault="005E111F" w:rsidP="007F50B1">
      <w:r>
        <w:t xml:space="preserve">Repeatability measurements on static bottles with </w:t>
      </w:r>
      <w:r w:rsidR="00F24C08">
        <w:t xml:space="preserve">a variety of </w:t>
      </w:r>
      <w:r>
        <w:t xml:space="preserve">different geometries yielded a (2.576 -sigma - 99% confidence) a range of </w:t>
      </w:r>
      <w:r w:rsidR="00F24C08">
        <w:t xml:space="preserve">0.4 </w:t>
      </w:r>
      <w:r>
        <w:t xml:space="preserve">%  </w:t>
      </w:r>
      <w:r w:rsidR="00F24C08">
        <w:t xml:space="preserve">of reading.  </w:t>
      </w:r>
      <w:r w:rsidR="00374658">
        <w:t xml:space="preserve"> </w:t>
      </w:r>
      <w:r w:rsidR="00F24C08">
        <w:t>Repeatability measurements of moving bottles i</w:t>
      </w:r>
      <w:r w:rsidR="00000DEE">
        <w:t xml:space="preserve">n Lab </w:t>
      </w:r>
      <w:r w:rsidR="007C2AF8">
        <w:t xml:space="preserve">using a variety of </w:t>
      </w:r>
      <w:r w:rsidR="000112A6">
        <w:t xml:space="preserve">bottle </w:t>
      </w:r>
      <w:r w:rsidR="007C2AF8">
        <w:t>geometries</w:t>
      </w:r>
      <w:r w:rsidR="00000DEE">
        <w:t xml:space="preserve"> from Constar</w:t>
      </w:r>
      <w:r w:rsidR="009E7EA8">
        <w:t>, Pepsi and Niagara in our blow molder simulator (whirligig)</w:t>
      </w:r>
      <w:r w:rsidR="00F24C08">
        <w:t xml:space="preserve"> were conducted.  </w:t>
      </w:r>
      <w:r w:rsidR="009E7EA8">
        <w:t xml:space="preserve"> </w:t>
      </w:r>
      <w:r w:rsidR="00F24C08">
        <w:t>W</w:t>
      </w:r>
      <w:r w:rsidR="009E7EA8">
        <w:t xml:space="preserve">e </w:t>
      </w:r>
      <w:r w:rsidR="00000DEE">
        <w:t xml:space="preserve"> </w:t>
      </w:r>
      <w:r w:rsidR="009E7EA8">
        <w:t>were able to get 100 reading repeatability (</w:t>
      </w:r>
      <w:r w:rsidR="00374658">
        <w:t>2-sigma - 95</w:t>
      </w:r>
      <w:r w:rsidR="009E7EA8">
        <w:t xml:space="preserve">%) performance </w:t>
      </w:r>
      <w:r w:rsidR="007C2AF8">
        <w:t xml:space="preserve">in the range </w:t>
      </w:r>
      <w:r w:rsidR="009E7EA8">
        <w:t xml:space="preserve">of </w:t>
      </w:r>
      <w:r w:rsidR="00374658">
        <w:t>0.4 to 1.7</w:t>
      </w:r>
      <w:r w:rsidR="007C2AF8">
        <w:t>%.  Note that our simulator is very old and has more mechanical slop than a production blower.</w:t>
      </w:r>
      <w:r w:rsidR="000112A6">
        <w:t xml:space="preserve"> </w:t>
      </w:r>
      <w:r w:rsidR="004200D2">
        <w:t>In general</w:t>
      </w:r>
      <w:r w:rsidR="006A7B3F">
        <w:t xml:space="preserve">, the </w:t>
      </w:r>
      <w:r w:rsidR="004200D2">
        <w:t xml:space="preserve"> repeatability performance of Series V IMASS sensors compared to Series IV IMASS sensors</w:t>
      </w:r>
      <w:r w:rsidR="006A7B3F">
        <w:t xml:space="preserve"> </w:t>
      </w:r>
      <w:r w:rsidR="000112A6">
        <w:t xml:space="preserve">on the same bottles </w:t>
      </w:r>
      <w:r w:rsidR="006A7B3F">
        <w:t>had been consistently measured to be at least 3 times better for a wide range of test conditions.</w:t>
      </w:r>
    </w:p>
    <w:p w:rsidR="003C5FDA" w:rsidRPr="0098313B" w:rsidRDefault="00533FB1">
      <w:pPr>
        <w:rPr>
          <w:b/>
          <w:u w:val="single"/>
        </w:rPr>
      </w:pPr>
      <w:r w:rsidRPr="0098313B">
        <w:rPr>
          <w:b/>
          <w:u w:val="single"/>
        </w:rPr>
        <w:t>Accuracy specification:</w:t>
      </w:r>
    </w:p>
    <w:p w:rsidR="00533FB1" w:rsidRDefault="0098313B">
      <w:r>
        <w:t xml:space="preserve">The accuracy specification </w:t>
      </w:r>
      <w:r w:rsidR="004200D2">
        <w:t>will</w:t>
      </w:r>
      <w:r>
        <w:t xml:space="preserve"> be quoted based on scaled </w:t>
      </w:r>
      <w:r w:rsidR="004200D2">
        <w:t xml:space="preserve">on-line </w:t>
      </w:r>
      <w:r>
        <w:t xml:space="preserve">readings (grams) of real bottles and not </w:t>
      </w:r>
      <w:r w:rsidR="004200D2">
        <w:t xml:space="preserve">from stationary </w:t>
      </w:r>
      <w:r>
        <w:t>flat sheets of PET</w:t>
      </w:r>
      <w:r w:rsidR="004200D2">
        <w:t xml:space="preserve"> or bottles</w:t>
      </w:r>
      <w:r>
        <w:t xml:space="preserve">.  </w:t>
      </w:r>
      <w:r w:rsidR="00533FB1">
        <w:t>The accuracy of an INTELLIMASS module can only be empirically determine</w:t>
      </w:r>
      <w:r w:rsidR="004200D2">
        <w:t>d</w:t>
      </w:r>
      <w:r w:rsidR="00533FB1">
        <w:t xml:space="preserve"> for a particular bottle.</w:t>
      </w:r>
      <w:r>
        <w:t xml:space="preserve">  Proving the </w:t>
      </w:r>
      <w:r w:rsidR="00EF5103">
        <w:t>module's accuracy first involves</w:t>
      </w:r>
      <w:r>
        <w:t xml:space="preserve"> scaling the system and then comparing the system reading and the corresponding section weight of a bottle as measure</w:t>
      </w:r>
      <w:r w:rsidR="006F4B1C">
        <w:t>d</w:t>
      </w:r>
      <w:r>
        <w:t xml:space="preserve"> on a scale.</w:t>
      </w:r>
      <w:r w:rsidR="00EF5103">
        <w:t xml:space="preserve">  The scaling operation is critical to accuracy.  The sensors do not directly measure section weights.  The software infers the section weight in grams based on sensor measurements and scaling data entered by the customer.</w:t>
      </w:r>
    </w:p>
    <w:p w:rsidR="006A7B3F" w:rsidRDefault="004200D2" w:rsidP="006A7B3F">
      <w:r>
        <w:t>We have determine</w:t>
      </w:r>
      <w:r w:rsidR="006A7B3F">
        <w:t>d</w:t>
      </w:r>
      <w:r>
        <w:t xml:space="preserve"> the on-line accuracy of Series V sensors should be:</w:t>
      </w:r>
    </w:p>
    <w:p w:rsidR="004200D2" w:rsidRPr="00110602" w:rsidRDefault="004200D2" w:rsidP="006A7B3F">
      <w:pPr>
        <w:tabs>
          <w:tab w:val="left" w:pos="660"/>
        </w:tabs>
        <w:ind w:firstLine="660"/>
        <w:rPr>
          <w:b/>
          <w:u w:val="single"/>
        </w:rPr>
      </w:pPr>
      <w:r w:rsidRPr="00110602">
        <w:rPr>
          <w:b/>
          <w:u w:val="single"/>
        </w:rPr>
        <w:t>Base</w:t>
      </w:r>
      <w:r w:rsidR="004E21DA">
        <w:rPr>
          <w:b/>
          <w:u w:val="single"/>
        </w:rPr>
        <w:t xml:space="preserve"> or Sidewall</w:t>
      </w:r>
      <w:r w:rsidR="00374658">
        <w:rPr>
          <w:b/>
          <w:u w:val="single"/>
        </w:rPr>
        <w:t xml:space="preserve"> </w:t>
      </w:r>
      <w:r w:rsidR="007F2117">
        <w:rPr>
          <w:b/>
          <w:u w:val="single"/>
        </w:rPr>
        <w:t xml:space="preserve">Module </w:t>
      </w:r>
      <w:r w:rsidR="00374658">
        <w:rPr>
          <w:b/>
          <w:u w:val="single"/>
        </w:rPr>
        <w:t>Accuracy</w:t>
      </w:r>
      <w:r w:rsidRPr="00110602">
        <w:rPr>
          <w:b/>
          <w:u w:val="single"/>
        </w:rPr>
        <w:t>:</w:t>
      </w:r>
    </w:p>
    <w:p w:rsidR="007F2117" w:rsidRDefault="007F2117" w:rsidP="0083665F">
      <w:pPr>
        <w:ind w:left="660"/>
      </w:pPr>
      <w:r>
        <w:t xml:space="preserve">Based on a set of 20 samples, the </w:t>
      </w:r>
      <w:r w:rsidR="00110602">
        <w:t xml:space="preserve">average </w:t>
      </w:r>
      <w:r>
        <w:t xml:space="preserve">deviation of  section </w:t>
      </w:r>
      <w:r w:rsidR="006A7B3F">
        <w:t>weight</w:t>
      </w:r>
      <w:r>
        <w:t>s</w:t>
      </w:r>
      <w:r w:rsidR="006A7B3F">
        <w:t xml:space="preserve"> </w:t>
      </w:r>
      <w:r w:rsidR="00110602">
        <w:t xml:space="preserve">will be </w:t>
      </w:r>
      <w:r>
        <w:t xml:space="preserve">less than </w:t>
      </w:r>
      <w:r w:rsidR="00110602">
        <w:t>+</w:t>
      </w:r>
      <w:r w:rsidR="0083665F">
        <w:t xml:space="preserve">/- </w:t>
      </w:r>
      <w:r w:rsidR="006F4B1C">
        <w:t>0.15g</w:t>
      </w:r>
      <w:r w:rsidR="00110602">
        <w:t xml:space="preserve"> or +/- </w:t>
      </w:r>
      <w:r w:rsidR="006F4B1C">
        <w:t>1.0</w:t>
      </w:r>
      <w:r w:rsidR="00110602">
        <w:t xml:space="preserve">%  </w:t>
      </w:r>
      <w:r>
        <w:t xml:space="preserve">with a 95% confidence level (2 sigma) </w:t>
      </w:r>
      <w:r w:rsidR="006A7B3F">
        <w:t>as long as the</w:t>
      </w:r>
      <w:r w:rsidR="0083665F">
        <w:t xml:space="preserve"> actual weight of the </w:t>
      </w:r>
      <w:r w:rsidR="00110602">
        <w:t>section is</w:t>
      </w:r>
      <w:r w:rsidR="0083665F">
        <w:t xml:space="preserve"> with</w:t>
      </w:r>
      <w:r w:rsidR="00110602">
        <w:t>in</w:t>
      </w:r>
      <w:r w:rsidR="0083665F">
        <w:t xml:space="preserve"> </w:t>
      </w:r>
      <w:r w:rsidR="004E21DA">
        <w:t xml:space="preserve">a set of bounds that are </w:t>
      </w:r>
      <w:r w:rsidR="0083665F">
        <w:t>10% of the</w:t>
      </w:r>
      <w:r>
        <w:t>ir  specified limits.</w:t>
      </w:r>
      <w:r w:rsidR="0083665F">
        <w:t xml:space="preserve">  </w:t>
      </w:r>
      <w:r>
        <w:t>The system's measurements are very accurate for good bottles.</w:t>
      </w:r>
    </w:p>
    <w:p w:rsidR="004200D2" w:rsidRDefault="007F2117" w:rsidP="0083665F">
      <w:pPr>
        <w:ind w:left="660"/>
      </w:pPr>
      <w:r>
        <w:t xml:space="preserve">Note: </w:t>
      </w:r>
      <w:r w:rsidR="0083665F">
        <w:t xml:space="preserve">The system will be able to </w:t>
      </w:r>
      <w:r>
        <w:t xml:space="preserve">reliably </w:t>
      </w:r>
      <w:r w:rsidR="0083665F">
        <w:t>detect and reject out-of-spec bottles</w:t>
      </w:r>
      <w:r w:rsidR="006F4B1C">
        <w:t>.  T</w:t>
      </w:r>
      <w:r w:rsidR="0083665F">
        <w:t xml:space="preserve">he accuracy measurements on bottles </w:t>
      </w:r>
      <w:r w:rsidR="006F4B1C">
        <w:t xml:space="preserve">that are significantly outside of acceptable </w:t>
      </w:r>
      <w:r>
        <w:t>tolerances</w:t>
      </w:r>
      <w:r w:rsidR="006F4B1C">
        <w:t xml:space="preserve"> are</w:t>
      </w:r>
      <w:r w:rsidR="0083665F">
        <w:t xml:space="preserve"> less than the accuracy of measurements on acceptable bottles.</w:t>
      </w:r>
    </w:p>
    <w:p w:rsidR="00533FB1" w:rsidRDefault="0072229C" w:rsidP="006F4B1C">
      <w:pPr>
        <w:spacing w:after="120"/>
      </w:pPr>
      <w:r>
        <w:lastRenderedPageBreak/>
        <w:t>A</w:t>
      </w:r>
      <w:r w:rsidR="00110602">
        <w:t>ccuracy specifications</w:t>
      </w:r>
      <w:r w:rsidR="001A2673">
        <w:t xml:space="preserve"> </w:t>
      </w:r>
      <w:r>
        <w:t>can be guaranteed when our r</w:t>
      </w:r>
      <w:r w:rsidR="001A2673">
        <w:t>ecommended "Bes</w:t>
      </w:r>
      <w:r>
        <w:t>t Practices" are used for setup</w:t>
      </w:r>
      <w:r w:rsidR="00533FB1">
        <w:t>:</w:t>
      </w:r>
    </w:p>
    <w:p w:rsidR="00533FB1" w:rsidRDefault="00533FB1" w:rsidP="008B4FED">
      <w:pPr>
        <w:numPr>
          <w:ilvl w:val="0"/>
          <w:numId w:val="1"/>
        </w:numPr>
        <w:spacing w:after="0"/>
      </w:pPr>
      <w:r>
        <w:t xml:space="preserve">The blowing recipe should be  stable and producing bottles </w:t>
      </w:r>
      <w:r w:rsidR="00EF5103">
        <w:t xml:space="preserve">with section weights that are </w:t>
      </w:r>
      <w:r>
        <w:t>reasonably close to the desired specification.</w:t>
      </w:r>
      <w:r w:rsidR="00F34A09">
        <w:t xml:space="preserve">  The </w:t>
      </w:r>
      <w:r w:rsidR="0008471D">
        <w:t xml:space="preserve">measurements in the </w:t>
      </w:r>
      <w:r w:rsidR="00F34A09">
        <w:t>distribution charts should look like a normal distribution and have PCI and CPK values near or greater than 1.0.</w:t>
      </w:r>
    </w:p>
    <w:p w:rsidR="00533FB1" w:rsidRDefault="00533FB1" w:rsidP="008B4FED">
      <w:pPr>
        <w:numPr>
          <w:ilvl w:val="0"/>
          <w:numId w:val="1"/>
        </w:numPr>
        <w:spacing w:after="0"/>
      </w:pPr>
      <w:r>
        <w:t>The speed of the blower needs to be stable for a particular bottle</w:t>
      </w:r>
      <w:r w:rsidR="00A04625">
        <w:t xml:space="preserve"> after scaling</w:t>
      </w:r>
      <w:r>
        <w:t>.</w:t>
      </w:r>
      <w:r w:rsidR="00A07A0A">
        <w:t xml:space="preserve">  Sensor sampling rate is adjustable and stored as part of the inspection program.</w:t>
      </w:r>
    </w:p>
    <w:p w:rsidR="0098313B" w:rsidRDefault="0098313B" w:rsidP="008B4FED">
      <w:pPr>
        <w:numPr>
          <w:ilvl w:val="0"/>
          <w:numId w:val="1"/>
        </w:numPr>
        <w:spacing w:after="0"/>
      </w:pPr>
      <w:r>
        <w:t>Bottles used for computing accur</w:t>
      </w:r>
      <w:r w:rsidR="00A04625">
        <w:t>acy were taken after about 1 minute of operation.</w:t>
      </w:r>
    </w:p>
    <w:p w:rsidR="00533FB1" w:rsidRDefault="00533FB1" w:rsidP="008B4FED">
      <w:pPr>
        <w:numPr>
          <w:ilvl w:val="0"/>
          <w:numId w:val="1"/>
        </w:numPr>
        <w:spacing w:after="0"/>
      </w:pPr>
      <w:r>
        <w:t xml:space="preserve">The bottle geometry will affect the accuracy.  Bottles with smooth sides and simple base </w:t>
      </w:r>
      <w:r w:rsidR="0098313B">
        <w:t xml:space="preserve">geometries will </w:t>
      </w:r>
      <w:r w:rsidR="00A04625">
        <w:t>be more accurate than bottles with complex structures.   It is impossible to quantify but for bottles of the same weight the accuracy could vary as much as 50%.</w:t>
      </w:r>
    </w:p>
    <w:p w:rsidR="00A04625" w:rsidRDefault="00A04625" w:rsidP="008B4FED">
      <w:pPr>
        <w:numPr>
          <w:ilvl w:val="0"/>
          <w:numId w:val="1"/>
        </w:numPr>
        <w:spacing w:after="0"/>
      </w:pPr>
      <w:r>
        <w:t>The operator is reasonably proficient at sectioning bottles and the hot wire cutter is in good condition.</w:t>
      </w:r>
      <w:r w:rsidR="001A2673">
        <w:t xml:space="preserve">  The bottle should be </w:t>
      </w:r>
      <w:proofErr w:type="spellStart"/>
      <w:r w:rsidR="001A2673">
        <w:t>fixtured</w:t>
      </w:r>
      <w:proofErr w:type="spellEnd"/>
      <w:r w:rsidR="001A2673">
        <w:t xml:space="preserve"> such it is stable during the cutting operation.</w:t>
      </w:r>
    </w:p>
    <w:p w:rsidR="006234B1" w:rsidRDefault="006234B1" w:rsidP="008B4FED">
      <w:pPr>
        <w:numPr>
          <w:ilvl w:val="0"/>
          <w:numId w:val="1"/>
        </w:numPr>
        <w:spacing w:after="0"/>
      </w:pPr>
      <w:r>
        <w:t xml:space="preserve">The scale has a resolution of .01 gram </w:t>
      </w:r>
      <w:r w:rsidR="006F4B1C">
        <w:t xml:space="preserve">and is zeroed between readings.  It should be </w:t>
      </w:r>
      <w:r>
        <w:t xml:space="preserve">properly shielded from air currents.  </w:t>
      </w:r>
      <w:r w:rsidR="001A2673">
        <w:t>Uncontrolled d</w:t>
      </w:r>
      <w:r>
        <w:t xml:space="preserve">rafts in a factory can cause a scale reading to vary </w:t>
      </w:r>
      <w:r w:rsidR="001A2673">
        <w:t>substantially</w:t>
      </w:r>
      <w:r>
        <w:t xml:space="preserve">. </w:t>
      </w:r>
    </w:p>
    <w:p w:rsidR="00A04625" w:rsidRDefault="00EF5103" w:rsidP="008B4FED">
      <w:pPr>
        <w:numPr>
          <w:ilvl w:val="0"/>
          <w:numId w:val="1"/>
        </w:numPr>
        <w:spacing w:after="0"/>
      </w:pPr>
      <w:r>
        <w:t xml:space="preserve">The </w:t>
      </w:r>
      <w:r w:rsidR="006F4B1C">
        <w:t xml:space="preserve">emitter covering </w:t>
      </w:r>
      <w:r>
        <w:t xml:space="preserve">has been recently cleaned </w:t>
      </w:r>
      <w:r w:rsidR="006F4B1C">
        <w:t xml:space="preserve">(less than 1 hour of operation) </w:t>
      </w:r>
      <w:r>
        <w:t>and free from oil and debris.</w:t>
      </w:r>
      <w:r w:rsidR="00A07A0A">
        <w:t xml:space="preserve">  If the backlight were covered with oil and other debris when the sensor is setup, it could cause the sensor to be saturated between bottles and invalidate the readings.</w:t>
      </w:r>
    </w:p>
    <w:p w:rsidR="00EF5103" w:rsidRDefault="00EF5103" w:rsidP="008B4FED">
      <w:pPr>
        <w:numPr>
          <w:ilvl w:val="0"/>
          <w:numId w:val="1"/>
        </w:numPr>
        <w:spacing w:after="0"/>
      </w:pPr>
      <w:r>
        <w:t xml:space="preserve">The bottles are </w:t>
      </w:r>
      <w:r w:rsidR="00A07A0A">
        <w:t xml:space="preserve">consistently </w:t>
      </w:r>
      <w:r>
        <w:t xml:space="preserve">positioned in the Field of View of the sensor.  The gripper fingers must have </w:t>
      </w:r>
      <w:r w:rsidR="00A07A0A">
        <w:t xml:space="preserve">sufficient and consistent pressure such that </w:t>
      </w:r>
      <w:r>
        <w:t xml:space="preserve"> bottle sway, and </w:t>
      </w:r>
      <w:r w:rsidR="00A07A0A">
        <w:t>tilt are</w:t>
      </w:r>
      <w:r>
        <w:t xml:space="preserve"> minimized.</w:t>
      </w:r>
    </w:p>
    <w:p w:rsidR="006A7B3F" w:rsidRDefault="006A7B3F" w:rsidP="008B4FED">
      <w:pPr>
        <w:numPr>
          <w:ilvl w:val="0"/>
          <w:numId w:val="1"/>
        </w:numPr>
        <w:spacing w:after="0"/>
      </w:pPr>
      <w:r>
        <w:t>Bottles used for scaling the sensor to read in grams are no more than 10% outside the spec limits of the bottle.  A proper scaling requires some bottles that are a little heavy and a little light but not extremely outside the specs.</w:t>
      </w:r>
      <w:r w:rsidR="00847377">
        <w:t xml:space="preserve">  Sampled bottles with section weights that are out of tolerance are not used in the determination of scaling parameters.</w:t>
      </w:r>
    </w:p>
    <w:p w:rsidR="0008471D" w:rsidRDefault="0008471D" w:rsidP="008B4FED">
      <w:pPr>
        <w:numPr>
          <w:ilvl w:val="0"/>
          <w:numId w:val="1"/>
        </w:numPr>
        <w:spacing w:after="0"/>
      </w:pPr>
      <w:r>
        <w:t xml:space="preserve">The scaling operation yields a </w:t>
      </w:r>
      <w:r w:rsidR="00847377">
        <w:t xml:space="preserve">linear </w:t>
      </w:r>
      <w:r>
        <w:t>correlation indicator (R</w:t>
      </w:r>
      <w:r w:rsidRPr="0008471D">
        <w:rPr>
          <w:vertAlign w:val="superscript"/>
        </w:rPr>
        <w:t>2</w:t>
      </w:r>
      <w:r>
        <w:t>) greater than 0.75</w:t>
      </w:r>
    </w:p>
    <w:p w:rsidR="00EF5103" w:rsidRDefault="00EF5103" w:rsidP="00EF5103">
      <w:pPr>
        <w:spacing w:after="0"/>
      </w:pPr>
    </w:p>
    <w:p w:rsidR="006234B1" w:rsidRDefault="003F5658">
      <w:r>
        <w:t xml:space="preserve">Note:  We found that when </w:t>
      </w:r>
      <w:r w:rsidR="006234B1">
        <w:t xml:space="preserve">closing the loop </w:t>
      </w:r>
      <w:r>
        <w:t xml:space="preserve">with the Sidel Equinox software </w:t>
      </w:r>
      <w:r w:rsidR="006234B1">
        <w:t xml:space="preserve">using </w:t>
      </w:r>
      <w:r>
        <w:t>INTELLIMASS data, the control algorithms needed to average 9 to 10 readings</w:t>
      </w:r>
      <w:r w:rsidR="006E0F38">
        <w:t xml:space="preserve"> from each cavity</w:t>
      </w:r>
      <w:r>
        <w:t xml:space="preserve">.  Averaging 9 readings improved the accuracy due to random error by  a factor of 3 and eliminated unstable feedback control conditions.   However, systemic error due to scaling errors (heavy bottles should read heavy and light bottles should read light)   can be improved in the future by </w:t>
      </w:r>
      <w:r w:rsidR="00F34A09">
        <w:t xml:space="preserve">incorporating </w:t>
      </w:r>
      <w:r>
        <w:t>learning algorithms and better curve fitting models.</w:t>
      </w:r>
    </w:p>
    <w:p w:rsidR="00AD0412" w:rsidRPr="00AD0412" w:rsidRDefault="00AD0412">
      <w:pPr>
        <w:rPr>
          <w:b/>
          <w:u w:val="single"/>
        </w:rPr>
      </w:pPr>
      <w:r w:rsidRPr="00AD0412">
        <w:rPr>
          <w:b/>
          <w:u w:val="single"/>
        </w:rPr>
        <w:t>Stability and Frequency of Scaling:</w:t>
      </w:r>
    </w:p>
    <w:p w:rsidR="006133E9" w:rsidRDefault="006133E9" w:rsidP="006133E9">
      <w:pPr>
        <w:spacing w:after="0"/>
      </w:pPr>
      <w:r>
        <w:t>The PMR required that the number of scaling checks should not exceed:</w:t>
      </w:r>
    </w:p>
    <w:p w:rsidR="006133E9" w:rsidRDefault="006133E9" w:rsidP="006133E9">
      <w:pPr>
        <w:numPr>
          <w:ilvl w:val="0"/>
          <w:numId w:val="2"/>
        </w:numPr>
        <w:spacing w:after="0"/>
      </w:pPr>
      <w:r>
        <w:t>Once following a mold change to a previously calibrated bottle</w:t>
      </w:r>
    </w:p>
    <w:p w:rsidR="006133E9" w:rsidRDefault="006133E9" w:rsidP="006133E9">
      <w:pPr>
        <w:numPr>
          <w:ilvl w:val="0"/>
          <w:numId w:val="2"/>
        </w:numPr>
        <w:spacing w:after="0"/>
      </w:pPr>
      <w:r>
        <w:t>One verification check per week</w:t>
      </w:r>
    </w:p>
    <w:p w:rsidR="0072229C" w:rsidRPr="00D21742" w:rsidRDefault="006133E9" w:rsidP="0072229C">
      <w:pPr>
        <w:tabs>
          <w:tab w:val="num" w:pos="720"/>
        </w:tabs>
      </w:pPr>
      <w:r>
        <w:t>Field data at this time is insufficient to fully evaluate this specification, but anecdotal evidence is that both goals have been met.</w:t>
      </w:r>
      <w:r w:rsidR="0072229C">
        <w:t xml:space="preserve">  The same part program was recalled 3 weeks after its initial setup and it was still valid.</w:t>
      </w:r>
    </w:p>
    <w:p w:rsidR="00AD0412" w:rsidRPr="00AD0412" w:rsidRDefault="009B6374">
      <w:pPr>
        <w:rPr>
          <w:b/>
          <w:u w:val="single"/>
        </w:rPr>
      </w:pPr>
      <w:r>
        <w:rPr>
          <w:b/>
          <w:u w:val="single"/>
        </w:rPr>
        <w:lastRenderedPageBreak/>
        <w:t>Conclusion:</w:t>
      </w:r>
    </w:p>
    <w:p w:rsidR="00AD0412" w:rsidRDefault="00110602" w:rsidP="00D21742">
      <w:pPr>
        <w:tabs>
          <w:tab w:val="num" w:pos="720"/>
        </w:tabs>
      </w:pPr>
      <w:r>
        <w:t xml:space="preserve">We have found the </w:t>
      </w:r>
      <w:r w:rsidR="009B6374">
        <w:t xml:space="preserve">performance of </w:t>
      </w:r>
      <w:r>
        <w:t xml:space="preserve">Series V INTELLIMASS </w:t>
      </w:r>
      <w:r w:rsidR="009B6374">
        <w:t xml:space="preserve">modules </w:t>
      </w:r>
      <w:r>
        <w:t xml:space="preserve"> to be at least 3X more repeatable and a factor of </w:t>
      </w:r>
      <w:r w:rsidR="00173695">
        <w:t>3</w:t>
      </w:r>
      <w:r>
        <w:t>X more accurate than Series IV</w:t>
      </w:r>
      <w:r w:rsidR="00173695">
        <w:t xml:space="preserve"> INTELLIMASS sensors.  All the requirements of the PMR have been validated with lab and field tests.</w:t>
      </w:r>
    </w:p>
    <w:p w:rsidR="00173695" w:rsidRDefault="00173695" w:rsidP="00173695">
      <w:pPr>
        <w:tabs>
          <w:tab w:val="num" w:pos="720"/>
        </w:tabs>
      </w:pPr>
      <w:r>
        <w:t>The repeatability and accuracy of the new sensors have benefited from i</w:t>
      </w:r>
      <w:r w:rsidRPr="00D21742">
        <w:t xml:space="preserve">ncreased precision </w:t>
      </w:r>
      <w:r>
        <w:t>(</w:t>
      </w:r>
      <w:r w:rsidRPr="00D21742">
        <w:t xml:space="preserve">using 12 bit </w:t>
      </w:r>
      <w:proofErr w:type="spellStart"/>
      <w:r>
        <w:t>vs</w:t>
      </w:r>
      <w:proofErr w:type="spellEnd"/>
      <w:r w:rsidRPr="00D21742">
        <w:t xml:space="preserve"> 10 bit</w:t>
      </w:r>
      <w:r>
        <w:t xml:space="preserve"> A/D converters), increased sampling rate (4X),  increased samples per reading (31 vs. 4), solid state emitters, 2 stage TE cooler on sensor.  All sampled data from the sensor is sent to the sensor for processing in the host after an intelligent data selection algorithm.</w:t>
      </w:r>
    </w:p>
    <w:p w:rsidR="0072229C" w:rsidRDefault="00131618" w:rsidP="00D21742">
      <w:pPr>
        <w:tabs>
          <w:tab w:val="num" w:pos="720"/>
        </w:tabs>
      </w:pPr>
      <w:r>
        <w:t xml:space="preserve">Initially, we experienced Part Tracker problems in our field test with correlation of cavities and INTELLIMASS readings.   However, now that the bugs have corrected, </w:t>
      </w:r>
      <w:r w:rsidR="008F46F5" w:rsidRPr="00D21742">
        <w:t xml:space="preserve">PDX functionality </w:t>
      </w:r>
      <w:r>
        <w:t xml:space="preserve">will </w:t>
      </w:r>
      <w:r w:rsidR="008F46F5" w:rsidRPr="00D21742">
        <w:t>greatly reduced the frequency of cutting and weighing bottles for scaling the sensor readings</w:t>
      </w:r>
      <w:r>
        <w:t xml:space="preserve">.  </w:t>
      </w:r>
    </w:p>
    <w:p w:rsidR="008B6B1B" w:rsidRDefault="00173695" w:rsidP="00D21742">
      <w:pPr>
        <w:tabs>
          <w:tab w:val="num" w:pos="720"/>
        </w:tabs>
      </w:pPr>
      <w:r>
        <w:t xml:space="preserve">INTELLIMASS modules are easy to install and setup.  The modules use existing vision part tracking, power, and rejection.  </w:t>
      </w:r>
      <w:r w:rsidR="00131618">
        <w:t>We have i</w:t>
      </w:r>
      <w:r w:rsidR="008F46F5" w:rsidRPr="00D21742">
        <w:t xml:space="preserve">mproved </w:t>
      </w:r>
      <w:r w:rsidR="00131618">
        <w:t>the ease of use by i</w:t>
      </w:r>
      <w:r w:rsidR="008F46F5" w:rsidRPr="00D21742">
        <w:t>ntegrating Mass and Vision user controls on common display screens</w:t>
      </w:r>
      <w:r w:rsidR="00131618">
        <w:t xml:space="preserve"> and consistent </w:t>
      </w:r>
      <w:r w:rsidR="008F46F5" w:rsidRPr="00D21742">
        <w:t>RetroSpec style controls for sensor settings</w:t>
      </w:r>
      <w:r w:rsidR="00131618">
        <w:t xml:space="preserve">.  </w:t>
      </w:r>
    </w:p>
    <w:p w:rsidR="00173695" w:rsidRPr="00D21742" w:rsidRDefault="00173695" w:rsidP="00D21742">
      <w:pPr>
        <w:tabs>
          <w:tab w:val="num" w:pos="720"/>
        </w:tabs>
      </w:pPr>
      <w:r>
        <w:t xml:space="preserve">We believe the </w:t>
      </w:r>
      <w:r w:rsidR="00C44625">
        <w:t xml:space="preserve">design of the new Series V </w:t>
      </w:r>
      <w:r>
        <w:t xml:space="preserve">INTELLIMASS product is ready for unrestricted sales, </w:t>
      </w:r>
      <w:r w:rsidR="00C44625">
        <w:t>installation, and production.</w:t>
      </w:r>
    </w:p>
    <w:p w:rsidR="00173695" w:rsidRDefault="00173695" w:rsidP="00D21742">
      <w:pPr>
        <w:tabs>
          <w:tab w:val="num" w:pos="720"/>
        </w:tabs>
      </w:pPr>
    </w:p>
    <w:p w:rsidR="00ED037B" w:rsidRDefault="00ED037B">
      <w:r>
        <w:rPr>
          <w:noProof/>
        </w:rPr>
        <w:drawing>
          <wp:inline distT="0" distB="0" distL="0" distR="0">
            <wp:extent cx="5943600" cy="3130550"/>
            <wp:effectExtent l="19050" t="0" r="0" b="0"/>
            <wp:docPr id="18" name="Picture 17" descr="Pepsi Orlando 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si Orlando Bottles.jpg"/>
                    <pic:cNvPicPr/>
                  </pic:nvPicPr>
                  <pic:blipFill>
                    <a:blip r:embed="rId14" cstate="print"/>
                    <a:stretch>
                      <a:fillRect/>
                    </a:stretch>
                  </pic:blipFill>
                  <pic:spPr>
                    <a:xfrm>
                      <a:off x="0" y="0"/>
                      <a:ext cx="5943600" cy="3130550"/>
                    </a:xfrm>
                    <a:prstGeom prst="rect">
                      <a:avLst/>
                    </a:prstGeom>
                  </pic:spPr>
                </pic:pic>
              </a:graphicData>
            </a:graphic>
          </wp:inline>
        </w:drawing>
      </w:r>
    </w:p>
    <w:p w:rsidR="002223CE" w:rsidRDefault="00ED037B" w:rsidP="00DB5FFF">
      <w:pPr>
        <w:jc w:val="center"/>
      </w:pPr>
      <w:r w:rsidRPr="00DB5FFF">
        <w:rPr>
          <w:u w:val="single"/>
        </w:rPr>
        <w:t>Range of bottles tested with I</w:t>
      </w:r>
      <w:r w:rsidR="00DB5FFF">
        <w:rPr>
          <w:u w:val="single"/>
        </w:rPr>
        <w:t>NTELLIM</w:t>
      </w:r>
      <w:r w:rsidRPr="00DB5FFF">
        <w:rPr>
          <w:u w:val="single"/>
        </w:rPr>
        <w:t>ASS at P</w:t>
      </w:r>
      <w:r w:rsidR="00DB5FFF" w:rsidRPr="00DB5FFF">
        <w:rPr>
          <w:u w:val="single"/>
        </w:rPr>
        <w:t>BC - Orlando</w:t>
      </w:r>
      <w:r w:rsidR="002223CE">
        <w:br w:type="page"/>
      </w:r>
      <w:r w:rsidR="00F92C2C">
        <w:rPr>
          <w:noProof/>
        </w:rPr>
        <w:lastRenderedPageBreak/>
        <w:drawing>
          <wp:inline distT="0" distB="0" distL="0" distR="0">
            <wp:extent cx="5793105" cy="3731895"/>
            <wp:effectExtent l="19050" t="0" r="0" b="0"/>
            <wp:docPr id="5" name="Picture 5" descr="3Ascrn2 X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Ascrn2 Xbar Chart"/>
                    <pic:cNvPicPr>
                      <a:picLocks noChangeAspect="1" noChangeArrowheads="1"/>
                    </pic:cNvPicPr>
                  </pic:nvPicPr>
                  <pic:blipFill>
                    <a:blip r:embed="rId15" cstate="print"/>
                    <a:srcRect/>
                    <a:stretch>
                      <a:fillRect/>
                    </a:stretch>
                  </pic:blipFill>
                  <pic:spPr bwMode="auto">
                    <a:xfrm>
                      <a:off x="0" y="0"/>
                      <a:ext cx="5793105" cy="3731895"/>
                    </a:xfrm>
                    <a:prstGeom prst="rect">
                      <a:avLst/>
                    </a:prstGeom>
                    <a:noFill/>
                    <a:ln w="9525">
                      <a:noFill/>
                      <a:miter lim="800000"/>
                      <a:headEnd/>
                      <a:tailEnd/>
                    </a:ln>
                  </pic:spPr>
                </pic:pic>
              </a:graphicData>
            </a:graphic>
          </wp:inline>
        </w:drawing>
      </w:r>
    </w:p>
    <w:p w:rsidR="00825619" w:rsidRDefault="00DE56C4">
      <w:r>
        <w:t>Stable blowing process - CPK 6.33</w:t>
      </w:r>
    </w:p>
    <w:p w:rsidR="00825619" w:rsidRDefault="00825619">
      <w:r>
        <w:t>.</w:t>
      </w:r>
      <w:r w:rsidR="00F92C2C">
        <w:rPr>
          <w:noProof/>
        </w:rPr>
        <w:drawing>
          <wp:inline distT="0" distB="0" distL="0" distR="0">
            <wp:extent cx="5713730" cy="3646805"/>
            <wp:effectExtent l="19050" t="0" r="1270" b="0"/>
            <wp:docPr id="6" name="Picture 6" descr="3Ascrn3 X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Ascrn3 Xbar Chart"/>
                    <pic:cNvPicPr>
                      <a:picLocks noChangeAspect="1" noChangeArrowheads="1"/>
                    </pic:cNvPicPr>
                  </pic:nvPicPr>
                  <pic:blipFill>
                    <a:blip r:embed="rId16" cstate="print"/>
                    <a:srcRect/>
                    <a:stretch>
                      <a:fillRect/>
                    </a:stretch>
                  </pic:blipFill>
                  <pic:spPr bwMode="auto">
                    <a:xfrm>
                      <a:off x="0" y="0"/>
                      <a:ext cx="5713730" cy="3646805"/>
                    </a:xfrm>
                    <a:prstGeom prst="rect">
                      <a:avLst/>
                    </a:prstGeom>
                    <a:noFill/>
                    <a:ln w="9525">
                      <a:noFill/>
                      <a:miter lim="800000"/>
                      <a:headEnd/>
                      <a:tailEnd/>
                    </a:ln>
                  </pic:spPr>
                </pic:pic>
              </a:graphicData>
            </a:graphic>
          </wp:inline>
        </w:drawing>
      </w:r>
    </w:p>
    <w:p w:rsidR="00DE56C4" w:rsidRDefault="00DE56C4">
      <w:r>
        <w:t>This chart shows why user</w:t>
      </w:r>
      <w:r w:rsidR="009B6374">
        <w:t>s</w:t>
      </w:r>
      <w:r>
        <w:t xml:space="preserve"> should wait for about 1 minute before scaling or checking scaling.</w:t>
      </w:r>
    </w:p>
    <w:p w:rsidR="00825619" w:rsidRDefault="00F92C2C">
      <w:r>
        <w:rPr>
          <w:noProof/>
        </w:rPr>
        <w:lastRenderedPageBreak/>
        <w:drawing>
          <wp:inline distT="0" distB="0" distL="0" distR="0">
            <wp:extent cx="5745480" cy="4001135"/>
            <wp:effectExtent l="19050" t="0" r="7620" b="0"/>
            <wp:docPr id="7" name="Picture 7" descr="3Ascrn3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Ascrn3 Distribution Chart"/>
                    <pic:cNvPicPr>
                      <a:picLocks noChangeAspect="1" noChangeArrowheads="1"/>
                    </pic:cNvPicPr>
                  </pic:nvPicPr>
                  <pic:blipFill>
                    <a:blip r:embed="rId17" cstate="print"/>
                    <a:srcRect/>
                    <a:stretch>
                      <a:fillRect/>
                    </a:stretch>
                  </pic:blipFill>
                  <pic:spPr bwMode="auto">
                    <a:xfrm>
                      <a:off x="0" y="0"/>
                      <a:ext cx="5745480" cy="4001135"/>
                    </a:xfrm>
                    <a:prstGeom prst="rect">
                      <a:avLst/>
                    </a:prstGeom>
                    <a:noFill/>
                    <a:ln w="9525">
                      <a:noFill/>
                      <a:miter lim="800000"/>
                      <a:headEnd/>
                      <a:tailEnd/>
                    </a:ln>
                  </pic:spPr>
                </pic:pic>
              </a:graphicData>
            </a:graphic>
          </wp:inline>
        </w:drawing>
      </w:r>
    </w:p>
    <w:p w:rsidR="00825619" w:rsidRDefault="00BE6177">
      <w:r>
        <w:t>Kind of s</w:t>
      </w:r>
      <w:r w:rsidR="00DE56C4">
        <w:t>table process (PCI &gt;1.0; but skewed cl</w:t>
      </w:r>
      <w:r>
        <w:t>oser to the Lower Control Limit; but occasional heavy</w:t>
      </w:r>
    </w:p>
    <w:p w:rsidR="00825619" w:rsidRDefault="00F92C2C">
      <w:r>
        <w:rPr>
          <w:noProof/>
        </w:rPr>
        <w:drawing>
          <wp:inline distT="0" distB="0" distL="0" distR="0">
            <wp:extent cx="5972810" cy="3705225"/>
            <wp:effectExtent l="19050" t="0" r="8890" b="0"/>
            <wp:docPr id="8" name="Picture 8" descr="3Ascrn3 Correl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Ascrn3 Correlation Chart"/>
                    <pic:cNvPicPr>
                      <a:picLocks noChangeAspect="1" noChangeArrowheads="1"/>
                    </pic:cNvPicPr>
                  </pic:nvPicPr>
                  <pic:blipFill>
                    <a:blip r:embed="rId18" cstate="print"/>
                    <a:srcRect/>
                    <a:stretch>
                      <a:fillRect/>
                    </a:stretch>
                  </pic:blipFill>
                  <pic:spPr bwMode="auto">
                    <a:xfrm>
                      <a:off x="0" y="0"/>
                      <a:ext cx="5972810" cy="3705225"/>
                    </a:xfrm>
                    <a:prstGeom prst="rect">
                      <a:avLst/>
                    </a:prstGeom>
                    <a:noFill/>
                    <a:ln w="9525">
                      <a:noFill/>
                      <a:miter lim="800000"/>
                      <a:headEnd/>
                      <a:tailEnd/>
                    </a:ln>
                  </pic:spPr>
                </pic:pic>
              </a:graphicData>
            </a:graphic>
          </wp:inline>
        </w:drawing>
      </w:r>
    </w:p>
    <w:p w:rsidR="00DE56C4" w:rsidRPr="006D7253" w:rsidRDefault="00F34A09" w:rsidP="009A4776">
      <w:pPr>
        <w:jc w:val="center"/>
        <w:rPr>
          <w:rFonts w:ascii="Georgia" w:eastAsia="Times New Roman" w:hAnsi="Georgia"/>
          <w:b/>
          <w:sz w:val="28"/>
          <w:szCs w:val="20"/>
          <w:u w:val="single"/>
        </w:rPr>
      </w:pPr>
      <w:r>
        <w:br w:type="page"/>
      </w:r>
      <w:r w:rsidR="00DE56C4" w:rsidRPr="006D7253">
        <w:rPr>
          <w:rFonts w:ascii="Georgia" w:eastAsia="Times New Roman" w:hAnsi="Georgia"/>
          <w:b/>
          <w:sz w:val="28"/>
          <w:szCs w:val="20"/>
          <w:u w:val="single"/>
        </w:rPr>
        <w:lastRenderedPageBreak/>
        <w:t xml:space="preserve">16.9 Oz  Propel  Bottle, 21.5g </w:t>
      </w:r>
      <w:proofErr w:type="spellStart"/>
      <w:r w:rsidR="00DE56C4" w:rsidRPr="006D7253">
        <w:rPr>
          <w:rFonts w:ascii="Georgia" w:eastAsia="Times New Roman" w:hAnsi="Georgia"/>
          <w:b/>
          <w:sz w:val="28"/>
          <w:szCs w:val="20"/>
          <w:u w:val="single"/>
        </w:rPr>
        <w:t>Nomal</w:t>
      </w:r>
      <w:proofErr w:type="spellEnd"/>
      <w:r w:rsidR="00DE56C4" w:rsidRPr="006D7253">
        <w:rPr>
          <w:rFonts w:ascii="Georgia" w:eastAsia="Times New Roman" w:hAnsi="Georgia"/>
          <w:b/>
          <w:sz w:val="28"/>
          <w:szCs w:val="20"/>
          <w:u w:val="single"/>
        </w:rPr>
        <w:t xml:space="preserve"> weight</w:t>
      </w:r>
    </w:p>
    <w:p w:rsidR="00DE56C4" w:rsidRDefault="00DE56C4"/>
    <w:tbl>
      <w:tblPr>
        <w:tblW w:w="11820" w:type="dxa"/>
        <w:tblInd w:w="100" w:type="dxa"/>
        <w:tblLook w:val="04A0"/>
      </w:tblPr>
      <w:tblGrid>
        <w:gridCol w:w="1020"/>
        <w:gridCol w:w="789"/>
        <w:gridCol w:w="883"/>
        <w:gridCol w:w="1019"/>
        <w:gridCol w:w="1193"/>
        <w:gridCol w:w="838"/>
        <w:gridCol w:w="1019"/>
        <w:gridCol w:w="806"/>
        <w:gridCol w:w="1080"/>
        <w:gridCol w:w="1141"/>
        <w:gridCol w:w="2032"/>
      </w:tblGrid>
      <w:tr w:rsidR="00DE56C4" w:rsidRPr="00DE56C4" w:rsidTr="009A4776">
        <w:trPr>
          <w:gridAfter w:val="1"/>
          <w:wAfter w:w="2031" w:type="dxa"/>
          <w:trHeight w:val="255"/>
        </w:trPr>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bookmarkStart w:id="0" w:name="OLE_LINK1"/>
            <w:r w:rsidRPr="00DE56C4">
              <w:rPr>
                <w:rFonts w:ascii="Georgia" w:eastAsia="Times New Roman" w:hAnsi="Georgia"/>
                <w:sz w:val="20"/>
                <w:szCs w:val="20"/>
              </w:rPr>
              <w:t>20 cavity</w:t>
            </w:r>
          </w:p>
        </w:tc>
        <w:tc>
          <w:tcPr>
            <w:tcW w:w="3884" w:type="dxa"/>
            <w:gridSpan w:val="4"/>
            <w:tcBorders>
              <w:top w:val="single" w:sz="4" w:space="0" w:color="auto"/>
              <w:left w:val="nil"/>
              <w:bottom w:val="single" w:sz="4" w:space="0" w:color="auto"/>
              <w:right w:val="single" w:sz="4" w:space="0" w:color="000000"/>
            </w:tcBorders>
            <w:shd w:val="clear" w:color="auto" w:fill="auto"/>
            <w:vAlign w:val="center"/>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Hot Wire Sectioning ~g</w:t>
            </w:r>
          </w:p>
        </w:tc>
        <w:tc>
          <w:tcPr>
            <w:tcW w:w="185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IMASS Reading</w:t>
            </w:r>
          </w:p>
        </w:tc>
        <w:tc>
          <w:tcPr>
            <w:tcW w:w="806" w:type="dxa"/>
            <w:tcBorders>
              <w:top w:val="single" w:sz="4" w:space="0" w:color="auto"/>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Base</w:t>
            </w:r>
          </w:p>
        </w:tc>
        <w:tc>
          <w:tcPr>
            <w:tcW w:w="1080" w:type="dxa"/>
            <w:tcBorders>
              <w:top w:val="single" w:sz="4" w:space="0" w:color="auto"/>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Shoulder</w:t>
            </w:r>
          </w:p>
        </w:tc>
        <w:tc>
          <w:tcPr>
            <w:tcW w:w="1141" w:type="dxa"/>
            <w:tcBorders>
              <w:top w:val="single" w:sz="4" w:space="0" w:color="auto"/>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4/25/2011</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dump</w:t>
            </w:r>
          </w:p>
        </w:tc>
        <w:tc>
          <w:tcPr>
            <w:tcW w:w="789"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Base</w:t>
            </w:r>
          </w:p>
        </w:tc>
        <w:tc>
          <w:tcPr>
            <w:tcW w:w="883"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Panel</w:t>
            </w:r>
          </w:p>
        </w:tc>
        <w:tc>
          <w:tcPr>
            <w:tcW w:w="1019"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Shoulder</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Total Wt. g</w:t>
            </w:r>
          </w:p>
        </w:tc>
        <w:tc>
          <w:tcPr>
            <w:tcW w:w="838"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Base</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Shoulder</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Error</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Error</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8:37AM</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Max</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4.92</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10.46</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6.49</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21.51</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5.03</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6.46</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0.10</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0.10</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4.49</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10.18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6.29</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21.35</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4.68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6.30</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-0.24</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-0.05</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0.43</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0.20</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0.16</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0.35</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0.16</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0.34</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0.15</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Average</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4.73</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10.31</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6.40</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21.43</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4.78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6.38</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0.02</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Avg. Error</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St. Dev.</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0.11</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0.05</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0.05</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0.04</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0.3%</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Error</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RE</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2.2%</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0.8%</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1.6%</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0.7%</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78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83"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1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193"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38"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1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06"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80"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141"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r>
      <w:tr w:rsidR="00DE56C4" w:rsidRPr="00DE56C4" w:rsidTr="009A4776">
        <w:trPr>
          <w:gridAfter w:val="1"/>
          <w:wAfter w:w="2031" w:type="dxa"/>
          <w:trHeight w:val="255"/>
        </w:trPr>
        <w:tc>
          <w:tcPr>
            <w:tcW w:w="1020"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78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83"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1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193"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38"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1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06"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80"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141"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r>
      <w:tr w:rsidR="00DE56C4" w:rsidRPr="00DE56C4" w:rsidTr="009A4776">
        <w:trPr>
          <w:gridAfter w:val="1"/>
          <w:wAfter w:w="2031" w:type="dxa"/>
          <w:trHeight w:val="255"/>
        </w:trPr>
        <w:tc>
          <w:tcPr>
            <w:tcW w:w="1020"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78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83"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1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193"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38"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19"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806"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080"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c>
          <w:tcPr>
            <w:tcW w:w="1141" w:type="dxa"/>
            <w:tcBorders>
              <w:top w:val="nil"/>
              <w:left w:val="nil"/>
              <w:bottom w:val="nil"/>
              <w:right w:val="nil"/>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p>
        </w:tc>
      </w:tr>
      <w:tr w:rsidR="00DE56C4" w:rsidRPr="00DE56C4" w:rsidTr="009A4776">
        <w:trPr>
          <w:gridAfter w:val="1"/>
          <w:wAfter w:w="2031" w:type="dxa"/>
          <w:trHeight w:val="255"/>
        </w:trPr>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20 cavity</w:t>
            </w:r>
          </w:p>
        </w:tc>
        <w:tc>
          <w:tcPr>
            <w:tcW w:w="3884" w:type="dxa"/>
            <w:gridSpan w:val="4"/>
            <w:tcBorders>
              <w:top w:val="single" w:sz="4" w:space="0" w:color="auto"/>
              <w:left w:val="nil"/>
              <w:bottom w:val="single" w:sz="4" w:space="0" w:color="auto"/>
              <w:right w:val="single" w:sz="4" w:space="0" w:color="000000"/>
            </w:tcBorders>
            <w:shd w:val="clear" w:color="auto" w:fill="auto"/>
            <w:vAlign w:val="center"/>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Hot Wire Sectioning ~g</w:t>
            </w:r>
          </w:p>
        </w:tc>
        <w:tc>
          <w:tcPr>
            <w:tcW w:w="838" w:type="dxa"/>
            <w:tcBorders>
              <w:top w:val="single" w:sz="4" w:space="0" w:color="auto"/>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 xml:space="preserve">IMASS </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IMASS</w:t>
            </w:r>
          </w:p>
        </w:tc>
        <w:tc>
          <w:tcPr>
            <w:tcW w:w="806" w:type="dxa"/>
            <w:tcBorders>
              <w:top w:val="single" w:sz="4" w:space="0" w:color="auto"/>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Base</w:t>
            </w:r>
          </w:p>
        </w:tc>
        <w:tc>
          <w:tcPr>
            <w:tcW w:w="1080" w:type="dxa"/>
            <w:tcBorders>
              <w:top w:val="single" w:sz="4" w:space="0" w:color="auto"/>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Shoulder</w:t>
            </w:r>
          </w:p>
        </w:tc>
        <w:tc>
          <w:tcPr>
            <w:tcW w:w="1141" w:type="dxa"/>
            <w:tcBorders>
              <w:top w:val="single" w:sz="4" w:space="0" w:color="auto"/>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4/25/2011</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dump</w:t>
            </w:r>
          </w:p>
        </w:tc>
        <w:tc>
          <w:tcPr>
            <w:tcW w:w="789"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Base</w:t>
            </w:r>
          </w:p>
        </w:tc>
        <w:tc>
          <w:tcPr>
            <w:tcW w:w="883"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Panel</w:t>
            </w:r>
          </w:p>
        </w:tc>
        <w:tc>
          <w:tcPr>
            <w:tcW w:w="1019"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Shoulder</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Total Wt. g</w:t>
            </w:r>
          </w:p>
        </w:tc>
        <w:tc>
          <w:tcPr>
            <w:tcW w:w="838" w:type="dxa"/>
            <w:tcBorders>
              <w:top w:val="nil"/>
              <w:left w:val="nil"/>
              <w:bottom w:val="single" w:sz="4" w:space="0" w:color="auto"/>
              <w:right w:val="nil"/>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Base</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Shoulder</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Error</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center"/>
              <w:rPr>
                <w:rFonts w:ascii="Georgia" w:eastAsia="Times New Roman" w:hAnsi="Georgia"/>
                <w:sz w:val="20"/>
                <w:szCs w:val="20"/>
              </w:rPr>
            </w:pPr>
            <w:r w:rsidRPr="00DE56C4">
              <w:rPr>
                <w:rFonts w:ascii="Georgia" w:eastAsia="Times New Roman" w:hAnsi="Georgia"/>
                <w:sz w:val="20"/>
                <w:szCs w:val="20"/>
              </w:rPr>
              <w:t>Error</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12:12PM</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Max</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4.88</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10.46</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6.50</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21.61</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4.91</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6.45</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0.11</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0.14</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Min</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4.54</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10.18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6.33</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21.32</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4.59</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6.28</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-0.16</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-0.04</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Range</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0.34</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0.28</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0.17</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0.29</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0.32</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0.17</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0.27</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0.18</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Average</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4.72</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10.30</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6.40</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21.42</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4.74</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6.36</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0.04</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Avg. Error</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St. Dev.</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0.10</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0.09</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0.04</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0.07</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0.09</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0.06</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-0.5%</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0.6%</w:t>
            </w:r>
          </w:p>
        </w:tc>
        <w:tc>
          <w:tcPr>
            <w:tcW w:w="1141" w:type="dxa"/>
            <w:tcBorders>
              <w:top w:val="nil"/>
              <w:left w:val="nil"/>
              <w:bottom w:val="nil"/>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Error</w:t>
            </w:r>
          </w:p>
        </w:tc>
      </w:tr>
      <w:tr w:rsidR="00DE56C4" w:rsidRPr="00DE56C4" w:rsidTr="009A4776">
        <w:trPr>
          <w:gridAfter w:val="1"/>
          <w:wAfter w:w="2031" w:type="dxa"/>
          <w:trHeight w:val="25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RE</w:t>
            </w:r>
          </w:p>
        </w:tc>
        <w:tc>
          <w:tcPr>
            <w:tcW w:w="78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2.2%</w:t>
            </w:r>
          </w:p>
        </w:tc>
        <w:tc>
          <w:tcPr>
            <w:tcW w:w="88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0.9%</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0.7%</w:t>
            </w:r>
          </w:p>
        </w:tc>
        <w:tc>
          <w:tcPr>
            <w:tcW w:w="1193"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0.3%</w:t>
            </w:r>
          </w:p>
        </w:tc>
        <w:tc>
          <w:tcPr>
            <w:tcW w:w="838"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1.9%</w:t>
            </w:r>
          </w:p>
        </w:tc>
        <w:tc>
          <w:tcPr>
            <w:tcW w:w="1019"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jc w:val="right"/>
              <w:rPr>
                <w:rFonts w:ascii="Georgia" w:eastAsia="Times New Roman" w:hAnsi="Georgia"/>
                <w:sz w:val="20"/>
                <w:szCs w:val="20"/>
              </w:rPr>
            </w:pPr>
            <w:r w:rsidRPr="00DE56C4">
              <w:rPr>
                <w:rFonts w:ascii="Georgia" w:eastAsia="Times New Roman" w:hAnsi="Georgia"/>
                <w:sz w:val="20"/>
                <w:szCs w:val="20"/>
              </w:rPr>
              <w:t>0.9%</w:t>
            </w:r>
          </w:p>
        </w:tc>
        <w:tc>
          <w:tcPr>
            <w:tcW w:w="806"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c>
          <w:tcPr>
            <w:tcW w:w="1141" w:type="dxa"/>
            <w:tcBorders>
              <w:top w:val="nil"/>
              <w:left w:val="nil"/>
              <w:bottom w:val="single" w:sz="4" w:space="0" w:color="auto"/>
              <w:right w:val="single" w:sz="4" w:space="0" w:color="auto"/>
            </w:tcBorders>
            <w:shd w:val="clear" w:color="auto" w:fill="auto"/>
            <w:noWrap/>
            <w:vAlign w:val="bottom"/>
            <w:hideMark/>
          </w:tcPr>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w:t>
            </w:r>
          </w:p>
        </w:tc>
      </w:tr>
      <w:bookmarkEnd w:id="0"/>
      <w:tr w:rsidR="00DE56C4" w:rsidRPr="00DE56C4" w:rsidTr="009A4776">
        <w:trPr>
          <w:trHeight w:val="255"/>
        </w:trPr>
        <w:tc>
          <w:tcPr>
            <w:tcW w:w="11820" w:type="dxa"/>
            <w:gridSpan w:val="11"/>
            <w:vMerge w:val="restart"/>
            <w:tcBorders>
              <w:top w:val="nil"/>
              <w:left w:val="nil"/>
              <w:bottom w:val="nil"/>
              <w:right w:val="nil"/>
            </w:tcBorders>
            <w:shd w:val="clear" w:color="auto" w:fill="auto"/>
            <w:vAlign w:val="bottom"/>
            <w:hideMark/>
          </w:tcPr>
          <w:p w:rsidR="009A4776"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 xml:space="preserve">16.9 oz. net weight Propel bottle, 21.5g nominal.  20 cavity dump, 1 bottle </w:t>
            </w:r>
            <w:r w:rsidR="009A4776">
              <w:rPr>
                <w:rFonts w:ascii="Georgia" w:eastAsia="Times New Roman" w:hAnsi="Georgia"/>
                <w:sz w:val="20"/>
                <w:szCs w:val="20"/>
              </w:rPr>
              <w:t xml:space="preserve">reading </w:t>
            </w:r>
            <w:r w:rsidRPr="00DE56C4">
              <w:rPr>
                <w:rFonts w:ascii="Georgia" w:eastAsia="Times New Roman" w:hAnsi="Georgia"/>
                <w:sz w:val="20"/>
                <w:szCs w:val="20"/>
              </w:rPr>
              <w:t xml:space="preserve">per cavity.  Line sort of stable.  </w:t>
            </w:r>
          </w:p>
          <w:p w:rsidR="00DE56C4" w:rsidRPr="00DE56C4" w:rsidRDefault="00DE56C4" w:rsidP="00DE56C4">
            <w:pPr>
              <w:spacing w:after="0" w:line="240" w:lineRule="auto"/>
              <w:rPr>
                <w:rFonts w:ascii="Georgia" w:eastAsia="Times New Roman" w:hAnsi="Georgia"/>
                <w:sz w:val="20"/>
                <w:szCs w:val="20"/>
              </w:rPr>
            </w:pPr>
            <w:r w:rsidRPr="00DE56C4">
              <w:rPr>
                <w:rFonts w:ascii="Georgia" w:eastAsia="Times New Roman" w:hAnsi="Georgia"/>
                <w:sz w:val="20"/>
                <w:szCs w:val="20"/>
              </w:rPr>
              <w:t>RE = (</w:t>
            </w:r>
            <w:proofErr w:type="spellStart"/>
            <w:r w:rsidRPr="00DE56C4">
              <w:rPr>
                <w:rFonts w:ascii="Georgia" w:eastAsia="Times New Roman" w:hAnsi="Georgia"/>
                <w:sz w:val="20"/>
                <w:szCs w:val="20"/>
              </w:rPr>
              <w:t>St.Dev</w:t>
            </w:r>
            <w:proofErr w:type="spellEnd"/>
            <w:r w:rsidRPr="00DE56C4">
              <w:rPr>
                <w:rFonts w:ascii="Georgia" w:eastAsia="Times New Roman" w:hAnsi="Georgia"/>
                <w:sz w:val="20"/>
                <w:szCs w:val="20"/>
              </w:rPr>
              <w:t xml:space="preserve">./Average), and </w:t>
            </w:r>
            <w:proofErr w:type="spellStart"/>
            <w:r w:rsidRPr="00DE56C4">
              <w:rPr>
                <w:rFonts w:ascii="Georgia" w:eastAsia="Times New Roman" w:hAnsi="Georgia"/>
                <w:sz w:val="20"/>
                <w:szCs w:val="20"/>
              </w:rPr>
              <w:t>Perc</w:t>
            </w:r>
            <w:proofErr w:type="spellEnd"/>
            <w:r w:rsidRPr="00DE56C4">
              <w:rPr>
                <w:rFonts w:ascii="Georgia" w:eastAsia="Times New Roman" w:hAnsi="Georgia"/>
                <w:sz w:val="20"/>
                <w:szCs w:val="20"/>
              </w:rPr>
              <w:t xml:space="preserve">. Err. = (Ave. Err./Average).  </w:t>
            </w:r>
          </w:p>
        </w:tc>
      </w:tr>
      <w:tr w:rsidR="00DE56C4" w:rsidRPr="00DE56C4" w:rsidTr="009A4776">
        <w:trPr>
          <w:trHeight w:val="255"/>
        </w:trPr>
        <w:tc>
          <w:tcPr>
            <w:tcW w:w="11820" w:type="dxa"/>
            <w:gridSpan w:val="11"/>
            <w:vMerge/>
            <w:tcBorders>
              <w:top w:val="nil"/>
              <w:left w:val="nil"/>
              <w:bottom w:val="nil"/>
              <w:right w:val="nil"/>
            </w:tcBorders>
            <w:vAlign w:val="center"/>
            <w:hideMark/>
          </w:tcPr>
          <w:p w:rsidR="00DE56C4" w:rsidRPr="00DE56C4" w:rsidRDefault="00DE56C4" w:rsidP="00DE56C4">
            <w:pPr>
              <w:spacing w:after="0" w:line="240" w:lineRule="auto"/>
              <w:rPr>
                <w:rFonts w:ascii="Georgia" w:eastAsia="Times New Roman" w:hAnsi="Georgia"/>
                <w:sz w:val="20"/>
                <w:szCs w:val="20"/>
              </w:rPr>
            </w:pPr>
          </w:p>
        </w:tc>
      </w:tr>
      <w:tr w:rsidR="00DE56C4" w:rsidRPr="00DE56C4" w:rsidTr="009A4776">
        <w:trPr>
          <w:trHeight w:val="255"/>
        </w:trPr>
        <w:tc>
          <w:tcPr>
            <w:tcW w:w="11820" w:type="dxa"/>
            <w:gridSpan w:val="11"/>
            <w:vMerge/>
            <w:tcBorders>
              <w:top w:val="nil"/>
              <w:left w:val="nil"/>
              <w:bottom w:val="nil"/>
              <w:right w:val="nil"/>
            </w:tcBorders>
            <w:vAlign w:val="center"/>
            <w:hideMark/>
          </w:tcPr>
          <w:p w:rsidR="00DE56C4" w:rsidRPr="00DE56C4" w:rsidRDefault="00DE56C4" w:rsidP="00DE56C4">
            <w:pPr>
              <w:spacing w:after="0" w:line="240" w:lineRule="auto"/>
              <w:rPr>
                <w:rFonts w:ascii="Georgia" w:eastAsia="Times New Roman" w:hAnsi="Georgia"/>
                <w:sz w:val="20"/>
                <w:szCs w:val="20"/>
              </w:rPr>
            </w:pPr>
          </w:p>
        </w:tc>
      </w:tr>
    </w:tbl>
    <w:p w:rsidR="00DE56C4" w:rsidRDefault="00DE56C4"/>
    <w:p w:rsidR="009A4776" w:rsidRDefault="00F92C2C">
      <w:r>
        <w:rPr>
          <w:noProof/>
        </w:rPr>
        <w:drawing>
          <wp:inline distT="0" distB="0" distL="0" distR="0">
            <wp:extent cx="5951220" cy="2209165"/>
            <wp:effectExtent l="19050" t="0" r="0" b="0"/>
            <wp:docPr id="10" name="Picture 10" descr="Cavity Correl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vity Correlation Chart"/>
                    <pic:cNvPicPr>
                      <a:picLocks noChangeAspect="1" noChangeArrowheads="1"/>
                    </pic:cNvPicPr>
                  </pic:nvPicPr>
                  <pic:blipFill>
                    <a:blip r:embed="rId19" cstate="print"/>
                    <a:srcRect/>
                    <a:stretch>
                      <a:fillRect/>
                    </a:stretch>
                  </pic:blipFill>
                  <pic:spPr bwMode="auto">
                    <a:xfrm>
                      <a:off x="0" y="0"/>
                      <a:ext cx="5951220" cy="2209165"/>
                    </a:xfrm>
                    <a:prstGeom prst="rect">
                      <a:avLst/>
                    </a:prstGeom>
                    <a:noFill/>
                    <a:ln w="9525">
                      <a:noFill/>
                      <a:miter lim="800000"/>
                      <a:headEnd/>
                      <a:tailEnd/>
                    </a:ln>
                  </pic:spPr>
                </pic:pic>
              </a:graphicData>
            </a:graphic>
          </wp:inline>
        </w:drawing>
      </w:r>
    </w:p>
    <w:p w:rsidR="009A4776" w:rsidRDefault="009A4776">
      <w:r>
        <w:t xml:space="preserve">Accuracy data </w:t>
      </w:r>
      <w:r w:rsidR="00004FAD">
        <w:t xml:space="preserve">of 20 cavity dump </w:t>
      </w:r>
      <w:r>
        <w:t>includes variability due to 20 different cavity settings.</w:t>
      </w:r>
    </w:p>
    <w:p w:rsidR="009B6374" w:rsidRDefault="009B6374">
      <w:pPr>
        <w:spacing w:after="0" w:line="240" w:lineRule="auto"/>
      </w:pPr>
      <w:r>
        <w:br w:type="page"/>
      </w:r>
    </w:p>
    <w:p w:rsidR="009B6374" w:rsidRDefault="00C44625">
      <w:r>
        <w:lastRenderedPageBreak/>
        <w:t>Typical Profile of data from Sidewall sensor placed at the flat panel area of bottle</w:t>
      </w:r>
    </w:p>
    <w:p w:rsidR="00C44625" w:rsidRDefault="00C44625">
      <w:r w:rsidRPr="00C44625">
        <w:rPr>
          <w:noProof/>
        </w:rPr>
        <w:drawing>
          <wp:inline distT="0" distB="0" distL="0" distR="0">
            <wp:extent cx="4546628" cy="3238500"/>
            <wp:effectExtent l="19050" t="0" r="6322" b="0"/>
            <wp:docPr id="14" name="Picture 2" descr="PBC Orlando S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C Orlando SW 1.JPG"/>
                    <pic:cNvPicPr/>
                  </pic:nvPicPr>
                  <pic:blipFill>
                    <a:blip r:embed="rId20" cstate="print"/>
                    <a:stretch>
                      <a:fillRect/>
                    </a:stretch>
                  </pic:blipFill>
                  <pic:spPr>
                    <a:xfrm>
                      <a:off x="0" y="0"/>
                      <a:ext cx="4551407" cy="3241904"/>
                    </a:xfrm>
                    <a:prstGeom prst="rect">
                      <a:avLst/>
                    </a:prstGeom>
                  </pic:spPr>
                </pic:pic>
              </a:graphicData>
            </a:graphic>
          </wp:inline>
        </w:drawing>
      </w:r>
    </w:p>
    <w:p w:rsidR="00C44625" w:rsidRDefault="00C44625">
      <w:r>
        <w:t>Typical profile of data from Base Sensor - Pepsi swirl bottle</w:t>
      </w:r>
    </w:p>
    <w:p w:rsidR="00C44625" w:rsidRDefault="00C44625">
      <w:r>
        <w:rPr>
          <w:noProof/>
        </w:rPr>
        <w:drawing>
          <wp:inline distT="0" distB="0" distL="0" distR="0">
            <wp:extent cx="4541751" cy="3234756"/>
            <wp:effectExtent l="19050" t="0" r="0" b="0"/>
            <wp:docPr id="15" name="Picture 11" descr="D:\Users\emorgan\Documents\INTELLISPEC\Series V\IMASS - Next Gen\Pepsi Orlando March 2011\PBC Orlando Ba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emorgan\Documents\INTELLISPEC\Series V\IMASS - Next Gen\Pepsi Orlando March 2011\PBC Orlando Base 3.JPG"/>
                    <pic:cNvPicPr>
                      <a:picLocks noChangeAspect="1" noChangeArrowheads="1"/>
                    </pic:cNvPicPr>
                  </pic:nvPicPr>
                  <pic:blipFill>
                    <a:blip r:embed="rId21" cstate="print"/>
                    <a:srcRect/>
                    <a:stretch>
                      <a:fillRect/>
                    </a:stretch>
                  </pic:blipFill>
                  <pic:spPr bwMode="auto">
                    <a:xfrm>
                      <a:off x="0" y="0"/>
                      <a:ext cx="4542231" cy="3235098"/>
                    </a:xfrm>
                    <a:prstGeom prst="rect">
                      <a:avLst/>
                    </a:prstGeom>
                    <a:noFill/>
                    <a:ln w="9525">
                      <a:noFill/>
                      <a:miter lim="800000"/>
                      <a:headEnd/>
                      <a:tailEnd/>
                    </a:ln>
                  </pic:spPr>
                </pic:pic>
              </a:graphicData>
            </a:graphic>
          </wp:inline>
        </w:drawing>
      </w:r>
    </w:p>
    <w:p w:rsidR="0072229C" w:rsidRDefault="0072229C">
      <w:pPr>
        <w:spacing w:after="0" w:line="240" w:lineRule="auto"/>
      </w:pPr>
      <w:r>
        <w:br w:type="page"/>
      </w:r>
    </w:p>
    <w:p w:rsidR="0072229C" w:rsidRPr="00120D47" w:rsidRDefault="0072229C" w:rsidP="0072229C">
      <w:pPr>
        <w:jc w:val="center"/>
        <w:rPr>
          <w:b/>
          <w:sz w:val="24"/>
        </w:rPr>
      </w:pPr>
      <w:r w:rsidRPr="00120D47">
        <w:rPr>
          <w:b/>
          <w:sz w:val="24"/>
        </w:rPr>
        <w:lastRenderedPageBreak/>
        <w:t>16.9 Oz Propel Bottle Panel Measurement</w:t>
      </w:r>
    </w:p>
    <w:p w:rsidR="0072229C" w:rsidRDefault="008B6B1B" w:rsidP="0072229C">
      <w:pPr>
        <w:jc w:val="center"/>
      </w:pPr>
      <w:r>
        <w:rPr>
          <w:noProof/>
        </w:rPr>
        <w:pict>
          <v:rect id="_x0000_s1027" style="position:absolute;left:0;text-align:left;margin-left:134.4pt;margin-top:338.55pt;width:171.6pt;height:49.8pt;z-index:251661312" fillcolor="#943634" stroked="f">
            <v:fill opacity=".5"/>
            <v:textbox>
              <w:txbxContent>
                <w:p w:rsidR="0072229C" w:rsidRDefault="0072229C" w:rsidP="0072229C">
                  <w:pPr>
                    <w:rPr>
                      <w:color w:val="FF0000"/>
                    </w:rPr>
                  </w:pPr>
                </w:p>
                <w:p w:rsidR="0072229C" w:rsidRPr="00237E78" w:rsidRDefault="0072229C" w:rsidP="0072229C">
                  <w:pPr>
                    <w:rPr>
                      <w:b/>
                      <w:color w:val="FF0000"/>
                      <w:sz w:val="24"/>
                    </w:rPr>
                  </w:pPr>
                  <w:r w:rsidRPr="0072229C">
                    <w:rPr>
                      <w:b/>
                      <w:color w:val="FF0000"/>
                      <w:sz w:val="24"/>
                      <w:highlight w:val="yellow"/>
                    </w:rPr>
                    <w:t>Sidewall Sensor 2</w:t>
                  </w:r>
                </w:p>
              </w:txbxContent>
            </v:textbox>
          </v:rect>
        </w:pict>
      </w:r>
      <w:r>
        <w:rPr>
          <w:noProof/>
        </w:rPr>
        <w:pict>
          <v:shapetype id="_x0000_t32" coordsize="21600,21600" o:spt="32" o:oned="t" path="m,l21600,21600e" filled="f">
            <v:path arrowok="t" fillok="f" o:connecttype="none"/>
            <o:lock v:ext="edit" shapetype="t"/>
          </v:shapetype>
          <v:shape id="_x0000_s1028" type="#_x0000_t32" style="position:absolute;left:0;text-align:left;margin-left:177.6pt;margin-top:365.75pt;width:99pt;height:.6pt;flip:y;z-index:251662336" o:connectortype="straight" strokecolor="red">
            <v:stroke dashstyle="longDash"/>
          </v:shape>
        </w:pict>
      </w:r>
      <w:r>
        <w:rPr>
          <w:noProof/>
        </w:rPr>
        <w:pict>
          <v:shape id="_x0000_s1029" type="#_x0000_t32" style="position:absolute;left:0;text-align:left;margin-left:178.8pt;margin-top:170.15pt;width:99pt;height:.6pt;flip:y;z-index:251663360" o:connectortype="straight" strokecolor="red">
            <v:stroke dashstyle="longDash"/>
          </v:shape>
        </w:pict>
      </w:r>
      <w:r>
        <w:rPr>
          <w:noProof/>
        </w:rPr>
        <w:pict>
          <v:rect id="_x0000_s1026" style="position:absolute;left:0;text-align:left;margin-left:134.4pt;margin-top:178.55pt;width:171.6pt;height:75pt;z-index:251660288" fillcolor="#943634" stroked="f">
            <v:fill opacity=".5"/>
            <v:textbox>
              <w:txbxContent>
                <w:p w:rsidR="0072229C" w:rsidRPr="0072229C" w:rsidRDefault="0072229C" w:rsidP="0072229C">
                  <w:pPr>
                    <w:rPr>
                      <w:b/>
                      <w:color w:val="FFFF00"/>
                      <w:sz w:val="24"/>
                    </w:rPr>
                  </w:pPr>
                  <w:r w:rsidRPr="0072229C">
                    <w:rPr>
                      <w:b/>
                      <w:color w:val="FFFF00"/>
                      <w:sz w:val="24"/>
                    </w:rPr>
                    <w:t>Sidewall Sensor 1</w:t>
                  </w:r>
                </w:p>
              </w:txbxContent>
            </v:textbox>
          </v:rect>
        </w:pict>
      </w:r>
      <w:r w:rsidR="0072229C">
        <w:rPr>
          <w:noProof/>
        </w:rPr>
        <w:drawing>
          <wp:inline distT="0" distB="0" distL="0" distR="0">
            <wp:extent cx="4434840" cy="6771005"/>
            <wp:effectExtent l="19050" t="0" r="3810" b="0"/>
            <wp:docPr id="17" name="Picture 0"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11.JPG"/>
                    <pic:cNvPicPr>
                      <a:picLocks noChangeAspect="1" noChangeArrowheads="1"/>
                    </pic:cNvPicPr>
                  </pic:nvPicPr>
                  <pic:blipFill>
                    <a:blip r:embed="rId22" cstate="print"/>
                    <a:srcRect l="8521" t="6194" r="16911" b="4996"/>
                    <a:stretch>
                      <a:fillRect/>
                    </a:stretch>
                  </pic:blipFill>
                  <pic:spPr bwMode="auto">
                    <a:xfrm>
                      <a:off x="0" y="0"/>
                      <a:ext cx="4434840" cy="6771005"/>
                    </a:xfrm>
                    <a:prstGeom prst="rect">
                      <a:avLst/>
                    </a:prstGeom>
                    <a:noFill/>
                    <a:ln w="9525">
                      <a:noFill/>
                      <a:miter lim="800000"/>
                      <a:headEnd/>
                      <a:tailEnd/>
                    </a:ln>
                  </pic:spPr>
                </pic:pic>
              </a:graphicData>
            </a:graphic>
          </wp:inline>
        </w:drawing>
      </w:r>
    </w:p>
    <w:p w:rsidR="0072229C" w:rsidRDefault="008B6B1B" w:rsidP="0072229C">
      <w:pPr>
        <w:rPr>
          <w:noProof/>
        </w:rPr>
      </w:pPr>
      <w:r>
        <w:rPr>
          <w:noProof/>
        </w:rPr>
        <w:lastRenderedPageBreak/>
        <w:pict>
          <v:rect id="_x0000_s1031" style="position:absolute;margin-left:280.8pt;margin-top:88.8pt;width:93.6pt;height:198pt;z-index:251665408" fillcolor="#d99594" stroked="f">
            <v:fill opacity=".5"/>
            <v:textbox>
              <w:txbxContent>
                <w:p w:rsidR="0072229C" w:rsidRDefault="0072229C" w:rsidP="0072229C">
                  <w:r>
                    <w:t>Sidewall Sensor 1</w:t>
                  </w:r>
                </w:p>
              </w:txbxContent>
            </v:textbox>
          </v:rect>
        </w:pict>
      </w:r>
      <w:r>
        <w:rPr>
          <w:noProof/>
        </w:rPr>
        <w:pict>
          <v:rect id="_x0000_s1030" style="position:absolute;margin-left:108pt;margin-top:88.8pt;width:57.6pt;height:198pt;z-index:251664384" fillcolor="#d99594" stroked="f">
            <v:fill opacity=".5"/>
            <v:textbox>
              <w:txbxContent>
                <w:p w:rsidR="0072229C" w:rsidRDefault="0072229C" w:rsidP="0072229C">
                  <w:r>
                    <w:t>Sidewall Sensor 2</w:t>
                  </w:r>
                </w:p>
              </w:txbxContent>
            </v:textbox>
          </v:rect>
        </w:pict>
      </w:r>
      <w:r w:rsidR="0072229C">
        <w:rPr>
          <w:noProof/>
        </w:rPr>
        <w:drawing>
          <wp:inline distT="0" distB="0" distL="0" distR="0">
            <wp:extent cx="5943741" cy="4316471"/>
            <wp:effectExtent l="12183" t="6100" r="6091" b="1144"/>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229C" w:rsidRDefault="0072229C" w:rsidP="0072229C">
      <w:pPr>
        <w:rPr>
          <w:noProof/>
        </w:rPr>
      </w:pPr>
    </w:p>
    <w:tbl>
      <w:tblPr>
        <w:tblW w:w="6845" w:type="dxa"/>
        <w:tblInd w:w="96" w:type="dxa"/>
        <w:tblLook w:val="04A0"/>
      </w:tblPr>
      <w:tblGrid>
        <w:gridCol w:w="1267"/>
        <w:gridCol w:w="2789"/>
        <w:gridCol w:w="2789"/>
      </w:tblGrid>
      <w:tr w:rsidR="0072229C" w:rsidRPr="00237E78" w:rsidTr="004B6B96">
        <w:trPr>
          <w:trHeight w:val="288"/>
        </w:trPr>
        <w:tc>
          <w:tcPr>
            <w:tcW w:w="1267" w:type="dxa"/>
            <w:tcBorders>
              <w:top w:val="nil"/>
              <w:left w:val="nil"/>
              <w:bottom w:val="nil"/>
              <w:right w:val="nil"/>
            </w:tcBorders>
            <w:vAlign w:val="center"/>
          </w:tcPr>
          <w:p w:rsidR="0072229C" w:rsidRPr="00237E78" w:rsidRDefault="0072229C" w:rsidP="004B6B96">
            <w:pPr>
              <w:spacing w:after="0" w:line="240" w:lineRule="auto"/>
              <w:jc w:val="center"/>
              <w:rPr>
                <w:rFonts w:eastAsia="Times New Roman" w:cs="Calibri"/>
                <w:color w:val="000000"/>
              </w:rPr>
            </w:pPr>
            <w:r>
              <w:rPr>
                <w:rFonts w:eastAsia="Times New Roman" w:cs="Calibri"/>
                <w:color w:val="000000"/>
              </w:rPr>
              <w:t>Bottle</w:t>
            </w:r>
          </w:p>
        </w:tc>
        <w:tc>
          <w:tcPr>
            <w:tcW w:w="2789" w:type="dxa"/>
            <w:tcBorders>
              <w:top w:val="nil"/>
              <w:left w:val="nil"/>
              <w:bottom w:val="nil"/>
              <w:right w:val="nil"/>
            </w:tcBorders>
            <w:vAlign w:val="center"/>
          </w:tcPr>
          <w:p w:rsidR="0072229C" w:rsidRDefault="0072229C" w:rsidP="004B6B96">
            <w:pPr>
              <w:spacing w:after="0" w:line="240" w:lineRule="auto"/>
              <w:jc w:val="center"/>
              <w:rPr>
                <w:rFonts w:eastAsia="Times New Roman" w:cs="Calibri"/>
                <w:color w:val="000000"/>
              </w:rPr>
            </w:pPr>
            <w:r>
              <w:rPr>
                <w:rFonts w:eastAsia="Times New Roman" w:cs="Calibri"/>
                <w:color w:val="000000"/>
              </w:rPr>
              <w:t>Sensor 2 reading</w:t>
            </w:r>
          </w:p>
        </w:tc>
        <w:tc>
          <w:tcPr>
            <w:tcW w:w="2789" w:type="dxa"/>
            <w:tcBorders>
              <w:top w:val="nil"/>
              <w:left w:val="nil"/>
              <w:bottom w:val="nil"/>
              <w:right w:val="nil"/>
            </w:tcBorders>
            <w:shd w:val="clear" w:color="auto" w:fill="auto"/>
            <w:noWrap/>
            <w:vAlign w:val="center"/>
            <w:hideMark/>
          </w:tcPr>
          <w:p w:rsidR="0072229C" w:rsidRPr="00237E78" w:rsidRDefault="0072229C" w:rsidP="004B6B96">
            <w:pPr>
              <w:spacing w:after="0" w:line="240" w:lineRule="auto"/>
              <w:jc w:val="center"/>
              <w:rPr>
                <w:rFonts w:eastAsia="Times New Roman" w:cs="Calibri"/>
                <w:color w:val="000000"/>
              </w:rPr>
            </w:pPr>
            <w:r>
              <w:rPr>
                <w:rFonts w:eastAsia="Times New Roman" w:cs="Calibri"/>
                <w:color w:val="000000"/>
              </w:rPr>
              <w:t>Sensor 1 reading</w:t>
            </w:r>
          </w:p>
        </w:tc>
      </w:tr>
      <w:tr w:rsidR="0072229C" w:rsidRPr="00237E78" w:rsidTr="004B6B96">
        <w:trPr>
          <w:trHeight w:val="288"/>
        </w:trPr>
        <w:tc>
          <w:tcPr>
            <w:tcW w:w="1267" w:type="dxa"/>
            <w:tcBorders>
              <w:top w:val="nil"/>
              <w:left w:val="nil"/>
              <w:bottom w:val="nil"/>
              <w:right w:val="nil"/>
            </w:tcBorders>
            <w:vAlign w:val="center"/>
          </w:tcPr>
          <w:p w:rsidR="0072229C" w:rsidRPr="00237E78" w:rsidRDefault="0072229C" w:rsidP="004B6B96">
            <w:pPr>
              <w:spacing w:after="0" w:line="240" w:lineRule="auto"/>
              <w:jc w:val="center"/>
              <w:rPr>
                <w:rFonts w:eastAsia="Times New Roman" w:cs="Calibri"/>
                <w:color w:val="000000"/>
              </w:rPr>
            </w:pPr>
            <w:r>
              <w:rPr>
                <w:rFonts w:eastAsia="Times New Roman" w:cs="Calibri"/>
                <w:color w:val="000000"/>
              </w:rPr>
              <w:t>High 1</w:t>
            </w:r>
          </w:p>
        </w:tc>
        <w:tc>
          <w:tcPr>
            <w:tcW w:w="2789" w:type="dxa"/>
            <w:tcBorders>
              <w:top w:val="nil"/>
              <w:left w:val="nil"/>
              <w:bottom w:val="nil"/>
              <w:right w:val="nil"/>
            </w:tcBorders>
            <w:vAlign w:val="center"/>
          </w:tcPr>
          <w:p w:rsidR="0072229C" w:rsidRDefault="0072229C" w:rsidP="004B6B96">
            <w:pPr>
              <w:jc w:val="center"/>
              <w:rPr>
                <w:rFonts w:cs="Calibri"/>
                <w:color w:val="000000"/>
              </w:rPr>
            </w:pPr>
            <w:r>
              <w:rPr>
                <w:rFonts w:cs="Calibri"/>
                <w:color w:val="000000"/>
              </w:rPr>
              <w:t>9.541608</w:t>
            </w:r>
          </w:p>
        </w:tc>
        <w:tc>
          <w:tcPr>
            <w:tcW w:w="2789" w:type="dxa"/>
            <w:tcBorders>
              <w:top w:val="nil"/>
              <w:left w:val="nil"/>
              <w:bottom w:val="nil"/>
              <w:right w:val="nil"/>
            </w:tcBorders>
            <w:shd w:val="clear" w:color="auto" w:fill="auto"/>
            <w:noWrap/>
            <w:vAlign w:val="center"/>
            <w:hideMark/>
          </w:tcPr>
          <w:p w:rsidR="0072229C" w:rsidRPr="00237E78" w:rsidRDefault="0072229C" w:rsidP="004B6B96">
            <w:pPr>
              <w:spacing w:after="0" w:line="240" w:lineRule="auto"/>
              <w:jc w:val="center"/>
              <w:rPr>
                <w:rFonts w:eastAsia="Times New Roman" w:cs="Calibri"/>
                <w:color w:val="000000"/>
              </w:rPr>
            </w:pPr>
            <w:r w:rsidRPr="00237E78">
              <w:rPr>
                <w:rFonts w:eastAsia="Times New Roman" w:cs="Calibri"/>
                <w:color w:val="000000"/>
              </w:rPr>
              <w:t>7.123698</w:t>
            </w:r>
          </w:p>
        </w:tc>
      </w:tr>
      <w:tr w:rsidR="0072229C" w:rsidRPr="00237E78" w:rsidTr="004B6B96">
        <w:trPr>
          <w:trHeight w:val="288"/>
        </w:trPr>
        <w:tc>
          <w:tcPr>
            <w:tcW w:w="1267" w:type="dxa"/>
            <w:tcBorders>
              <w:top w:val="nil"/>
              <w:left w:val="nil"/>
              <w:bottom w:val="nil"/>
              <w:right w:val="nil"/>
            </w:tcBorders>
            <w:vAlign w:val="center"/>
          </w:tcPr>
          <w:p w:rsidR="0072229C" w:rsidRPr="00237E78" w:rsidRDefault="0072229C" w:rsidP="004B6B96">
            <w:pPr>
              <w:spacing w:after="0" w:line="240" w:lineRule="auto"/>
              <w:jc w:val="center"/>
              <w:rPr>
                <w:rFonts w:eastAsia="Times New Roman" w:cs="Calibri"/>
                <w:color w:val="000000"/>
              </w:rPr>
            </w:pPr>
            <w:r>
              <w:rPr>
                <w:rFonts w:eastAsia="Times New Roman" w:cs="Calibri"/>
                <w:color w:val="000000"/>
              </w:rPr>
              <w:t>High 2</w:t>
            </w:r>
          </w:p>
        </w:tc>
        <w:tc>
          <w:tcPr>
            <w:tcW w:w="2789" w:type="dxa"/>
            <w:tcBorders>
              <w:top w:val="nil"/>
              <w:left w:val="nil"/>
              <w:bottom w:val="nil"/>
              <w:right w:val="nil"/>
            </w:tcBorders>
            <w:vAlign w:val="center"/>
          </w:tcPr>
          <w:p w:rsidR="0072229C" w:rsidRDefault="0072229C" w:rsidP="004B6B96">
            <w:pPr>
              <w:jc w:val="center"/>
              <w:rPr>
                <w:rFonts w:cs="Calibri"/>
                <w:color w:val="000000"/>
              </w:rPr>
            </w:pPr>
            <w:r>
              <w:rPr>
                <w:rFonts w:cs="Calibri"/>
                <w:color w:val="000000"/>
              </w:rPr>
              <w:t>9.392346</w:t>
            </w:r>
          </w:p>
        </w:tc>
        <w:tc>
          <w:tcPr>
            <w:tcW w:w="2789" w:type="dxa"/>
            <w:tcBorders>
              <w:top w:val="nil"/>
              <w:left w:val="nil"/>
              <w:bottom w:val="nil"/>
              <w:right w:val="nil"/>
            </w:tcBorders>
            <w:shd w:val="clear" w:color="auto" w:fill="auto"/>
            <w:noWrap/>
            <w:vAlign w:val="center"/>
            <w:hideMark/>
          </w:tcPr>
          <w:p w:rsidR="0072229C" w:rsidRPr="00237E78" w:rsidRDefault="0072229C" w:rsidP="004B6B96">
            <w:pPr>
              <w:spacing w:after="0" w:line="240" w:lineRule="auto"/>
              <w:jc w:val="center"/>
              <w:rPr>
                <w:rFonts w:eastAsia="Times New Roman" w:cs="Calibri"/>
                <w:color w:val="000000"/>
              </w:rPr>
            </w:pPr>
            <w:r w:rsidRPr="00237E78">
              <w:rPr>
                <w:rFonts w:eastAsia="Times New Roman" w:cs="Calibri"/>
                <w:color w:val="000000"/>
              </w:rPr>
              <w:t>7.309235</w:t>
            </w:r>
          </w:p>
        </w:tc>
      </w:tr>
      <w:tr w:rsidR="0072229C" w:rsidRPr="00237E78" w:rsidTr="004B6B96">
        <w:trPr>
          <w:trHeight w:val="288"/>
        </w:trPr>
        <w:tc>
          <w:tcPr>
            <w:tcW w:w="1267" w:type="dxa"/>
            <w:tcBorders>
              <w:top w:val="nil"/>
              <w:left w:val="nil"/>
              <w:bottom w:val="nil"/>
              <w:right w:val="nil"/>
            </w:tcBorders>
            <w:vAlign w:val="center"/>
          </w:tcPr>
          <w:p w:rsidR="0072229C" w:rsidRPr="00237E78" w:rsidRDefault="0072229C" w:rsidP="004B6B96">
            <w:pPr>
              <w:spacing w:after="0" w:line="240" w:lineRule="auto"/>
              <w:jc w:val="center"/>
              <w:rPr>
                <w:rFonts w:eastAsia="Times New Roman" w:cs="Calibri"/>
                <w:color w:val="000000"/>
              </w:rPr>
            </w:pPr>
            <w:r>
              <w:rPr>
                <w:rFonts w:eastAsia="Times New Roman" w:cs="Calibri"/>
                <w:color w:val="000000"/>
              </w:rPr>
              <w:t>Low 1</w:t>
            </w:r>
          </w:p>
        </w:tc>
        <w:tc>
          <w:tcPr>
            <w:tcW w:w="2789" w:type="dxa"/>
            <w:tcBorders>
              <w:top w:val="nil"/>
              <w:left w:val="nil"/>
              <w:bottom w:val="nil"/>
              <w:right w:val="nil"/>
            </w:tcBorders>
            <w:vAlign w:val="center"/>
          </w:tcPr>
          <w:p w:rsidR="0072229C" w:rsidRDefault="0072229C" w:rsidP="004B6B96">
            <w:pPr>
              <w:jc w:val="center"/>
              <w:rPr>
                <w:rFonts w:cs="Calibri"/>
                <w:color w:val="000000"/>
              </w:rPr>
            </w:pPr>
            <w:r>
              <w:rPr>
                <w:rFonts w:cs="Calibri"/>
                <w:color w:val="000000"/>
              </w:rPr>
              <w:t>7.894434</w:t>
            </w:r>
          </w:p>
        </w:tc>
        <w:tc>
          <w:tcPr>
            <w:tcW w:w="2789" w:type="dxa"/>
            <w:tcBorders>
              <w:top w:val="nil"/>
              <w:left w:val="nil"/>
              <w:bottom w:val="nil"/>
              <w:right w:val="nil"/>
            </w:tcBorders>
            <w:shd w:val="clear" w:color="auto" w:fill="auto"/>
            <w:noWrap/>
            <w:vAlign w:val="center"/>
            <w:hideMark/>
          </w:tcPr>
          <w:p w:rsidR="0072229C" w:rsidRPr="00237E78" w:rsidRDefault="0072229C" w:rsidP="004B6B96">
            <w:pPr>
              <w:spacing w:after="0" w:line="240" w:lineRule="auto"/>
              <w:jc w:val="center"/>
              <w:rPr>
                <w:rFonts w:eastAsia="Times New Roman" w:cs="Calibri"/>
                <w:color w:val="000000"/>
              </w:rPr>
            </w:pPr>
            <w:r w:rsidRPr="00237E78">
              <w:rPr>
                <w:rFonts w:eastAsia="Times New Roman" w:cs="Calibri"/>
                <w:color w:val="000000"/>
              </w:rPr>
              <w:t>8.308623</w:t>
            </w:r>
          </w:p>
        </w:tc>
      </w:tr>
      <w:tr w:rsidR="0072229C" w:rsidRPr="00237E78" w:rsidTr="004B6B96">
        <w:trPr>
          <w:trHeight w:val="288"/>
        </w:trPr>
        <w:tc>
          <w:tcPr>
            <w:tcW w:w="1267" w:type="dxa"/>
            <w:tcBorders>
              <w:top w:val="nil"/>
              <w:left w:val="nil"/>
              <w:bottom w:val="nil"/>
              <w:right w:val="nil"/>
            </w:tcBorders>
            <w:vAlign w:val="center"/>
          </w:tcPr>
          <w:p w:rsidR="0072229C" w:rsidRPr="00237E78" w:rsidRDefault="0072229C" w:rsidP="004B6B96">
            <w:pPr>
              <w:spacing w:after="0" w:line="240" w:lineRule="auto"/>
              <w:jc w:val="center"/>
              <w:rPr>
                <w:rFonts w:eastAsia="Times New Roman" w:cs="Calibri"/>
                <w:color w:val="000000"/>
              </w:rPr>
            </w:pPr>
            <w:r>
              <w:rPr>
                <w:rFonts w:eastAsia="Times New Roman" w:cs="Calibri"/>
                <w:color w:val="000000"/>
              </w:rPr>
              <w:t>Low 2</w:t>
            </w:r>
          </w:p>
        </w:tc>
        <w:tc>
          <w:tcPr>
            <w:tcW w:w="2789" w:type="dxa"/>
            <w:tcBorders>
              <w:top w:val="nil"/>
              <w:left w:val="nil"/>
              <w:bottom w:val="nil"/>
              <w:right w:val="nil"/>
            </w:tcBorders>
            <w:vAlign w:val="center"/>
          </w:tcPr>
          <w:p w:rsidR="0072229C" w:rsidRDefault="0072229C" w:rsidP="004B6B96">
            <w:pPr>
              <w:jc w:val="center"/>
              <w:rPr>
                <w:rFonts w:cs="Calibri"/>
                <w:color w:val="000000"/>
              </w:rPr>
            </w:pPr>
            <w:r>
              <w:rPr>
                <w:rFonts w:cs="Calibri"/>
                <w:color w:val="000000"/>
              </w:rPr>
              <w:t>8.103746</w:t>
            </w:r>
          </w:p>
        </w:tc>
        <w:tc>
          <w:tcPr>
            <w:tcW w:w="2789" w:type="dxa"/>
            <w:tcBorders>
              <w:top w:val="nil"/>
              <w:left w:val="nil"/>
              <w:bottom w:val="nil"/>
              <w:right w:val="nil"/>
            </w:tcBorders>
            <w:shd w:val="clear" w:color="auto" w:fill="auto"/>
            <w:noWrap/>
            <w:vAlign w:val="center"/>
            <w:hideMark/>
          </w:tcPr>
          <w:p w:rsidR="0072229C" w:rsidRPr="00237E78" w:rsidRDefault="0072229C" w:rsidP="004B6B96">
            <w:pPr>
              <w:spacing w:after="0" w:line="240" w:lineRule="auto"/>
              <w:jc w:val="center"/>
              <w:rPr>
                <w:rFonts w:eastAsia="Times New Roman" w:cs="Calibri"/>
                <w:color w:val="000000"/>
              </w:rPr>
            </w:pPr>
            <w:r w:rsidRPr="00237E78">
              <w:rPr>
                <w:rFonts w:eastAsia="Times New Roman" w:cs="Calibri"/>
                <w:color w:val="000000"/>
              </w:rPr>
              <w:t>9.458742</w:t>
            </w:r>
          </w:p>
        </w:tc>
      </w:tr>
    </w:tbl>
    <w:p w:rsidR="0072229C" w:rsidRDefault="0072229C">
      <w:pPr>
        <w:rPr>
          <w:noProof/>
        </w:rPr>
      </w:pPr>
      <w:r>
        <w:rPr>
          <w:noProof/>
        </w:rPr>
        <w:t>Comparion of VERISPEC thickness to INTELLIMASS readings (in Cal units).  The conclusion was the measurements were consistant with the effect thickness of the areas covered by the beams.</w:t>
      </w:r>
    </w:p>
    <w:sectPr w:rsidR="0072229C" w:rsidSect="009A4776">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A33" w:rsidRDefault="00171A33" w:rsidP="0072229C">
      <w:pPr>
        <w:spacing w:after="0" w:line="240" w:lineRule="auto"/>
      </w:pPr>
      <w:r>
        <w:separator/>
      </w:r>
    </w:p>
  </w:endnote>
  <w:endnote w:type="continuationSeparator" w:id="0">
    <w:p w:rsidR="00171A33" w:rsidRDefault="00171A33" w:rsidP="00722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79183"/>
      <w:docPartObj>
        <w:docPartGallery w:val="Page Numbers (Bottom of Page)"/>
        <w:docPartUnique/>
      </w:docPartObj>
    </w:sdtPr>
    <w:sdtContent>
      <w:p w:rsidR="0072229C" w:rsidRDefault="0072229C">
        <w:pPr>
          <w:pStyle w:val="Footer"/>
          <w:jc w:val="right"/>
        </w:pPr>
        <w:r>
          <w:t xml:space="preserve">Page | </w:t>
        </w:r>
        <w:fldSimple w:instr=" PAGE   \* MERGEFORMAT ">
          <w:r w:rsidR="003A1F87">
            <w:rPr>
              <w:noProof/>
            </w:rPr>
            <w:t>1</w:t>
          </w:r>
        </w:fldSimple>
        <w:r>
          <w:t xml:space="preserve"> </w:t>
        </w:r>
      </w:p>
    </w:sdtContent>
  </w:sdt>
  <w:p w:rsidR="0072229C" w:rsidRPr="0072229C" w:rsidRDefault="0072229C">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A33" w:rsidRDefault="00171A33" w:rsidP="0072229C">
      <w:pPr>
        <w:spacing w:after="0" w:line="240" w:lineRule="auto"/>
      </w:pPr>
      <w:r>
        <w:separator/>
      </w:r>
    </w:p>
  </w:footnote>
  <w:footnote w:type="continuationSeparator" w:id="0">
    <w:p w:rsidR="00171A33" w:rsidRDefault="00171A33" w:rsidP="007222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409"/>
    <w:multiLevelType w:val="hybridMultilevel"/>
    <w:tmpl w:val="046C1CAC"/>
    <w:lvl w:ilvl="0" w:tplc="3D160516">
      <w:start w:val="1"/>
      <w:numFmt w:val="bullet"/>
      <w:lvlText w:val="•"/>
      <w:lvlJc w:val="left"/>
      <w:pPr>
        <w:tabs>
          <w:tab w:val="num" w:pos="720"/>
        </w:tabs>
        <w:ind w:left="720" w:hanging="360"/>
      </w:pPr>
      <w:rPr>
        <w:rFonts w:ascii="Times New Roman" w:hAnsi="Times New Roman" w:hint="default"/>
      </w:rPr>
    </w:lvl>
    <w:lvl w:ilvl="1" w:tplc="5FDE6432" w:tentative="1">
      <w:start w:val="1"/>
      <w:numFmt w:val="bullet"/>
      <w:lvlText w:val="•"/>
      <w:lvlJc w:val="left"/>
      <w:pPr>
        <w:tabs>
          <w:tab w:val="num" w:pos="1440"/>
        </w:tabs>
        <w:ind w:left="1440" w:hanging="360"/>
      </w:pPr>
      <w:rPr>
        <w:rFonts w:ascii="Times New Roman" w:hAnsi="Times New Roman" w:hint="default"/>
      </w:rPr>
    </w:lvl>
    <w:lvl w:ilvl="2" w:tplc="3C80813C" w:tentative="1">
      <w:start w:val="1"/>
      <w:numFmt w:val="bullet"/>
      <w:lvlText w:val="•"/>
      <w:lvlJc w:val="left"/>
      <w:pPr>
        <w:tabs>
          <w:tab w:val="num" w:pos="2160"/>
        </w:tabs>
        <w:ind w:left="2160" w:hanging="360"/>
      </w:pPr>
      <w:rPr>
        <w:rFonts w:ascii="Times New Roman" w:hAnsi="Times New Roman" w:hint="default"/>
      </w:rPr>
    </w:lvl>
    <w:lvl w:ilvl="3" w:tplc="3AA67908" w:tentative="1">
      <w:start w:val="1"/>
      <w:numFmt w:val="bullet"/>
      <w:lvlText w:val="•"/>
      <w:lvlJc w:val="left"/>
      <w:pPr>
        <w:tabs>
          <w:tab w:val="num" w:pos="2880"/>
        </w:tabs>
        <w:ind w:left="2880" w:hanging="360"/>
      </w:pPr>
      <w:rPr>
        <w:rFonts w:ascii="Times New Roman" w:hAnsi="Times New Roman" w:hint="default"/>
      </w:rPr>
    </w:lvl>
    <w:lvl w:ilvl="4" w:tplc="8A8243B8" w:tentative="1">
      <w:start w:val="1"/>
      <w:numFmt w:val="bullet"/>
      <w:lvlText w:val="•"/>
      <w:lvlJc w:val="left"/>
      <w:pPr>
        <w:tabs>
          <w:tab w:val="num" w:pos="3600"/>
        </w:tabs>
        <w:ind w:left="3600" w:hanging="360"/>
      </w:pPr>
      <w:rPr>
        <w:rFonts w:ascii="Times New Roman" w:hAnsi="Times New Roman" w:hint="default"/>
      </w:rPr>
    </w:lvl>
    <w:lvl w:ilvl="5" w:tplc="71AAE1BE" w:tentative="1">
      <w:start w:val="1"/>
      <w:numFmt w:val="bullet"/>
      <w:lvlText w:val="•"/>
      <w:lvlJc w:val="left"/>
      <w:pPr>
        <w:tabs>
          <w:tab w:val="num" w:pos="4320"/>
        </w:tabs>
        <w:ind w:left="4320" w:hanging="360"/>
      </w:pPr>
      <w:rPr>
        <w:rFonts w:ascii="Times New Roman" w:hAnsi="Times New Roman" w:hint="default"/>
      </w:rPr>
    </w:lvl>
    <w:lvl w:ilvl="6" w:tplc="FBBC0ADE" w:tentative="1">
      <w:start w:val="1"/>
      <w:numFmt w:val="bullet"/>
      <w:lvlText w:val="•"/>
      <w:lvlJc w:val="left"/>
      <w:pPr>
        <w:tabs>
          <w:tab w:val="num" w:pos="5040"/>
        </w:tabs>
        <w:ind w:left="5040" w:hanging="360"/>
      </w:pPr>
      <w:rPr>
        <w:rFonts w:ascii="Times New Roman" w:hAnsi="Times New Roman" w:hint="default"/>
      </w:rPr>
    </w:lvl>
    <w:lvl w:ilvl="7" w:tplc="3A449954" w:tentative="1">
      <w:start w:val="1"/>
      <w:numFmt w:val="bullet"/>
      <w:lvlText w:val="•"/>
      <w:lvlJc w:val="left"/>
      <w:pPr>
        <w:tabs>
          <w:tab w:val="num" w:pos="5760"/>
        </w:tabs>
        <w:ind w:left="5760" w:hanging="360"/>
      </w:pPr>
      <w:rPr>
        <w:rFonts w:ascii="Times New Roman" w:hAnsi="Times New Roman" w:hint="default"/>
      </w:rPr>
    </w:lvl>
    <w:lvl w:ilvl="8" w:tplc="A09630B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9637562"/>
    <w:multiLevelType w:val="hybridMultilevel"/>
    <w:tmpl w:val="1530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F654E7"/>
    <w:multiLevelType w:val="hybridMultilevel"/>
    <w:tmpl w:val="DD2A47F8"/>
    <w:lvl w:ilvl="0" w:tplc="71D20F8C">
      <w:start w:val="1"/>
      <w:numFmt w:val="bullet"/>
      <w:lvlText w:val="•"/>
      <w:lvlJc w:val="left"/>
      <w:pPr>
        <w:tabs>
          <w:tab w:val="num" w:pos="720"/>
        </w:tabs>
        <w:ind w:left="720" w:hanging="360"/>
      </w:pPr>
      <w:rPr>
        <w:rFonts w:ascii="Times New Roman" w:hAnsi="Times New Roman" w:hint="default"/>
      </w:rPr>
    </w:lvl>
    <w:lvl w:ilvl="1" w:tplc="B4FEF1F4" w:tentative="1">
      <w:start w:val="1"/>
      <w:numFmt w:val="bullet"/>
      <w:lvlText w:val="•"/>
      <w:lvlJc w:val="left"/>
      <w:pPr>
        <w:tabs>
          <w:tab w:val="num" w:pos="1440"/>
        </w:tabs>
        <w:ind w:left="1440" w:hanging="360"/>
      </w:pPr>
      <w:rPr>
        <w:rFonts w:ascii="Times New Roman" w:hAnsi="Times New Roman" w:hint="default"/>
      </w:rPr>
    </w:lvl>
    <w:lvl w:ilvl="2" w:tplc="CD2A5570" w:tentative="1">
      <w:start w:val="1"/>
      <w:numFmt w:val="bullet"/>
      <w:lvlText w:val="•"/>
      <w:lvlJc w:val="left"/>
      <w:pPr>
        <w:tabs>
          <w:tab w:val="num" w:pos="2160"/>
        </w:tabs>
        <w:ind w:left="2160" w:hanging="360"/>
      </w:pPr>
      <w:rPr>
        <w:rFonts w:ascii="Times New Roman" w:hAnsi="Times New Roman" w:hint="default"/>
      </w:rPr>
    </w:lvl>
    <w:lvl w:ilvl="3" w:tplc="37A29D08" w:tentative="1">
      <w:start w:val="1"/>
      <w:numFmt w:val="bullet"/>
      <w:lvlText w:val="•"/>
      <w:lvlJc w:val="left"/>
      <w:pPr>
        <w:tabs>
          <w:tab w:val="num" w:pos="2880"/>
        </w:tabs>
        <w:ind w:left="2880" w:hanging="360"/>
      </w:pPr>
      <w:rPr>
        <w:rFonts w:ascii="Times New Roman" w:hAnsi="Times New Roman" w:hint="default"/>
      </w:rPr>
    </w:lvl>
    <w:lvl w:ilvl="4" w:tplc="B05400AC" w:tentative="1">
      <w:start w:val="1"/>
      <w:numFmt w:val="bullet"/>
      <w:lvlText w:val="•"/>
      <w:lvlJc w:val="left"/>
      <w:pPr>
        <w:tabs>
          <w:tab w:val="num" w:pos="3600"/>
        </w:tabs>
        <w:ind w:left="3600" w:hanging="360"/>
      </w:pPr>
      <w:rPr>
        <w:rFonts w:ascii="Times New Roman" w:hAnsi="Times New Roman" w:hint="default"/>
      </w:rPr>
    </w:lvl>
    <w:lvl w:ilvl="5" w:tplc="31B2C4B2" w:tentative="1">
      <w:start w:val="1"/>
      <w:numFmt w:val="bullet"/>
      <w:lvlText w:val="•"/>
      <w:lvlJc w:val="left"/>
      <w:pPr>
        <w:tabs>
          <w:tab w:val="num" w:pos="4320"/>
        </w:tabs>
        <w:ind w:left="4320" w:hanging="360"/>
      </w:pPr>
      <w:rPr>
        <w:rFonts w:ascii="Times New Roman" w:hAnsi="Times New Roman" w:hint="default"/>
      </w:rPr>
    </w:lvl>
    <w:lvl w:ilvl="6" w:tplc="8610949E" w:tentative="1">
      <w:start w:val="1"/>
      <w:numFmt w:val="bullet"/>
      <w:lvlText w:val="•"/>
      <w:lvlJc w:val="left"/>
      <w:pPr>
        <w:tabs>
          <w:tab w:val="num" w:pos="5040"/>
        </w:tabs>
        <w:ind w:left="5040" w:hanging="360"/>
      </w:pPr>
      <w:rPr>
        <w:rFonts w:ascii="Times New Roman" w:hAnsi="Times New Roman" w:hint="default"/>
      </w:rPr>
    </w:lvl>
    <w:lvl w:ilvl="7" w:tplc="F8C408CA" w:tentative="1">
      <w:start w:val="1"/>
      <w:numFmt w:val="bullet"/>
      <w:lvlText w:val="•"/>
      <w:lvlJc w:val="left"/>
      <w:pPr>
        <w:tabs>
          <w:tab w:val="num" w:pos="5760"/>
        </w:tabs>
        <w:ind w:left="5760" w:hanging="360"/>
      </w:pPr>
      <w:rPr>
        <w:rFonts w:ascii="Times New Roman" w:hAnsi="Times New Roman" w:hint="default"/>
      </w:rPr>
    </w:lvl>
    <w:lvl w:ilvl="8" w:tplc="76C851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51946107"/>
    <w:multiLevelType w:val="hybridMultilevel"/>
    <w:tmpl w:val="21ECD660"/>
    <w:lvl w:ilvl="0" w:tplc="A8F64FF6">
      <w:start w:val="1"/>
      <w:numFmt w:val="bullet"/>
      <w:lvlText w:val="•"/>
      <w:lvlJc w:val="left"/>
      <w:pPr>
        <w:tabs>
          <w:tab w:val="num" w:pos="720"/>
        </w:tabs>
        <w:ind w:left="720" w:hanging="360"/>
      </w:pPr>
      <w:rPr>
        <w:rFonts w:ascii="Times New Roman" w:hAnsi="Times New Roman" w:hint="default"/>
      </w:rPr>
    </w:lvl>
    <w:lvl w:ilvl="1" w:tplc="E9F6202E" w:tentative="1">
      <w:start w:val="1"/>
      <w:numFmt w:val="bullet"/>
      <w:lvlText w:val="•"/>
      <w:lvlJc w:val="left"/>
      <w:pPr>
        <w:tabs>
          <w:tab w:val="num" w:pos="1440"/>
        </w:tabs>
        <w:ind w:left="1440" w:hanging="360"/>
      </w:pPr>
      <w:rPr>
        <w:rFonts w:ascii="Times New Roman" w:hAnsi="Times New Roman" w:hint="default"/>
      </w:rPr>
    </w:lvl>
    <w:lvl w:ilvl="2" w:tplc="CAC68A52" w:tentative="1">
      <w:start w:val="1"/>
      <w:numFmt w:val="bullet"/>
      <w:lvlText w:val="•"/>
      <w:lvlJc w:val="left"/>
      <w:pPr>
        <w:tabs>
          <w:tab w:val="num" w:pos="2160"/>
        </w:tabs>
        <w:ind w:left="2160" w:hanging="360"/>
      </w:pPr>
      <w:rPr>
        <w:rFonts w:ascii="Times New Roman" w:hAnsi="Times New Roman" w:hint="default"/>
      </w:rPr>
    </w:lvl>
    <w:lvl w:ilvl="3" w:tplc="CDDC0488" w:tentative="1">
      <w:start w:val="1"/>
      <w:numFmt w:val="bullet"/>
      <w:lvlText w:val="•"/>
      <w:lvlJc w:val="left"/>
      <w:pPr>
        <w:tabs>
          <w:tab w:val="num" w:pos="2880"/>
        </w:tabs>
        <w:ind w:left="2880" w:hanging="360"/>
      </w:pPr>
      <w:rPr>
        <w:rFonts w:ascii="Times New Roman" w:hAnsi="Times New Roman" w:hint="default"/>
      </w:rPr>
    </w:lvl>
    <w:lvl w:ilvl="4" w:tplc="13C6D1C4" w:tentative="1">
      <w:start w:val="1"/>
      <w:numFmt w:val="bullet"/>
      <w:lvlText w:val="•"/>
      <w:lvlJc w:val="left"/>
      <w:pPr>
        <w:tabs>
          <w:tab w:val="num" w:pos="3600"/>
        </w:tabs>
        <w:ind w:left="3600" w:hanging="360"/>
      </w:pPr>
      <w:rPr>
        <w:rFonts w:ascii="Times New Roman" w:hAnsi="Times New Roman" w:hint="default"/>
      </w:rPr>
    </w:lvl>
    <w:lvl w:ilvl="5" w:tplc="FA3A168C" w:tentative="1">
      <w:start w:val="1"/>
      <w:numFmt w:val="bullet"/>
      <w:lvlText w:val="•"/>
      <w:lvlJc w:val="left"/>
      <w:pPr>
        <w:tabs>
          <w:tab w:val="num" w:pos="4320"/>
        </w:tabs>
        <w:ind w:left="4320" w:hanging="360"/>
      </w:pPr>
      <w:rPr>
        <w:rFonts w:ascii="Times New Roman" w:hAnsi="Times New Roman" w:hint="default"/>
      </w:rPr>
    </w:lvl>
    <w:lvl w:ilvl="6" w:tplc="687A6ABA" w:tentative="1">
      <w:start w:val="1"/>
      <w:numFmt w:val="bullet"/>
      <w:lvlText w:val="•"/>
      <w:lvlJc w:val="left"/>
      <w:pPr>
        <w:tabs>
          <w:tab w:val="num" w:pos="5040"/>
        </w:tabs>
        <w:ind w:left="5040" w:hanging="360"/>
      </w:pPr>
      <w:rPr>
        <w:rFonts w:ascii="Times New Roman" w:hAnsi="Times New Roman" w:hint="default"/>
      </w:rPr>
    </w:lvl>
    <w:lvl w:ilvl="7" w:tplc="D2A210B2" w:tentative="1">
      <w:start w:val="1"/>
      <w:numFmt w:val="bullet"/>
      <w:lvlText w:val="•"/>
      <w:lvlJc w:val="left"/>
      <w:pPr>
        <w:tabs>
          <w:tab w:val="num" w:pos="5760"/>
        </w:tabs>
        <w:ind w:left="5760" w:hanging="360"/>
      </w:pPr>
      <w:rPr>
        <w:rFonts w:ascii="Times New Roman" w:hAnsi="Times New Roman" w:hint="default"/>
      </w:rPr>
    </w:lvl>
    <w:lvl w:ilvl="8" w:tplc="CEF07152" w:tentative="1">
      <w:start w:val="1"/>
      <w:numFmt w:val="bullet"/>
      <w:lvlText w:val="•"/>
      <w:lvlJc w:val="left"/>
      <w:pPr>
        <w:tabs>
          <w:tab w:val="num" w:pos="6480"/>
        </w:tabs>
        <w:ind w:left="6480" w:hanging="360"/>
      </w:pPr>
      <w:rPr>
        <w:rFonts w:ascii="Times New Roman" w:hAnsi="Times New Roman" w:hint="default"/>
      </w:rPr>
    </w:lvl>
  </w:abstractNum>
  <w:abstractNum w:abstractNumId="4">
    <w:nsid w:val="6BB6704A"/>
    <w:multiLevelType w:val="hybridMultilevel"/>
    <w:tmpl w:val="08FC134E"/>
    <w:lvl w:ilvl="0" w:tplc="FCA61F08">
      <w:start w:val="1"/>
      <w:numFmt w:val="bullet"/>
      <w:lvlText w:val="•"/>
      <w:lvlJc w:val="left"/>
      <w:pPr>
        <w:tabs>
          <w:tab w:val="num" w:pos="720"/>
        </w:tabs>
        <w:ind w:left="720" w:hanging="360"/>
      </w:pPr>
      <w:rPr>
        <w:rFonts w:ascii="Times New Roman" w:hAnsi="Times New Roman" w:hint="default"/>
      </w:rPr>
    </w:lvl>
    <w:lvl w:ilvl="1" w:tplc="E520A5DE" w:tentative="1">
      <w:start w:val="1"/>
      <w:numFmt w:val="bullet"/>
      <w:lvlText w:val="•"/>
      <w:lvlJc w:val="left"/>
      <w:pPr>
        <w:tabs>
          <w:tab w:val="num" w:pos="1440"/>
        </w:tabs>
        <w:ind w:left="1440" w:hanging="360"/>
      </w:pPr>
      <w:rPr>
        <w:rFonts w:ascii="Times New Roman" w:hAnsi="Times New Roman" w:hint="default"/>
      </w:rPr>
    </w:lvl>
    <w:lvl w:ilvl="2" w:tplc="BA10A188" w:tentative="1">
      <w:start w:val="1"/>
      <w:numFmt w:val="bullet"/>
      <w:lvlText w:val="•"/>
      <w:lvlJc w:val="left"/>
      <w:pPr>
        <w:tabs>
          <w:tab w:val="num" w:pos="2160"/>
        </w:tabs>
        <w:ind w:left="2160" w:hanging="360"/>
      </w:pPr>
      <w:rPr>
        <w:rFonts w:ascii="Times New Roman" w:hAnsi="Times New Roman" w:hint="default"/>
      </w:rPr>
    </w:lvl>
    <w:lvl w:ilvl="3" w:tplc="6B923190" w:tentative="1">
      <w:start w:val="1"/>
      <w:numFmt w:val="bullet"/>
      <w:lvlText w:val="•"/>
      <w:lvlJc w:val="left"/>
      <w:pPr>
        <w:tabs>
          <w:tab w:val="num" w:pos="2880"/>
        </w:tabs>
        <w:ind w:left="2880" w:hanging="360"/>
      </w:pPr>
      <w:rPr>
        <w:rFonts w:ascii="Times New Roman" w:hAnsi="Times New Roman" w:hint="default"/>
      </w:rPr>
    </w:lvl>
    <w:lvl w:ilvl="4" w:tplc="E6C0129C" w:tentative="1">
      <w:start w:val="1"/>
      <w:numFmt w:val="bullet"/>
      <w:lvlText w:val="•"/>
      <w:lvlJc w:val="left"/>
      <w:pPr>
        <w:tabs>
          <w:tab w:val="num" w:pos="3600"/>
        </w:tabs>
        <w:ind w:left="3600" w:hanging="360"/>
      </w:pPr>
      <w:rPr>
        <w:rFonts w:ascii="Times New Roman" w:hAnsi="Times New Roman" w:hint="default"/>
      </w:rPr>
    </w:lvl>
    <w:lvl w:ilvl="5" w:tplc="71A08016" w:tentative="1">
      <w:start w:val="1"/>
      <w:numFmt w:val="bullet"/>
      <w:lvlText w:val="•"/>
      <w:lvlJc w:val="left"/>
      <w:pPr>
        <w:tabs>
          <w:tab w:val="num" w:pos="4320"/>
        </w:tabs>
        <w:ind w:left="4320" w:hanging="360"/>
      </w:pPr>
      <w:rPr>
        <w:rFonts w:ascii="Times New Roman" w:hAnsi="Times New Roman" w:hint="default"/>
      </w:rPr>
    </w:lvl>
    <w:lvl w:ilvl="6" w:tplc="648A5B2A" w:tentative="1">
      <w:start w:val="1"/>
      <w:numFmt w:val="bullet"/>
      <w:lvlText w:val="•"/>
      <w:lvlJc w:val="left"/>
      <w:pPr>
        <w:tabs>
          <w:tab w:val="num" w:pos="5040"/>
        </w:tabs>
        <w:ind w:left="5040" w:hanging="360"/>
      </w:pPr>
      <w:rPr>
        <w:rFonts w:ascii="Times New Roman" w:hAnsi="Times New Roman" w:hint="default"/>
      </w:rPr>
    </w:lvl>
    <w:lvl w:ilvl="7" w:tplc="CE8093F6" w:tentative="1">
      <w:start w:val="1"/>
      <w:numFmt w:val="bullet"/>
      <w:lvlText w:val="•"/>
      <w:lvlJc w:val="left"/>
      <w:pPr>
        <w:tabs>
          <w:tab w:val="num" w:pos="5760"/>
        </w:tabs>
        <w:ind w:left="5760" w:hanging="360"/>
      </w:pPr>
      <w:rPr>
        <w:rFonts w:ascii="Times New Roman" w:hAnsi="Times New Roman" w:hint="default"/>
      </w:rPr>
    </w:lvl>
    <w:lvl w:ilvl="8" w:tplc="C9EE59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7FE71427"/>
    <w:multiLevelType w:val="hybridMultilevel"/>
    <w:tmpl w:val="8B5A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76C65"/>
    <w:rsid w:val="00000DEE"/>
    <w:rsid w:val="00004FAD"/>
    <w:rsid w:val="000112A6"/>
    <w:rsid w:val="00052E5E"/>
    <w:rsid w:val="00064D83"/>
    <w:rsid w:val="0008471D"/>
    <w:rsid w:val="00110602"/>
    <w:rsid w:val="00114157"/>
    <w:rsid w:val="00131618"/>
    <w:rsid w:val="00171A33"/>
    <w:rsid w:val="00173695"/>
    <w:rsid w:val="001801AC"/>
    <w:rsid w:val="001A2673"/>
    <w:rsid w:val="001A4C1D"/>
    <w:rsid w:val="00204691"/>
    <w:rsid w:val="002223CE"/>
    <w:rsid w:val="002923AA"/>
    <w:rsid w:val="00374658"/>
    <w:rsid w:val="003A1F87"/>
    <w:rsid w:val="003A35BA"/>
    <w:rsid w:val="003C5FDA"/>
    <w:rsid w:val="003F5658"/>
    <w:rsid w:val="004200D2"/>
    <w:rsid w:val="00496988"/>
    <w:rsid w:val="004C4CC2"/>
    <w:rsid w:val="004E21DA"/>
    <w:rsid w:val="00533FB1"/>
    <w:rsid w:val="00560C8B"/>
    <w:rsid w:val="005C16DF"/>
    <w:rsid w:val="005E111F"/>
    <w:rsid w:val="006133E9"/>
    <w:rsid w:val="006234B1"/>
    <w:rsid w:val="00651EE3"/>
    <w:rsid w:val="006A0EE1"/>
    <w:rsid w:val="006A7B3F"/>
    <w:rsid w:val="006D44EA"/>
    <w:rsid w:val="006D7253"/>
    <w:rsid w:val="006E0F38"/>
    <w:rsid w:val="006F4B1C"/>
    <w:rsid w:val="0072229C"/>
    <w:rsid w:val="00763F2F"/>
    <w:rsid w:val="00765B95"/>
    <w:rsid w:val="007C2AF8"/>
    <w:rsid w:val="007F2117"/>
    <w:rsid w:val="007F50B1"/>
    <w:rsid w:val="00825619"/>
    <w:rsid w:val="0083665F"/>
    <w:rsid w:val="00847377"/>
    <w:rsid w:val="008B4FED"/>
    <w:rsid w:val="008B6B1B"/>
    <w:rsid w:val="008F2A52"/>
    <w:rsid w:val="008F46F5"/>
    <w:rsid w:val="00976C65"/>
    <w:rsid w:val="0098313B"/>
    <w:rsid w:val="009A4776"/>
    <w:rsid w:val="009B6374"/>
    <w:rsid w:val="009E7EA8"/>
    <w:rsid w:val="00A04625"/>
    <w:rsid w:val="00A07A0A"/>
    <w:rsid w:val="00AD0412"/>
    <w:rsid w:val="00B175AC"/>
    <w:rsid w:val="00B27E3D"/>
    <w:rsid w:val="00BE6177"/>
    <w:rsid w:val="00C07F96"/>
    <w:rsid w:val="00C44625"/>
    <w:rsid w:val="00D21742"/>
    <w:rsid w:val="00DB5FFF"/>
    <w:rsid w:val="00DD2178"/>
    <w:rsid w:val="00DE56C4"/>
    <w:rsid w:val="00EA6446"/>
    <w:rsid w:val="00EB3098"/>
    <w:rsid w:val="00ED037B"/>
    <w:rsid w:val="00EF5103"/>
    <w:rsid w:val="00F24C08"/>
    <w:rsid w:val="00F30D73"/>
    <w:rsid w:val="00F34A09"/>
    <w:rsid w:val="00F92C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1A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6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988"/>
    <w:rPr>
      <w:rFonts w:ascii="Tahoma" w:hAnsi="Tahoma" w:cs="Tahoma"/>
      <w:sz w:val="16"/>
      <w:szCs w:val="16"/>
    </w:rPr>
  </w:style>
  <w:style w:type="table" w:styleId="TableGrid">
    <w:name w:val="Table Grid"/>
    <w:basedOn w:val="TableNormal"/>
    <w:uiPriority w:val="59"/>
    <w:rsid w:val="00A046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222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229C"/>
    <w:rPr>
      <w:sz w:val="22"/>
      <w:szCs w:val="22"/>
    </w:rPr>
  </w:style>
  <w:style w:type="paragraph" w:styleId="Footer">
    <w:name w:val="footer"/>
    <w:basedOn w:val="Normal"/>
    <w:link w:val="FooterChar"/>
    <w:uiPriority w:val="99"/>
    <w:unhideWhenUsed/>
    <w:rsid w:val="00722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29C"/>
    <w:rPr>
      <w:sz w:val="22"/>
      <w:szCs w:val="22"/>
    </w:rPr>
  </w:style>
</w:styles>
</file>

<file path=word/webSettings.xml><?xml version="1.0" encoding="utf-8"?>
<w:webSettings xmlns:r="http://schemas.openxmlformats.org/officeDocument/2006/relationships" xmlns:w="http://schemas.openxmlformats.org/wordprocessingml/2006/main">
  <w:divs>
    <w:div w:id="161431219">
      <w:bodyDiv w:val="1"/>
      <w:marLeft w:val="0"/>
      <w:marRight w:val="0"/>
      <w:marTop w:val="0"/>
      <w:marBottom w:val="0"/>
      <w:divBdr>
        <w:top w:val="none" w:sz="0" w:space="0" w:color="auto"/>
        <w:left w:val="none" w:sz="0" w:space="0" w:color="auto"/>
        <w:bottom w:val="none" w:sz="0" w:space="0" w:color="auto"/>
        <w:right w:val="none" w:sz="0" w:space="0" w:color="auto"/>
      </w:divBdr>
      <w:divsChild>
        <w:div w:id="141049194">
          <w:marLeft w:val="547"/>
          <w:marRight w:val="0"/>
          <w:marTop w:val="0"/>
          <w:marBottom w:val="240"/>
          <w:divBdr>
            <w:top w:val="none" w:sz="0" w:space="0" w:color="auto"/>
            <w:left w:val="none" w:sz="0" w:space="0" w:color="auto"/>
            <w:bottom w:val="none" w:sz="0" w:space="0" w:color="auto"/>
            <w:right w:val="none" w:sz="0" w:space="0" w:color="auto"/>
          </w:divBdr>
        </w:div>
        <w:div w:id="619997803">
          <w:marLeft w:val="547"/>
          <w:marRight w:val="0"/>
          <w:marTop w:val="0"/>
          <w:marBottom w:val="240"/>
          <w:divBdr>
            <w:top w:val="none" w:sz="0" w:space="0" w:color="auto"/>
            <w:left w:val="none" w:sz="0" w:space="0" w:color="auto"/>
            <w:bottom w:val="none" w:sz="0" w:space="0" w:color="auto"/>
            <w:right w:val="none" w:sz="0" w:space="0" w:color="auto"/>
          </w:divBdr>
        </w:div>
        <w:div w:id="1005979257">
          <w:marLeft w:val="547"/>
          <w:marRight w:val="0"/>
          <w:marTop w:val="0"/>
          <w:marBottom w:val="240"/>
          <w:divBdr>
            <w:top w:val="none" w:sz="0" w:space="0" w:color="auto"/>
            <w:left w:val="none" w:sz="0" w:space="0" w:color="auto"/>
            <w:bottom w:val="none" w:sz="0" w:space="0" w:color="auto"/>
            <w:right w:val="none" w:sz="0" w:space="0" w:color="auto"/>
          </w:divBdr>
        </w:div>
        <w:div w:id="1409227185">
          <w:marLeft w:val="547"/>
          <w:marRight w:val="0"/>
          <w:marTop w:val="0"/>
          <w:marBottom w:val="240"/>
          <w:divBdr>
            <w:top w:val="none" w:sz="0" w:space="0" w:color="auto"/>
            <w:left w:val="none" w:sz="0" w:space="0" w:color="auto"/>
            <w:bottom w:val="none" w:sz="0" w:space="0" w:color="auto"/>
            <w:right w:val="none" w:sz="0" w:space="0" w:color="auto"/>
          </w:divBdr>
        </w:div>
        <w:div w:id="890195898">
          <w:marLeft w:val="547"/>
          <w:marRight w:val="0"/>
          <w:marTop w:val="0"/>
          <w:marBottom w:val="240"/>
          <w:divBdr>
            <w:top w:val="none" w:sz="0" w:space="0" w:color="auto"/>
            <w:left w:val="none" w:sz="0" w:space="0" w:color="auto"/>
            <w:bottom w:val="none" w:sz="0" w:space="0" w:color="auto"/>
            <w:right w:val="none" w:sz="0" w:space="0" w:color="auto"/>
          </w:divBdr>
        </w:div>
        <w:div w:id="969747040">
          <w:marLeft w:val="547"/>
          <w:marRight w:val="0"/>
          <w:marTop w:val="0"/>
          <w:marBottom w:val="240"/>
          <w:divBdr>
            <w:top w:val="none" w:sz="0" w:space="0" w:color="auto"/>
            <w:left w:val="none" w:sz="0" w:space="0" w:color="auto"/>
            <w:bottom w:val="none" w:sz="0" w:space="0" w:color="auto"/>
            <w:right w:val="none" w:sz="0" w:space="0" w:color="auto"/>
          </w:divBdr>
        </w:div>
        <w:div w:id="1031540157">
          <w:marLeft w:val="547"/>
          <w:marRight w:val="0"/>
          <w:marTop w:val="0"/>
          <w:marBottom w:val="240"/>
          <w:divBdr>
            <w:top w:val="none" w:sz="0" w:space="0" w:color="auto"/>
            <w:left w:val="none" w:sz="0" w:space="0" w:color="auto"/>
            <w:bottom w:val="none" w:sz="0" w:space="0" w:color="auto"/>
            <w:right w:val="none" w:sz="0" w:space="0" w:color="auto"/>
          </w:divBdr>
        </w:div>
      </w:divsChild>
    </w:div>
    <w:div w:id="186719668">
      <w:bodyDiv w:val="1"/>
      <w:marLeft w:val="0"/>
      <w:marRight w:val="0"/>
      <w:marTop w:val="0"/>
      <w:marBottom w:val="0"/>
      <w:divBdr>
        <w:top w:val="none" w:sz="0" w:space="0" w:color="auto"/>
        <w:left w:val="none" w:sz="0" w:space="0" w:color="auto"/>
        <w:bottom w:val="none" w:sz="0" w:space="0" w:color="auto"/>
        <w:right w:val="none" w:sz="0" w:space="0" w:color="auto"/>
      </w:divBdr>
    </w:div>
    <w:div w:id="978530508">
      <w:bodyDiv w:val="1"/>
      <w:marLeft w:val="0"/>
      <w:marRight w:val="0"/>
      <w:marTop w:val="0"/>
      <w:marBottom w:val="0"/>
      <w:divBdr>
        <w:top w:val="none" w:sz="0" w:space="0" w:color="auto"/>
        <w:left w:val="none" w:sz="0" w:space="0" w:color="auto"/>
        <w:bottom w:val="none" w:sz="0" w:space="0" w:color="auto"/>
        <w:right w:val="none" w:sz="0" w:space="0" w:color="auto"/>
      </w:divBdr>
    </w:div>
    <w:div w:id="984815381">
      <w:bodyDiv w:val="1"/>
      <w:marLeft w:val="0"/>
      <w:marRight w:val="0"/>
      <w:marTop w:val="0"/>
      <w:marBottom w:val="0"/>
      <w:divBdr>
        <w:top w:val="none" w:sz="0" w:space="0" w:color="auto"/>
        <w:left w:val="none" w:sz="0" w:space="0" w:color="auto"/>
        <w:bottom w:val="none" w:sz="0" w:space="0" w:color="auto"/>
        <w:right w:val="none" w:sz="0" w:space="0" w:color="auto"/>
      </w:divBdr>
    </w:div>
    <w:div w:id="1534466205">
      <w:bodyDiv w:val="1"/>
      <w:marLeft w:val="0"/>
      <w:marRight w:val="0"/>
      <w:marTop w:val="0"/>
      <w:marBottom w:val="0"/>
      <w:divBdr>
        <w:top w:val="none" w:sz="0" w:space="0" w:color="auto"/>
        <w:left w:val="none" w:sz="0" w:space="0" w:color="auto"/>
        <w:bottom w:val="none" w:sz="0" w:space="0" w:color="auto"/>
        <w:right w:val="none" w:sz="0" w:space="0" w:color="auto"/>
      </w:divBdr>
      <w:divsChild>
        <w:div w:id="1470510306">
          <w:marLeft w:val="360"/>
          <w:marRight w:val="0"/>
          <w:marTop w:val="86"/>
          <w:marBottom w:val="216"/>
          <w:divBdr>
            <w:top w:val="none" w:sz="0" w:space="0" w:color="auto"/>
            <w:left w:val="none" w:sz="0" w:space="0" w:color="auto"/>
            <w:bottom w:val="none" w:sz="0" w:space="0" w:color="auto"/>
            <w:right w:val="none" w:sz="0" w:space="0" w:color="auto"/>
          </w:divBdr>
        </w:div>
      </w:divsChild>
    </w:div>
    <w:div w:id="1537307717">
      <w:bodyDiv w:val="1"/>
      <w:marLeft w:val="0"/>
      <w:marRight w:val="0"/>
      <w:marTop w:val="0"/>
      <w:marBottom w:val="0"/>
      <w:divBdr>
        <w:top w:val="none" w:sz="0" w:space="0" w:color="auto"/>
        <w:left w:val="none" w:sz="0" w:space="0" w:color="auto"/>
        <w:bottom w:val="none" w:sz="0" w:space="0" w:color="auto"/>
        <w:right w:val="none" w:sz="0" w:space="0" w:color="auto"/>
      </w:divBdr>
      <w:divsChild>
        <w:div w:id="1613702391">
          <w:marLeft w:val="360"/>
          <w:marRight w:val="0"/>
          <w:marTop w:val="0"/>
          <w:marBottom w:val="216"/>
          <w:divBdr>
            <w:top w:val="none" w:sz="0" w:space="0" w:color="auto"/>
            <w:left w:val="none" w:sz="0" w:space="0" w:color="auto"/>
            <w:bottom w:val="none" w:sz="0" w:space="0" w:color="auto"/>
            <w:right w:val="none" w:sz="0" w:space="0" w:color="auto"/>
          </w:divBdr>
        </w:div>
        <w:div w:id="521863786">
          <w:marLeft w:val="360"/>
          <w:marRight w:val="0"/>
          <w:marTop w:val="0"/>
          <w:marBottom w:val="216"/>
          <w:divBdr>
            <w:top w:val="none" w:sz="0" w:space="0" w:color="auto"/>
            <w:left w:val="none" w:sz="0" w:space="0" w:color="auto"/>
            <w:bottom w:val="none" w:sz="0" w:space="0" w:color="auto"/>
            <w:right w:val="none" w:sz="0" w:space="0" w:color="auto"/>
          </w:divBdr>
        </w:div>
        <w:div w:id="511606768">
          <w:marLeft w:val="360"/>
          <w:marRight w:val="0"/>
          <w:marTop w:val="0"/>
          <w:marBottom w:val="216"/>
          <w:divBdr>
            <w:top w:val="none" w:sz="0" w:space="0" w:color="auto"/>
            <w:left w:val="none" w:sz="0" w:space="0" w:color="auto"/>
            <w:bottom w:val="none" w:sz="0" w:space="0" w:color="auto"/>
            <w:right w:val="none" w:sz="0" w:space="0" w:color="auto"/>
          </w:divBdr>
        </w:div>
        <w:div w:id="1385444838">
          <w:marLeft w:val="360"/>
          <w:marRight w:val="0"/>
          <w:marTop w:val="0"/>
          <w:marBottom w:val="216"/>
          <w:divBdr>
            <w:top w:val="none" w:sz="0" w:space="0" w:color="auto"/>
            <w:left w:val="none" w:sz="0" w:space="0" w:color="auto"/>
            <w:bottom w:val="none" w:sz="0" w:space="0" w:color="auto"/>
            <w:right w:val="none" w:sz="0" w:space="0" w:color="auto"/>
          </w:divBdr>
        </w:div>
      </w:divsChild>
    </w:div>
    <w:div w:id="1705059158">
      <w:bodyDiv w:val="1"/>
      <w:marLeft w:val="0"/>
      <w:marRight w:val="0"/>
      <w:marTop w:val="0"/>
      <w:marBottom w:val="0"/>
      <w:divBdr>
        <w:top w:val="none" w:sz="0" w:space="0" w:color="auto"/>
        <w:left w:val="none" w:sz="0" w:space="0" w:color="auto"/>
        <w:bottom w:val="none" w:sz="0" w:space="0" w:color="auto"/>
        <w:right w:val="none" w:sz="0" w:space="0" w:color="auto"/>
      </w:divBdr>
      <w:divsChild>
        <w:div w:id="872838570">
          <w:marLeft w:val="0"/>
          <w:marRight w:val="0"/>
          <w:marTop w:val="106"/>
          <w:marBottom w:val="0"/>
          <w:divBdr>
            <w:top w:val="none" w:sz="0" w:space="0" w:color="auto"/>
            <w:left w:val="none" w:sz="0" w:space="0" w:color="auto"/>
            <w:bottom w:val="none" w:sz="0" w:space="0" w:color="auto"/>
            <w:right w:val="none" w:sz="0" w:space="0" w:color="auto"/>
          </w:divBdr>
        </w:div>
        <w:div w:id="517281141">
          <w:marLeft w:val="0"/>
          <w:marRight w:val="0"/>
          <w:marTop w:val="106"/>
          <w:marBottom w:val="0"/>
          <w:divBdr>
            <w:top w:val="none" w:sz="0" w:space="0" w:color="auto"/>
            <w:left w:val="none" w:sz="0" w:space="0" w:color="auto"/>
            <w:bottom w:val="none" w:sz="0" w:space="0" w:color="auto"/>
            <w:right w:val="none" w:sz="0" w:space="0" w:color="auto"/>
          </w:divBdr>
        </w:div>
        <w:div w:id="1129593349">
          <w:marLeft w:val="0"/>
          <w:marRight w:val="0"/>
          <w:marTop w:val="106"/>
          <w:marBottom w:val="0"/>
          <w:divBdr>
            <w:top w:val="none" w:sz="0" w:space="0" w:color="auto"/>
            <w:left w:val="none" w:sz="0" w:space="0" w:color="auto"/>
            <w:bottom w:val="none" w:sz="0" w:space="0" w:color="auto"/>
            <w:right w:val="none" w:sz="0" w:space="0" w:color="auto"/>
          </w:divBdr>
        </w:div>
        <w:div w:id="1649748719">
          <w:marLeft w:val="0"/>
          <w:marRight w:val="0"/>
          <w:marTop w:val="106"/>
          <w:marBottom w:val="0"/>
          <w:divBdr>
            <w:top w:val="none" w:sz="0" w:space="0" w:color="auto"/>
            <w:left w:val="none" w:sz="0" w:space="0" w:color="auto"/>
            <w:bottom w:val="none" w:sz="0" w:space="0" w:color="auto"/>
            <w:right w:val="none" w:sz="0" w:space="0" w:color="auto"/>
          </w:divBdr>
        </w:div>
        <w:div w:id="887110286">
          <w:marLeft w:val="0"/>
          <w:marRight w:val="0"/>
          <w:marTop w:val="106"/>
          <w:marBottom w:val="0"/>
          <w:divBdr>
            <w:top w:val="none" w:sz="0" w:space="0" w:color="auto"/>
            <w:left w:val="none" w:sz="0" w:space="0" w:color="auto"/>
            <w:bottom w:val="none" w:sz="0" w:space="0" w:color="auto"/>
            <w:right w:val="none" w:sz="0" w:space="0" w:color="auto"/>
          </w:divBdr>
        </w:div>
      </w:divsChild>
    </w:div>
    <w:div w:id="192186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moore\AppData\Local\Microsoft\Windows\Temporary%20Internet%20Files\Content.Outlook\MZV6NBZ0\Denwood%20Propel%20RESULTS%20from%20VERISPEC%204-14-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Propel Bottle Thickness Measurements</a:t>
            </a:r>
          </a:p>
          <a:p>
            <a:pPr>
              <a:defRPr/>
            </a:pPr>
            <a:r>
              <a:rPr lang="en-US"/>
              <a:t>Low1,</a:t>
            </a:r>
            <a:r>
              <a:rPr lang="en-US" baseline="0"/>
              <a:t> Low2, High1, High2</a:t>
            </a:r>
            <a:r>
              <a:rPr lang="en-US"/>
              <a:t> </a:t>
            </a:r>
          </a:p>
        </c:rich>
      </c:tx>
    </c:title>
    <c:plotArea>
      <c:layout/>
      <c:scatterChart>
        <c:scatterStyle val="lineMarker"/>
        <c:ser>
          <c:idx val="0"/>
          <c:order val="0"/>
          <c:tx>
            <c:strRef>
              <c:f>'Average L12 &amp; H12'!$B$1</c:f>
              <c:strCache>
                <c:ptCount val="1"/>
                <c:pt idx="0">
                  <c:v>L1 - Avg</c:v>
                </c:pt>
              </c:strCache>
            </c:strRef>
          </c:tx>
          <c:marker>
            <c:symbol val="none"/>
          </c:marker>
          <c:xVal>
            <c:numRef>
              <c:f>'Average L12 &amp; H12'!$A$2:$A$173</c:f>
              <c:numCache>
                <c:formatCode>General</c:formatCode>
                <c:ptCount val="172"/>
                <c:pt idx="0">
                  <c:v>181</c:v>
                </c:pt>
                <c:pt idx="1">
                  <c:v>180</c:v>
                </c:pt>
                <c:pt idx="2">
                  <c:v>179</c:v>
                </c:pt>
                <c:pt idx="3">
                  <c:v>178</c:v>
                </c:pt>
                <c:pt idx="4">
                  <c:v>177</c:v>
                </c:pt>
                <c:pt idx="5">
                  <c:v>176</c:v>
                </c:pt>
                <c:pt idx="6">
                  <c:v>175</c:v>
                </c:pt>
                <c:pt idx="7">
                  <c:v>174</c:v>
                </c:pt>
                <c:pt idx="8">
                  <c:v>173</c:v>
                </c:pt>
                <c:pt idx="9">
                  <c:v>172</c:v>
                </c:pt>
                <c:pt idx="10">
                  <c:v>171</c:v>
                </c:pt>
                <c:pt idx="11">
                  <c:v>170</c:v>
                </c:pt>
                <c:pt idx="12">
                  <c:v>169</c:v>
                </c:pt>
                <c:pt idx="13">
                  <c:v>168</c:v>
                </c:pt>
                <c:pt idx="14">
                  <c:v>167</c:v>
                </c:pt>
                <c:pt idx="15">
                  <c:v>166</c:v>
                </c:pt>
                <c:pt idx="16">
                  <c:v>165</c:v>
                </c:pt>
                <c:pt idx="17">
                  <c:v>164</c:v>
                </c:pt>
                <c:pt idx="18">
                  <c:v>163</c:v>
                </c:pt>
                <c:pt idx="19">
                  <c:v>162</c:v>
                </c:pt>
                <c:pt idx="20">
                  <c:v>161</c:v>
                </c:pt>
                <c:pt idx="21">
                  <c:v>160</c:v>
                </c:pt>
                <c:pt idx="22">
                  <c:v>159</c:v>
                </c:pt>
                <c:pt idx="23">
                  <c:v>158</c:v>
                </c:pt>
                <c:pt idx="24">
                  <c:v>157</c:v>
                </c:pt>
                <c:pt idx="25">
                  <c:v>156</c:v>
                </c:pt>
                <c:pt idx="26">
                  <c:v>155</c:v>
                </c:pt>
                <c:pt idx="27">
                  <c:v>154</c:v>
                </c:pt>
                <c:pt idx="28">
                  <c:v>153</c:v>
                </c:pt>
                <c:pt idx="29">
                  <c:v>152</c:v>
                </c:pt>
                <c:pt idx="30">
                  <c:v>151</c:v>
                </c:pt>
                <c:pt idx="31">
                  <c:v>150</c:v>
                </c:pt>
                <c:pt idx="32">
                  <c:v>149</c:v>
                </c:pt>
                <c:pt idx="33">
                  <c:v>148</c:v>
                </c:pt>
                <c:pt idx="34">
                  <c:v>147</c:v>
                </c:pt>
                <c:pt idx="35">
                  <c:v>146</c:v>
                </c:pt>
                <c:pt idx="36">
                  <c:v>145</c:v>
                </c:pt>
                <c:pt idx="37">
                  <c:v>144</c:v>
                </c:pt>
                <c:pt idx="38">
                  <c:v>143</c:v>
                </c:pt>
                <c:pt idx="39">
                  <c:v>142</c:v>
                </c:pt>
                <c:pt idx="40">
                  <c:v>141</c:v>
                </c:pt>
                <c:pt idx="41">
                  <c:v>140</c:v>
                </c:pt>
                <c:pt idx="42">
                  <c:v>139</c:v>
                </c:pt>
                <c:pt idx="43">
                  <c:v>138</c:v>
                </c:pt>
                <c:pt idx="44">
                  <c:v>137</c:v>
                </c:pt>
                <c:pt idx="45">
                  <c:v>136</c:v>
                </c:pt>
                <c:pt idx="46">
                  <c:v>135</c:v>
                </c:pt>
                <c:pt idx="47">
                  <c:v>134</c:v>
                </c:pt>
                <c:pt idx="48">
                  <c:v>133</c:v>
                </c:pt>
                <c:pt idx="49">
                  <c:v>132</c:v>
                </c:pt>
                <c:pt idx="50">
                  <c:v>131</c:v>
                </c:pt>
                <c:pt idx="51">
                  <c:v>130</c:v>
                </c:pt>
                <c:pt idx="52">
                  <c:v>129</c:v>
                </c:pt>
                <c:pt idx="53">
                  <c:v>128</c:v>
                </c:pt>
                <c:pt idx="54">
                  <c:v>127</c:v>
                </c:pt>
                <c:pt idx="55">
                  <c:v>126</c:v>
                </c:pt>
                <c:pt idx="56">
                  <c:v>125</c:v>
                </c:pt>
                <c:pt idx="57">
                  <c:v>124</c:v>
                </c:pt>
                <c:pt idx="58">
                  <c:v>123</c:v>
                </c:pt>
                <c:pt idx="59">
                  <c:v>122</c:v>
                </c:pt>
                <c:pt idx="60">
                  <c:v>121</c:v>
                </c:pt>
                <c:pt idx="61">
                  <c:v>120</c:v>
                </c:pt>
                <c:pt idx="62">
                  <c:v>119</c:v>
                </c:pt>
                <c:pt idx="63">
                  <c:v>118</c:v>
                </c:pt>
                <c:pt idx="64">
                  <c:v>117</c:v>
                </c:pt>
                <c:pt idx="65">
                  <c:v>116</c:v>
                </c:pt>
                <c:pt idx="66">
                  <c:v>115</c:v>
                </c:pt>
                <c:pt idx="67">
                  <c:v>114</c:v>
                </c:pt>
                <c:pt idx="68">
                  <c:v>113</c:v>
                </c:pt>
                <c:pt idx="69">
                  <c:v>112</c:v>
                </c:pt>
                <c:pt idx="70">
                  <c:v>111</c:v>
                </c:pt>
                <c:pt idx="71">
                  <c:v>110</c:v>
                </c:pt>
                <c:pt idx="72">
                  <c:v>109</c:v>
                </c:pt>
                <c:pt idx="73">
                  <c:v>108</c:v>
                </c:pt>
                <c:pt idx="74">
                  <c:v>107</c:v>
                </c:pt>
                <c:pt idx="75">
                  <c:v>106</c:v>
                </c:pt>
                <c:pt idx="76">
                  <c:v>105</c:v>
                </c:pt>
                <c:pt idx="77">
                  <c:v>104</c:v>
                </c:pt>
                <c:pt idx="78">
                  <c:v>103</c:v>
                </c:pt>
                <c:pt idx="79">
                  <c:v>102</c:v>
                </c:pt>
                <c:pt idx="80">
                  <c:v>101</c:v>
                </c:pt>
                <c:pt idx="81">
                  <c:v>100</c:v>
                </c:pt>
                <c:pt idx="82">
                  <c:v>99</c:v>
                </c:pt>
                <c:pt idx="83">
                  <c:v>98</c:v>
                </c:pt>
                <c:pt idx="84">
                  <c:v>97</c:v>
                </c:pt>
                <c:pt idx="85">
                  <c:v>96</c:v>
                </c:pt>
                <c:pt idx="86">
                  <c:v>95</c:v>
                </c:pt>
                <c:pt idx="87">
                  <c:v>94</c:v>
                </c:pt>
                <c:pt idx="88">
                  <c:v>93</c:v>
                </c:pt>
                <c:pt idx="89">
                  <c:v>92</c:v>
                </c:pt>
                <c:pt idx="90">
                  <c:v>91</c:v>
                </c:pt>
                <c:pt idx="91">
                  <c:v>90</c:v>
                </c:pt>
                <c:pt idx="92">
                  <c:v>89</c:v>
                </c:pt>
                <c:pt idx="93">
                  <c:v>88</c:v>
                </c:pt>
                <c:pt idx="94">
                  <c:v>87</c:v>
                </c:pt>
                <c:pt idx="95">
                  <c:v>86</c:v>
                </c:pt>
                <c:pt idx="96">
                  <c:v>85</c:v>
                </c:pt>
                <c:pt idx="97">
                  <c:v>84</c:v>
                </c:pt>
                <c:pt idx="98">
                  <c:v>83</c:v>
                </c:pt>
                <c:pt idx="99">
                  <c:v>82</c:v>
                </c:pt>
                <c:pt idx="100">
                  <c:v>81</c:v>
                </c:pt>
                <c:pt idx="101">
                  <c:v>80</c:v>
                </c:pt>
                <c:pt idx="102">
                  <c:v>79</c:v>
                </c:pt>
                <c:pt idx="103">
                  <c:v>78</c:v>
                </c:pt>
                <c:pt idx="104">
                  <c:v>77</c:v>
                </c:pt>
                <c:pt idx="105">
                  <c:v>76</c:v>
                </c:pt>
                <c:pt idx="106">
                  <c:v>75</c:v>
                </c:pt>
                <c:pt idx="107">
                  <c:v>74</c:v>
                </c:pt>
                <c:pt idx="108">
                  <c:v>73</c:v>
                </c:pt>
                <c:pt idx="109">
                  <c:v>72</c:v>
                </c:pt>
                <c:pt idx="110">
                  <c:v>71</c:v>
                </c:pt>
                <c:pt idx="111">
                  <c:v>70</c:v>
                </c:pt>
                <c:pt idx="112">
                  <c:v>69</c:v>
                </c:pt>
                <c:pt idx="113">
                  <c:v>68</c:v>
                </c:pt>
                <c:pt idx="114">
                  <c:v>67</c:v>
                </c:pt>
                <c:pt idx="115">
                  <c:v>66</c:v>
                </c:pt>
                <c:pt idx="116">
                  <c:v>65</c:v>
                </c:pt>
                <c:pt idx="117">
                  <c:v>64</c:v>
                </c:pt>
                <c:pt idx="118">
                  <c:v>63</c:v>
                </c:pt>
                <c:pt idx="119">
                  <c:v>62</c:v>
                </c:pt>
                <c:pt idx="120">
                  <c:v>61</c:v>
                </c:pt>
                <c:pt idx="121">
                  <c:v>60</c:v>
                </c:pt>
                <c:pt idx="122">
                  <c:v>59</c:v>
                </c:pt>
                <c:pt idx="123">
                  <c:v>58</c:v>
                </c:pt>
                <c:pt idx="124">
                  <c:v>57</c:v>
                </c:pt>
                <c:pt idx="125">
                  <c:v>56</c:v>
                </c:pt>
                <c:pt idx="126">
                  <c:v>55</c:v>
                </c:pt>
                <c:pt idx="127">
                  <c:v>54</c:v>
                </c:pt>
                <c:pt idx="128">
                  <c:v>53</c:v>
                </c:pt>
                <c:pt idx="129">
                  <c:v>52</c:v>
                </c:pt>
                <c:pt idx="130">
                  <c:v>51</c:v>
                </c:pt>
                <c:pt idx="131">
                  <c:v>50</c:v>
                </c:pt>
                <c:pt idx="132">
                  <c:v>49</c:v>
                </c:pt>
                <c:pt idx="133">
                  <c:v>48</c:v>
                </c:pt>
                <c:pt idx="134">
                  <c:v>47</c:v>
                </c:pt>
                <c:pt idx="135">
                  <c:v>46</c:v>
                </c:pt>
                <c:pt idx="136">
                  <c:v>45</c:v>
                </c:pt>
                <c:pt idx="137">
                  <c:v>44</c:v>
                </c:pt>
                <c:pt idx="138">
                  <c:v>43</c:v>
                </c:pt>
                <c:pt idx="139">
                  <c:v>42</c:v>
                </c:pt>
                <c:pt idx="140">
                  <c:v>41</c:v>
                </c:pt>
                <c:pt idx="141">
                  <c:v>40</c:v>
                </c:pt>
                <c:pt idx="142">
                  <c:v>39</c:v>
                </c:pt>
                <c:pt idx="143">
                  <c:v>38</c:v>
                </c:pt>
                <c:pt idx="144">
                  <c:v>37</c:v>
                </c:pt>
                <c:pt idx="145">
                  <c:v>36</c:v>
                </c:pt>
                <c:pt idx="146">
                  <c:v>35</c:v>
                </c:pt>
                <c:pt idx="147">
                  <c:v>34</c:v>
                </c:pt>
                <c:pt idx="148">
                  <c:v>33</c:v>
                </c:pt>
                <c:pt idx="149">
                  <c:v>32</c:v>
                </c:pt>
                <c:pt idx="150">
                  <c:v>31</c:v>
                </c:pt>
                <c:pt idx="151">
                  <c:v>30</c:v>
                </c:pt>
                <c:pt idx="152">
                  <c:v>29</c:v>
                </c:pt>
                <c:pt idx="153">
                  <c:v>28</c:v>
                </c:pt>
                <c:pt idx="154">
                  <c:v>27</c:v>
                </c:pt>
                <c:pt idx="155">
                  <c:v>26</c:v>
                </c:pt>
                <c:pt idx="156">
                  <c:v>25</c:v>
                </c:pt>
                <c:pt idx="157">
                  <c:v>24</c:v>
                </c:pt>
                <c:pt idx="158">
                  <c:v>23</c:v>
                </c:pt>
                <c:pt idx="159">
                  <c:v>22</c:v>
                </c:pt>
                <c:pt idx="160">
                  <c:v>21</c:v>
                </c:pt>
                <c:pt idx="161">
                  <c:v>20</c:v>
                </c:pt>
                <c:pt idx="162">
                  <c:v>19</c:v>
                </c:pt>
                <c:pt idx="163">
                  <c:v>18</c:v>
                </c:pt>
                <c:pt idx="164">
                  <c:v>17</c:v>
                </c:pt>
                <c:pt idx="165">
                  <c:v>16</c:v>
                </c:pt>
                <c:pt idx="166">
                  <c:v>15</c:v>
                </c:pt>
                <c:pt idx="167">
                  <c:v>14</c:v>
                </c:pt>
                <c:pt idx="168">
                  <c:v>13</c:v>
                </c:pt>
                <c:pt idx="169">
                  <c:v>12</c:v>
                </c:pt>
                <c:pt idx="170">
                  <c:v>11</c:v>
                </c:pt>
                <c:pt idx="171">
                  <c:v>10</c:v>
                </c:pt>
              </c:numCache>
            </c:numRef>
          </c:xVal>
          <c:yVal>
            <c:numRef>
              <c:f>'Average L12 &amp; H12'!$B$2:$B$173</c:f>
              <c:numCache>
                <c:formatCode>0.0000</c:formatCode>
                <c:ptCount val="172"/>
                <c:pt idx="0">
                  <c:v>0.34590000000000026</c:v>
                </c:pt>
                <c:pt idx="1">
                  <c:v>0.25432500000000002</c:v>
                </c:pt>
                <c:pt idx="2">
                  <c:v>0.23943750000000014</c:v>
                </c:pt>
                <c:pt idx="3">
                  <c:v>0.23588750000000003</c:v>
                </c:pt>
                <c:pt idx="4">
                  <c:v>0.23292499999999999</c:v>
                </c:pt>
                <c:pt idx="5">
                  <c:v>0.23152499999999998</c:v>
                </c:pt>
                <c:pt idx="6">
                  <c:v>0.2281</c:v>
                </c:pt>
                <c:pt idx="7">
                  <c:v>0.222575</c:v>
                </c:pt>
                <c:pt idx="8">
                  <c:v>0.21986250000000004</c:v>
                </c:pt>
                <c:pt idx="9">
                  <c:v>0.21853750000000011</c:v>
                </c:pt>
                <c:pt idx="10">
                  <c:v>0.21745000000000012</c:v>
                </c:pt>
                <c:pt idx="11">
                  <c:v>0.21646250000000014</c:v>
                </c:pt>
                <c:pt idx="12">
                  <c:v>0.21568750000000003</c:v>
                </c:pt>
                <c:pt idx="13">
                  <c:v>0.21573750000000014</c:v>
                </c:pt>
                <c:pt idx="14">
                  <c:v>0.21665000000000001</c:v>
                </c:pt>
                <c:pt idx="15">
                  <c:v>0.21660000000000001</c:v>
                </c:pt>
                <c:pt idx="16">
                  <c:v>0.21648750000000011</c:v>
                </c:pt>
                <c:pt idx="17">
                  <c:v>0.21620000000000011</c:v>
                </c:pt>
                <c:pt idx="18">
                  <c:v>0.21623750000000011</c:v>
                </c:pt>
                <c:pt idx="19">
                  <c:v>0.21788750000000001</c:v>
                </c:pt>
                <c:pt idx="20">
                  <c:v>0.22082500000000002</c:v>
                </c:pt>
                <c:pt idx="21">
                  <c:v>0.225525</c:v>
                </c:pt>
                <c:pt idx="22">
                  <c:v>0.23089999999999999</c:v>
                </c:pt>
                <c:pt idx="23">
                  <c:v>0.23628750000000001</c:v>
                </c:pt>
                <c:pt idx="24">
                  <c:v>0.2412500000000001</c:v>
                </c:pt>
                <c:pt idx="25">
                  <c:v>0.24405000000000004</c:v>
                </c:pt>
                <c:pt idx="26">
                  <c:v>0.24538750000000004</c:v>
                </c:pt>
                <c:pt idx="27">
                  <c:v>0.24827500000000011</c:v>
                </c:pt>
                <c:pt idx="28">
                  <c:v>0.25193750000000004</c:v>
                </c:pt>
                <c:pt idx="29">
                  <c:v>0.25481250000000022</c:v>
                </c:pt>
                <c:pt idx="30">
                  <c:v>0.25890000000000002</c:v>
                </c:pt>
                <c:pt idx="31">
                  <c:v>0.26248750000000026</c:v>
                </c:pt>
                <c:pt idx="32">
                  <c:v>0.26673749999999996</c:v>
                </c:pt>
                <c:pt idx="33">
                  <c:v>0.27140000000000025</c:v>
                </c:pt>
                <c:pt idx="34">
                  <c:v>0.2757750000000001</c:v>
                </c:pt>
                <c:pt idx="35">
                  <c:v>0.28155000000000002</c:v>
                </c:pt>
                <c:pt idx="36">
                  <c:v>0.28687500000000032</c:v>
                </c:pt>
                <c:pt idx="37">
                  <c:v>0.29237500000000022</c:v>
                </c:pt>
                <c:pt idx="38">
                  <c:v>0.29771250000000027</c:v>
                </c:pt>
                <c:pt idx="39">
                  <c:v>0.30201250000000035</c:v>
                </c:pt>
                <c:pt idx="40">
                  <c:v>0.30795000000000022</c:v>
                </c:pt>
                <c:pt idx="41">
                  <c:v>0.31387500000000035</c:v>
                </c:pt>
                <c:pt idx="42">
                  <c:v>0.31992500000000035</c:v>
                </c:pt>
                <c:pt idx="43">
                  <c:v>0.32725000000000026</c:v>
                </c:pt>
                <c:pt idx="44">
                  <c:v>0.33263750000000025</c:v>
                </c:pt>
                <c:pt idx="45">
                  <c:v>0.33556250000000043</c:v>
                </c:pt>
                <c:pt idx="46">
                  <c:v>0.33926250000000036</c:v>
                </c:pt>
                <c:pt idx="47">
                  <c:v>0.34281250000000035</c:v>
                </c:pt>
                <c:pt idx="48">
                  <c:v>0.34722500000000006</c:v>
                </c:pt>
                <c:pt idx="49">
                  <c:v>0.35025000000000001</c:v>
                </c:pt>
                <c:pt idx="50">
                  <c:v>0.35175000000000001</c:v>
                </c:pt>
                <c:pt idx="51">
                  <c:v>0.35408750000000022</c:v>
                </c:pt>
                <c:pt idx="52">
                  <c:v>0.35610000000000008</c:v>
                </c:pt>
                <c:pt idx="53">
                  <c:v>0.35818750000000027</c:v>
                </c:pt>
                <c:pt idx="54">
                  <c:v>0.36015000000000008</c:v>
                </c:pt>
                <c:pt idx="55">
                  <c:v>0.36125000000000002</c:v>
                </c:pt>
                <c:pt idx="56">
                  <c:v>0.36233750000000026</c:v>
                </c:pt>
                <c:pt idx="57">
                  <c:v>0.36251250000000035</c:v>
                </c:pt>
                <c:pt idx="58">
                  <c:v>0.36255000000000021</c:v>
                </c:pt>
                <c:pt idx="59">
                  <c:v>0.36337500000000023</c:v>
                </c:pt>
                <c:pt idx="60">
                  <c:v>0.36328750000000026</c:v>
                </c:pt>
                <c:pt idx="61">
                  <c:v>0.36310000000000026</c:v>
                </c:pt>
                <c:pt idx="62">
                  <c:v>0.36345000000000027</c:v>
                </c:pt>
                <c:pt idx="63">
                  <c:v>0.36390000000000028</c:v>
                </c:pt>
                <c:pt idx="64">
                  <c:v>0.36492500000000028</c:v>
                </c:pt>
                <c:pt idx="65">
                  <c:v>0.36593750000000008</c:v>
                </c:pt>
                <c:pt idx="66">
                  <c:v>0.36551250000000035</c:v>
                </c:pt>
                <c:pt idx="67">
                  <c:v>0.36653750000000002</c:v>
                </c:pt>
                <c:pt idx="68">
                  <c:v>0.36582500000000023</c:v>
                </c:pt>
                <c:pt idx="69">
                  <c:v>0.36330000000000023</c:v>
                </c:pt>
                <c:pt idx="70">
                  <c:v>0.35965000000000008</c:v>
                </c:pt>
                <c:pt idx="71">
                  <c:v>0.34001250000000027</c:v>
                </c:pt>
                <c:pt idx="72">
                  <c:v>0.32908750000000037</c:v>
                </c:pt>
                <c:pt idx="73">
                  <c:v>0.32938750000000044</c:v>
                </c:pt>
                <c:pt idx="74">
                  <c:v>0.32393750000000021</c:v>
                </c:pt>
                <c:pt idx="75">
                  <c:v>0.33305000000000023</c:v>
                </c:pt>
                <c:pt idx="76">
                  <c:v>0.35423750000000004</c:v>
                </c:pt>
                <c:pt idx="77">
                  <c:v>0.36025000000000001</c:v>
                </c:pt>
                <c:pt idx="78">
                  <c:v>0.35690000000000022</c:v>
                </c:pt>
                <c:pt idx="79">
                  <c:v>0.3596375</c:v>
                </c:pt>
                <c:pt idx="80">
                  <c:v>0.36266250000000022</c:v>
                </c:pt>
                <c:pt idx="81">
                  <c:v>0.36503750000000001</c:v>
                </c:pt>
                <c:pt idx="82">
                  <c:v>0.36937500000000023</c:v>
                </c:pt>
                <c:pt idx="83">
                  <c:v>0.37502500000000022</c:v>
                </c:pt>
                <c:pt idx="84">
                  <c:v>0.37923750000000001</c:v>
                </c:pt>
                <c:pt idx="85">
                  <c:v>0.38786250000000044</c:v>
                </c:pt>
                <c:pt idx="86">
                  <c:v>0.38490000000000035</c:v>
                </c:pt>
                <c:pt idx="87">
                  <c:v>0.37960000000000027</c:v>
                </c:pt>
                <c:pt idx="88">
                  <c:v>0.38126250000000023</c:v>
                </c:pt>
                <c:pt idx="89">
                  <c:v>0.38580000000000042</c:v>
                </c:pt>
                <c:pt idx="90">
                  <c:v>0.38950000000000035</c:v>
                </c:pt>
                <c:pt idx="91">
                  <c:v>0.3968875000000005</c:v>
                </c:pt>
                <c:pt idx="92">
                  <c:v>0.41330000000000022</c:v>
                </c:pt>
                <c:pt idx="93">
                  <c:v>0.41791250000000035</c:v>
                </c:pt>
                <c:pt idx="94">
                  <c:v>0.41810000000000008</c:v>
                </c:pt>
                <c:pt idx="95">
                  <c:v>0.41888750000000036</c:v>
                </c:pt>
                <c:pt idx="96">
                  <c:v>0.42153750000000001</c:v>
                </c:pt>
                <c:pt idx="97">
                  <c:v>0.41677500000000006</c:v>
                </c:pt>
                <c:pt idx="98">
                  <c:v>0.41291250000000035</c:v>
                </c:pt>
                <c:pt idx="99">
                  <c:v>0.41103750000000006</c:v>
                </c:pt>
                <c:pt idx="100">
                  <c:v>0.41135000000000027</c:v>
                </c:pt>
                <c:pt idx="101">
                  <c:v>0.40958750000000027</c:v>
                </c:pt>
                <c:pt idx="102">
                  <c:v>0.40933750000000002</c:v>
                </c:pt>
                <c:pt idx="103">
                  <c:v>0.4066625000000002</c:v>
                </c:pt>
                <c:pt idx="104">
                  <c:v>0.40255000000000002</c:v>
                </c:pt>
                <c:pt idx="105">
                  <c:v>0.40010000000000001</c:v>
                </c:pt>
                <c:pt idx="106">
                  <c:v>0.39687500000000042</c:v>
                </c:pt>
                <c:pt idx="107">
                  <c:v>0.39477500000000032</c:v>
                </c:pt>
                <c:pt idx="108">
                  <c:v>0.39246250000000044</c:v>
                </c:pt>
                <c:pt idx="109">
                  <c:v>0.38871250000000035</c:v>
                </c:pt>
                <c:pt idx="110">
                  <c:v>0.38386250000000044</c:v>
                </c:pt>
                <c:pt idx="111">
                  <c:v>0.37917500000000026</c:v>
                </c:pt>
                <c:pt idx="112">
                  <c:v>0.37940000000000035</c:v>
                </c:pt>
                <c:pt idx="113">
                  <c:v>0.37815000000000032</c:v>
                </c:pt>
                <c:pt idx="114">
                  <c:v>0.37413750000000001</c:v>
                </c:pt>
                <c:pt idx="115">
                  <c:v>0.36985000000000023</c:v>
                </c:pt>
                <c:pt idx="116">
                  <c:v>0.36548750000000035</c:v>
                </c:pt>
                <c:pt idx="117">
                  <c:v>0.36181250000000043</c:v>
                </c:pt>
                <c:pt idx="118">
                  <c:v>0.35758750000000022</c:v>
                </c:pt>
                <c:pt idx="119">
                  <c:v>0.35581250000000036</c:v>
                </c:pt>
                <c:pt idx="120">
                  <c:v>0.35223750000000004</c:v>
                </c:pt>
                <c:pt idx="121">
                  <c:v>0.34680000000000022</c:v>
                </c:pt>
                <c:pt idx="122">
                  <c:v>0.34323749999999997</c:v>
                </c:pt>
                <c:pt idx="123">
                  <c:v>0.33896250000000044</c:v>
                </c:pt>
                <c:pt idx="124">
                  <c:v>0.33435000000000042</c:v>
                </c:pt>
                <c:pt idx="125">
                  <c:v>0.32947500000000035</c:v>
                </c:pt>
                <c:pt idx="126">
                  <c:v>0.32657500000000023</c:v>
                </c:pt>
                <c:pt idx="127">
                  <c:v>0.32346250000000043</c:v>
                </c:pt>
                <c:pt idx="128">
                  <c:v>0.32130000000000042</c:v>
                </c:pt>
                <c:pt idx="129">
                  <c:v>0.31917500000000032</c:v>
                </c:pt>
                <c:pt idx="130">
                  <c:v>0.31653750000000008</c:v>
                </c:pt>
                <c:pt idx="131">
                  <c:v>0.31398750000000036</c:v>
                </c:pt>
                <c:pt idx="132">
                  <c:v>0.31077500000000008</c:v>
                </c:pt>
                <c:pt idx="133">
                  <c:v>0.30782500000000035</c:v>
                </c:pt>
                <c:pt idx="134">
                  <c:v>0.30461250000000023</c:v>
                </c:pt>
                <c:pt idx="135">
                  <c:v>0.30108750000000023</c:v>
                </c:pt>
                <c:pt idx="136">
                  <c:v>0.29815000000000008</c:v>
                </c:pt>
                <c:pt idx="137">
                  <c:v>0.29580000000000017</c:v>
                </c:pt>
                <c:pt idx="138">
                  <c:v>0.29340000000000027</c:v>
                </c:pt>
                <c:pt idx="139">
                  <c:v>0.29152500000000026</c:v>
                </c:pt>
                <c:pt idx="140">
                  <c:v>0.28958750000000022</c:v>
                </c:pt>
                <c:pt idx="141">
                  <c:v>0.28755000000000008</c:v>
                </c:pt>
                <c:pt idx="142">
                  <c:v>0.28630000000000022</c:v>
                </c:pt>
                <c:pt idx="143">
                  <c:v>0.2842125000000002</c:v>
                </c:pt>
                <c:pt idx="144">
                  <c:v>0.282775</c:v>
                </c:pt>
                <c:pt idx="145">
                  <c:v>0.28101250000000022</c:v>
                </c:pt>
                <c:pt idx="146">
                  <c:v>0.27810000000000001</c:v>
                </c:pt>
                <c:pt idx="147">
                  <c:v>0.27550000000000002</c:v>
                </c:pt>
                <c:pt idx="148">
                  <c:v>0.274225</c:v>
                </c:pt>
                <c:pt idx="149">
                  <c:v>0.27315</c:v>
                </c:pt>
                <c:pt idx="150">
                  <c:v>0.27245000000000008</c:v>
                </c:pt>
                <c:pt idx="151">
                  <c:v>0.27141250000000022</c:v>
                </c:pt>
                <c:pt idx="152">
                  <c:v>0.27102500000000002</c:v>
                </c:pt>
                <c:pt idx="153">
                  <c:v>0.27091250000000022</c:v>
                </c:pt>
                <c:pt idx="154">
                  <c:v>0.27097500000000008</c:v>
                </c:pt>
                <c:pt idx="155">
                  <c:v>0.27138750000000023</c:v>
                </c:pt>
                <c:pt idx="156">
                  <c:v>0.27171250000000002</c:v>
                </c:pt>
                <c:pt idx="157">
                  <c:v>0.2712</c:v>
                </c:pt>
                <c:pt idx="158">
                  <c:v>0.2707750000000001</c:v>
                </c:pt>
                <c:pt idx="159">
                  <c:v>0.26828750000000001</c:v>
                </c:pt>
                <c:pt idx="160">
                  <c:v>0.26324999999999998</c:v>
                </c:pt>
                <c:pt idx="161">
                  <c:v>0.25531250000000022</c:v>
                </c:pt>
                <c:pt idx="162">
                  <c:v>0.25538750000000027</c:v>
                </c:pt>
                <c:pt idx="163">
                  <c:v>0.26211250000000008</c:v>
                </c:pt>
                <c:pt idx="164">
                  <c:v>0.25740000000000002</c:v>
                </c:pt>
                <c:pt idx="165">
                  <c:v>0.25952500000000001</c:v>
                </c:pt>
                <c:pt idx="166">
                  <c:v>0.2631</c:v>
                </c:pt>
                <c:pt idx="167">
                  <c:v>0.2641</c:v>
                </c:pt>
                <c:pt idx="168">
                  <c:v>0.2630625000000002</c:v>
                </c:pt>
                <c:pt idx="169">
                  <c:v>0.26105</c:v>
                </c:pt>
                <c:pt idx="170">
                  <c:v>0.25890000000000002</c:v>
                </c:pt>
                <c:pt idx="171">
                  <c:v>0.2569625000000002</c:v>
                </c:pt>
              </c:numCache>
            </c:numRef>
          </c:yVal>
        </c:ser>
        <c:ser>
          <c:idx val="1"/>
          <c:order val="1"/>
          <c:tx>
            <c:strRef>
              <c:f>'Average L12 &amp; H12'!$C$1</c:f>
              <c:strCache>
                <c:ptCount val="1"/>
                <c:pt idx="0">
                  <c:v>L2 - Avg</c:v>
                </c:pt>
              </c:strCache>
            </c:strRef>
          </c:tx>
          <c:spPr>
            <a:ln>
              <a:solidFill>
                <a:schemeClr val="tx2"/>
              </a:solidFill>
            </a:ln>
          </c:spPr>
          <c:marker>
            <c:symbol val="none"/>
          </c:marker>
          <c:xVal>
            <c:numRef>
              <c:f>'Average L12 &amp; H12'!$A$2:$A$173</c:f>
              <c:numCache>
                <c:formatCode>General</c:formatCode>
                <c:ptCount val="172"/>
                <c:pt idx="0">
                  <c:v>181</c:v>
                </c:pt>
                <c:pt idx="1">
                  <c:v>180</c:v>
                </c:pt>
                <c:pt idx="2">
                  <c:v>179</c:v>
                </c:pt>
                <c:pt idx="3">
                  <c:v>178</c:v>
                </c:pt>
                <c:pt idx="4">
                  <c:v>177</c:v>
                </c:pt>
                <c:pt idx="5">
                  <c:v>176</c:v>
                </c:pt>
                <c:pt idx="6">
                  <c:v>175</c:v>
                </c:pt>
                <c:pt idx="7">
                  <c:v>174</c:v>
                </c:pt>
                <c:pt idx="8">
                  <c:v>173</c:v>
                </c:pt>
                <c:pt idx="9">
                  <c:v>172</c:v>
                </c:pt>
                <c:pt idx="10">
                  <c:v>171</c:v>
                </c:pt>
                <c:pt idx="11">
                  <c:v>170</c:v>
                </c:pt>
                <c:pt idx="12">
                  <c:v>169</c:v>
                </c:pt>
                <c:pt idx="13">
                  <c:v>168</c:v>
                </c:pt>
                <c:pt idx="14">
                  <c:v>167</c:v>
                </c:pt>
                <c:pt idx="15">
                  <c:v>166</c:v>
                </c:pt>
                <c:pt idx="16">
                  <c:v>165</c:v>
                </c:pt>
                <c:pt idx="17">
                  <c:v>164</c:v>
                </c:pt>
                <c:pt idx="18">
                  <c:v>163</c:v>
                </c:pt>
                <c:pt idx="19">
                  <c:v>162</c:v>
                </c:pt>
                <c:pt idx="20">
                  <c:v>161</c:v>
                </c:pt>
                <c:pt idx="21">
                  <c:v>160</c:v>
                </c:pt>
                <c:pt idx="22">
                  <c:v>159</c:v>
                </c:pt>
                <c:pt idx="23">
                  <c:v>158</c:v>
                </c:pt>
                <c:pt idx="24">
                  <c:v>157</c:v>
                </c:pt>
                <c:pt idx="25">
                  <c:v>156</c:v>
                </c:pt>
                <c:pt idx="26">
                  <c:v>155</c:v>
                </c:pt>
                <c:pt idx="27">
                  <c:v>154</c:v>
                </c:pt>
                <c:pt idx="28">
                  <c:v>153</c:v>
                </c:pt>
                <c:pt idx="29">
                  <c:v>152</c:v>
                </c:pt>
                <c:pt idx="30">
                  <c:v>151</c:v>
                </c:pt>
                <c:pt idx="31">
                  <c:v>150</c:v>
                </c:pt>
                <c:pt idx="32">
                  <c:v>149</c:v>
                </c:pt>
                <c:pt idx="33">
                  <c:v>148</c:v>
                </c:pt>
                <c:pt idx="34">
                  <c:v>147</c:v>
                </c:pt>
                <c:pt idx="35">
                  <c:v>146</c:v>
                </c:pt>
                <c:pt idx="36">
                  <c:v>145</c:v>
                </c:pt>
                <c:pt idx="37">
                  <c:v>144</c:v>
                </c:pt>
                <c:pt idx="38">
                  <c:v>143</c:v>
                </c:pt>
                <c:pt idx="39">
                  <c:v>142</c:v>
                </c:pt>
                <c:pt idx="40">
                  <c:v>141</c:v>
                </c:pt>
                <c:pt idx="41">
                  <c:v>140</c:v>
                </c:pt>
                <c:pt idx="42">
                  <c:v>139</c:v>
                </c:pt>
                <c:pt idx="43">
                  <c:v>138</c:v>
                </c:pt>
                <c:pt idx="44">
                  <c:v>137</c:v>
                </c:pt>
                <c:pt idx="45">
                  <c:v>136</c:v>
                </c:pt>
                <c:pt idx="46">
                  <c:v>135</c:v>
                </c:pt>
                <c:pt idx="47">
                  <c:v>134</c:v>
                </c:pt>
                <c:pt idx="48">
                  <c:v>133</c:v>
                </c:pt>
                <c:pt idx="49">
                  <c:v>132</c:v>
                </c:pt>
                <c:pt idx="50">
                  <c:v>131</c:v>
                </c:pt>
                <c:pt idx="51">
                  <c:v>130</c:v>
                </c:pt>
                <c:pt idx="52">
                  <c:v>129</c:v>
                </c:pt>
                <c:pt idx="53">
                  <c:v>128</c:v>
                </c:pt>
                <c:pt idx="54">
                  <c:v>127</c:v>
                </c:pt>
                <c:pt idx="55">
                  <c:v>126</c:v>
                </c:pt>
                <c:pt idx="56">
                  <c:v>125</c:v>
                </c:pt>
                <c:pt idx="57">
                  <c:v>124</c:v>
                </c:pt>
                <c:pt idx="58">
                  <c:v>123</c:v>
                </c:pt>
                <c:pt idx="59">
                  <c:v>122</c:v>
                </c:pt>
                <c:pt idx="60">
                  <c:v>121</c:v>
                </c:pt>
                <c:pt idx="61">
                  <c:v>120</c:v>
                </c:pt>
                <c:pt idx="62">
                  <c:v>119</c:v>
                </c:pt>
                <c:pt idx="63">
                  <c:v>118</c:v>
                </c:pt>
                <c:pt idx="64">
                  <c:v>117</c:v>
                </c:pt>
                <c:pt idx="65">
                  <c:v>116</c:v>
                </c:pt>
                <c:pt idx="66">
                  <c:v>115</c:v>
                </c:pt>
                <c:pt idx="67">
                  <c:v>114</c:v>
                </c:pt>
                <c:pt idx="68">
                  <c:v>113</c:v>
                </c:pt>
                <c:pt idx="69">
                  <c:v>112</c:v>
                </c:pt>
                <c:pt idx="70">
                  <c:v>111</c:v>
                </c:pt>
                <c:pt idx="71">
                  <c:v>110</c:v>
                </c:pt>
                <c:pt idx="72">
                  <c:v>109</c:v>
                </c:pt>
                <c:pt idx="73">
                  <c:v>108</c:v>
                </c:pt>
                <c:pt idx="74">
                  <c:v>107</c:v>
                </c:pt>
                <c:pt idx="75">
                  <c:v>106</c:v>
                </c:pt>
                <c:pt idx="76">
                  <c:v>105</c:v>
                </c:pt>
                <c:pt idx="77">
                  <c:v>104</c:v>
                </c:pt>
                <c:pt idx="78">
                  <c:v>103</c:v>
                </c:pt>
                <c:pt idx="79">
                  <c:v>102</c:v>
                </c:pt>
                <c:pt idx="80">
                  <c:v>101</c:v>
                </c:pt>
                <c:pt idx="81">
                  <c:v>100</c:v>
                </c:pt>
                <c:pt idx="82">
                  <c:v>99</c:v>
                </c:pt>
                <c:pt idx="83">
                  <c:v>98</c:v>
                </c:pt>
                <c:pt idx="84">
                  <c:v>97</c:v>
                </c:pt>
                <c:pt idx="85">
                  <c:v>96</c:v>
                </c:pt>
                <c:pt idx="86">
                  <c:v>95</c:v>
                </c:pt>
                <c:pt idx="87">
                  <c:v>94</c:v>
                </c:pt>
                <c:pt idx="88">
                  <c:v>93</c:v>
                </c:pt>
                <c:pt idx="89">
                  <c:v>92</c:v>
                </c:pt>
                <c:pt idx="90">
                  <c:v>91</c:v>
                </c:pt>
                <c:pt idx="91">
                  <c:v>90</c:v>
                </c:pt>
                <c:pt idx="92">
                  <c:v>89</c:v>
                </c:pt>
                <c:pt idx="93">
                  <c:v>88</c:v>
                </c:pt>
                <c:pt idx="94">
                  <c:v>87</c:v>
                </c:pt>
                <c:pt idx="95">
                  <c:v>86</c:v>
                </c:pt>
                <c:pt idx="96">
                  <c:v>85</c:v>
                </c:pt>
                <c:pt idx="97">
                  <c:v>84</c:v>
                </c:pt>
                <c:pt idx="98">
                  <c:v>83</c:v>
                </c:pt>
                <c:pt idx="99">
                  <c:v>82</c:v>
                </c:pt>
                <c:pt idx="100">
                  <c:v>81</c:v>
                </c:pt>
                <c:pt idx="101">
                  <c:v>80</c:v>
                </c:pt>
                <c:pt idx="102">
                  <c:v>79</c:v>
                </c:pt>
                <c:pt idx="103">
                  <c:v>78</c:v>
                </c:pt>
                <c:pt idx="104">
                  <c:v>77</c:v>
                </c:pt>
                <c:pt idx="105">
                  <c:v>76</c:v>
                </c:pt>
                <c:pt idx="106">
                  <c:v>75</c:v>
                </c:pt>
                <c:pt idx="107">
                  <c:v>74</c:v>
                </c:pt>
                <c:pt idx="108">
                  <c:v>73</c:v>
                </c:pt>
                <c:pt idx="109">
                  <c:v>72</c:v>
                </c:pt>
                <c:pt idx="110">
                  <c:v>71</c:v>
                </c:pt>
                <c:pt idx="111">
                  <c:v>70</c:v>
                </c:pt>
                <c:pt idx="112">
                  <c:v>69</c:v>
                </c:pt>
                <c:pt idx="113">
                  <c:v>68</c:v>
                </c:pt>
                <c:pt idx="114">
                  <c:v>67</c:v>
                </c:pt>
                <c:pt idx="115">
                  <c:v>66</c:v>
                </c:pt>
                <c:pt idx="116">
                  <c:v>65</c:v>
                </c:pt>
                <c:pt idx="117">
                  <c:v>64</c:v>
                </c:pt>
                <c:pt idx="118">
                  <c:v>63</c:v>
                </c:pt>
                <c:pt idx="119">
                  <c:v>62</c:v>
                </c:pt>
                <c:pt idx="120">
                  <c:v>61</c:v>
                </c:pt>
                <c:pt idx="121">
                  <c:v>60</c:v>
                </c:pt>
                <c:pt idx="122">
                  <c:v>59</c:v>
                </c:pt>
                <c:pt idx="123">
                  <c:v>58</c:v>
                </c:pt>
                <c:pt idx="124">
                  <c:v>57</c:v>
                </c:pt>
                <c:pt idx="125">
                  <c:v>56</c:v>
                </c:pt>
                <c:pt idx="126">
                  <c:v>55</c:v>
                </c:pt>
                <c:pt idx="127">
                  <c:v>54</c:v>
                </c:pt>
                <c:pt idx="128">
                  <c:v>53</c:v>
                </c:pt>
                <c:pt idx="129">
                  <c:v>52</c:v>
                </c:pt>
                <c:pt idx="130">
                  <c:v>51</c:v>
                </c:pt>
                <c:pt idx="131">
                  <c:v>50</c:v>
                </c:pt>
                <c:pt idx="132">
                  <c:v>49</c:v>
                </c:pt>
                <c:pt idx="133">
                  <c:v>48</c:v>
                </c:pt>
                <c:pt idx="134">
                  <c:v>47</c:v>
                </c:pt>
                <c:pt idx="135">
                  <c:v>46</c:v>
                </c:pt>
                <c:pt idx="136">
                  <c:v>45</c:v>
                </c:pt>
                <c:pt idx="137">
                  <c:v>44</c:v>
                </c:pt>
                <c:pt idx="138">
                  <c:v>43</c:v>
                </c:pt>
                <c:pt idx="139">
                  <c:v>42</c:v>
                </c:pt>
                <c:pt idx="140">
                  <c:v>41</c:v>
                </c:pt>
                <c:pt idx="141">
                  <c:v>40</c:v>
                </c:pt>
                <c:pt idx="142">
                  <c:v>39</c:v>
                </c:pt>
                <c:pt idx="143">
                  <c:v>38</c:v>
                </c:pt>
                <c:pt idx="144">
                  <c:v>37</c:v>
                </c:pt>
                <c:pt idx="145">
                  <c:v>36</c:v>
                </c:pt>
                <c:pt idx="146">
                  <c:v>35</c:v>
                </c:pt>
                <c:pt idx="147">
                  <c:v>34</c:v>
                </c:pt>
                <c:pt idx="148">
                  <c:v>33</c:v>
                </c:pt>
                <c:pt idx="149">
                  <c:v>32</c:v>
                </c:pt>
                <c:pt idx="150">
                  <c:v>31</c:v>
                </c:pt>
                <c:pt idx="151">
                  <c:v>30</c:v>
                </c:pt>
                <c:pt idx="152">
                  <c:v>29</c:v>
                </c:pt>
                <c:pt idx="153">
                  <c:v>28</c:v>
                </c:pt>
                <c:pt idx="154">
                  <c:v>27</c:v>
                </c:pt>
                <c:pt idx="155">
                  <c:v>26</c:v>
                </c:pt>
                <c:pt idx="156">
                  <c:v>25</c:v>
                </c:pt>
                <c:pt idx="157">
                  <c:v>24</c:v>
                </c:pt>
                <c:pt idx="158">
                  <c:v>23</c:v>
                </c:pt>
                <c:pt idx="159">
                  <c:v>22</c:v>
                </c:pt>
                <c:pt idx="160">
                  <c:v>21</c:v>
                </c:pt>
                <c:pt idx="161">
                  <c:v>20</c:v>
                </c:pt>
                <c:pt idx="162">
                  <c:v>19</c:v>
                </c:pt>
                <c:pt idx="163">
                  <c:v>18</c:v>
                </c:pt>
                <c:pt idx="164">
                  <c:v>17</c:v>
                </c:pt>
                <c:pt idx="165">
                  <c:v>16</c:v>
                </c:pt>
                <c:pt idx="166">
                  <c:v>15</c:v>
                </c:pt>
                <c:pt idx="167">
                  <c:v>14</c:v>
                </c:pt>
                <c:pt idx="168">
                  <c:v>13</c:v>
                </c:pt>
                <c:pt idx="169">
                  <c:v>12</c:v>
                </c:pt>
                <c:pt idx="170">
                  <c:v>11</c:v>
                </c:pt>
                <c:pt idx="171">
                  <c:v>10</c:v>
                </c:pt>
              </c:numCache>
            </c:numRef>
          </c:xVal>
          <c:yVal>
            <c:numRef>
              <c:f>'Average L12 &amp; H12'!$C$2:$C$173</c:f>
              <c:numCache>
                <c:formatCode>0.0000</c:formatCode>
                <c:ptCount val="172"/>
                <c:pt idx="0">
                  <c:v>0.30880000000000024</c:v>
                </c:pt>
                <c:pt idx="1">
                  <c:v>0.2442625000000001</c:v>
                </c:pt>
                <c:pt idx="2">
                  <c:v>0.2318375</c:v>
                </c:pt>
                <c:pt idx="3">
                  <c:v>0.23117499999999988</c:v>
                </c:pt>
                <c:pt idx="4">
                  <c:v>0.22819999999999999</c:v>
                </c:pt>
                <c:pt idx="5">
                  <c:v>0.2235</c:v>
                </c:pt>
                <c:pt idx="6">
                  <c:v>0.21845000000000012</c:v>
                </c:pt>
                <c:pt idx="7">
                  <c:v>0.2130125000000001</c:v>
                </c:pt>
                <c:pt idx="8">
                  <c:v>0.20786250000000001</c:v>
                </c:pt>
                <c:pt idx="9">
                  <c:v>0.20271250000000013</c:v>
                </c:pt>
                <c:pt idx="10">
                  <c:v>0.19940000000000013</c:v>
                </c:pt>
                <c:pt idx="11">
                  <c:v>0.19652500000000001</c:v>
                </c:pt>
                <c:pt idx="12">
                  <c:v>0.19259999999999999</c:v>
                </c:pt>
                <c:pt idx="13">
                  <c:v>0.19109999999999999</c:v>
                </c:pt>
                <c:pt idx="14">
                  <c:v>0.19276250000000003</c:v>
                </c:pt>
                <c:pt idx="15">
                  <c:v>0.19236249999999999</c:v>
                </c:pt>
                <c:pt idx="16">
                  <c:v>0.19032499999999997</c:v>
                </c:pt>
                <c:pt idx="17">
                  <c:v>0.19008749999999999</c:v>
                </c:pt>
                <c:pt idx="18">
                  <c:v>0.1930375</c:v>
                </c:pt>
                <c:pt idx="19">
                  <c:v>0.19692500000000004</c:v>
                </c:pt>
                <c:pt idx="20">
                  <c:v>0.19980000000000001</c:v>
                </c:pt>
                <c:pt idx="21">
                  <c:v>0.203875</c:v>
                </c:pt>
                <c:pt idx="22">
                  <c:v>0.20875000000000007</c:v>
                </c:pt>
                <c:pt idx="23">
                  <c:v>0.21248750000000011</c:v>
                </c:pt>
                <c:pt idx="24">
                  <c:v>0.21542500000000017</c:v>
                </c:pt>
                <c:pt idx="25">
                  <c:v>0.21957500000000013</c:v>
                </c:pt>
                <c:pt idx="26">
                  <c:v>0.22498750000000001</c:v>
                </c:pt>
                <c:pt idx="27">
                  <c:v>0.23017500000000002</c:v>
                </c:pt>
                <c:pt idx="28">
                  <c:v>0.23321250000000004</c:v>
                </c:pt>
                <c:pt idx="29">
                  <c:v>0.23542500000000011</c:v>
                </c:pt>
                <c:pt idx="30">
                  <c:v>0.23870000000000008</c:v>
                </c:pt>
                <c:pt idx="31">
                  <c:v>0.24203750000000004</c:v>
                </c:pt>
                <c:pt idx="32">
                  <c:v>0.24620000000000011</c:v>
                </c:pt>
                <c:pt idx="33">
                  <c:v>0.24990000000000012</c:v>
                </c:pt>
                <c:pt idx="34">
                  <c:v>0.2522875</c:v>
                </c:pt>
                <c:pt idx="35">
                  <c:v>0.25527500000000003</c:v>
                </c:pt>
                <c:pt idx="36">
                  <c:v>0.25863749999999996</c:v>
                </c:pt>
                <c:pt idx="37">
                  <c:v>0.26232500000000025</c:v>
                </c:pt>
                <c:pt idx="38">
                  <c:v>0.26590000000000008</c:v>
                </c:pt>
                <c:pt idx="39">
                  <c:v>0.26847500000000002</c:v>
                </c:pt>
                <c:pt idx="40">
                  <c:v>0.27153750000000004</c:v>
                </c:pt>
                <c:pt idx="41">
                  <c:v>0.27458750000000021</c:v>
                </c:pt>
                <c:pt idx="42">
                  <c:v>0.27733750000000001</c:v>
                </c:pt>
                <c:pt idx="43">
                  <c:v>0.28098750000000022</c:v>
                </c:pt>
                <c:pt idx="44">
                  <c:v>0.28473749999999998</c:v>
                </c:pt>
                <c:pt idx="45">
                  <c:v>0.28767500000000001</c:v>
                </c:pt>
                <c:pt idx="46">
                  <c:v>0.29216250000000027</c:v>
                </c:pt>
                <c:pt idx="47">
                  <c:v>0.29610000000000025</c:v>
                </c:pt>
                <c:pt idx="48">
                  <c:v>0.3001375</c:v>
                </c:pt>
                <c:pt idx="49">
                  <c:v>0.30282500000000034</c:v>
                </c:pt>
                <c:pt idx="50">
                  <c:v>0.30431250000000043</c:v>
                </c:pt>
                <c:pt idx="51">
                  <c:v>0.30648750000000036</c:v>
                </c:pt>
                <c:pt idx="52">
                  <c:v>0.30828750000000027</c:v>
                </c:pt>
                <c:pt idx="53">
                  <c:v>0.31030000000000035</c:v>
                </c:pt>
                <c:pt idx="54">
                  <c:v>0.3119375000000002</c:v>
                </c:pt>
                <c:pt idx="55">
                  <c:v>0.31327500000000008</c:v>
                </c:pt>
                <c:pt idx="56">
                  <c:v>0.31403750000000002</c:v>
                </c:pt>
                <c:pt idx="57">
                  <c:v>0.31450000000000022</c:v>
                </c:pt>
                <c:pt idx="58">
                  <c:v>0.31510000000000027</c:v>
                </c:pt>
                <c:pt idx="59">
                  <c:v>0.31618750000000034</c:v>
                </c:pt>
                <c:pt idx="60">
                  <c:v>0.31647500000000023</c:v>
                </c:pt>
                <c:pt idx="61">
                  <c:v>0.31642500000000023</c:v>
                </c:pt>
                <c:pt idx="62">
                  <c:v>0.31751250000000036</c:v>
                </c:pt>
                <c:pt idx="63">
                  <c:v>0.31768750000000023</c:v>
                </c:pt>
                <c:pt idx="64">
                  <c:v>0.31833750000000022</c:v>
                </c:pt>
                <c:pt idx="65">
                  <c:v>0.31855000000000022</c:v>
                </c:pt>
                <c:pt idx="66">
                  <c:v>0.31857500000000022</c:v>
                </c:pt>
                <c:pt idx="67">
                  <c:v>0.31856250000000041</c:v>
                </c:pt>
                <c:pt idx="68">
                  <c:v>0.31816250000000035</c:v>
                </c:pt>
                <c:pt idx="69">
                  <c:v>0.31710000000000022</c:v>
                </c:pt>
                <c:pt idx="70">
                  <c:v>0.31417500000000026</c:v>
                </c:pt>
                <c:pt idx="71">
                  <c:v>0.30067500000000008</c:v>
                </c:pt>
                <c:pt idx="72">
                  <c:v>0.29002500000000025</c:v>
                </c:pt>
                <c:pt idx="73">
                  <c:v>0.29072500000000001</c:v>
                </c:pt>
                <c:pt idx="74">
                  <c:v>0.28981250000000036</c:v>
                </c:pt>
                <c:pt idx="75">
                  <c:v>0.30556250000000035</c:v>
                </c:pt>
                <c:pt idx="76">
                  <c:v>0.3238125000000005</c:v>
                </c:pt>
                <c:pt idx="77">
                  <c:v>0.32712500000000028</c:v>
                </c:pt>
                <c:pt idx="78">
                  <c:v>0.32495000000000035</c:v>
                </c:pt>
                <c:pt idx="79">
                  <c:v>0.32605000000000023</c:v>
                </c:pt>
                <c:pt idx="80">
                  <c:v>0.32843750000000027</c:v>
                </c:pt>
                <c:pt idx="81">
                  <c:v>0.33173750000000002</c:v>
                </c:pt>
                <c:pt idx="82">
                  <c:v>0.33991250000000051</c:v>
                </c:pt>
                <c:pt idx="83">
                  <c:v>0.344275</c:v>
                </c:pt>
                <c:pt idx="84">
                  <c:v>0.34910000000000002</c:v>
                </c:pt>
                <c:pt idx="85">
                  <c:v>0.34355000000000002</c:v>
                </c:pt>
                <c:pt idx="86">
                  <c:v>0.33395000000000036</c:v>
                </c:pt>
                <c:pt idx="87">
                  <c:v>0.32737500000000042</c:v>
                </c:pt>
                <c:pt idx="88">
                  <c:v>0.32850000000000035</c:v>
                </c:pt>
                <c:pt idx="89">
                  <c:v>0.33311250000000042</c:v>
                </c:pt>
                <c:pt idx="90">
                  <c:v>0.342225</c:v>
                </c:pt>
                <c:pt idx="91">
                  <c:v>0.34825</c:v>
                </c:pt>
                <c:pt idx="92">
                  <c:v>0.3500375</c:v>
                </c:pt>
                <c:pt idx="93">
                  <c:v>0.35488750000000036</c:v>
                </c:pt>
                <c:pt idx="94">
                  <c:v>0.3601375</c:v>
                </c:pt>
                <c:pt idx="95">
                  <c:v>0.36148750000000035</c:v>
                </c:pt>
                <c:pt idx="96">
                  <c:v>0.36180000000000018</c:v>
                </c:pt>
                <c:pt idx="97">
                  <c:v>0.36176250000000026</c:v>
                </c:pt>
                <c:pt idx="98">
                  <c:v>0.36211250000000034</c:v>
                </c:pt>
                <c:pt idx="99">
                  <c:v>0.36795000000000022</c:v>
                </c:pt>
                <c:pt idx="100">
                  <c:v>0.36956250000000035</c:v>
                </c:pt>
                <c:pt idx="101">
                  <c:v>0.37277500000000008</c:v>
                </c:pt>
                <c:pt idx="102">
                  <c:v>0.37426250000000022</c:v>
                </c:pt>
                <c:pt idx="103">
                  <c:v>0.37351250000000041</c:v>
                </c:pt>
                <c:pt idx="104">
                  <c:v>0.37242500000000034</c:v>
                </c:pt>
                <c:pt idx="105">
                  <c:v>0.37192500000000023</c:v>
                </c:pt>
                <c:pt idx="106">
                  <c:v>0.37095000000000022</c:v>
                </c:pt>
                <c:pt idx="107">
                  <c:v>0.37105000000000027</c:v>
                </c:pt>
                <c:pt idx="108">
                  <c:v>0.37008750000000024</c:v>
                </c:pt>
                <c:pt idx="109">
                  <c:v>0.36813750000000001</c:v>
                </c:pt>
                <c:pt idx="110">
                  <c:v>0.36452500000000032</c:v>
                </c:pt>
                <c:pt idx="111">
                  <c:v>0.35912500000000008</c:v>
                </c:pt>
                <c:pt idx="112">
                  <c:v>0.35830000000000023</c:v>
                </c:pt>
                <c:pt idx="113">
                  <c:v>0.36362500000000025</c:v>
                </c:pt>
                <c:pt idx="114">
                  <c:v>0.36498750000000035</c:v>
                </c:pt>
                <c:pt idx="115">
                  <c:v>0.36541250000000042</c:v>
                </c:pt>
                <c:pt idx="116">
                  <c:v>0.36320000000000002</c:v>
                </c:pt>
                <c:pt idx="117">
                  <c:v>0.35946250000000035</c:v>
                </c:pt>
                <c:pt idx="118">
                  <c:v>0.35167500000000007</c:v>
                </c:pt>
                <c:pt idx="119">
                  <c:v>0.35036250000000035</c:v>
                </c:pt>
                <c:pt idx="120">
                  <c:v>0.3515375</c:v>
                </c:pt>
                <c:pt idx="121">
                  <c:v>0.34543750000000006</c:v>
                </c:pt>
                <c:pt idx="122">
                  <c:v>0.34193750000000001</c:v>
                </c:pt>
                <c:pt idx="123">
                  <c:v>0.33897500000000041</c:v>
                </c:pt>
                <c:pt idx="124">
                  <c:v>0.33645000000000036</c:v>
                </c:pt>
                <c:pt idx="125">
                  <c:v>0.33357500000000034</c:v>
                </c:pt>
                <c:pt idx="126">
                  <c:v>0.33300000000000035</c:v>
                </c:pt>
                <c:pt idx="127">
                  <c:v>0.33082500000000042</c:v>
                </c:pt>
                <c:pt idx="128">
                  <c:v>0.32925000000000026</c:v>
                </c:pt>
                <c:pt idx="129">
                  <c:v>0.32735000000000036</c:v>
                </c:pt>
                <c:pt idx="130">
                  <c:v>0.32448750000000043</c:v>
                </c:pt>
                <c:pt idx="131">
                  <c:v>0.32163750000000002</c:v>
                </c:pt>
                <c:pt idx="132">
                  <c:v>0.31822500000000026</c:v>
                </c:pt>
                <c:pt idx="133">
                  <c:v>0.31512500000000032</c:v>
                </c:pt>
                <c:pt idx="134">
                  <c:v>0.31230000000000024</c:v>
                </c:pt>
                <c:pt idx="135">
                  <c:v>0.30925000000000002</c:v>
                </c:pt>
                <c:pt idx="136">
                  <c:v>0.30650000000000027</c:v>
                </c:pt>
                <c:pt idx="137">
                  <c:v>0.30388750000000037</c:v>
                </c:pt>
                <c:pt idx="138">
                  <c:v>0.30161250000000023</c:v>
                </c:pt>
                <c:pt idx="139">
                  <c:v>0.29985000000000023</c:v>
                </c:pt>
                <c:pt idx="140">
                  <c:v>0.29757500000000026</c:v>
                </c:pt>
                <c:pt idx="141">
                  <c:v>0.29571250000000027</c:v>
                </c:pt>
                <c:pt idx="142">
                  <c:v>0.29546250000000035</c:v>
                </c:pt>
                <c:pt idx="143">
                  <c:v>0.29457500000000025</c:v>
                </c:pt>
                <c:pt idx="144">
                  <c:v>0.2945500000000002</c:v>
                </c:pt>
                <c:pt idx="145">
                  <c:v>0.29438750000000036</c:v>
                </c:pt>
                <c:pt idx="146">
                  <c:v>0.29466250000000027</c:v>
                </c:pt>
                <c:pt idx="147">
                  <c:v>0.29557500000000025</c:v>
                </c:pt>
                <c:pt idx="148">
                  <c:v>0.29653750000000001</c:v>
                </c:pt>
                <c:pt idx="149">
                  <c:v>0.29682500000000023</c:v>
                </c:pt>
                <c:pt idx="150">
                  <c:v>0.29686250000000042</c:v>
                </c:pt>
                <c:pt idx="151">
                  <c:v>0.29587500000000028</c:v>
                </c:pt>
                <c:pt idx="152">
                  <c:v>0.29503750000000001</c:v>
                </c:pt>
                <c:pt idx="153">
                  <c:v>0.29422500000000007</c:v>
                </c:pt>
                <c:pt idx="154">
                  <c:v>0.29328750000000026</c:v>
                </c:pt>
                <c:pt idx="155">
                  <c:v>0.29240000000000027</c:v>
                </c:pt>
                <c:pt idx="156">
                  <c:v>0.29121250000000026</c:v>
                </c:pt>
                <c:pt idx="157">
                  <c:v>0.28911250000000027</c:v>
                </c:pt>
                <c:pt idx="158">
                  <c:v>0.28692500000000032</c:v>
                </c:pt>
                <c:pt idx="159">
                  <c:v>0.28320000000000001</c:v>
                </c:pt>
                <c:pt idx="160">
                  <c:v>0.27698750000000022</c:v>
                </c:pt>
                <c:pt idx="161">
                  <c:v>0.26671250000000002</c:v>
                </c:pt>
                <c:pt idx="162">
                  <c:v>0.2650625000000002</c:v>
                </c:pt>
                <c:pt idx="163">
                  <c:v>0.27431250000000035</c:v>
                </c:pt>
                <c:pt idx="164">
                  <c:v>0.27300000000000002</c:v>
                </c:pt>
                <c:pt idx="165">
                  <c:v>0.28170000000000001</c:v>
                </c:pt>
                <c:pt idx="166">
                  <c:v>0.2915375</c:v>
                </c:pt>
                <c:pt idx="167">
                  <c:v>0.29358750000000022</c:v>
                </c:pt>
                <c:pt idx="168">
                  <c:v>0.2912625000000002</c:v>
                </c:pt>
                <c:pt idx="169">
                  <c:v>0.29173749999999998</c:v>
                </c:pt>
                <c:pt idx="170">
                  <c:v>0.29472500000000001</c:v>
                </c:pt>
                <c:pt idx="171">
                  <c:v>0.29877500000000001</c:v>
                </c:pt>
              </c:numCache>
            </c:numRef>
          </c:yVal>
        </c:ser>
        <c:ser>
          <c:idx val="3"/>
          <c:order val="2"/>
          <c:tx>
            <c:strRef>
              <c:f>'Average L12 &amp; H12'!$E$1</c:f>
              <c:strCache>
                <c:ptCount val="1"/>
                <c:pt idx="0">
                  <c:v>H1 - Avg</c:v>
                </c:pt>
              </c:strCache>
            </c:strRef>
          </c:tx>
          <c:spPr>
            <a:ln>
              <a:solidFill>
                <a:schemeClr val="accent6">
                  <a:lumMod val="75000"/>
                </a:schemeClr>
              </a:solidFill>
            </a:ln>
          </c:spPr>
          <c:marker>
            <c:symbol val="none"/>
          </c:marker>
          <c:xVal>
            <c:numRef>
              <c:f>'Average L12 &amp; H12'!$A$2:$A$173</c:f>
              <c:numCache>
                <c:formatCode>General</c:formatCode>
                <c:ptCount val="172"/>
                <c:pt idx="0">
                  <c:v>181</c:v>
                </c:pt>
                <c:pt idx="1">
                  <c:v>180</c:v>
                </c:pt>
                <c:pt idx="2">
                  <c:v>179</c:v>
                </c:pt>
                <c:pt idx="3">
                  <c:v>178</c:v>
                </c:pt>
                <c:pt idx="4">
                  <c:v>177</c:v>
                </c:pt>
                <c:pt idx="5">
                  <c:v>176</c:v>
                </c:pt>
                <c:pt idx="6">
                  <c:v>175</c:v>
                </c:pt>
                <c:pt idx="7">
                  <c:v>174</c:v>
                </c:pt>
                <c:pt idx="8">
                  <c:v>173</c:v>
                </c:pt>
                <c:pt idx="9">
                  <c:v>172</c:v>
                </c:pt>
                <c:pt idx="10">
                  <c:v>171</c:v>
                </c:pt>
                <c:pt idx="11">
                  <c:v>170</c:v>
                </c:pt>
                <c:pt idx="12">
                  <c:v>169</c:v>
                </c:pt>
                <c:pt idx="13">
                  <c:v>168</c:v>
                </c:pt>
                <c:pt idx="14">
                  <c:v>167</c:v>
                </c:pt>
                <c:pt idx="15">
                  <c:v>166</c:v>
                </c:pt>
                <c:pt idx="16">
                  <c:v>165</c:v>
                </c:pt>
                <c:pt idx="17">
                  <c:v>164</c:v>
                </c:pt>
                <c:pt idx="18">
                  <c:v>163</c:v>
                </c:pt>
                <c:pt idx="19">
                  <c:v>162</c:v>
                </c:pt>
                <c:pt idx="20">
                  <c:v>161</c:v>
                </c:pt>
                <c:pt idx="21">
                  <c:v>160</c:v>
                </c:pt>
                <c:pt idx="22">
                  <c:v>159</c:v>
                </c:pt>
                <c:pt idx="23">
                  <c:v>158</c:v>
                </c:pt>
                <c:pt idx="24">
                  <c:v>157</c:v>
                </c:pt>
                <c:pt idx="25">
                  <c:v>156</c:v>
                </c:pt>
                <c:pt idx="26">
                  <c:v>155</c:v>
                </c:pt>
                <c:pt idx="27">
                  <c:v>154</c:v>
                </c:pt>
                <c:pt idx="28">
                  <c:v>153</c:v>
                </c:pt>
                <c:pt idx="29">
                  <c:v>152</c:v>
                </c:pt>
                <c:pt idx="30">
                  <c:v>151</c:v>
                </c:pt>
                <c:pt idx="31">
                  <c:v>150</c:v>
                </c:pt>
                <c:pt idx="32">
                  <c:v>149</c:v>
                </c:pt>
                <c:pt idx="33">
                  <c:v>148</c:v>
                </c:pt>
                <c:pt idx="34">
                  <c:v>147</c:v>
                </c:pt>
                <c:pt idx="35">
                  <c:v>146</c:v>
                </c:pt>
                <c:pt idx="36">
                  <c:v>145</c:v>
                </c:pt>
                <c:pt idx="37">
                  <c:v>144</c:v>
                </c:pt>
                <c:pt idx="38">
                  <c:v>143</c:v>
                </c:pt>
                <c:pt idx="39">
                  <c:v>142</c:v>
                </c:pt>
                <c:pt idx="40">
                  <c:v>141</c:v>
                </c:pt>
                <c:pt idx="41">
                  <c:v>140</c:v>
                </c:pt>
                <c:pt idx="42">
                  <c:v>139</c:v>
                </c:pt>
                <c:pt idx="43">
                  <c:v>138</c:v>
                </c:pt>
                <c:pt idx="44">
                  <c:v>137</c:v>
                </c:pt>
                <c:pt idx="45">
                  <c:v>136</c:v>
                </c:pt>
                <c:pt idx="46">
                  <c:v>135</c:v>
                </c:pt>
                <c:pt idx="47">
                  <c:v>134</c:v>
                </c:pt>
                <c:pt idx="48">
                  <c:v>133</c:v>
                </c:pt>
                <c:pt idx="49">
                  <c:v>132</c:v>
                </c:pt>
                <c:pt idx="50">
                  <c:v>131</c:v>
                </c:pt>
                <c:pt idx="51">
                  <c:v>130</c:v>
                </c:pt>
                <c:pt idx="52">
                  <c:v>129</c:v>
                </c:pt>
                <c:pt idx="53">
                  <c:v>128</c:v>
                </c:pt>
                <c:pt idx="54">
                  <c:v>127</c:v>
                </c:pt>
                <c:pt idx="55">
                  <c:v>126</c:v>
                </c:pt>
                <c:pt idx="56">
                  <c:v>125</c:v>
                </c:pt>
                <c:pt idx="57">
                  <c:v>124</c:v>
                </c:pt>
                <c:pt idx="58">
                  <c:v>123</c:v>
                </c:pt>
                <c:pt idx="59">
                  <c:v>122</c:v>
                </c:pt>
                <c:pt idx="60">
                  <c:v>121</c:v>
                </c:pt>
                <c:pt idx="61">
                  <c:v>120</c:v>
                </c:pt>
                <c:pt idx="62">
                  <c:v>119</c:v>
                </c:pt>
                <c:pt idx="63">
                  <c:v>118</c:v>
                </c:pt>
                <c:pt idx="64">
                  <c:v>117</c:v>
                </c:pt>
                <c:pt idx="65">
                  <c:v>116</c:v>
                </c:pt>
                <c:pt idx="66">
                  <c:v>115</c:v>
                </c:pt>
                <c:pt idx="67">
                  <c:v>114</c:v>
                </c:pt>
                <c:pt idx="68">
                  <c:v>113</c:v>
                </c:pt>
                <c:pt idx="69">
                  <c:v>112</c:v>
                </c:pt>
                <c:pt idx="70">
                  <c:v>111</c:v>
                </c:pt>
                <c:pt idx="71">
                  <c:v>110</c:v>
                </c:pt>
                <c:pt idx="72">
                  <c:v>109</c:v>
                </c:pt>
                <c:pt idx="73">
                  <c:v>108</c:v>
                </c:pt>
                <c:pt idx="74">
                  <c:v>107</c:v>
                </c:pt>
                <c:pt idx="75">
                  <c:v>106</c:v>
                </c:pt>
                <c:pt idx="76">
                  <c:v>105</c:v>
                </c:pt>
                <c:pt idx="77">
                  <c:v>104</c:v>
                </c:pt>
                <c:pt idx="78">
                  <c:v>103</c:v>
                </c:pt>
                <c:pt idx="79">
                  <c:v>102</c:v>
                </c:pt>
                <c:pt idx="80">
                  <c:v>101</c:v>
                </c:pt>
                <c:pt idx="81">
                  <c:v>100</c:v>
                </c:pt>
                <c:pt idx="82">
                  <c:v>99</c:v>
                </c:pt>
                <c:pt idx="83">
                  <c:v>98</c:v>
                </c:pt>
                <c:pt idx="84">
                  <c:v>97</c:v>
                </c:pt>
                <c:pt idx="85">
                  <c:v>96</c:v>
                </c:pt>
                <c:pt idx="86">
                  <c:v>95</c:v>
                </c:pt>
                <c:pt idx="87">
                  <c:v>94</c:v>
                </c:pt>
                <c:pt idx="88">
                  <c:v>93</c:v>
                </c:pt>
                <c:pt idx="89">
                  <c:v>92</c:v>
                </c:pt>
                <c:pt idx="90">
                  <c:v>91</c:v>
                </c:pt>
                <c:pt idx="91">
                  <c:v>90</c:v>
                </c:pt>
                <c:pt idx="92">
                  <c:v>89</c:v>
                </c:pt>
                <c:pt idx="93">
                  <c:v>88</c:v>
                </c:pt>
                <c:pt idx="94">
                  <c:v>87</c:v>
                </c:pt>
                <c:pt idx="95">
                  <c:v>86</c:v>
                </c:pt>
                <c:pt idx="96">
                  <c:v>85</c:v>
                </c:pt>
                <c:pt idx="97">
                  <c:v>84</c:v>
                </c:pt>
                <c:pt idx="98">
                  <c:v>83</c:v>
                </c:pt>
                <c:pt idx="99">
                  <c:v>82</c:v>
                </c:pt>
                <c:pt idx="100">
                  <c:v>81</c:v>
                </c:pt>
                <c:pt idx="101">
                  <c:v>80</c:v>
                </c:pt>
                <c:pt idx="102">
                  <c:v>79</c:v>
                </c:pt>
                <c:pt idx="103">
                  <c:v>78</c:v>
                </c:pt>
                <c:pt idx="104">
                  <c:v>77</c:v>
                </c:pt>
                <c:pt idx="105">
                  <c:v>76</c:v>
                </c:pt>
                <c:pt idx="106">
                  <c:v>75</c:v>
                </c:pt>
                <c:pt idx="107">
                  <c:v>74</c:v>
                </c:pt>
                <c:pt idx="108">
                  <c:v>73</c:v>
                </c:pt>
                <c:pt idx="109">
                  <c:v>72</c:v>
                </c:pt>
                <c:pt idx="110">
                  <c:v>71</c:v>
                </c:pt>
                <c:pt idx="111">
                  <c:v>70</c:v>
                </c:pt>
                <c:pt idx="112">
                  <c:v>69</c:v>
                </c:pt>
                <c:pt idx="113">
                  <c:v>68</c:v>
                </c:pt>
                <c:pt idx="114">
                  <c:v>67</c:v>
                </c:pt>
                <c:pt idx="115">
                  <c:v>66</c:v>
                </c:pt>
                <c:pt idx="116">
                  <c:v>65</c:v>
                </c:pt>
                <c:pt idx="117">
                  <c:v>64</c:v>
                </c:pt>
                <c:pt idx="118">
                  <c:v>63</c:v>
                </c:pt>
                <c:pt idx="119">
                  <c:v>62</c:v>
                </c:pt>
                <c:pt idx="120">
                  <c:v>61</c:v>
                </c:pt>
                <c:pt idx="121">
                  <c:v>60</c:v>
                </c:pt>
                <c:pt idx="122">
                  <c:v>59</c:v>
                </c:pt>
                <c:pt idx="123">
                  <c:v>58</c:v>
                </c:pt>
                <c:pt idx="124">
                  <c:v>57</c:v>
                </c:pt>
                <c:pt idx="125">
                  <c:v>56</c:v>
                </c:pt>
                <c:pt idx="126">
                  <c:v>55</c:v>
                </c:pt>
                <c:pt idx="127">
                  <c:v>54</c:v>
                </c:pt>
                <c:pt idx="128">
                  <c:v>53</c:v>
                </c:pt>
                <c:pt idx="129">
                  <c:v>52</c:v>
                </c:pt>
                <c:pt idx="130">
                  <c:v>51</c:v>
                </c:pt>
                <c:pt idx="131">
                  <c:v>50</c:v>
                </c:pt>
                <c:pt idx="132">
                  <c:v>49</c:v>
                </c:pt>
                <c:pt idx="133">
                  <c:v>48</c:v>
                </c:pt>
                <c:pt idx="134">
                  <c:v>47</c:v>
                </c:pt>
                <c:pt idx="135">
                  <c:v>46</c:v>
                </c:pt>
                <c:pt idx="136">
                  <c:v>45</c:v>
                </c:pt>
                <c:pt idx="137">
                  <c:v>44</c:v>
                </c:pt>
                <c:pt idx="138">
                  <c:v>43</c:v>
                </c:pt>
                <c:pt idx="139">
                  <c:v>42</c:v>
                </c:pt>
                <c:pt idx="140">
                  <c:v>41</c:v>
                </c:pt>
                <c:pt idx="141">
                  <c:v>40</c:v>
                </c:pt>
                <c:pt idx="142">
                  <c:v>39</c:v>
                </c:pt>
                <c:pt idx="143">
                  <c:v>38</c:v>
                </c:pt>
                <c:pt idx="144">
                  <c:v>37</c:v>
                </c:pt>
                <c:pt idx="145">
                  <c:v>36</c:v>
                </c:pt>
                <c:pt idx="146">
                  <c:v>35</c:v>
                </c:pt>
                <c:pt idx="147">
                  <c:v>34</c:v>
                </c:pt>
                <c:pt idx="148">
                  <c:v>33</c:v>
                </c:pt>
                <c:pt idx="149">
                  <c:v>32</c:v>
                </c:pt>
                <c:pt idx="150">
                  <c:v>31</c:v>
                </c:pt>
                <c:pt idx="151">
                  <c:v>30</c:v>
                </c:pt>
                <c:pt idx="152">
                  <c:v>29</c:v>
                </c:pt>
                <c:pt idx="153">
                  <c:v>28</c:v>
                </c:pt>
                <c:pt idx="154">
                  <c:v>27</c:v>
                </c:pt>
                <c:pt idx="155">
                  <c:v>26</c:v>
                </c:pt>
                <c:pt idx="156">
                  <c:v>25</c:v>
                </c:pt>
                <c:pt idx="157">
                  <c:v>24</c:v>
                </c:pt>
                <c:pt idx="158">
                  <c:v>23</c:v>
                </c:pt>
                <c:pt idx="159">
                  <c:v>22</c:v>
                </c:pt>
                <c:pt idx="160">
                  <c:v>21</c:v>
                </c:pt>
                <c:pt idx="161">
                  <c:v>20</c:v>
                </c:pt>
                <c:pt idx="162">
                  <c:v>19</c:v>
                </c:pt>
                <c:pt idx="163">
                  <c:v>18</c:v>
                </c:pt>
                <c:pt idx="164">
                  <c:v>17</c:v>
                </c:pt>
                <c:pt idx="165">
                  <c:v>16</c:v>
                </c:pt>
                <c:pt idx="166">
                  <c:v>15</c:v>
                </c:pt>
                <c:pt idx="167">
                  <c:v>14</c:v>
                </c:pt>
                <c:pt idx="168">
                  <c:v>13</c:v>
                </c:pt>
                <c:pt idx="169">
                  <c:v>12</c:v>
                </c:pt>
                <c:pt idx="170">
                  <c:v>11</c:v>
                </c:pt>
                <c:pt idx="171">
                  <c:v>10</c:v>
                </c:pt>
              </c:numCache>
            </c:numRef>
          </c:xVal>
          <c:yVal>
            <c:numRef>
              <c:f>'Average L12 &amp; H12'!$E$2:$E$173</c:f>
              <c:numCache>
                <c:formatCode>0.0000</c:formatCode>
                <c:ptCount val="172"/>
                <c:pt idx="0">
                  <c:v>0.37041250000000042</c:v>
                </c:pt>
                <c:pt idx="1">
                  <c:v>0.26676250000000001</c:v>
                </c:pt>
                <c:pt idx="2">
                  <c:v>0.22311250000000002</c:v>
                </c:pt>
                <c:pt idx="3">
                  <c:v>0.22076250000000003</c:v>
                </c:pt>
                <c:pt idx="4">
                  <c:v>0.22221250000000001</c:v>
                </c:pt>
                <c:pt idx="5">
                  <c:v>0.22534999999999999</c:v>
                </c:pt>
                <c:pt idx="6">
                  <c:v>0.22383749999999999</c:v>
                </c:pt>
                <c:pt idx="7">
                  <c:v>0.21875000000000011</c:v>
                </c:pt>
                <c:pt idx="8">
                  <c:v>0.21446250000000011</c:v>
                </c:pt>
                <c:pt idx="9">
                  <c:v>0.20945000000000011</c:v>
                </c:pt>
                <c:pt idx="10">
                  <c:v>0.20440000000000014</c:v>
                </c:pt>
                <c:pt idx="11">
                  <c:v>0.2006125</c:v>
                </c:pt>
                <c:pt idx="12">
                  <c:v>0.194775</c:v>
                </c:pt>
                <c:pt idx="13">
                  <c:v>0.19034999999999999</c:v>
                </c:pt>
                <c:pt idx="14">
                  <c:v>0.18556250000000013</c:v>
                </c:pt>
                <c:pt idx="15">
                  <c:v>0.18183750000000001</c:v>
                </c:pt>
                <c:pt idx="16">
                  <c:v>0.17991250000000014</c:v>
                </c:pt>
                <c:pt idx="17">
                  <c:v>0.1789875000000001</c:v>
                </c:pt>
                <c:pt idx="18">
                  <c:v>0.17775000000000007</c:v>
                </c:pt>
                <c:pt idx="19">
                  <c:v>0.17703750000000001</c:v>
                </c:pt>
                <c:pt idx="20">
                  <c:v>0.17557499999999998</c:v>
                </c:pt>
                <c:pt idx="21">
                  <c:v>0.1756625</c:v>
                </c:pt>
                <c:pt idx="22">
                  <c:v>0.17740000000000011</c:v>
                </c:pt>
                <c:pt idx="23">
                  <c:v>0.1802500000000001</c:v>
                </c:pt>
                <c:pt idx="24">
                  <c:v>0.18402499999999999</c:v>
                </c:pt>
                <c:pt idx="25">
                  <c:v>0.18848750000000014</c:v>
                </c:pt>
                <c:pt idx="26">
                  <c:v>0.19243750000000001</c:v>
                </c:pt>
                <c:pt idx="27">
                  <c:v>0.19777500000000001</c:v>
                </c:pt>
                <c:pt idx="28">
                  <c:v>0.20385</c:v>
                </c:pt>
                <c:pt idx="29">
                  <c:v>0.20920000000000008</c:v>
                </c:pt>
                <c:pt idx="30">
                  <c:v>0.21525000000000011</c:v>
                </c:pt>
                <c:pt idx="31">
                  <c:v>0.22028750000000002</c:v>
                </c:pt>
                <c:pt idx="32">
                  <c:v>0.22568749999999999</c:v>
                </c:pt>
                <c:pt idx="33">
                  <c:v>0.2306125</c:v>
                </c:pt>
                <c:pt idx="34">
                  <c:v>0.23447499999999999</c:v>
                </c:pt>
                <c:pt idx="35">
                  <c:v>0.2387375000000001</c:v>
                </c:pt>
                <c:pt idx="36">
                  <c:v>0.24203750000000004</c:v>
                </c:pt>
                <c:pt idx="37">
                  <c:v>0.24502499999999999</c:v>
                </c:pt>
                <c:pt idx="38">
                  <c:v>0.24761250000000001</c:v>
                </c:pt>
                <c:pt idx="39">
                  <c:v>0.24898750000000011</c:v>
                </c:pt>
                <c:pt idx="40">
                  <c:v>0.25122500000000003</c:v>
                </c:pt>
                <c:pt idx="41">
                  <c:v>0.25296250000000026</c:v>
                </c:pt>
                <c:pt idx="42">
                  <c:v>0.25432500000000002</c:v>
                </c:pt>
                <c:pt idx="43">
                  <c:v>0.25608750000000002</c:v>
                </c:pt>
                <c:pt idx="44">
                  <c:v>0.25690000000000002</c:v>
                </c:pt>
                <c:pt idx="45">
                  <c:v>0.2574875000000002</c:v>
                </c:pt>
                <c:pt idx="46">
                  <c:v>0.25893750000000004</c:v>
                </c:pt>
                <c:pt idx="47">
                  <c:v>0.25998750000000026</c:v>
                </c:pt>
                <c:pt idx="48">
                  <c:v>0.26126250000000001</c:v>
                </c:pt>
                <c:pt idx="49">
                  <c:v>0.26224999999999998</c:v>
                </c:pt>
                <c:pt idx="50">
                  <c:v>0.26215000000000005</c:v>
                </c:pt>
                <c:pt idx="51">
                  <c:v>0.26335000000000008</c:v>
                </c:pt>
                <c:pt idx="52">
                  <c:v>0.26450000000000001</c:v>
                </c:pt>
                <c:pt idx="53">
                  <c:v>0.265625</c:v>
                </c:pt>
                <c:pt idx="54">
                  <c:v>0.2663375</c:v>
                </c:pt>
                <c:pt idx="55">
                  <c:v>0.26623749999999996</c:v>
                </c:pt>
                <c:pt idx="56">
                  <c:v>0.26700000000000002</c:v>
                </c:pt>
                <c:pt idx="57">
                  <c:v>0.26825000000000004</c:v>
                </c:pt>
                <c:pt idx="58">
                  <c:v>0.269125</c:v>
                </c:pt>
                <c:pt idx="59">
                  <c:v>0.27075000000000005</c:v>
                </c:pt>
                <c:pt idx="60">
                  <c:v>0.27151250000000027</c:v>
                </c:pt>
                <c:pt idx="61">
                  <c:v>0.27242500000000008</c:v>
                </c:pt>
                <c:pt idx="62">
                  <c:v>0.27356250000000026</c:v>
                </c:pt>
                <c:pt idx="63">
                  <c:v>0.27392500000000025</c:v>
                </c:pt>
                <c:pt idx="64">
                  <c:v>0.27471250000000008</c:v>
                </c:pt>
                <c:pt idx="65">
                  <c:v>0.27521250000000008</c:v>
                </c:pt>
                <c:pt idx="66">
                  <c:v>0.27552500000000008</c:v>
                </c:pt>
                <c:pt idx="67">
                  <c:v>0.27603750000000005</c:v>
                </c:pt>
                <c:pt idx="68">
                  <c:v>0.275675</c:v>
                </c:pt>
                <c:pt idx="69">
                  <c:v>0.275175</c:v>
                </c:pt>
                <c:pt idx="70">
                  <c:v>0.27410000000000001</c:v>
                </c:pt>
                <c:pt idx="71">
                  <c:v>0.26576250000000001</c:v>
                </c:pt>
                <c:pt idx="72">
                  <c:v>0.25424999999999998</c:v>
                </c:pt>
                <c:pt idx="73">
                  <c:v>0.24951250000000011</c:v>
                </c:pt>
                <c:pt idx="74">
                  <c:v>0.25205</c:v>
                </c:pt>
                <c:pt idx="75">
                  <c:v>0.26526250000000001</c:v>
                </c:pt>
                <c:pt idx="76">
                  <c:v>0.28842500000000032</c:v>
                </c:pt>
                <c:pt idx="77">
                  <c:v>0.29776250000000026</c:v>
                </c:pt>
                <c:pt idx="78">
                  <c:v>0.29971250000000027</c:v>
                </c:pt>
                <c:pt idx="79">
                  <c:v>0.30245000000000022</c:v>
                </c:pt>
                <c:pt idx="80">
                  <c:v>0.3013375000000002</c:v>
                </c:pt>
                <c:pt idx="81">
                  <c:v>0.30405000000000026</c:v>
                </c:pt>
                <c:pt idx="82">
                  <c:v>0.30636250000000037</c:v>
                </c:pt>
                <c:pt idx="83">
                  <c:v>0.30696250000000036</c:v>
                </c:pt>
                <c:pt idx="84">
                  <c:v>0.30478750000000027</c:v>
                </c:pt>
                <c:pt idx="85">
                  <c:v>0.30000000000000027</c:v>
                </c:pt>
                <c:pt idx="86">
                  <c:v>0.29616250000000022</c:v>
                </c:pt>
                <c:pt idx="87">
                  <c:v>0.29172500000000001</c:v>
                </c:pt>
                <c:pt idx="88">
                  <c:v>0.29661250000000022</c:v>
                </c:pt>
                <c:pt idx="89">
                  <c:v>0.31057500000000027</c:v>
                </c:pt>
                <c:pt idx="90">
                  <c:v>0.31825000000000025</c:v>
                </c:pt>
                <c:pt idx="91">
                  <c:v>0.32338750000000044</c:v>
                </c:pt>
                <c:pt idx="92">
                  <c:v>0.32996250000000044</c:v>
                </c:pt>
                <c:pt idx="93">
                  <c:v>0.33171250000000035</c:v>
                </c:pt>
                <c:pt idx="94">
                  <c:v>0.33160000000000034</c:v>
                </c:pt>
                <c:pt idx="95">
                  <c:v>0.33238750000000045</c:v>
                </c:pt>
                <c:pt idx="96">
                  <c:v>0.3339125000000005</c:v>
                </c:pt>
                <c:pt idx="97">
                  <c:v>0.33758750000000043</c:v>
                </c:pt>
                <c:pt idx="98">
                  <c:v>0.34121250000000025</c:v>
                </c:pt>
                <c:pt idx="99">
                  <c:v>0.34743750000000001</c:v>
                </c:pt>
                <c:pt idx="100">
                  <c:v>0.35052500000000025</c:v>
                </c:pt>
                <c:pt idx="101">
                  <c:v>0.3537875000000002</c:v>
                </c:pt>
                <c:pt idx="102">
                  <c:v>0.35525000000000001</c:v>
                </c:pt>
                <c:pt idx="103">
                  <c:v>0.35591250000000035</c:v>
                </c:pt>
                <c:pt idx="104">
                  <c:v>0.35617500000000007</c:v>
                </c:pt>
                <c:pt idx="105">
                  <c:v>0.35762500000000008</c:v>
                </c:pt>
                <c:pt idx="106">
                  <c:v>0.35798750000000035</c:v>
                </c:pt>
                <c:pt idx="107">
                  <c:v>0.35823750000000004</c:v>
                </c:pt>
                <c:pt idx="108">
                  <c:v>0.35791250000000041</c:v>
                </c:pt>
                <c:pt idx="109">
                  <c:v>0.35590000000000027</c:v>
                </c:pt>
                <c:pt idx="110">
                  <c:v>0.35206250000000028</c:v>
                </c:pt>
                <c:pt idx="111">
                  <c:v>0.34898750000000023</c:v>
                </c:pt>
                <c:pt idx="112">
                  <c:v>0.35107500000000008</c:v>
                </c:pt>
                <c:pt idx="113">
                  <c:v>0.35108750000000027</c:v>
                </c:pt>
                <c:pt idx="114">
                  <c:v>0.34612500000000007</c:v>
                </c:pt>
                <c:pt idx="115">
                  <c:v>0.34657500000000002</c:v>
                </c:pt>
                <c:pt idx="116">
                  <c:v>0.346225</c:v>
                </c:pt>
                <c:pt idx="117">
                  <c:v>0.34565000000000001</c:v>
                </c:pt>
                <c:pt idx="118">
                  <c:v>0.34203750000000005</c:v>
                </c:pt>
                <c:pt idx="119">
                  <c:v>0.34058750000000027</c:v>
                </c:pt>
                <c:pt idx="120">
                  <c:v>0.33825000000000022</c:v>
                </c:pt>
                <c:pt idx="121">
                  <c:v>0.33565000000000023</c:v>
                </c:pt>
                <c:pt idx="122">
                  <c:v>0.33282500000000043</c:v>
                </c:pt>
                <c:pt idx="123">
                  <c:v>0.33040000000000042</c:v>
                </c:pt>
                <c:pt idx="124">
                  <c:v>0.32757500000000023</c:v>
                </c:pt>
                <c:pt idx="125">
                  <c:v>0.32446250000000043</c:v>
                </c:pt>
                <c:pt idx="126">
                  <c:v>0.32191250000000043</c:v>
                </c:pt>
                <c:pt idx="127">
                  <c:v>0.31948750000000037</c:v>
                </c:pt>
                <c:pt idx="128">
                  <c:v>0.31728750000000022</c:v>
                </c:pt>
                <c:pt idx="129">
                  <c:v>0.31561250000000035</c:v>
                </c:pt>
                <c:pt idx="130">
                  <c:v>0.31307500000000027</c:v>
                </c:pt>
                <c:pt idx="131">
                  <c:v>0.31015000000000026</c:v>
                </c:pt>
                <c:pt idx="132">
                  <c:v>0.30608750000000023</c:v>
                </c:pt>
                <c:pt idx="133">
                  <c:v>0.30267500000000008</c:v>
                </c:pt>
                <c:pt idx="134">
                  <c:v>0.29925000000000002</c:v>
                </c:pt>
                <c:pt idx="135">
                  <c:v>0.29607500000000025</c:v>
                </c:pt>
                <c:pt idx="136">
                  <c:v>0.29433750000000025</c:v>
                </c:pt>
                <c:pt idx="137">
                  <c:v>0.29385000000000022</c:v>
                </c:pt>
                <c:pt idx="138">
                  <c:v>0.29375000000000001</c:v>
                </c:pt>
                <c:pt idx="139">
                  <c:v>0.29262500000000002</c:v>
                </c:pt>
                <c:pt idx="140">
                  <c:v>0.29063750000000005</c:v>
                </c:pt>
                <c:pt idx="141">
                  <c:v>0.28986250000000036</c:v>
                </c:pt>
                <c:pt idx="142">
                  <c:v>0.29181250000000042</c:v>
                </c:pt>
                <c:pt idx="143">
                  <c:v>0.29311250000000022</c:v>
                </c:pt>
                <c:pt idx="144">
                  <c:v>0.29525000000000001</c:v>
                </c:pt>
                <c:pt idx="145">
                  <c:v>0.29716250000000022</c:v>
                </c:pt>
                <c:pt idx="146">
                  <c:v>0.29867500000000002</c:v>
                </c:pt>
                <c:pt idx="147">
                  <c:v>0.29965000000000008</c:v>
                </c:pt>
                <c:pt idx="148">
                  <c:v>0.30071250000000027</c:v>
                </c:pt>
                <c:pt idx="149">
                  <c:v>0.30222500000000002</c:v>
                </c:pt>
                <c:pt idx="150">
                  <c:v>0.30385000000000023</c:v>
                </c:pt>
                <c:pt idx="151">
                  <c:v>0.30392500000000028</c:v>
                </c:pt>
                <c:pt idx="152">
                  <c:v>0.30422500000000002</c:v>
                </c:pt>
                <c:pt idx="153">
                  <c:v>0.30465000000000025</c:v>
                </c:pt>
                <c:pt idx="154">
                  <c:v>0.30496250000000036</c:v>
                </c:pt>
                <c:pt idx="155">
                  <c:v>0.30537500000000023</c:v>
                </c:pt>
                <c:pt idx="156">
                  <c:v>0.30523750000000005</c:v>
                </c:pt>
                <c:pt idx="157">
                  <c:v>0.30473750000000005</c:v>
                </c:pt>
                <c:pt idx="158">
                  <c:v>0.30481250000000037</c:v>
                </c:pt>
                <c:pt idx="159">
                  <c:v>0.3036000000000002</c:v>
                </c:pt>
                <c:pt idx="160">
                  <c:v>0.30155000000000021</c:v>
                </c:pt>
                <c:pt idx="161">
                  <c:v>0.29397500000000032</c:v>
                </c:pt>
                <c:pt idx="162">
                  <c:v>0.29303750000000001</c:v>
                </c:pt>
                <c:pt idx="163">
                  <c:v>0.30435000000000023</c:v>
                </c:pt>
                <c:pt idx="164">
                  <c:v>0.30306250000000023</c:v>
                </c:pt>
                <c:pt idx="165">
                  <c:v>0.30797500000000022</c:v>
                </c:pt>
                <c:pt idx="166">
                  <c:v>0.3177000000000002</c:v>
                </c:pt>
                <c:pt idx="167">
                  <c:v>0.32010000000000022</c:v>
                </c:pt>
                <c:pt idx="168">
                  <c:v>0.32307500000000022</c:v>
                </c:pt>
                <c:pt idx="169">
                  <c:v>0.32832500000000042</c:v>
                </c:pt>
                <c:pt idx="170">
                  <c:v>0.33255000000000023</c:v>
                </c:pt>
                <c:pt idx="171">
                  <c:v>0.33961250000000037</c:v>
                </c:pt>
              </c:numCache>
            </c:numRef>
          </c:yVal>
        </c:ser>
        <c:ser>
          <c:idx val="4"/>
          <c:order val="3"/>
          <c:tx>
            <c:strRef>
              <c:f>'Average L12 &amp; H12'!$F$1</c:f>
              <c:strCache>
                <c:ptCount val="1"/>
                <c:pt idx="0">
                  <c:v>H2 - Avg</c:v>
                </c:pt>
              </c:strCache>
            </c:strRef>
          </c:tx>
          <c:spPr>
            <a:ln>
              <a:solidFill>
                <a:schemeClr val="accent2"/>
              </a:solidFill>
            </a:ln>
          </c:spPr>
          <c:marker>
            <c:symbol val="none"/>
          </c:marker>
          <c:xVal>
            <c:numRef>
              <c:f>'Average L12 &amp; H12'!$A$2:$A$173</c:f>
              <c:numCache>
                <c:formatCode>General</c:formatCode>
                <c:ptCount val="172"/>
                <c:pt idx="0">
                  <c:v>181</c:v>
                </c:pt>
                <c:pt idx="1">
                  <c:v>180</c:v>
                </c:pt>
                <c:pt idx="2">
                  <c:v>179</c:v>
                </c:pt>
                <c:pt idx="3">
                  <c:v>178</c:v>
                </c:pt>
                <c:pt idx="4">
                  <c:v>177</c:v>
                </c:pt>
                <c:pt idx="5">
                  <c:v>176</c:v>
                </c:pt>
                <c:pt idx="6">
                  <c:v>175</c:v>
                </c:pt>
                <c:pt idx="7">
                  <c:v>174</c:v>
                </c:pt>
                <c:pt idx="8">
                  <c:v>173</c:v>
                </c:pt>
                <c:pt idx="9">
                  <c:v>172</c:v>
                </c:pt>
                <c:pt idx="10">
                  <c:v>171</c:v>
                </c:pt>
                <c:pt idx="11">
                  <c:v>170</c:v>
                </c:pt>
                <c:pt idx="12">
                  <c:v>169</c:v>
                </c:pt>
                <c:pt idx="13">
                  <c:v>168</c:v>
                </c:pt>
                <c:pt idx="14">
                  <c:v>167</c:v>
                </c:pt>
                <c:pt idx="15">
                  <c:v>166</c:v>
                </c:pt>
                <c:pt idx="16">
                  <c:v>165</c:v>
                </c:pt>
                <c:pt idx="17">
                  <c:v>164</c:v>
                </c:pt>
                <c:pt idx="18">
                  <c:v>163</c:v>
                </c:pt>
                <c:pt idx="19">
                  <c:v>162</c:v>
                </c:pt>
                <c:pt idx="20">
                  <c:v>161</c:v>
                </c:pt>
                <c:pt idx="21">
                  <c:v>160</c:v>
                </c:pt>
                <c:pt idx="22">
                  <c:v>159</c:v>
                </c:pt>
                <c:pt idx="23">
                  <c:v>158</c:v>
                </c:pt>
                <c:pt idx="24">
                  <c:v>157</c:v>
                </c:pt>
                <c:pt idx="25">
                  <c:v>156</c:v>
                </c:pt>
                <c:pt idx="26">
                  <c:v>155</c:v>
                </c:pt>
                <c:pt idx="27">
                  <c:v>154</c:v>
                </c:pt>
                <c:pt idx="28">
                  <c:v>153</c:v>
                </c:pt>
                <c:pt idx="29">
                  <c:v>152</c:v>
                </c:pt>
                <c:pt idx="30">
                  <c:v>151</c:v>
                </c:pt>
                <c:pt idx="31">
                  <c:v>150</c:v>
                </c:pt>
                <c:pt idx="32">
                  <c:v>149</c:v>
                </c:pt>
                <c:pt idx="33">
                  <c:v>148</c:v>
                </c:pt>
                <c:pt idx="34">
                  <c:v>147</c:v>
                </c:pt>
                <c:pt idx="35">
                  <c:v>146</c:v>
                </c:pt>
                <c:pt idx="36">
                  <c:v>145</c:v>
                </c:pt>
                <c:pt idx="37">
                  <c:v>144</c:v>
                </c:pt>
                <c:pt idx="38">
                  <c:v>143</c:v>
                </c:pt>
                <c:pt idx="39">
                  <c:v>142</c:v>
                </c:pt>
                <c:pt idx="40">
                  <c:v>141</c:v>
                </c:pt>
                <c:pt idx="41">
                  <c:v>140</c:v>
                </c:pt>
                <c:pt idx="42">
                  <c:v>139</c:v>
                </c:pt>
                <c:pt idx="43">
                  <c:v>138</c:v>
                </c:pt>
                <c:pt idx="44">
                  <c:v>137</c:v>
                </c:pt>
                <c:pt idx="45">
                  <c:v>136</c:v>
                </c:pt>
                <c:pt idx="46">
                  <c:v>135</c:v>
                </c:pt>
                <c:pt idx="47">
                  <c:v>134</c:v>
                </c:pt>
                <c:pt idx="48">
                  <c:v>133</c:v>
                </c:pt>
                <c:pt idx="49">
                  <c:v>132</c:v>
                </c:pt>
                <c:pt idx="50">
                  <c:v>131</c:v>
                </c:pt>
                <c:pt idx="51">
                  <c:v>130</c:v>
                </c:pt>
                <c:pt idx="52">
                  <c:v>129</c:v>
                </c:pt>
                <c:pt idx="53">
                  <c:v>128</c:v>
                </c:pt>
                <c:pt idx="54">
                  <c:v>127</c:v>
                </c:pt>
                <c:pt idx="55">
                  <c:v>126</c:v>
                </c:pt>
                <c:pt idx="56">
                  <c:v>125</c:v>
                </c:pt>
                <c:pt idx="57">
                  <c:v>124</c:v>
                </c:pt>
                <c:pt idx="58">
                  <c:v>123</c:v>
                </c:pt>
                <c:pt idx="59">
                  <c:v>122</c:v>
                </c:pt>
                <c:pt idx="60">
                  <c:v>121</c:v>
                </c:pt>
                <c:pt idx="61">
                  <c:v>120</c:v>
                </c:pt>
                <c:pt idx="62">
                  <c:v>119</c:v>
                </c:pt>
                <c:pt idx="63">
                  <c:v>118</c:v>
                </c:pt>
                <c:pt idx="64">
                  <c:v>117</c:v>
                </c:pt>
                <c:pt idx="65">
                  <c:v>116</c:v>
                </c:pt>
                <c:pt idx="66">
                  <c:v>115</c:v>
                </c:pt>
                <c:pt idx="67">
                  <c:v>114</c:v>
                </c:pt>
                <c:pt idx="68">
                  <c:v>113</c:v>
                </c:pt>
                <c:pt idx="69">
                  <c:v>112</c:v>
                </c:pt>
                <c:pt idx="70">
                  <c:v>111</c:v>
                </c:pt>
                <c:pt idx="71">
                  <c:v>110</c:v>
                </c:pt>
                <c:pt idx="72">
                  <c:v>109</c:v>
                </c:pt>
                <c:pt idx="73">
                  <c:v>108</c:v>
                </c:pt>
                <c:pt idx="74">
                  <c:v>107</c:v>
                </c:pt>
                <c:pt idx="75">
                  <c:v>106</c:v>
                </c:pt>
                <c:pt idx="76">
                  <c:v>105</c:v>
                </c:pt>
                <c:pt idx="77">
                  <c:v>104</c:v>
                </c:pt>
                <c:pt idx="78">
                  <c:v>103</c:v>
                </c:pt>
                <c:pt idx="79">
                  <c:v>102</c:v>
                </c:pt>
                <c:pt idx="80">
                  <c:v>101</c:v>
                </c:pt>
                <c:pt idx="81">
                  <c:v>100</c:v>
                </c:pt>
                <c:pt idx="82">
                  <c:v>99</c:v>
                </c:pt>
                <c:pt idx="83">
                  <c:v>98</c:v>
                </c:pt>
                <c:pt idx="84">
                  <c:v>97</c:v>
                </c:pt>
                <c:pt idx="85">
                  <c:v>96</c:v>
                </c:pt>
                <c:pt idx="86">
                  <c:v>95</c:v>
                </c:pt>
                <c:pt idx="87">
                  <c:v>94</c:v>
                </c:pt>
                <c:pt idx="88">
                  <c:v>93</c:v>
                </c:pt>
                <c:pt idx="89">
                  <c:v>92</c:v>
                </c:pt>
                <c:pt idx="90">
                  <c:v>91</c:v>
                </c:pt>
                <c:pt idx="91">
                  <c:v>90</c:v>
                </c:pt>
                <c:pt idx="92">
                  <c:v>89</c:v>
                </c:pt>
                <c:pt idx="93">
                  <c:v>88</c:v>
                </c:pt>
                <c:pt idx="94">
                  <c:v>87</c:v>
                </c:pt>
                <c:pt idx="95">
                  <c:v>86</c:v>
                </c:pt>
                <c:pt idx="96">
                  <c:v>85</c:v>
                </c:pt>
                <c:pt idx="97">
                  <c:v>84</c:v>
                </c:pt>
                <c:pt idx="98">
                  <c:v>83</c:v>
                </c:pt>
                <c:pt idx="99">
                  <c:v>82</c:v>
                </c:pt>
                <c:pt idx="100">
                  <c:v>81</c:v>
                </c:pt>
                <c:pt idx="101">
                  <c:v>80</c:v>
                </c:pt>
                <c:pt idx="102">
                  <c:v>79</c:v>
                </c:pt>
                <c:pt idx="103">
                  <c:v>78</c:v>
                </c:pt>
                <c:pt idx="104">
                  <c:v>77</c:v>
                </c:pt>
                <c:pt idx="105">
                  <c:v>76</c:v>
                </c:pt>
                <c:pt idx="106">
                  <c:v>75</c:v>
                </c:pt>
                <c:pt idx="107">
                  <c:v>74</c:v>
                </c:pt>
                <c:pt idx="108">
                  <c:v>73</c:v>
                </c:pt>
                <c:pt idx="109">
                  <c:v>72</c:v>
                </c:pt>
                <c:pt idx="110">
                  <c:v>71</c:v>
                </c:pt>
                <c:pt idx="111">
                  <c:v>70</c:v>
                </c:pt>
                <c:pt idx="112">
                  <c:v>69</c:v>
                </c:pt>
                <c:pt idx="113">
                  <c:v>68</c:v>
                </c:pt>
                <c:pt idx="114">
                  <c:v>67</c:v>
                </c:pt>
                <c:pt idx="115">
                  <c:v>66</c:v>
                </c:pt>
                <c:pt idx="116">
                  <c:v>65</c:v>
                </c:pt>
                <c:pt idx="117">
                  <c:v>64</c:v>
                </c:pt>
                <c:pt idx="118">
                  <c:v>63</c:v>
                </c:pt>
                <c:pt idx="119">
                  <c:v>62</c:v>
                </c:pt>
                <c:pt idx="120">
                  <c:v>61</c:v>
                </c:pt>
                <c:pt idx="121">
                  <c:v>60</c:v>
                </c:pt>
                <c:pt idx="122">
                  <c:v>59</c:v>
                </c:pt>
                <c:pt idx="123">
                  <c:v>58</c:v>
                </c:pt>
                <c:pt idx="124">
                  <c:v>57</c:v>
                </c:pt>
                <c:pt idx="125">
                  <c:v>56</c:v>
                </c:pt>
                <c:pt idx="126">
                  <c:v>55</c:v>
                </c:pt>
                <c:pt idx="127">
                  <c:v>54</c:v>
                </c:pt>
                <c:pt idx="128">
                  <c:v>53</c:v>
                </c:pt>
                <c:pt idx="129">
                  <c:v>52</c:v>
                </c:pt>
                <c:pt idx="130">
                  <c:v>51</c:v>
                </c:pt>
                <c:pt idx="131">
                  <c:v>50</c:v>
                </c:pt>
                <c:pt idx="132">
                  <c:v>49</c:v>
                </c:pt>
                <c:pt idx="133">
                  <c:v>48</c:v>
                </c:pt>
                <c:pt idx="134">
                  <c:v>47</c:v>
                </c:pt>
                <c:pt idx="135">
                  <c:v>46</c:v>
                </c:pt>
                <c:pt idx="136">
                  <c:v>45</c:v>
                </c:pt>
                <c:pt idx="137">
                  <c:v>44</c:v>
                </c:pt>
                <c:pt idx="138">
                  <c:v>43</c:v>
                </c:pt>
                <c:pt idx="139">
                  <c:v>42</c:v>
                </c:pt>
                <c:pt idx="140">
                  <c:v>41</c:v>
                </c:pt>
                <c:pt idx="141">
                  <c:v>40</c:v>
                </c:pt>
                <c:pt idx="142">
                  <c:v>39</c:v>
                </c:pt>
                <c:pt idx="143">
                  <c:v>38</c:v>
                </c:pt>
                <c:pt idx="144">
                  <c:v>37</c:v>
                </c:pt>
                <c:pt idx="145">
                  <c:v>36</c:v>
                </c:pt>
                <c:pt idx="146">
                  <c:v>35</c:v>
                </c:pt>
                <c:pt idx="147">
                  <c:v>34</c:v>
                </c:pt>
                <c:pt idx="148">
                  <c:v>33</c:v>
                </c:pt>
                <c:pt idx="149">
                  <c:v>32</c:v>
                </c:pt>
                <c:pt idx="150">
                  <c:v>31</c:v>
                </c:pt>
                <c:pt idx="151">
                  <c:v>30</c:v>
                </c:pt>
                <c:pt idx="152">
                  <c:v>29</c:v>
                </c:pt>
                <c:pt idx="153">
                  <c:v>28</c:v>
                </c:pt>
                <c:pt idx="154">
                  <c:v>27</c:v>
                </c:pt>
                <c:pt idx="155">
                  <c:v>26</c:v>
                </c:pt>
                <c:pt idx="156">
                  <c:v>25</c:v>
                </c:pt>
                <c:pt idx="157">
                  <c:v>24</c:v>
                </c:pt>
                <c:pt idx="158">
                  <c:v>23</c:v>
                </c:pt>
                <c:pt idx="159">
                  <c:v>22</c:v>
                </c:pt>
                <c:pt idx="160">
                  <c:v>21</c:v>
                </c:pt>
                <c:pt idx="161">
                  <c:v>20</c:v>
                </c:pt>
                <c:pt idx="162">
                  <c:v>19</c:v>
                </c:pt>
                <c:pt idx="163">
                  <c:v>18</c:v>
                </c:pt>
                <c:pt idx="164">
                  <c:v>17</c:v>
                </c:pt>
                <c:pt idx="165">
                  <c:v>16</c:v>
                </c:pt>
                <c:pt idx="166">
                  <c:v>15</c:v>
                </c:pt>
                <c:pt idx="167">
                  <c:v>14</c:v>
                </c:pt>
                <c:pt idx="168">
                  <c:v>13</c:v>
                </c:pt>
                <c:pt idx="169">
                  <c:v>12</c:v>
                </c:pt>
                <c:pt idx="170">
                  <c:v>11</c:v>
                </c:pt>
                <c:pt idx="171">
                  <c:v>10</c:v>
                </c:pt>
              </c:numCache>
            </c:numRef>
          </c:xVal>
          <c:yVal>
            <c:numRef>
              <c:f>'Average L12 &amp; H12'!$F$2:$F$173</c:f>
              <c:numCache>
                <c:formatCode>0.0000</c:formatCode>
                <c:ptCount val="172"/>
                <c:pt idx="0">
                  <c:v>0.36813750000000001</c:v>
                </c:pt>
                <c:pt idx="1">
                  <c:v>0.28333750000000002</c:v>
                </c:pt>
                <c:pt idx="2">
                  <c:v>0.24963750000000001</c:v>
                </c:pt>
                <c:pt idx="3">
                  <c:v>0.24132499999999998</c:v>
                </c:pt>
                <c:pt idx="4">
                  <c:v>0.22968750000000002</c:v>
                </c:pt>
                <c:pt idx="5">
                  <c:v>0.2222625</c:v>
                </c:pt>
                <c:pt idx="6">
                  <c:v>0.21995000000000012</c:v>
                </c:pt>
                <c:pt idx="7">
                  <c:v>0.21405000000000007</c:v>
                </c:pt>
                <c:pt idx="8">
                  <c:v>0.21046250000000011</c:v>
                </c:pt>
                <c:pt idx="9">
                  <c:v>0.2086625</c:v>
                </c:pt>
                <c:pt idx="10">
                  <c:v>0.20575000000000004</c:v>
                </c:pt>
                <c:pt idx="11">
                  <c:v>0.20255000000000001</c:v>
                </c:pt>
                <c:pt idx="12">
                  <c:v>0.19667499999999988</c:v>
                </c:pt>
                <c:pt idx="13">
                  <c:v>0.1914875</c:v>
                </c:pt>
                <c:pt idx="14">
                  <c:v>0.18701250000000011</c:v>
                </c:pt>
                <c:pt idx="15">
                  <c:v>0.18307499999999999</c:v>
                </c:pt>
                <c:pt idx="16">
                  <c:v>0.18032500000000001</c:v>
                </c:pt>
                <c:pt idx="17">
                  <c:v>0.17723750000000013</c:v>
                </c:pt>
                <c:pt idx="18">
                  <c:v>0.17447500000000013</c:v>
                </c:pt>
                <c:pt idx="19">
                  <c:v>0.17285</c:v>
                </c:pt>
                <c:pt idx="20">
                  <c:v>0.17092499999999999</c:v>
                </c:pt>
                <c:pt idx="21">
                  <c:v>0.17043750000000013</c:v>
                </c:pt>
                <c:pt idx="22">
                  <c:v>0.172375</c:v>
                </c:pt>
                <c:pt idx="23">
                  <c:v>0.17583750000000001</c:v>
                </c:pt>
                <c:pt idx="24">
                  <c:v>0.17952499999999999</c:v>
                </c:pt>
                <c:pt idx="25">
                  <c:v>0.18350000000000011</c:v>
                </c:pt>
                <c:pt idx="26">
                  <c:v>0.18761250000000004</c:v>
                </c:pt>
                <c:pt idx="27">
                  <c:v>0.192</c:v>
                </c:pt>
                <c:pt idx="28">
                  <c:v>0.19671250000000001</c:v>
                </c:pt>
                <c:pt idx="29">
                  <c:v>0.20115</c:v>
                </c:pt>
                <c:pt idx="30">
                  <c:v>0.20680000000000004</c:v>
                </c:pt>
                <c:pt idx="31">
                  <c:v>0.21115000000000003</c:v>
                </c:pt>
                <c:pt idx="32">
                  <c:v>0.21652500000000011</c:v>
                </c:pt>
                <c:pt idx="33">
                  <c:v>0.22111249999999999</c:v>
                </c:pt>
                <c:pt idx="34">
                  <c:v>0.22452499999999997</c:v>
                </c:pt>
                <c:pt idx="35">
                  <c:v>0.22825000000000001</c:v>
                </c:pt>
                <c:pt idx="36">
                  <c:v>0.23146250000000004</c:v>
                </c:pt>
                <c:pt idx="37">
                  <c:v>0.23490000000000011</c:v>
                </c:pt>
                <c:pt idx="38">
                  <c:v>0.23842500000000011</c:v>
                </c:pt>
                <c:pt idx="39">
                  <c:v>0.24042500000000011</c:v>
                </c:pt>
                <c:pt idx="40">
                  <c:v>0.24286250000000001</c:v>
                </c:pt>
                <c:pt idx="41">
                  <c:v>0.24510000000000001</c:v>
                </c:pt>
                <c:pt idx="42">
                  <c:v>0.2480625000000001</c:v>
                </c:pt>
                <c:pt idx="43">
                  <c:v>0.25035000000000002</c:v>
                </c:pt>
                <c:pt idx="44">
                  <c:v>0.2514875000000002</c:v>
                </c:pt>
                <c:pt idx="45">
                  <c:v>0.25238750000000026</c:v>
                </c:pt>
                <c:pt idx="46">
                  <c:v>0.25396250000000026</c:v>
                </c:pt>
                <c:pt idx="47">
                  <c:v>0.25491250000000026</c:v>
                </c:pt>
                <c:pt idx="48">
                  <c:v>0.2566750000000001</c:v>
                </c:pt>
                <c:pt idx="49">
                  <c:v>0.25800000000000001</c:v>
                </c:pt>
                <c:pt idx="50">
                  <c:v>0.2584875000000002</c:v>
                </c:pt>
                <c:pt idx="51">
                  <c:v>0.2596</c:v>
                </c:pt>
                <c:pt idx="52">
                  <c:v>0.26027500000000003</c:v>
                </c:pt>
                <c:pt idx="53">
                  <c:v>0.26123749999999996</c:v>
                </c:pt>
                <c:pt idx="54">
                  <c:v>0.26236250000000028</c:v>
                </c:pt>
                <c:pt idx="55">
                  <c:v>0.26296250000000027</c:v>
                </c:pt>
                <c:pt idx="56">
                  <c:v>0.26418750000000002</c:v>
                </c:pt>
                <c:pt idx="57">
                  <c:v>0.26563749999999997</c:v>
                </c:pt>
                <c:pt idx="58">
                  <c:v>0.26655000000000001</c:v>
                </c:pt>
                <c:pt idx="59">
                  <c:v>0.2680625000000002</c:v>
                </c:pt>
                <c:pt idx="60">
                  <c:v>0.26873749999999996</c:v>
                </c:pt>
                <c:pt idx="61">
                  <c:v>0.26928750000000001</c:v>
                </c:pt>
                <c:pt idx="62">
                  <c:v>0.27042500000000008</c:v>
                </c:pt>
                <c:pt idx="63">
                  <c:v>0.27073749999999996</c:v>
                </c:pt>
                <c:pt idx="64">
                  <c:v>0.2715875000000002</c:v>
                </c:pt>
                <c:pt idx="65">
                  <c:v>0.2718500000000002</c:v>
                </c:pt>
                <c:pt idx="66">
                  <c:v>0.27218750000000008</c:v>
                </c:pt>
                <c:pt idx="67">
                  <c:v>0.27226250000000002</c:v>
                </c:pt>
                <c:pt idx="68">
                  <c:v>0.2719375</c:v>
                </c:pt>
                <c:pt idx="69">
                  <c:v>0.2712250000000001</c:v>
                </c:pt>
                <c:pt idx="70">
                  <c:v>0.27013750000000003</c:v>
                </c:pt>
                <c:pt idx="71">
                  <c:v>0.26276250000000001</c:v>
                </c:pt>
                <c:pt idx="72">
                  <c:v>0.251525</c:v>
                </c:pt>
                <c:pt idx="73">
                  <c:v>0.24655000000000013</c:v>
                </c:pt>
                <c:pt idx="74">
                  <c:v>0.25110000000000005</c:v>
                </c:pt>
                <c:pt idx="75">
                  <c:v>0.26295000000000002</c:v>
                </c:pt>
                <c:pt idx="76">
                  <c:v>0.28708750000000022</c:v>
                </c:pt>
                <c:pt idx="77">
                  <c:v>0.30327500000000007</c:v>
                </c:pt>
                <c:pt idx="78">
                  <c:v>0.29851250000000024</c:v>
                </c:pt>
                <c:pt idx="79">
                  <c:v>0.29211250000000027</c:v>
                </c:pt>
                <c:pt idx="80">
                  <c:v>0.29380000000000034</c:v>
                </c:pt>
                <c:pt idx="81">
                  <c:v>0.29526250000000021</c:v>
                </c:pt>
                <c:pt idx="82">
                  <c:v>0.29668750000000027</c:v>
                </c:pt>
                <c:pt idx="83">
                  <c:v>0.29681250000000037</c:v>
                </c:pt>
                <c:pt idx="84">
                  <c:v>0.2961375</c:v>
                </c:pt>
                <c:pt idx="85">
                  <c:v>0.29717500000000008</c:v>
                </c:pt>
                <c:pt idx="86">
                  <c:v>0.29117500000000002</c:v>
                </c:pt>
                <c:pt idx="87">
                  <c:v>0.28798750000000023</c:v>
                </c:pt>
                <c:pt idx="88">
                  <c:v>0.29316250000000027</c:v>
                </c:pt>
                <c:pt idx="89">
                  <c:v>0.30056250000000023</c:v>
                </c:pt>
                <c:pt idx="90">
                  <c:v>0.30348750000000035</c:v>
                </c:pt>
                <c:pt idx="91">
                  <c:v>0.31038750000000037</c:v>
                </c:pt>
                <c:pt idx="92">
                  <c:v>0.31570000000000026</c:v>
                </c:pt>
                <c:pt idx="93">
                  <c:v>0.31825000000000025</c:v>
                </c:pt>
                <c:pt idx="94">
                  <c:v>0.32322500000000026</c:v>
                </c:pt>
                <c:pt idx="95">
                  <c:v>0.32726250000000023</c:v>
                </c:pt>
                <c:pt idx="96">
                  <c:v>0.33101250000000043</c:v>
                </c:pt>
                <c:pt idx="97">
                  <c:v>0.33271250000000036</c:v>
                </c:pt>
                <c:pt idx="98">
                  <c:v>0.33373750000000002</c:v>
                </c:pt>
                <c:pt idx="99">
                  <c:v>0.33845000000000042</c:v>
                </c:pt>
                <c:pt idx="100">
                  <c:v>0.34222500000000006</c:v>
                </c:pt>
                <c:pt idx="101">
                  <c:v>0.34737500000000032</c:v>
                </c:pt>
                <c:pt idx="102">
                  <c:v>0.35256250000000022</c:v>
                </c:pt>
                <c:pt idx="103">
                  <c:v>0.35602500000000026</c:v>
                </c:pt>
                <c:pt idx="104">
                  <c:v>0.35743750000000002</c:v>
                </c:pt>
                <c:pt idx="105">
                  <c:v>0.35793750000000002</c:v>
                </c:pt>
                <c:pt idx="106">
                  <c:v>0.35857500000000025</c:v>
                </c:pt>
                <c:pt idx="107">
                  <c:v>0.35896250000000035</c:v>
                </c:pt>
                <c:pt idx="108">
                  <c:v>0.35880000000000023</c:v>
                </c:pt>
                <c:pt idx="109">
                  <c:v>0.35732500000000023</c:v>
                </c:pt>
                <c:pt idx="110">
                  <c:v>0.35526250000000026</c:v>
                </c:pt>
                <c:pt idx="111">
                  <c:v>0.35188750000000035</c:v>
                </c:pt>
                <c:pt idx="112">
                  <c:v>0.35480000000000023</c:v>
                </c:pt>
                <c:pt idx="113">
                  <c:v>0.35585000000000022</c:v>
                </c:pt>
                <c:pt idx="114">
                  <c:v>0.35235000000000022</c:v>
                </c:pt>
                <c:pt idx="115">
                  <c:v>0.34980000000000017</c:v>
                </c:pt>
                <c:pt idx="116">
                  <c:v>0.34786250000000035</c:v>
                </c:pt>
                <c:pt idx="117">
                  <c:v>0.34670000000000001</c:v>
                </c:pt>
                <c:pt idx="118">
                  <c:v>0.34042500000000026</c:v>
                </c:pt>
                <c:pt idx="119">
                  <c:v>0.34153750000000005</c:v>
                </c:pt>
                <c:pt idx="120">
                  <c:v>0.34213749999999998</c:v>
                </c:pt>
                <c:pt idx="121">
                  <c:v>0.33891250000000051</c:v>
                </c:pt>
                <c:pt idx="122">
                  <c:v>0.33530000000000038</c:v>
                </c:pt>
                <c:pt idx="123">
                  <c:v>0.33266250000000036</c:v>
                </c:pt>
                <c:pt idx="124">
                  <c:v>0.33001250000000043</c:v>
                </c:pt>
                <c:pt idx="125">
                  <c:v>0.32731250000000051</c:v>
                </c:pt>
                <c:pt idx="126">
                  <c:v>0.32600000000000023</c:v>
                </c:pt>
                <c:pt idx="127">
                  <c:v>0.32426250000000023</c:v>
                </c:pt>
                <c:pt idx="128">
                  <c:v>0.32313750000000002</c:v>
                </c:pt>
                <c:pt idx="129">
                  <c:v>0.32160000000000022</c:v>
                </c:pt>
                <c:pt idx="130">
                  <c:v>0.31900000000000034</c:v>
                </c:pt>
                <c:pt idx="131">
                  <c:v>0.31593750000000026</c:v>
                </c:pt>
                <c:pt idx="132">
                  <c:v>0.31207500000000032</c:v>
                </c:pt>
                <c:pt idx="133">
                  <c:v>0.30853750000000002</c:v>
                </c:pt>
                <c:pt idx="134">
                  <c:v>0.30533750000000021</c:v>
                </c:pt>
                <c:pt idx="135">
                  <c:v>0.30180000000000023</c:v>
                </c:pt>
                <c:pt idx="136">
                  <c:v>0.29901250000000035</c:v>
                </c:pt>
                <c:pt idx="137">
                  <c:v>0.29653750000000001</c:v>
                </c:pt>
                <c:pt idx="138">
                  <c:v>0.29451250000000023</c:v>
                </c:pt>
                <c:pt idx="139">
                  <c:v>0.29312500000000002</c:v>
                </c:pt>
                <c:pt idx="140">
                  <c:v>0.29158750000000022</c:v>
                </c:pt>
                <c:pt idx="141">
                  <c:v>0.29033750000000008</c:v>
                </c:pt>
                <c:pt idx="142">
                  <c:v>0.29130000000000034</c:v>
                </c:pt>
                <c:pt idx="143">
                  <c:v>0.29158750000000022</c:v>
                </c:pt>
                <c:pt idx="144">
                  <c:v>0.29315000000000002</c:v>
                </c:pt>
                <c:pt idx="145">
                  <c:v>0.29457500000000025</c:v>
                </c:pt>
                <c:pt idx="146">
                  <c:v>0.29571250000000027</c:v>
                </c:pt>
                <c:pt idx="147">
                  <c:v>0.29681250000000037</c:v>
                </c:pt>
                <c:pt idx="148">
                  <c:v>0.2977875000000002</c:v>
                </c:pt>
                <c:pt idx="149">
                  <c:v>0.29856250000000023</c:v>
                </c:pt>
                <c:pt idx="150">
                  <c:v>0.30015000000000008</c:v>
                </c:pt>
                <c:pt idx="151">
                  <c:v>0.30142500000000028</c:v>
                </c:pt>
                <c:pt idx="152">
                  <c:v>0.30286250000000042</c:v>
                </c:pt>
                <c:pt idx="153">
                  <c:v>0.30400000000000027</c:v>
                </c:pt>
                <c:pt idx="154">
                  <c:v>0.30498750000000036</c:v>
                </c:pt>
                <c:pt idx="155">
                  <c:v>0.30581250000000043</c:v>
                </c:pt>
                <c:pt idx="156">
                  <c:v>0.30567500000000025</c:v>
                </c:pt>
                <c:pt idx="157">
                  <c:v>0.30533750000000021</c:v>
                </c:pt>
                <c:pt idx="158">
                  <c:v>0.30570000000000008</c:v>
                </c:pt>
                <c:pt idx="159">
                  <c:v>0.30488750000000037</c:v>
                </c:pt>
                <c:pt idx="160">
                  <c:v>0.30318750000000028</c:v>
                </c:pt>
                <c:pt idx="161">
                  <c:v>0.29483750000000025</c:v>
                </c:pt>
                <c:pt idx="162">
                  <c:v>0.29916250000000028</c:v>
                </c:pt>
                <c:pt idx="163">
                  <c:v>0.31441250000000037</c:v>
                </c:pt>
                <c:pt idx="164">
                  <c:v>0.31335000000000035</c:v>
                </c:pt>
                <c:pt idx="165">
                  <c:v>0.31530000000000036</c:v>
                </c:pt>
                <c:pt idx="166">
                  <c:v>0.32907500000000034</c:v>
                </c:pt>
                <c:pt idx="167">
                  <c:v>0.33461250000000037</c:v>
                </c:pt>
                <c:pt idx="168">
                  <c:v>0.33121250000000035</c:v>
                </c:pt>
                <c:pt idx="169">
                  <c:v>0.33223750000000002</c:v>
                </c:pt>
                <c:pt idx="170">
                  <c:v>0.33851250000000044</c:v>
                </c:pt>
                <c:pt idx="171">
                  <c:v>0.34537500000000032</c:v>
                </c:pt>
              </c:numCache>
            </c:numRef>
          </c:yVal>
        </c:ser>
        <c:axId val="136832896"/>
        <c:axId val="136905856"/>
      </c:scatterChart>
      <c:valAx>
        <c:axId val="136832896"/>
        <c:scaling>
          <c:orientation val="minMax"/>
        </c:scaling>
        <c:axPos val="b"/>
        <c:title>
          <c:tx>
            <c:rich>
              <a:bodyPr/>
              <a:lstStyle/>
              <a:p>
                <a:pPr>
                  <a:defRPr/>
                </a:pPr>
                <a:r>
                  <a:rPr lang="en-US"/>
                  <a:t>Distance from Bottom of Bottle ~ mm</a:t>
                </a:r>
              </a:p>
            </c:rich>
          </c:tx>
        </c:title>
        <c:numFmt formatCode="General" sourceLinked="1"/>
        <c:tickLblPos val="nextTo"/>
        <c:crossAx val="136905856"/>
        <c:crosses val="autoZero"/>
        <c:crossBetween val="midCat"/>
      </c:valAx>
      <c:valAx>
        <c:axId val="136905856"/>
        <c:scaling>
          <c:orientation val="minMax"/>
        </c:scaling>
        <c:axPos val="l"/>
        <c:majorGridlines/>
        <c:title>
          <c:tx>
            <c:rich>
              <a:bodyPr rot="-5400000" vert="horz"/>
              <a:lstStyle/>
              <a:p>
                <a:pPr>
                  <a:defRPr/>
                </a:pPr>
                <a:r>
                  <a:rPr lang="en-US"/>
                  <a:t>Thickness ~ mm</a:t>
                </a:r>
              </a:p>
            </c:rich>
          </c:tx>
        </c:title>
        <c:numFmt formatCode="0.0000" sourceLinked="1"/>
        <c:tickLblPos val="nextTo"/>
        <c:crossAx val="136832896"/>
        <c:crosses val="autoZero"/>
        <c:crossBetween val="midCat"/>
      </c:valAx>
    </c:plotArea>
    <c:legend>
      <c:legendPos val="t"/>
      <c:layout>
        <c:manualLayout>
          <c:xMode val="edge"/>
          <c:yMode val="edge"/>
          <c:x val="0.29578003500931188"/>
          <c:y val="0.67961663009936868"/>
          <c:w val="0.39965578596019463"/>
          <c:h val="3.6467206699271094E-2"/>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0.24047</cdr:x>
      <cdr:y>0.77625</cdr:y>
    </cdr:from>
    <cdr:to>
      <cdr:x>0.8176</cdr:x>
      <cdr:y>0.81125</cdr:y>
    </cdr:to>
    <cdr:sp macro="" textlink="">
      <cdr:nvSpPr>
        <cdr:cNvPr id="2" name="TextBox 1"/>
        <cdr:cNvSpPr txBox="1"/>
      </cdr:nvSpPr>
      <cdr:spPr>
        <a:xfrm xmlns:a="http://schemas.openxmlformats.org/drawingml/2006/main">
          <a:off x="2086054" y="4888450"/>
          <a:ext cx="5006529" cy="2204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EEFD-65BC-482A-9FA8-308C0B315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12</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Morgan</dc:creator>
  <cp:lastModifiedBy>Ed Morgan</cp:lastModifiedBy>
  <cp:revision>9</cp:revision>
  <cp:lastPrinted>2011-05-03T00:14:00Z</cp:lastPrinted>
  <dcterms:created xsi:type="dcterms:W3CDTF">2011-05-02T12:08:00Z</dcterms:created>
  <dcterms:modified xsi:type="dcterms:W3CDTF">2011-05-03T00:29:00Z</dcterms:modified>
</cp:coreProperties>
</file>