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sz w:val="28"/>
        </w:rPr>
        <w:t>Сети Петри – наиболее удачный из существующих математический аппарат для моделирования, анализа, синтеза и проектирования самых разных дискретных систем с параллельно протекающими процессами.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i/>
          <w:sz w:val="28"/>
        </w:rPr>
        <w:t>Определение.</w:t>
      </w:r>
      <w:r w:rsidRPr="004F0CB6">
        <w:rPr>
          <w:sz w:val="28"/>
        </w:rPr>
        <w:t xml:space="preserve"> Сетью Петри называется четвёрка элементов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  <w:lang w:val="en-US"/>
        </w:rPr>
      </w:pPr>
      <w:r w:rsidRPr="004F0CB6">
        <w:rPr>
          <w:i/>
          <w:sz w:val="28"/>
        </w:rPr>
        <w:t xml:space="preserve">                                               </w:t>
      </w:r>
      <w:r w:rsidRPr="004F0CB6">
        <w:rPr>
          <w:i/>
          <w:sz w:val="28"/>
          <w:lang w:val="en-US"/>
        </w:rPr>
        <w:t>C = (P, T, I ,O)</w:t>
      </w:r>
      <w:r w:rsidRPr="004F0CB6">
        <w:rPr>
          <w:sz w:val="28"/>
          <w:lang w:val="en-US"/>
        </w:rPr>
        <w:t>,                                     (3.2.1)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  <w:lang w:val="en-US"/>
        </w:rPr>
      </w:pPr>
      <w:r w:rsidRPr="004F0CB6">
        <w:rPr>
          <w:sz w:val="28"/>
        </w:rPr>
        <w:t>где</w:t>
      </w:r>
      <w:r w:rsidRPr="004F0CB6">
        <w:rPr>
          <w:sz w:val="28"/>
          <w:lang w:val="en-US"/>
        </w:rPr>
        <w:t xml:space="preserve"> 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i/>
          <w:sz w:val="28"/>
        </w:rPr>
        <w:t xml:space="preserve">                                         </w:t>
      </w:r>
      <w:r w:rsidRPr="004F0CB6">
        <w:rPr>
          <w:i/>
          <w:sz w:val="28"/>
          <w:lang w:val="en-US"/>
        </w:rPr>
        <w:t>P</w:t>
      </w:r>
      <w:r w:rsidRPr="004F0CB6">
        <w:rPr>
          <w:i/>
          <w:sz w:val="28"/>
        </w:rPr>
        <w:t xml:space="preserve"> = { </w:t>
      </w:r>
      <w:r w:rsidRPr="004F0CB6">
        <w:rPr>
          <w:i/>
          <w:sz w:val="28"/>
          <w:lang w:val="en-US"/>
        </w:rPr>
        <w:t>p</w:t>
      </w:r>
      <w:r w:rsidRPr="004F0CB6">
        <w:rPr>
          <w:i/>
          <w:sz w:val="28"/>
          <w:vertAlign w:val="subscript"/>
        </w:rPr>
        <w:t>1</w:t>
      </w:r>
      <w:r w:rsidRPr="004F0CB6">
        <w:rPr>
          <w:i/>
          <w:sz w:val="28"/>
        </w:rPr>
        <w:t xml:space="preserve">, </w:t>
      </w:r>
      <w:r w:rsidRPr="004F0CB6">
        <w:rPr>
          <w:i/>
          <w:sz w:val="28"/>
          <w:lang w:val="en-US"/>
        </w:rPr>
        <w:t>p</w:t>
      </w:r>
      <w:r w:rsidRPr="004F0CB6">
        <w:rPr>
          <w:i/>
          <w:sz w:val="28"/>
          <w:vertAlign w:val="subscript"/>
        </w:rPr>
        <w:t>2</w:t>
      </w:r>
      <w:r w:rsidRPr="004F0CB6">
        <w:rPr>
          <w:i/>
          <w:sz w:val="28"/>
        </w:rPr>
        <w:t>,…,</w:t>
      </w:r>
      <w:r w:rsidRPr="004F0CB6">
        <w:rPr>
          <w:i/>
          <w:sz w:val="28"/>
          <w:lang w:val="en-US"/>
        </w:rPr>
        <w:t>p</w:t>
      </w:r>
      <w:r w:rsidRPr="004F0CB6">
        <w:rPr>
          <w:i/>
          <w:sz w:val="28"/>
          <w:vertAlign w:val="subscript"/>
          <w:lang w:val="en-US"/>
        </w:rPr>
        <w:t>n</w:t>
      </w:r>
      <w:r w:rsidRPr="004F0CB6">
        <w:rPr>
          <w:i/>
          <w:sz w:val="28"/>
          <w:vertAlign w:val="subscript"/>
        </w:rPr>
        <w:t xml:space="preserve"> </w:t>
      </w:r>
      <w:r w:rsidRPr="004F0CB6">
        <w:rPr>
          <w:i/>
          <w:sz w:val="28"/>
        </w:rPr>
        <w:t xml:space="preserve">}, </w:t>
      </w:r>
      <w:r w:rsidRPr="004F0CB6">
        <w:rPr>
          <w:i/>
          <w:sz w:val="28"/>
          <w:lang w:val="en-US"/>
        </w:rPr>
        <w:t>n</w:t>
      </w:r>
      <w:r w:rsidRPr="004F0CB6">
        <w:rPr>
          <w:i/>
          <w:sz w:val="28"/>
        </w:rPr>
        <w:t xml:space="preserve"> &gt; 0</w:t>
      </w:r>
      <w:r w:rsidRPr="004F0CB6">
        <w:rPr>
          <w:sz w:val="28"/>
        </w:rPr>
        <w:t xml:space="preserve">                             (3.2.2)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sz w:val="28"/>
        </w:rPr>
        <w:t>множество позиций (конечное),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i/>
          <w:sz w:val="28"/>
        </w:rPr>
        <w:t xml:space="preserve">                                        </w:t>
      </w:r>
      <w:r w:rsidRPr="004F0CB6">
        <w:rPr>
          <w:i/>
          <w:sz w:val="28"/>
          <w:lang w:val="en-US"/>
        </w:rPr>
        <w:t>T</w:t>
      </w:r>
      <w:r w:rsidRPr="004F0CB6">
        <w:rPr>
          <w:i/>
          <w:sz w:val="28"/>
        </w:rPr>
        <w:t xml:space="preserve"> = { </w:t>
      </w:r>
      <w:r w:rsidRPr="004F0CB6">
        <w:rPr>
          <w:i/>
          <w:sz w:val="28"/>
          <w:lang w:val="en-US"/>
        </w:rPr>
        <w:t>t</w:t>
      </w:r>
      <w:r w:rsidRPr="004F0CB6">
        <w:rPr>
          <w:i/>
          <w:sz w:val="28"/>
          <w:vertAlign w:val="subscript"/>
        </w:rPr>
        <w:t>1</w:t>
      </w:r>
      <w:r w:rsidRPr="004F0CB6">
        <w:rPr>
          <w:i/>
          <w:sz w:val="28"/>
        </w:rPr>
        <w:t xml:space="preserve">, </w:t>
      </w:r>
      <w:r w:rsidRPr="004F0CB6">
        <w:rPr>
          <w:i/>
          <w:sz w:val="28"/>
          <w:lang w:val="en-US"/>
        </w:rPr>
        <w:t>t</w:t>
      </w:r>
      <w:r w:rsidRPr="004F0CB6">
        <w:rPr>
          <w:i/>
          <w:sz w:val="28"/>
          <w:vertAlign w:val="subscript"/>
        </w:rPr>
        <w:t>2</w:t>
      </w:r>
      <w:r w:rsidRPr="004F0CB6">
        <w:rPr>
          <w:i/>
          <w:sz w:val="28"/>
        </w:rPr>
        <w:t>,…,</w:t>
      </w:r>
      <w:r w:rsidRPr="004F0CB6">
        <w:rPr>
          <w:i/>
          <w:sz w:val="28"/>
          <w:lang w:val="en-US"/>
        </w:rPr>
        <w:t>t</w:t>
      </w:r>
      <w:r w:rsidRPr="004F0CB6">
        <w:rPr>
          <w:i/>
          <w:sz w:val="28"/>
          <w:vertAlign w:val="subscript"/>
          <w:lang w:val="en-US"/>
        </w:rPr>
        <w:t>m</w:t>
      </w:r>
      <w:r w:rsidRPr="004F0CB6">
        <w:rPr>
          <w:i/>
          <w:sz w:val="28"/>
          <w:vertAlign w:val="subscript"/>
        </w:rPr>
        <w:t xml:space="preserve"> </w:t>
      </w:r>
      <w:r w:rsidRPr="004F0CB6">
        <w:rPr>
          <w:i/>
          <w:sz w:val="28"/>
        </w:rPr>
        <w:t xml:space="preserve">}, </w:t>
      </w:r>
      <w:r w:rsidRPr="004F0CB6">
        <w:rPr>
          <w:i/>
          <w:sz w:val="28"/>
          <w:lang w:val="en-US"/>
        </w:rPr>
        <w:t>m</w:t>
      </w:r>
      <w:r w:rsidRPr="004F0CB6">
        <w:rPr>
          <w:i/>
          <w:sz w:val="28"/>
        </w:rPr>
        <w:t xml:space="preserve"> &gt; 0</w:t>
      </w:r>
      <w:r w:rsidRPr="004F0CB6">
        <w:rPr>
          <w:sz w:val="28"/>
        </w:rPr>
        <w:t xml:space="preserve">                                (3.2.3)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sz w:val="28"/>
        </w:rPr>
        <w:t>множество переходов (конечное),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i/>
          <w:sz w:val="28"/>
        </w:rPr>
        <w:t xml:space="preserve">                                               </w:t>
      </w:r>
      <w:r w:rsidRPr="004F0CB6">
        <w:rPr>
          <w:i/>
          <w:sz w:val="28"/>
          <w:lang w:val="en-US"/>
        </w:rPr>
        <w:t>I</w:t>
      </w:r>
      <w:r w:rsidRPr="004F0CB6">
        <w:rPr>
          <w:i/>
          <w:sz w:val="28"/>
        </w:rPr>
        <w:t xml:space="preserve">: </w:t>
      </w:r>
      <w:r w:rsidRPr="004F0CB6">
        <w:rPr>
          <w:i/>
          <w:sz w:val="28"/>
          <w:lang w:val="en-US"/>
        </w:rPr>
        <w:t>T</w:t>
      </w:r>
      <w:r w:rsidRPr="004F0CB6">
        <w:rPr>
          <w:i/>
          <w:sz w:val="28"/>
        </w:rPr>
        <w:t xml:space="preserve"> → </w:t>
      </w:r>
      <w:r w:rsidRPr="004F0CB6">
        <w:rPr>
          <w:i/>
          <w:sz w:val="28"/>
          <w:lang w:val="en-US"/>
        </w:rPr>
        <w:t>P</w:t>
      </w:r>
      <w:r w:rsidRPr="004F0CB6">
        <w:rPr>
          <w:sz w:val="28"/>
        </w:rPr>
        <w:t xml:space="preserve">                                                 (3.2.4)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функция входов (отображение множества переходов во входные позиции),</w:t>
      </w:r>
    </w:p>
    <w:p w:rsidR="00EE7B18" w:rsidRPr="004F0CB6" w:rsidRDefault="00EE7B18" w:rsidP="004F0CB6">
      <w:pPr>
        <w:pStyle w:val="9"/>
        <w:spacing w:line="360" w:lineRule="auto"/>
        <w:jc w:val="both"/>
        <w:rPr>
          <w:i w:val="0"/>
        </w:rPr>
      </w:pPr>
      <w:r w:rsidRPr="004F0CB6">
        <w:t xml:space="preserve">                                             </w:t>
      </w:r>
      <w:r w:rsidRPr="004F0CB6">
        <w:rPr>
          <w:lang w:val="en-US"/>
        </w:rPr>
        <w:t>O</w:t>
      </w:r>
      <w:r w:rsidRPr="004F0CB6">
        <w:t xml:space="preserve">: </w:t>
      </w:r>
      <w:r w:rsidRPr="004F0CB6">
        <w:rPr>
          <w:lang w:val="en-US"/>
        </w:rPr>
        <w:t>T</w:t>
      </w:r>
      <w:r w:rsidRPr="004F0CB6">
        <w:t xml:space="preserve"> → </w:t>
      </w:r>
      <w:r w:rsidRPr="004F0CB6">
        <w:rPr>
          <w:lang w:val="en-US"/>
        </w:rPr>
        <w:t>P</w:t>
      </w:r>
      <w:r w:rsidRPr="004F0CB6">
        <w:rPr>
          <w:i w:val="0"/>
        </w:rPr>
        <w:t xml:space="preserve">                                                 (3.2.5)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функция выходов (отображение множества переходов в выходные позиции).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Если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 fillcolor="window">
            <v:imagedata r:id="rId5" o:title=""/>
          </v:shape>
          <o:OLEObject Type="Embed" ProgID="Equation.3" ShapeID="_x0000_i1025" DrawAspect="Content" ObjectID="_1334000811" r:id="rId6"/>
        </w:object>
      </w:r>
      <w:r w:rsidRPr="004F0CB6">
        <w:t xml:space="preserve"> 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 (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) </w:t>
      </w:r>
      <w:r w:rsidRPr="004F0CB6">
        <w:t xml:space="preserve">, то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t xml:space="preserve"> – входная позиция  </w:t>
      </w:r>
      <w:r w:rsidRPr="004F0CB6">
        <w:rPr>
          <w:i/>
          <w:lang w:val="en-US"/>
        </w:rPr>
        <w:t>j</w:t>
      </w:r>
      <w:r w:rsidRPr="004F0CB6">
        <w:t xml:space="preserve"> - го перехода, если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 id="_x0000_i1026" type="#_x0000_t75" style="width:9.75pt;height:9.75pt" o:ole="" fillcolor="window">
            <v:imagedata r:id="rId5" o:title=""/>
          </v:shape>
          <o:OLEObject Type="Embed" ProgID="Equation.3" ShapeID="_x0000_i1026" DrawAspect="Content" ObjectID="_1334000812" r:id="rId7"/>
        </w:objec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 (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) </w:t>
      </w:r>
      <w:r w:rsidRPr="004F0CB6">
        <w:t xml:space="preserve">, то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t xml:space="preserve"> – выходная позиция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j</w:t>
      </w:r>
      <w:r w:rsidRPr="004F0CB6">
        <w:rPr>
          <w:i/>
        </w:rPr>
        <w:t xml:space="preserve"> </w:t>
      </w:r>
      <w:r w:rsidRPr="004F0CB6">
        <w:t>- го перехода.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Для наглядного представления сетей Петри используются графы.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Граф сети Петри есть двудольный ориентированный мультиграф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   </w:t>
      </w:r>
      <w:r w:rsidRPr="004F0CB6">
        <w:rPr>
          <w:i/>
          <w:lang w:val="en-US"/>
        </w:rPr>
        <w:t>G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V</w:t>
      </w:r>
      <w:r w:rsidRPr="004F0CB6">
        <w:rPr>
          <w:i/>
        </w:rPr>
        <w:t>,</w:t>
      </w:r>
      <w:r w:rsidRPr="004F0CB6">
        <w:rPr>
          <w:position w:val="-4"/>
          <w:lang w:val="en-US"/>
        </w:rPr>
        <w:object w:dxaOrig="240" w:dyaOrig="320">
          <v:shape id="_x0000_i1027" type="#_x0000_t75" style="width:16.5pt;height:22.5pt" o:ole="" fillcolor="window">
            <v:imagedata r:id="rId8" o:title=""/>
          </v:shape>
          <o:OLEObject Type="Embed" ProgID="Equation.3" ShapeID="_x0000_i1027" DrawAspect="Content" ObjectID="_1334000813" r:id="rId9"/>
        </w:object>
      </w:r>
      <w:r w:rsidRPr="004F0CB6">
        <w:rPr>
          <w:i/>
        </w:rPr>
        <w:t>),</w:t>
      </w:r>
      <w:r w:rsidRPr="004F0CB6">
        <w:rPr>
          <w:i/>
          <w:u w:val="single"/>
        </w:rPr>
        <w:t xml:space="preserve"> </w:t>
      </w:r>
      <w:r w:rsidRPr="004F0CB6">
        <w:t xml:space="preserve">                                                (3.2.6)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где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V</w:t>
      </w:r>
      <w:r w:rsidRPr="004F0CB6">
        <w:rPr>
          <w:i/>
        </w:rPr>
        <w:t xml:space="preserve"> = 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U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t xml:space="preserve"> , причём  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 ∩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 = Ø</w:t>
      </w:r>
      <w:r w:rsidRPr="004F0CB6">
        <w:t>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Исходя из графического представления сети Петри, её можно определить и так: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A</w:t>
      </w:r>
      <w:r w:rsidRPr="004F0CB6">
        <w:rPr>
          <w:i/>
        </w:rPr>
        <w:t>)</w:t>
      </w:r>
      <w:r w:rsidRPr="004F0CB6">
        <w:t>,                                                 (3.2.7)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где </w:t>
      </w:r>
      <w:r w:rsidRPr="004F0CB6">
        <w:rPr>
          <w:i/>
        </w:rPr>
        <w:t>А</w:t>
      </w:r>
      <w:r w:rsidRPr="004F0CB6">
        <w:t xml:space="preserve"> – матрица инцидентности графа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Определим понятие маркированной сети Петри – оно является ключевым для любой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Маркировка  </w:t>
      </w:r>
      <w:r w:rsidRPr="004F0CB6">
        <w:rPr>
          <w:i/>
        </w:rPr>
        <w:t xml:space="preserve">μ </w:t>
      </w:r>
      <w:r w:rsidRPr="004F0CB6">
        <w:t xml:space="preserve"> сети Петри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O</w:t>
      </w:r>
      <w:r w:rsidRPr="004F0CB6">
        <w:rPr>
          <w:i/>
        </w:rPr>
        <w:t>)</w:t>
      </w:r>
      <w:r w:rsidRPr="004F0CB6">
        <w:t xml:space="preserve">  есть функция: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</w:t>
      </w:r>
      <w:r w:rsidRPr="004F0CB6">
        <w:rPr>
          <w:i/>
          <w:lang w:val="en-US"/>
        </w:rPr>
        <w:t>N</w:t>
      </w:r>
      <w:r w:rsidRPr="004F0CB6">
        <w:rPr>
          <w:i/>
        </w:rPr>
        <w:t xml:space="preserve"> = </w:t>
      </w:r>
      <w:r w:rsidRPr="004F0CB6">
        <w:rPr>
          <w:i/>
          <w:lang w:val="en-US"/>
        </w:rPr>
        <w:t>μ</w:t>
      </w:r>
      <w:r w:rsidRPr="004F0CB6">
        <w:rPr>
          <w:i/>
        </w:rPr>
        <w:t>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),  </w:t>
      </w:r>
      <w:r w:rsidRPr="004F0CB6">
        <w:rPr>
          <w:i/>
          <w:lang w:val="en-US"/>
        </w:rPr>
        <w:t>N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 id="_x0000_i1028" type="#_x0000_t75" style="width:9.75pt;height:9.75pt" o:ole="" fillcolor="window">
            <v:imagedata r:id="rId5" o:title=""/>
          </v:shape>
          <o:OLEObject Type="Embed" ProgID="Equation.3" ShapeID="_x0000_i1028" DrawAspect="Content" ObjectID="_1334000814" r:id="rId10"/>
        </w:object>
      </w:r>
      <w:r w:rsidRPr="004F0CB6">
        <w:rPr>
          <w:i/>
        </w:rPr>
        <w:t xml:space="preserve"> </w:t>
      </w:r>
      <w:r w:rsidRPr="004F0CB6">
        <w:rPr>
          <w:b/>
          <w:i/>
          <w:lang w:val="en-US"/>
        </w:rPr>
        <w:t>N</w:t>
      </w:r>
      <w:r w:rsidRPr="004F0CB6">
        <w:t>,                                             (3.2.8)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lastRenderedPageBreak/>
        <w:t>отображающая множество позиций на множество натуральных чисел. Маркировку можно также определить как вектор: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= {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2</w:t>
      </w:r>
      <w:r w:rsidRPr="004F0CB6">
        <w:rPr>
          <w:i/>
        </w:rPr>
        <w:t xml:space="preserve">,…,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  <w:lang w:val="en-US"/>
        </w:rPr>
        <w:t>n</w:t>
      </w:r>
      <w:r w:rsidRPr="004F0CB6">
        <w:rPr>
          <w:i/>
        </w:rPr>
        <w:t xml:space="preserve">} ,  </w:t>
      </w:r>
      <w:r w:rsidRPr="004F0CB6">
        <w:t xml:space="preserve">                                       (3.2.9)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где  </w:t>
      </w:r>
      <w:r w:rsidRPr="004F0CB6">
        <w:rPr>
          <w:i/>
          <w:lang w:val="en-US"/>
        </w:rPr>
        <w:t>n</w:t>
      </w:r>
      <w:r w:rsidRPr="004F0CB6">
        <w:rPr>
          <w:i/>
        </w:rPr>
        <w:t xml:space="preserve"> = │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 │</w:t>
      </w:r>
      <w:r w:rsidRPr="004F0CB6">
        <w:t xml:space="preserve">, а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 id="_x0000_i1029" type="#_x0000_t75" style="width:9.75pt;height:9.75pt" o:ole="" fillcolor="window">
            <v:imagedata r:id="rId5" o:title=""/>
          </v:shape>
          <o:OLEObject Type="Embed" ProgID="Equation.3" ShapeID="_x0000_i1029" DrawAspect="Content" ObjectID="_1334000815" r:id="rId11"/>
        </w:object>
      </w:r>
      <w:r w:rsidRPr="004F0CB6">
        <w:t xml:space="preserve"> </w:t>
      </w:r>
      <w:r w:rsidRPr="004F0CB6">
        <w:rPr>
          <w:b/>
          <w:i/>
          <w:lang w:val="en-US"/>
        </w:rPr>
        <w:t>N</w:t>
      </w:r>
      <w:r w:rsidRPr="004F0CB6">
        <w:t>.  Между этими определениями есть связь: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</w:rPr>
        <w:t xml:space="preserve"> =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(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</w:rPr>
        <w:t>)</w:t>
      </w:r>
      <w:r w:rsidRPr="004F0CB6">
        <w:t xml:space="preserve">                                                    (3.2.10)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На графе маркировка отображается ссответствующим числом точек в каждой позиции. Точки называются маркерами или фишками. Если фишек много (больше трёх), то их количество отображается числом.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Таким образом, маркированная сеть Петри представляет собой пятёрку элементов: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</w:t>
      </w:r>
      <w:r w:rsidRPr="004F0CB6">
        <w:rPr>
          <w:i/>
          <w:lang w:val="en-US"/>
        </w:rPr>
        <w:t>M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O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>.                                              (3.2.11)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Пример простейшей сети Петри: </w:t>
      </w:r>
    </w:p>
    <w:p w:rsidR="00EE7B18" w:rsidRPr="004F0CB6" w:rsidRDefault="00EE7B18" w:rsidP="004F0CB6">
      <w:pPr>
        <w:pStyle w:val="a8"/>
        <w:spacing w:line="360" w:lineRule="auto"/>
        <w:jc w:val="both"/>
        <w:rPr>
          <w:i/>
          <w:noProof/>
        </w:rPr>
      </w:pPr>
      <w:r w:rsidRPr="004F0CB6">
        <w:rPr>
          <w:noProof/>
        </w:rPr>
        <w:pict>
          <v:group id="_x0000_s1349" style="position:absolute;left:0;text-align:left;margin-left:98.8pt;margin-top:13.3pt;width:194.4pt;height:105.6pt;z-index:-251660800" coordorigin="3312,11376" coordsize="3888,2112" o:allowincell="f">
            <v:oval id="_x0000_s1337" style="position:absolute;left:3312;top:11376;width:432;height:432"/>
            <v:oval id="_x0000_s1338" style="position:absolute;left:3344;top:13056;width:432;height:432"/>
            <v:oval id="_x0000_s1339" style="position:absolute;left:6768;top:12016;width:432;height:432"/>
            <v:line id="_x0000_s1340" style="position:absolute" from="4896,11952" to="4896,12528"/>
            <v:line id="_x0000_s1341" style="position:absolute" from="3744,11664" to="4896,12096">
              <v:stroke endarrow="block"/>
            </v:line>
            <v:line id="_x0000_s1342" style="position:absolute" from="3600,11808" to="4912,12272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43" type="#_x0000_t19" style="position:absolute;left:4896;top:12384;width:576;height:557" coordsize="21600,41760" adj=",4519525" path="wr-21600,,21600,43200,,,7754,41760nfewr-21600,,21600,43200,,,7754,41760l,21600nsxe">
              <v:path o:connectlocs="0,0;7754,41760;0,21600"/>
            </v:shape>
            <v:line id="_x0000_s1344" style="position:absolute;flip:x" from="3792,12944" to="5088,13232">
              <v:stroke endarrow="block"/>
            </v:line>
            <v:line id="_x0000_s1345" style="position:absolute;flip:y" from="3744,12384" to="4896,13104">
              <v:stroke endarrow="block"/>
            </v:line>
            <v:line id="_x0000_s1346" style="position:absolute" from="4896,12240" to="6768,12240">
              <v:stroke endarrow="block"/>
            </v:line>
            <w10:wrap side="right"/>
          </v:group>
        </w:pict>
      </w:r>
      <w:r w:rsidRPr="004F0CB6">
        <w:rPr>
          <w:noProof/>
        </w:rPr>
        <w:t xml:space="preserve">              </w:t>
      </w:r>
      <w:r w:rsidRPr="004F0CB6">
        <w:rPr>
          <w:i/>
          <w:noProof/>
        </w:rPr>
        <w:t>p</w:t>
      </w:r>
      <w:r w:rsidRPr="004F0CB6">
        <w:rPr>
          <w:i/>
          <w:noProof/>
          <w:vertAlign w:val="subscript"/>
        </w:rPr>
        <w:t>1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▪▪▪</w:t>
      </w:r>
    </w:p>
    <w:p w:rsidR="00EE7B18" w:rsidRPr="004F0CB6" w:rsidRDefault="00EE7B18" w:rsidP="004F0CB6">
      <w:pPr>
        <w:pStyle w:val="a8"/>
        <w:spacing w:line="360" w:lineRule="auto"/>
        <w:jc w:val="both"/>
        <w:rPr>
          <w:i/>
        </w:rPr>
      </w:pPr>
      <w:r w:rsidRPr="004F0CB6">
        <w:t xml:space="preserve">                                         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t xml:space="preserve">                           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</w:rPr>
        <w:t>3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0E2E72" w:rsidRPr="000E2E72" w:rsidRDefault="00EE7B18" w:rsidP="004F0CB6">
      <w:pPr>
        <w:pStyle w:val="a8"/>
        <w:spacing w:line="360" w:lineRule="auto"/>
        <w:jc w:val="both"/>
      </w:pPr>
      <w:r w:rsidRPr="004F0CB6">
        <w:t xml:space="preserve">         </w:t>
      </w:r>
      <w:r w:rsidR="000E2E72">
        <w:rPr>
          <w:lang w:val="en-US"/>
        </w:rPr>
        <w:t xml:space="preserve">      </w:t>
      </w:r>
      <w:r w:rsidRPr="004F0CB6">
        <w:t xml:space="preserve">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</w:rPr>
        <w:t>2</w:t>
      </w:r>
      <w:r w:rsidRPr="004F0CB6">
        <w:t xml:space="preserve">      </w:t>
      </w:r>
    </w:p>
    <w:p w:rsidR="00EE7B18" w:rsidRPr="004F0CB6" w:rsidRDefault="00EE7B18" w:rsidP="004F0CB6">
      <w:pPr>
        <w:pStyle w:val="a8"/>
        <w:spacing w:line="360" w:lineRule="auto"/>
        <w:jc w:val="both"/>
        <w:rPr>
          <w:sz w:val="24"/>
        </w:rPr>
      </w:pPr>
      <w:r w:rsidRPr="004F0CB6">
        <w:rPr>
          <w:sz w:val="24"/>
        </w:rPr>
        <w:t>Рисунок 3.2.1 – Пример сети Петри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Правила работы с сетями Петри.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Сеть Петри выполняется посредством запуска переходов. Переход может быть запущен в том случае, когда он разрешён. Переход является разрешённым, если каждая из его входных позиций содержит число фишек не меньшее, чем число дуг из неё в данный переход.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Процедура запуска состоит в удалении из каждой входной позиции перехода числа фишек, равного числу дуг из неё, и в выставлении в каждой выходной позиции числа фишек, равного числу дуг, входящему в неё.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Проиллюстрируем сказанное на примере уже нарисованной сети  Петри. Запустим в ней переход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t xml:space="preserve"> – он является разрешённым: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  <w:rPr>
          <w:i/>
          <w:noProof/>
        </w:rPr>
      </w:pPr>
      <w:r w:rsidRPr="004F0CB6">
        <w:lastRenderedPageBreak/>
        <w:t xml:space="preserve"> </w:t>
      </w:r>
      <w:r w:rsidRPr="004F0CB6">
        <w:rPr>
          <w:noProof/>
        </w:rPr>
        <w:pict>
          <v:group id="_x0000_s1350" style="position:absolute;left:0;text-align:left;margin-left:98.8pt;margin-top:13.3pt;width:194.4pt;height:105.6pt;z-index:-251659776;mso-position-horizontal-relative:text;mso-position-vertical-relative:text" coordorigin="3312,11376" coordsize="3888,2112" o:allowincell="f">
            <v:oval id="_x0000_s1351" style="position:absolute;left:3312;top:11376;width:432;height:432"/>
            <v:oval id="_x0000_s1352" style="position:absolute;left:3344;top:13056;width:432;height:432"/>
            <v:oval id="_x0000_s1353" style="position:absolute;left:6768;top:12016;width:432;height:432"/>
            <v:line id="_x0000_s1354" style="position:absolute" from="4896,11952" to="4896,12528"/>
            <v:line id="_x0000_s1355" style="position:absolute" from="3744,11664" to="4896,12096">
              <v:stroke endarrow="block"/>
            </v:line>
            <v:line id="_x0000_s1356" style="position:absolute" from="3600,11808" to="4912,12272">
              <v:stroke endarrow="block"/>
            </v:line>
            <v:shape id="_x0000_s1357" type="#_x0000_t19" style="position:absolute;left:4896;top:12384;width:576;height:557" coordsize="21600,41760" adj=",4519525" path="wr-21600,,21600,43200,,,7754,41760nfewr-21600,,21600,43200,,,7754,41760l,21600nsxe">
              <v:path o:connectlocs="0,0;7754,41760;0,21600"/>
            </v:shape>
            <v:line id="_x0000_s1358" style="position:absolute;flip:x" from="3792,12944" to="5088,13232">
              <v:stroke endarrow="block"/>
            </v:line>
            <v:line id="_x0000_s1359" style="position:absolute;flip:y" from="3744,12384" to="4896,13104">
              <v:stroke endarrow="block"/>
            </v:line>
            <v:line id="_x0000_s1360" style="position:absolute" from="4896,12240" to="6768,12240">
              <v:stroke endarrow="block"/>
            </v:line>
            <w10:wrap side="right"/>
          </v:group>
        </w:pict>
      </w:r>
      <w:r w:rsidRPr="004F0CB6">
        <w:rPr>
          <w:noProof/>
        </w:rPr>
        <w:t xml:space="preserve">              </w:t>
      </w:r>
      <w:r w:rsidRPr="004F0CB6">
        <w:rPr>
          <w:i/>
          <w:noProof/>
        </w:rPr>
        <w:t>p</w:t>
      </w:r>
      <w:r w:rsidRPr="004F0CB6">
        <w:rPr>
          <w:i/>
          <w:noProof/>
          <w:vertAlign w:val="subscript"/>
        </w:rPr>
        <w:t>1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▪</w:t>
      </w:r>
    </w:p>
    <w:p w:rsidR="00EE7B18" w:rsidRPr="004F0CB6" w:rsidRDefault="00EE7B18" w:rsidP="004F0CB6">
      <w:pPr>
        <w:pStyle w:val="a8"/>
        <w:spacing w:line="360" w:lineRule="auto"/>
        <w:jc w:val="both"/>
        <w:rPr>
          <w:i/>
        </w:rPr>
      </w:pPr>
      <w:r w:rsidRPr="004F0CB6">
        <w:t xml:space="preserve">                                         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t xml:space="preserve">                           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</w:rPr>
        <w:t>3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                                        ▪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</w:t>
      </w:r>
      <w:r w:rsidR="000E2E72">
        <w:rPr>
          <w:lang w:val="en-US"/>
        </w:rPr>
        <w:t xml:space="preserve">    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</w:rPr>
        <w:t>2</w:t>
      </w:r>
      <w:r w:rsidRPr="004F0CB6">
        <w:t xml:space="preserve">    </w:t>
      </w:r>
    </w:p>
    <w:p w:rsidR="00EE7B18" w:rsidRPr="004F0CB6" w:rsidRDefault="00EE7B18" w:rsidP="004F0CB6">
      <w:pPr>
        <w:pStyle w:val="a8"/>
        <w:spacing w:line="360" w:lineRule="auto"/>
        <w:jc w:val="both"/>
        <w:rPr>
          <w:sz w:val="24"/>
        </w:rPr>
      </w:pPr>
      <w:r w:rsidRPr="004F0CB6">
        <w:rPr>
          <w:sz w:val="24"/>
        </w:rPr>
        <w:t>Рисунок 3.2.2 – Пример запуска перехода сети Петри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Пространство состояний и поведенческие свойства сетей Петри.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Пусть имеется маркированная сеть Петри: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         </w:t>
      </w:r>
      <w:r w:rsidRPr="004F0CB6">
        <w:rPr>
          <w:i/>
          <w:lang w:val="en-US"/>
        </w:rPr>
        <w:t>M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O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 xml:space="preserve">                                 (3.2.12)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У неё  </w:t>
      </w:r>
      <w:r w:rsidRPr="004F0CB6">
        <w:rPr>
          <w:i/>
          <w:lang w:val="en-US"/>
        </w:rPr>
        <w:t>n</w:t>
      </w:r>
      <w:r w:rsidRPr="004F0CB6">
        <w:rPr>
          <w:i/>
        </w:rPr>
        <w:t xml:space="preserve">  </w:t>
      </w:r>
      <w:r w:rsidRPr="004F0CB6">
        <w:t xml:space="preserve">позиций. В каждой позиции не более  </w:t>
      </w:r>
      <w:r w:rsidRPr="004F0CB6">
        <w:rPr>
          <w:i/>
          <w:lang w:val="en-US"/>
        </w:rPr>
        <w:t>N</w:t>
      </w:r>
      <w:r w:rsidRPr="004F0CB6">
        <w:t xml:space="preserve">  фишек. Тогда пространство сотояний есть множество всех возможных маркировок сети. Определим  </w:t>
      </w:r>
      <w:r w:rsidRPr="004F0CB6">
        <w:rPr>
          <w:i/>
        </w:rPr>
        <w:t>δ</w:t>
      </w:r>
      <w:r w:rsidRPr="004F0CB6">
        <w:t xml:space="preserve"> – функцию следующего состояния.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Если переход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t xml:space="preserve">  разрешён при текущей маркировке  </w:t>
      </w:r>
      <w:r w:rsidRPr="004F0CB6">
        <w:rPr>
          <w:i/>
        </w:rPr>
        <w:t xml:space="preserve">μ </w:t>
      </w:r>
      <w:r w:rsidRPr="004F0CB6">
        <w:t xml:space="preserve">, то следующая маркировка  </w:t>
      </w:r>
      <w:r w:rsidRPr="004F0CB6">
        <w:rPr>
          <w:i/>
        </w:rPr>
        <w:t xml:space="preserve">μ’ </w:t>
      </w:r>
      <w:r w:rsidRPr="004F0CB6">
        <w:t xml:space="preserve"> определится так: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         μ’ = </w:t>
      </w:r>
      <w:r w:rsidRPr="004F0CB6">
        <w:rPr>
          <w:i/>
          <w:lang w:val="en-US"/>
        </w:rPr>
        <w:t>δ</w:t>
      </w:r>
      <w:r w:rsidRPr="004F0CB6">
        <w:rPr>
          <w:i/>
        </w:rPr>
        <w:t xml:space="preserve"> (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)  </w:t>
      </w:r>
      <w:r w:rsidRPr="004F0CB6">
        <w:t xml:space="preserve">                                         (3.2.13)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Если переход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t xml:space="preserve">  не разрешён, то  </w:t>
      </w:r>
      <w:r w:rsidRPr="004F0CB6">
        <w:rPr>
          <w:i/>
        </w:rPr>
        <w:t>δ</w:t>
      </w:r>
      <w:r w:rsidRPr="004F0CB6">
        <w:t xml:space="preserve">  не определена.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Пусть  </w:t>
      </w:r>
      <w:r w:rsidRPr="004F0CB6">
        <w:rPr>
          <w:i/>
        </w:rPr>
        <w:t>{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  <w:vertAlign w:val="subscript"/>
        </w:rPr>
        <w:t>0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,…,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js</w:t>
      </w:r>
      <w:r w:rsidRPr="004F0CB6">
        <w:rPr>
          <w:i/>
        </w:rPr>
        <w:t>}</w:t>
      </w:r>
      <w:r w:rsidRPr="004F0CB6">
        <w:t xml:space="preserve"> – последовательность запущенных переходов. Тогда ей будет соответствовать последовательность  </w:t>
      </w:r>
      <w:r w:rsidRPr="004F0CB6">
        <w:rPr>
          <w:i/>
        </w:rPr>
        <w:t>{</w:t>
      </w:r>
      <w:r w:rsidRPr="004F0CB6">
        <w:rPr>
          <w:i/>
          <w:lang w:val="en-US"/>
        </w:rPr>
        <w:t>μ</w:t>
      </w:r>
      <w:r w:rsidRPr="004F0CB6">
        <w:rPr>
          <w:i/>
          <w:vertAlign w:val="superscript"/>
        </w:rPr>
        <w:t>0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  <w:vertAlign w:val="superscript"/>
        </w:rPr>
        <w:t>1</w:t>
      </w:r>
      <w:r w:rsidRPr="004F0CB6">
        <w:rPr>
          <w:i/>
        </w:rPr>
        <w:t>,…,</w:t>
      </w:r>
      <w:r w:rsidRPr="004F0CB6">
        <w:rPr>
          <w:i/>
          <w:lang w:val="en-US"/>
        </w:rPr>
        <w:t>μ</w:t>
      </w:r>
      <w:r w:rsidRPr="004F0CB6">
        <w:rPr>
          <w:i/>
          <w:vertAlign w:val="superscript"/>
          <w:lang w:val="en-US"/>
        </w:rPr>
        <w:t>s</w:t>
      </w:r>
      <w:r w:rsidRPr="004F0CB6">
        <w:rPr>
          <w:i/>
          <w:vertAlign w:val="superscript"/>
        </w:rPr>
        <w:t>+1</w:t>
      </w:r>
      <w:r w:rsidRPr="004F0CB6">
        <w:rPr>
          <w:i/>
        </w:rPr>
        <w:t>}</w:t>
      </w:r>
      <w:r w:rsidRPr="004F0CB6">
        <w:t>, то есть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</w:t>
      </w:r>
      <w:r w:rsidRPr="004F0CB6">
        <w:rPr>
          <w:i/>
        </w:rPr>
        <w:t xml:space="preserve">     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  <w:vertAlign w:val="superscript"/>
          <w:lang w:val="en-US"/>
        </w:rPr>
        <w:t>k</w:t>
      </w:r>
      <w:r w:rsidRPr="004F0CB6">
        <w:rPr>
          <w:i/>
          <w:vertAlign w:val="superscript"/>
        </w:rPr>
        <w:t>+1</w:t>
      </w:r>
      <w:r w:rsidRPr="004F0CB6">
        <w:rPr>
          <w:i/>
        </w:rPr>
        <w:t xml:space="preserve"> = </w:t>
      </w:r>
      <w:r w:rsidRPr="004F0CB6">
        <w:rPr>
          <w:i/>
          <w:lang w:val="en-US"/>
        </w:rPr>
        <w:t>δ</w:t>
      </w:r>
      <w:r w:rsidRPr="004F0CB6">
        <w:rPr>
          <w:i/>
        </w:rPr>
        <w:t>(</w:t>
      </w:r>
      <w:r w:rsidRPr="004F0CB6">
        <w:rPr>
          <w:i/>
          <w:lang w:val="en-US"/>
        </w:rPr>
        <w:t>μ</w:t>
      </w:r>
      <w:r w:rsidRPr="004F0CB6">
        <w:rPr>
          <w:i/>
          <w:vertAlign w:val="superscript"/>
          <w:lang w:val="en-US"/>
        </w:rPr>
        <w:t>k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jk</w:t>
      </w:r>
      <w:r w:rsidRPr="004F0CB6">
        <w:rPr>
          <w:i/>
        </w:rPr>
        <w:t>)</w:t>
      </w:r>
      <w:r w:rsidRPr="004F0CB6">
        <w:t xml:space="preserve">                                           (3.2.14)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На основании последнего равенства можно определить понятие непосредственно достижимой маркировки. Для сети 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 ,</w:t>
      </w:r>
      <w:r w:rsidRPr="004F0CB6">
        <w:rPr>
          <w:i/>
          <w:lang w:val="en-US"/>
        </w:rPr>
        <w:t>O</w:t>
      </w:r>
      <w:r w:rsidRPr="004F0CB6">
        <w:rPr>
          <w:i/>
        </w:rPr>
        <w:t>)</w:t>
      </w:r>
      <w:r w:rsidRPr="004F0CB6">
        <w:t xml:space="preserve">     маркировка  </w:t>
      </w:r>
      <w:r w:rsidRPr="004F0CB6">
        <w:rPr>
          <w:i/>
          <w:lang w:val="en-US"/>
        </w:rPr>
        <w:t>μ</w:t>
      </w:r>
      <w:r w:rsidRPr="004F0CB6">
        <w:rPr>
          <w:i/>
        </w:rPr>
        <w:t>’</w:t>
      </w:r>
      <w:r w:rsidRPr="004F0CB6">
        <w:t xml:space="preserve">  называется непосредственно достижимой из  </w:t>
      </w:r>
      <w:r w:rsidRPr="004F0CB6">
        <w:rPr>
          <w:i/>
        </w:rPr>
        <w:t>μ</w:t>
      </w:r>
      <w:r w:rsidRPr="004F0CB6">
        <w:t xml:space="preserve"> , если существует такой переход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 id="_x0000_i1030" type="#_x0000_t75" style="width:9.75pt;height:9.75pt" o:ole="" fillcolor="window">
            <v:imagedata r:id="rId5" o:title=""/>
          </v:shape>
          <o:OLEObject Type="Embed" ProgID="Equation.3" ShapeID="_x0000_i1030" DrawAspect="Content" ObjectID="_1334000816" r:id="rId12"/>
        </w:object>
      </w:r>
      <w:r w:rsidRPr="004F0CB6">
        <w:t xml:space="preserve"> </w:t>
      </w:r>
      <w:r w:rsidRPr="004F0CB6">
        <w:rPr>
          <w:i/>
          <w:lang w:val="en-US"/>
        </w:rPr>
        <w:t>T</w:t>
      </w:r>
      <w:r w:rsidRPr="004F0CB6">
        <w:t xml:space="preserve">,  при котором 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               </w:t>
      </w:r>
      <w:r w:rsidRPr="004F0CB6">
        <w:rPr>
          <w:i/>
        </w:rPr>
        <w:t xml:space="preserve">μ' = </w:t>
      </w:r>
      <w:r w:rsidRPr="004F0CB6">
        <w:rPr>
          <w:i/>
          <w:lang w:val="en-US"/>
        </w:rPr>
        <w:t>δ</w:t>
      </w:r>
      <w:r w:rsidRPr="004F0CB6">
        <w:rPr>
          <w:i/>
        </w:rPr>
        <w:t>(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>)</w:t>
      </w:r>
      <w:r w:rsidRPr="004F0CB6">
        <w:t xml:space="preserve">                                              (3.2.15)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Можно распространить это понятие на множество достижимых из данной маркировок. Определим множество достижимых из  </w:t>
      </w:r>
      <w:r w:rsidRPr="004F0CB6">
        <w:rPr>
          <w:i/>
        </w:rPr>
        <w:t>μ</w:t>
      </w:r>
      <w:r w:rsidRPr="004F0CB6">
        <w:t xml:space="preserve">  маркировок 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 xml:space="preserve">  следующим образом: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во - первых, </w:t>
      </w:r>
      <w:r w:rsidRPr="004F0CB6">
        <w:rPr>
          <w:i/>
        </w:rPr>
        <w:t xml:space="preserve"> μ </w:t>
      </w:r>
      <w:r w:rsidRPr="004F0CB6">
        <w:rPr>
          <w:position w:val="-4"/>
          <w:lang w:val="en-US"/>
        </w:rPr>
        <w:object w:dxaOrig="200" w:dyaOrig="200">
          <v:shape id="_x0000_i1031" type="#_x0000_t75" style="width:9.75pt;height:9.75pt" o:ole="" fillcolor="window">
            <v:imagedata r:id="rId5" o:title=""/>
          </v:shape>
          <o:OLEObject Type="Embed" ProgID="Equation.3" ShapeID="_x0000_i1031" DrawAspect="Content" ObjectID="_1334000817" r:id="rId13"/>
        </w:objec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>;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во - вторых, если  </w:t>
      </w:r>
      <w:r w:rsidRPr="004F0CB6">
        <w:rPr>
          <w:i/>
        </w:rPr>
        <w:t xml:space="preserve">μ’ </w:t>
      </w:r>
      <w:r w:rsidRPr="004F0CB6">
        <w:rPr>
          <w:position w:val="-4"/>
          <w:lang w:val="en-US"/>
        </w:rPr>
        <w:object w:dxaOrig="200" w:dyaOrig="200">
          <v:shape id="_x0000_i1032" type="#_x0000_t75" style="width:9.75pt;height:9.75pt" o:ole="" fillcolor="window">
            <v:imagedata r:id="rId5" o:title=""/>
          </v:shape>
          <o:OLEObject Type="Embed" ProgID="Equation.3" ShapeID="_x0000_i1032" DrawAspect="Content" ObjectID="_1334000818" r:id="rId14"/>
        </w:objec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 xml:space="preserve">, 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’ = </w:t>
      </w:r>
      <w:r w:rsidRPr="004F0CB6">
        <w:rPr>
          <w:i/>
          <w:lang w:val="en-US"/>
        </w:rPr>
        <w:t>δ</w:t>
      </w:r>
      <w:r w:rsidRPr="004F0CB6">
        <w:rPr>
          <w:i/>
        </w:rPr>
        <w:t>(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) </w:t>
      </w:r>
      <w:r w:rsidRPr="004F0CB6">
        <w:t xml:space="preserve"> и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’’ = </w:t>
      </w:r>
      <w:r w:rsidRPr="004F0CB6">
        <w:rPr>
          <w:i/>
          <w:lang w:val="en-US"/>
        </w:rPr>
        <w:t>δ</w:t>
      </w:r>
      <w:r w:rsidRPr="004F0CB6">
        <w:rPr>
          <w:i/>
        </w:rPr>
        <w:t>(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’,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k</w:t>
      </w:r>
      <w:r w:rsidRPr="004F0CB6">
        <w:rPr>
          <w:i/>
        </w:rPr>
        <w:t>)</w:t>
      </w:r>
      <w:r w:rsidRPr="004F0CB6">
        <w:t xml:space="preserve">,  то и         </w:t>
      </w:r>
      <w:r w:rsidRPr="004F0CB6">
        <w:rPr>
          <w:i/>
        </w:rPr>
        <w:t xml:space="preserve">μ’’ </w:t>
      </w:r>
      <w:r w:rsidRPr="004F0CB6">
        <w:rPr>
          <w:position w:val="-4"/>
          <w:lang w:val="en-US"/>
        </w:rPr>
        <w:object w:dxaOrig="200" w:dyaOrig="200">
          <v:shape id="_x0000_i1033" type="#_x0000_t75" style="width:9.75pt;height:9.75pt" o:ole="" fillcolor="window">
            <v:imagedata r:id="rId5" o:title=""/>
          </v:shape>
          <o:OLEObject Type="Embed" ProgID="Equation.3" ShapeID="_x0000_i1033" DrawAspect="Content" ObjectID="_1334000819" r:id="rId15"/>
        </w:objec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>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lastRenderedPageBreak/>
        <w:t>На основе введённых понятий можно сформулировать ряд свойств сети Петри, характеризующих её в процессе смены маркировок – назовём их поведенческими свойствами сети Петри. Определим наиболее важные из них.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t xml:space="preserve">Достижимость данной маркировки. Пусть имеется некоторая маркировка  </w:t>
      </w:r>
      <w:r w:rsidRPr="004F0CB6">
        <w:rPr>
          <w:i/>
        </w:rPr>
        <w:t>μ</w:t>
      </w:r>
      <w:r w:rsidRPr="004F0CB6">
        <w:t>,  отличная от начальной. Тогда возникает вопрос достижимости: можно ли путём запуска определённой поледовательности переходов перейти из начальной в заданную маркировку.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t xml:space="preserve">Ограниченность. Сеть Петри называется  </w:t>
      </w:r>
      <w:r w:rsidRPr="004F0CB6">
        <w:rPr>
          <w:i/>
          <w:lang w:val="en-US"/>
        </w:rPr>
        <w:t>k</w:t>
      </w:r>
      <w:r w:rsidRPr="004F0CB6">
        <w:t xml:space="preserve">- ограниченной, если при любой маркировке количество фишек в любой из позиций не превышает  </w:t>
      </w:r>
      <w:r w:rsidRPr="004F0CB6">
        <w:rPr>
          <w:i/>
          <w:lang w:val="en-US"/>
        </w:rPr>
        <w:t>k</w:t>
      </w:r>
      <w:r w:rsidRPr="004F0CB6">
        <w:t xml:space="preserve">. В частности, сеть называется безопасной, если  </w:t>
      </w:r>
      <w:r w:rsidRPr="004F0CB6">
        <w:rPr>
          <w:i/>
          <w:lang w:val="en-US"/>
        </w:rPr>
        <w:t>k</w:t>
      </w:r>
      <w:r w:rsidRPr="004F0CB6">
        <w:t xml:space="preserve">  равно 1. Кроме того, сеть называется однородной, если в ней отсутствуют петли и одинарной (простой), если в ней нет кратных дуг.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t xml:space="preserve">Активность. Сеть Петри называется активной, если независимо от дотигнутой из  </w:t>
      </w:r>
      <w:r w:rsidRPr="004F0CB6">
        <w:rPr>
          <w:i/>
        </w:rPr>
        <w:t>μ</w:t>
      </w:r>
      <w:r w:rsidRPr="004F0CB6">
        <w:rPr>
          <w:i/>
          <w:vertAlign w:val="subscript"/>
        </w:rPr>
        <w:t>0</w:t>
      </w:r>
      <w:r w:rsidRPr="004F0CB6">
        <w:rPr>
          <w:i/>
        </w:rPr>
        <w:t xml:space="preserve"> </w:t>
      </w:r>
      <w:r w:rsidRPr="004F0CB6">
        <w:t xml:space="preserve"> маркировки существует последовательность запусков, приводящая к запуску этого перехода.</w:t>
      </w:r>
    </w:p>
    <w:p w:rsidR="00EE7B18" w:rsidRPr="004F0CB6" w:rsidRDefault="00EE7B18" w:rsidP="004F0CB6">
      <w:pPr>
        <w:pStyle w:val="a8"/>
        <w:tabs>
          <w:tab w:val="num" w:pos="0"/>
        </w:tabs>
        <w:spacing w:line="360" w:lineRule="auto"/>
        <w:ind w:firstLine="851"/>
        <w:jc w:val="both"/>
      </w:pPr>
      <w:r w:rsidRPr="004F0CB6">
        <w:t xml:space="preserve">Реально вводят понятия нескольких уровней активности для конкретных переходов. Переход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 id="_x0000_i1034" type="#_x0000_t75" style="width:9.75pt;height:9.75pt" o:ole="" fillcolor="window">
            <v:imagedata r:id="rId5" o:title=""/>
          </v:shape>
          <o:OLEObject Type="Embed" ProgID="Equation.3" ShapeID="_x0000_i1034" DrawAspect="Content" ObjectID="_1334000820" r:id="rId16"/>
        </w:objec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 </w:t>
      </w:r>
      <w:r w:rsidRPr="004F0CB6">
        <w:t xml:space="preserve"> называется:</w:t>
      </w:r>
    </w:p>
    <w:p w:rsidR="00EE7B18" w:rsidRPr="004F0CB6" w:rsidRDefault="00EE7B18" w:rsidP="004F0CB6">
      <w:pPr>
        <w:pStyle w:val="a8"/>
        <w:tabs>
          <w:tab w:val="num" w:pos="0"/>
        </w:tabs>
        <w:spacing w:line="360" w:lineRule="auto"/>
        <w:ind w:firstLine="851"/>
        <w:jc w:val="both"/>
      </w:pPr>
      <w:r w:rsidRPr="004F0CB6">
        <w:t>а) пассивным (</w:t>
      </w:r>
      <w:r w:rsidRPr="004F0CB6">
        <w:rPr>
          <w:i/>
          <w:lang w:val="en-US"/>
        </w:rPr>
        <w:t>L</w:t>
      </w:r>
      <w:r w:rsidRPr="004F0CB6">
        <w:rPr>
          <w:i/>
        </w:rPr>
        <w:t xml:space="preserve">0- </w:t>
      </w:r>
      <w:r w:rsidRPr="004F0CB6">
        <w:t>активным), если он никогда не может быть запущен;</w:t>
      </w:r>
    </w:p>
    <w:p w:rsidR="00EE7B18" w:rsidRPr="004F0CB6" w:rsidRDefault="00EE7B18" w:rsidP="004F0CB6">
      <w:pPr>
        <w:pStyle w:val="a8"/>
        <w:tabs>
          <w:tab w:val="num" w:pos="0"/>
        </w:tabs>
        <w:spacing w:line="360" w:lineRule="auto"/>
        <w:ind w:firstLine="851"/>
        <w:jc w:val="both"/>
      </w:pPr>
      <w:r w:rsidRPr="004F0CB6">
        <w:t xml:space="preserve">б) </w:t>
      </w:r>
      <w:r w:rsidRPr="004F0CB6">
        <w:rPr>
          <w:i/>
          <w:lang w:val="en-US"/>
        </w:rPr>
        <w:t>L</w:t>
      </w:r>
      <w:r w:rsidRPr="004F0CB6">
        <w:rPr>
          <w:i/>
        </w:rPr>
        <w:t>1-</w:t>
      </w:r>
      <w:r w:rsidRPr="004F0CB6">
        <w:t xml:space="preserve"> активным, если он может быть запущен последовательностью переходов из  </w:t>
      </w:r>
      <w:r w:rsidRPr="004F0CB6">
        <w:rPr>
          <w:i/>
        </w:rPr>
        <w:t>μ</w:t>
      </w:r>
      <w:r w:rsidRPr="004F0CB6">
        <w:rPr>
          <w:i/>
          <w:vertAlign w:val="subscript"/>
        </w:rPr>
        <w:t>0</w:t>
      </w:r>
      <w:r w:rsidRPr="004F0CB6">
        <w:t xml:space="preserve">  хотя бы один раз;</w:t>
      </w:r>
    </w:p>
    <w:p w:rsidR="00EE7B18" w:rsidRPr="004F0CB6" w:rsidRDefault="00EE7B18" w:rsidP="004F0CB6">
      <w:pPr>
        <w:pStyle w:val="a8"/>
        <w:tabs>
          <w:tab w:val="num" w:pos="0"/>
        </w:tabs>
        <w:spacing w:line="360" w:lineRule="auto"/>
        <w:ind w:firstLine="851"/>
        <w:jc w:val="both"/>
      </w:pPr>
      <w:r w:rsidRPr="004F0CB6">
        <w:t xml:space="preserve">в) </w:t>
      </w:r>
      <w:r w:rsidRPr="004F0CB6">
        <w:rPr>
          <w:i/>
          <w:lang w:val="en-US"/>
        </w:rPr>
        <w:t>L</w:t>
      </w:r>
      <w:r w:rsidRPr="004F0CB6">
        <w:rPr>
          <w:i/>
        </w:rPr>
        <w:t>2-</w:t>
      </w:r>
      <w:r w:rsidRPr="004F0CB6">
        <w:t xml:space="preserve"> активным, если для любого числа  </w:t>
      </w:r>
      <w:r w:rsidRPr="004F0CB6">
        <w:rPr>
          <w:i/>
          <w:lang w:val="en-US"/>
        </w:rPr>
        <w:t>K</w:t>
      </w:r>
      <w:r w:rsidRPr="004F0CB6">
        <w:t xml:space="preserve">  существует последовательность запусков переходов из  </w:t>
      </w:r>
      <w:r w:rsidRPr="004F0CB6">
        <w:rPr>
          <w:i/>
        </w:rPr>
        <w:t>μ</w:t>
      </w:r>
      <w:r w:rsidRPr="004F0CB6">
        <w:rPr>
          <w:i/>
          <w:vertAlign w:val="subscript"/>
        </w:rPr>
        <w:t xml:space="preserve">0 </w:t>
      </w:r>
      <w:r w:rsidRPr="004F0CB6">
        <w:t xml:space="preserve">, при которой данный переход может сработать  </w:t>
      </w:r>
      <w:r w:rsidRPr="004F0CB6">
        <w:rPr>
          <w:i/>
          <w:lang w:val="en-US"/>
        </w:rPr>
        <w:t>K</w:t>
      </w:r>
      <w:r w:rsidRPr="004F0CB6">
        <w:t xml:space="preserve">  и более раз;</w:t>
      </w:r>
    </w:p>
    <w:p w:rsidR="00EE7B18" w:rsidRPr="004F0CB6" w:rsidRDefault="00EE7B18" w:rsidP="004F0CB6">
      <w:pPr>
        <w:pStyle w:val="a8"/>
        <w:tabs>
          <w:tab w:val="num" w:pos="0"/>
        </w:tabs>
        <w:spacing w:line="360" w:lineRule="auto"/>
        <w:ind w:firstLine="851"/>
        <w:jc w:val="both"/>
      </w:pPr>
      <w:r w:rsidRPr="004F0CB6">
        <w:t xml:space="preserve">             г) </w:t>
      </w:r>
      <w:r w:rsidRPr="004F0CB6">
        <w:rPr>
          <w:i/>
          <w:lang w:val="en-US"/>
        </w:rPr>
        <w:t>L</w:t>
      </w:r>
      <w:r w:rsidRPr="004F0CB6">
        <w:rPr>
          <w:i/>
        </w:rPr>
        <w:t>3-</w:t>
      </w:r>
      <w:r w:rsidRPr="004F0CB6">
        <w:t xml:space="preserve"> активным, если он является  </w:t>
      </w:r>
      <w:r w:rsidRPr="004F0CB6">
        <w:rPr>
          <w:i/>
          <w:lang w:val="en-US"/>
        </w:rPr>
        <w:t>L</w:t>
      </w:r>
      <w:r w:rsidRPr="004F0CB6">
        <w:rPr>
          <w:i/>
        </w:rPr>
        <w:t>2-</w:t>
      </w:r>
      <w:r w:rsidRPr="004F0CB6">
        <w:t xml:space="preserve"> активным при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K</w:t>
      </w:r>
      <w:r w:rsidRPr="004F0CB6">
        <w:rPr>
          <w:i/>
        </w:rPr>
        <w:t xml:space="preserve"> → ∞</w:t>
      </w:r>
      <w:r w:rsidRPr="004F0CB6">
        <w:t>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t xml:space="preserve">Обратимость. Сеть Петри обратима, если для любой маркировки     </w:t>
      </w:r>
      <w:r w:rsidRPr="004F0CB6">
        <w:rPr>
          <w:i/>
        </w:rPr>
        <w:t xml:space="preserve"> μ </w:t>
      </w:r>
      <w:r w:rsidRPr="004F0CB6">
        <w:rPr>
          <w:position w:val="-4"/>
          <w:lang w:val="en-US"/>
        </w:rPr>
        <w:object w:dxaOrig="200" w:dyaOrig="200">
          <v:shape id="_x0000_i1035" type="#_x0000_t75" style="width:9.75pt;height:9.75pt" o:ole="" fillcolor="window">
            <v:imagedata r:id="rId5" o:title=""/>
          </v:shape>
          <o:OLEObject Type="Embed" ProgID="Equation.3" ShapeID="_x0000_i1035" DrawAspect="Content" ObjectID="_1334000821" r:id="rId17"/>
        </w:object>
      </w:r>
      <w:r w:rsidRPr="004F0CB6">
        <w:t xml:space="preserve">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0</w:t>
      </w:r>
      <w:r w:rsidRPr="004F0CB6">
        <w:rPr>
          <w:i/>
        </w:rPr>
        <w:t>)</w:t>
      </w:r>
      <w:r w:rsidRPr="004F0CB6">
        <w:t xml:space="preserve">  маркировка  </w:t>
      </w:r>
      <w:r w:rsidRPr="004F0CB6">
        <w:rPr>
          <w:i/>
        </w:rPr>
        <w:t>μ</w:t>
      </w:r>
      <w:r w:rsidRPr="004F0CB6">
        <w:rPr>
          <w:i/>
          <w:vertAlign w:val="subscript"/>
        </w:rPr>
        <w:t>0</w:t>
      </w:r>
      <w:r w:rsidRPr="004F0CB6">
        <w:t xml:space="preserve">  достижима из  </w:t>
      </w:r>
      <w:r w:rsidRPr="004F0CB6">
        <w:rPr>
          <w:i/>
        </w:rPr>
        <w:t>μ</w:t>
      </w:r>
      <w:r w:rsidRPr="004F0CB6">
        <w:t>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t xml:space="preserve">Покрываемость. Маркировка  </w:t>
      </w:r>
      <w:r w:rsidRPr="004F0CB6">
        <w:rPr>
          <w:i/>
        </w:rPr>
        <w:t>μ</w:t>
      </w:r>
      <w:r w:rsidRPr="004F0CB6">
        <w:t xml:space="preserve">  покрываема, если существует другая маркировка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’ </w:t>
      </w:r>
      <w:r w:rsidRPr="004F0CB6">
        <w:rPr>
          <w:position w:val="-4"/>
          <w:lang w:val="en-US"/>
        </w:rPr>
        <w:object w:dxaOrig="200" w:dyaOrig="200">
          <v:shape id="_x0000_i1036" type="#_x0000_t75" style="width:9.75pt;height:9.75pt" o:ole="" fillcolor="window">
            <v:imagedata r:id="rId5" o:title=""/>
          </v:shape>
          <o:OLEObject Type="Embed" ProgID="Equation.3" ShapeID="_x0000_i1036" DrawAspect="Content" ObjectID="_1334000822" r:id="rId18"/>
        </w:objec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0</w:t>
      </w:r>
      <w:r w:rsidRPr="004F0CB6">
        <w:rPr>
          <w:i/>
        </w:rPr>
        <w:t>)</w:t>
      </w:r>
      <w:r w:rsidRPr="004F0CB6">
        <w:t xml:space="preserve">  такая, что в каждой позиции </w:t>
      </w:r>
      <w:r w:rsidRPr="004F0CB6">
        <w:rPr>
          <w:i/>
          <w:lang w:val="en-US"/>
        </w:rPr>
        <w:t>μ</w:t>
      </w:r>
      <w:r w:rsidRPr="004F0CB6">
        <w:rPr>
          <w:i/>
        </w:rPr>
        <w:t>’</w:t>
      </w:r>
      <w:r w:rsidRPr="004F0CB6">
        <w:t xml:space="preserve">  фишек не меньше, чем в позициях маркировки  </w:t>
      </w:r>
      <w:r w:rsidRPr="004F0CB6">
        <w:rPr>
          <w:i/>
        </w:rPr>
        <w:t>μ</w:t>
      </w:r>
      <w:r w:rsidRPr="004F0CB6">
        <w:t>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lastRenderedPageBreak/>
        <w:t>Устойчивость. Сеть Петри называется устойчивой, если для любых двух разрешённых переходов срабатывание одного из них не приводит к запрещению срабатывания другого.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Существуют два основных метода анализа сетей Петри: матричные и основанные на построении дерева покрываемости.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Первая группа методов основана на матричном представлении маркировок и последовательностей запуска переходов. Для этого определим две матрицы размерности количество позиций </w:t>
      </w:r>
      <w:r w:rsidRPr="004F0CB6">
        <w:rPr>
          <w:position w:val="-4"/>
        </w:rPr>
        <w:object w:dxaOrig="200" w:dyaOrig="200">
          <v:shape id="_x0000_i1037" type="#_x0000_t75" style="width:9.75pt;height:9.75pt" o:ole="" fillcolor="window">
            <v:imagedata r:id="rId19" o:title=""/>
          </v:shape>
          <o:OLEObject Type="Embed" ProgID="Equation.3" ShapeID="_x0000_i1037" DrawAspect="Content" ObjectID="_1334000823" r:id="rId20"/>
        </w:object>
      </w:r>
      <w:r w:rsidRPr="004F0CB6">
        <w:t xml:space="preserve"> количество переходов, связанные со структурой сети. Первая матрица называется матрицей входов: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        </w:t>
      </w:r>
      <w:r w:rsidRPr="004F0CB6">
        <w:rPr>
          <w:b/>
          <w:i/>
          <w:lang w:val="en-US"/>
        </w:rPr>
        <w:t>D</w:t>
      </w:r>
      <w:r w:rsidRPr="004F0CB6">
        <w:rPr>
          <w:i/>
          <w:vertAlign w:val="superscript"/>
        </w:rPr>
        <w:t xml:space="preserve"> –</w:t>
      </w:r>
      <w:r w:rsidRPr="004F0CB6">
        <w:rPr>
          <w:i/>
        </w:rPr>
        <w:t xml:space="preserve"> [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j</w:t>
      </w:r>
      <w:r w:rsidRPr="004F0CB6">
        <w:rPr>
          <w:i/>
        </w:rPr>
        <w:t>] = # (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  <w:vertAlign w:val="subscript"/>
        </w:rPr>
        <w:t xml:space="preserve"> 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I</w:t>
      </w:r>
      <w:r w:rsidRPr="004F0CB6">
        <w:rPr>
          <w:i/>
        </w:rPr>
        <w:t>(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>))</w:t>
      </w:r>
      <w:r w:rsidRPr="004F0CB6">
        <w:t xml:space="preserve">,                                    (3.2.16) 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каждый её элемент равен числу фишек, уходящих из  </w:t>
      </w:r>
      <w:r w:rsidRPr="004F0CB6">
        <w:rPr>
          <w:i/>
          <w:lang w:val="en-US"/>
        </w:rPr>
        <w:t>j</w:t>
      </w:r>
      <w:r w:rsidRPr="004F0CB6">
        <w:t xml:space="preserve">- й позиции при запуске  </w:t>
      </w:r>
      <w:r w:rsidRPr="004F0CB6">
        <w:rPr>
          <w:i/>
          <w:lang w:val="en-US"/>
        </w:rPr>
        <w:t>i</w:t>
      </w:r>
      <w:r w:rsidRPr="004F0CB6">
        <w:t>- го перехода. Вторая матрица называется матрицей выходов: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b/>
          <w:i/>
        </w:rPr>
        <w:t xml:space="preserve">                                     </w:t>
      </w:r>
      <w:r w:rsidRPr="004F0CB6">
        <w:rPr>
          <w:b/>
          <w:i/>
          <w:lang w:val="en-US"/>
        </w:rPr>
        <w:t>D</w:t>
      </w:r>
      <w:r w:rsidRPr="004F0CB6">
        <w:rPr>
          <w:i/>
          <w:vertAlign w:val="superscript"/>
        </w:rPr>
        <w:t xml:space="preserve"> +</w:t>
      </w:r>
      <w:r w:rsidRPr="004F0CB6">
        <w:rPr>
          <w:i/>
        </w:rPr>
        <w:t xml:space="preserve"> [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j</w:t>
      </w:r>
      <w:r w:rsidRPr="004F0CB6">
        <w:rPr>
          <w:i/>
        </w:rPr>
        <w:t>] = # (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  <w:vertAlign w:val="subscript"/>
        </w:rPr>
        <w:t xml:space="preserve"> 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O</w:t>
      </w:r>
      <w:r w:rsidRPr="004F0CB6">
        <w:rPr>
          <w:i/>
        </w:rPr>
        <w:t>(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>))</w:t>
      </w:r>
      <w:r w:rsidRPr="004F0CB6">
        <w:t xml:space="preserve">,                                   (3.2.17) 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каждый её элемент равен числу фишек, приходящих в  </w:t>
      </w:r>
      <w:r w:rsidRPr="004F0CB6">
        <w:rPr>
          <w:i/>
          <w:lang w:val="en-US"/>
        </w:rPr>
        <w:t>j</w:t>
      </w:r>
      <w:r w:rsidRPr="004F0CB6">
        <w:t xml:space="preserve">- ю позицию при запуске  </w:t>
      </w:r>
      <w:r w:rsidRPr="004F0CB6">
        <w:rPr>
          <w:i/>
          <w:lang w:val="en-US"/>
        </w:rPr>
        <w:t>i</w:t>
      </w:r>
      <w:r w:rsidRPr="004F0CB6">
        <w:t xml:space="preserve">- го перехода. Определим единичный вектор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e</w:t>
      </w:r>
      <w:r w:rsidRPr="004F0CB6">
        <w:rPr>
          <w:i/>
        </w:rPr>
        <w:t>[</w:t>
      </w:r>
      <w:r w:rsidRPr="004F0CB6">
        <w:rPr>
          <w:i/>
          <w:lang w:val="en-US"/>
        </w:rPr>
        <w:t>j</w:t>
      </w:r>
      <w:r w:rsidRPr="004F0CB6">
        <w:rPr>
          <w:i/>
        </w:rPr>
        <w:t xml:space="preserve">]  </w:t>
      </w:r>
      <w:r w:rsidRPr="004F0CB6">
        <w:t xml:space="preserve">размерности  </w:t>
      </w:r>
      <w:r w:rsidRPr="004F0CB6">
        <w:rPr>
          <w:i/>
          <w:lang w:val="en-US"/>
        </w:rPr>
        <w:t>m</w:t>
      </w:r>
      <w:r w:rsidRPr="004F0CB6">
        <w:t xml:space="preserve">, содержащий нули во всех позициях кроме той, которая соответствует запускаемому в данный момент переходу. Очевидно, что переход разрешён, если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≥ </w:t>
      </w:r>
      <w:r w:rsidRPr="004F0CB6">
        <w:rPr>
          <w:i/>
          <w:lang w:val="en-US"/>
        </w:rPr>
        <w:t>e</w:t>
      </w:r>
      <w:r w:rsidRPr="004F0CB6">
        <w:rPr>
          <w:i/>
        </w:rPr>
        <w:t>[</w:t>
      </w:r>
      <w:r w:rsidRPr="004F0CB6">
        <w:rPr>
          <w:i/>
          <w:lang w:val="en-US"/>
        </w:rPr>
        <w:t>j</w:t>
      </w:r>
      <w:r w:rsidRPr="004F0CB6">
        <w:rPr>
          <w:i/>
        </w:rPr>
        <w:t>]·</w:t>
      </w:r>
      <w:r w:rsidRPr="004F0CB6">
        <w:rPr>
          <w:b/>
          <w:i/>
          <w:lang w:val="en-US"/>
        </w:rPr>
        <w:t>D</w:t>
      </w:r>
      <w:r w:rsidRPr="004F0CB6">
        <w:rPr>
          <w:i/>
          <w:vertAlign w:val="superscript"/>
        </w:rPr>
        <w:t xml:space="preserve"> –</w:t>
      </w:r>
      <w:r w:rsidRPr="004F0CB6">
        <w:t xml:space="preserve">. Тогда результат запуска  </w:t>
      </w:r>
      <w:r w:rsidRPr="004F0CB6">
        <w:rPr>
          <w:i/>
          <w:lang w:val="en-US"/>
        </w:rPr>
        <w:t>j</w:t>
      </w:r>
      <w:r w:rsidRPr="004F0CB6">
        <w:t>- го перехода можно описать так: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             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’ =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+ </w:t>
      </w:r>
      <w:r w:rsidRPr="004F0CB6">
        <w:rPr>
          <w:i/>
          <w:lang w:val="en-US"/>
        </w:rPr>
        <w:t>e</w:t>
      </w:r>
      <w:r w:rsidRPr="004F0CB6">
        <w:rPr>
          <w:i/>
        </w:rPr>
        <w:t>[</w:t>
      </w:r>
      <w:r w:rsidRPr="004F0CB6">
        <w:rPr>
          <w:i/>
          <w:lang w:val="en-US"/>
        </w:rPr>
        <w:t>j</w:t>
      </w:r>
      <w:r w:rsidRPr="004F0CB6">
        <w:rPr>
          <w:i/>
        </w:rPr>
        <w:t>]</w:t>
      </w:r>
      <w:r w:rsidRPr="004F0CB6">
        <w:rPr>
          <w:i/>
          <w:lang w:val="en-US"/>
        </w:rPr>
        <w:t>·</w:t>
      </w:r>
      <w:r w:rsidRPr="004F0CB6">
        <w:rPr>
          <w:b/>
          <w:i/>
          <w:lang w:val="en-US"/>
        </w:rPr>
        <w:t>D</w:t>
      </w:r>
      <w:r w:rsidRPr="004F0CB6">
        <w:t xml:space="preserve">,                                           (3.2.18) 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где  </w:t>
      </w:r>
      <w:r w:rsidRPr="004F0CB6">
        <w:rPr>
          <w:b/>
          <w:i/>
          <w:lang w:val="en-US"/>
        </w:rPr>
        <w:t>D</w:t>
      </w:r>
      <w:r w:rsidRPr="004F0CB6">
        <w:rPr>
          <w:b/>
          <w:i/>
        </w:rPr>
        <w:t xml:space="preserve"> = </w:t>
      </w:r>
      <w:r w:rsidRPr="004F0CB6">
        <w:rPr>
          <w:i/>
        </w:rPr>
        <w:t>(</w:t>
      </w:r>
      <w:r w:rsidRPr="004F0CB6">
        <w:rPr>
          <w:b/>
          <w:i/>
          <w:lang w:val="en-US"/>
        </w:rPr>
        <w:t>D</w:t>
      </w:r>
      <w:r w:rsidRPr="004F0CB6">
        <w:rPr>
          <w:b/>
          <w:i/>
          <w:vertAlign w:val="superscript"/>
        </w:rPr>
        <w:t xml:space="preserve"> +</w:t>
      </w:r>
      <w:r w:rsidRPr="004F0CB6">
        <w:rPr>
          <w:b/>
          <w:i/>
        </w:rPr>
        <w:t xml:space="preserve"> </w:t>
      </w:r>
      <w:r w:rsidRPr="004F0CB6">
        <w:t>–</w:t>
      </w:r>
      <w:r w:rsidRPr="004F0CB6">
        <w:rPr>
          <w:i/>
        </w:rPr>
        <w:t xml:space="preserve"> </w:t>
      </w:r>
      <w:r w:rsidRPr="004F0CB6">
        <w:rPr>
          <w:b/>
          <w:i/>
          <w:lang w:val="en-US"/>
        </w:rPr>
        <w:t>D</w:t>
      </w:r>
      <w:r w:rsidRPr="004F0CB6">
        <w:rPr>
          <w:b/>
          <w:i/>
        </w:rPr>
        <w:t xml:space="preserve"> </w:t>
      </w:r>
      <w:r w:rsidRPr="004F0CB6">
        <w:rPr>
          <w:i/>
          <w:vertAlign w:val="superscript"/>
        </w:rPr>
        <w:t>–</w:t>
      </w:r>
      <w:r w:rsidRPr="004F0CB6">
        <w:rPr>
          <w:i/>
        </w:rPr>
        <w:t xml:space="preserve">) </w:t>
      </w:r>
      <w:r w:rsidRPr="004F0CB6">
        <w:t xml:space="preserve"> –  матрица изменений. Тогда все сформулированные ранее проблемы сети Петри легко интерпретируются матричными уравнениями вида 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             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=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0</w:t>
      </w:r>
      <w:r w:rsidRPr="004F0CB6">
        <w:rPr>
          <w:i/>
        </w:rPr>
        <w:t xml:space="preserve"> + </w:t>
      </w:r>
      <w:r w:rsidRPr="004F0CB6">
        <w:rPr>
          <w:i/>
          <w:lang w:val="en-US"/>
        </w:rPr>
        <w:t>σ·</w:t>
      </w:r>
      <w:r w:rsidRPr="004F0CB6">
        <w:rPr>
          <w:b/>
          <w:i/>
          <w:lang w:val="en-US"/>
        </w:rPr>
        <w:t>D</w:t>
      </w:r>
      <w:r w:rsidRPr="004F0CB6">
        <w:t>,                                               (3.2.19)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где </w:t>
      </w:r>
      <w:r w:rsidRPr="004F0CB6">
        <w:rPr>
          <w:i/>
          <w:lang w:val="en-US"/>
        </w:rPr>
        <w:t>μ</w:t>
      </w:r>
      <w:r w:rsidRPr="004F0CB6">
        <w:t xml:space="preserve"> – исследуемая маркировка, </w:t>
      </w:r>
      <w:r w:rsidRPr="004F0CB6">
        <w:rPr>
          <w:i/>
        </w:rPr>
        <w:t xml:space="preserve"> σ</w:t>
      </w:r>
      <w:r w:rsidRPr="004F0CB6">
        <w:t xml:space="preserve"> – вектор, компоненты которого показывают, сколько раз срабатывает каждый переход.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Хотя данный метод достаточно прост, он не лишён некоторых недостатков. А именно, его применение даёт лишь необходимые условия существования какого- либо свойства, иными словами, может гарантировать лишь его отсутствие, а о присутствии мы сможем говорить с уверенностью, только проанализировав дерево покрываемости (смены) маркировок.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lastRenderedPageBreak/>
        <w:t xml:space="preserve">Дерево маркировок сети – это связанный граф, в вершинах которого находятся маркировки, которых мы достигли в результате последовательного запуска разрешённых переходов, а на дугах, соединяющих вершины – зпускаемые переходы. Путь от корня к каждой маркировке отражает последовательность запусков, приведшую к ней. Корнем дерева является начальная маркировка. При неограниченном накапливании фишек в позиции на дереве образуется петля, а в маркировке на месте, соответствующем зациклившейся позиции, ставится  </w:t>
      </w:r>
      <w:r w:rsidRPr="004F0CB6">
        <w:rPr>
          <w:i/>
          <w:lang w:val="en-US"/>
        </w:rPr>
        <w:t>ω</w:t>
      </w:r>
      <w:r w:rsidRPr="004F0CB6">
        <w:t xml:space="preserve"> – символ бесконечно большого числа.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Ясно, что этот метод хотя и требует утомительного перебора всех возможных маркировок сети, но зато по уже готовому дереву достаточно легко анализировать проблемы достижимости, покрываемости, активности, обратимости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Описав поведенческие свойства и методы анализа, можно перейти непосредственно к анализу конкретной сети Петри.</w:t>
      </w:r>
    </w:p>
    <w:p w:rsidR="004F0CB6" w:rsidRPr="004F0CB6" w:rsidRDefault="004F0CB6" w:rsidP="004F0CB6">
      <w:pPr>
        <w:pStyle w:val="a8"/>
        <w:spacing w:line="360" w:lineRule="auto"/>
        <w:jc w:val="both"/>
      </w:pPr>
      <w:r w:rsidRPr="004F0CB6">
        <w:t>Для матричного анализа сети найдём её матрицу изменений.</w:t>
      </w:r>
    </w:p>
    <w:p w:rsidR="004F0CB6" w:rsidRPr="004F0CB6" w:rsidRDefault="004F0CB6" w:rsidP="004F0CB6">
      <w:pPr>
        <w:pStyle w:val="a8"/>
        <w:spacing w:line="360" w:lineRule="auto"/>
        <w:jc w:val="both"/>
      </w:pPr>
    </w:p>
    <w:p w:rsidR="004F0CB6" w:rsidRPr="004F0CB6" w:rsidRDefault="004F0CB6" w:rsidP="004F0CB6">
      <w:pPr>
        <w:pStyle w:val="a8"/>
        <w:spacing w:line="360" w:lineRule="auto"/>
        <w:jc w:val="both"/>
      </w:pPr>
      <w:r w:rsidRPr="004F0CB6">
        <w:t xml:space="preserve">                              </w:t>
      </w:r>
      <w:r w:rsidRPr="004F0CB6">
        <w:rPr>
          <w:position w:val="-100"/>
          <w:lang w:val="en-US"/>
        </w:rPr>
        <w:object w:dxaOrig="3360" w:dyaOrig="2120">
          <v:shape id="_x0000_i1038" type="#_x0000_t75" style="width:168pt;height:105.75pt" o:ole="" fillcolor="window">
            <v:imagedata r:id="rId21" o:title=""/>
          </v:shape>
          <o:OLEObject Type="Embed" ProgID="Equation.3" ShapeID="_x0000_i1038" DrawAspect="Content" ObjectID="_1334000824" r:id="rId22"/>
        </w:object>
      </w:r>
      <w:r w:rsidRPr="004F0CB6">
        <w:t xml:space="preserve">                                 (3.3.1)</w:t>
      </w:r>
    </w:p>
    <w:p w:rsidR="004F0CB6" w:rsidRPr="004F0CB6" w:rsidRDefault="004F0CB6" w:rsidP="004F0CB6">
      <w:pPr>
        <w:pStyle w:val="a8"/>
        <w:spacing w:line="360" w:lineRule="auto"/>
        <w:jc w:val="both"/>
      </w:pPr>
      <w:r w:rsidRPr="004F0CB6">
        <w:t xml:space="preserve">                              </w:t>
      </w:r>
      <w:r w:rsidRPr="004F0CB6">
        <w:rPr>
          <w:position w:val="-100"/>
          <w:lang w:val="en-US"/>
        </w:rPr>
        <w:object w:dxaOrig="3360" w:dyaOrig="2120">
          <v:shape id="_x0000_i1039" type="#_x0000_t75" style="width:168pt;height:105.75pt" o:ole="" fillcolor="window">
            <v:imagedata r:id="rId23" o:title=""/>
          </v:shape>
          <o:OLEObject Type="Embed" ProgID="Equation.3" ShapeID="_x0000_i1039" DrawAspect="Content" ObjectID="_1334000825" r:id="rId24"/>
        </w:object>
      </w:r>
      <w:r w:rsidRPr="004F0CB6">
        <w:t xml:space="preserve">                               (3.3.2)</w:t>
      </w:r>
    </w:p>
    <w:p w:rsidR="004F0CB6" w:rsidRDefault="004F0CB6" w:rsidP="004F0CB6">
      <w:pPr>
        <w:pStyle w:val="a8"/>
        <w:spacing w:line="360" w:lineRule="auto"/>
        <w:jc w:val="both"/>
        <w:rPr>
          <w:lang w:val="en-US"/>
        </w:rPr>
      </w:pPr>
    </w:p>
    <w:p w:rsidR="000E2E72" w:rsidRPr="000E2E72" w:rsidRDefault="000E2E72" w:rsidP="000E2E72">
      <w:pPr>
        <w:pStyle w:val="a8"/>
      </w:pPr>
      <w:r>
        <w:t>Исходная сеть в виде графа</w:t>
      </w:r>
      <w:r w:rsidRPr="000E2E72">
        <w:t>:</w:t>
      </w: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Pr="000E2E72" w:rsidRDefault="000E2E72" w:rsidP="000E2E72">
      <w:pPr>
        <w:pStyle w:val="a8"/>
      </w:pPr>
      <w:r>
        <w:rPr>
          <w:noProof/>
        </w:rPr>
        <w:pict>
          <v:group id="_x0000_s1526" style="position:absolute;left:0;text-align:left;margin-left:42pt;margin-top:.35pt;width:378.05pt;height:431.6pt;z-index:-251658752" coordorigin="2400,1682" coordsize="7561,8632" o:allowincell="f">
            <v:oval id="_x0000_s1527" style="position:absolute;left:3216;top:2234;width:432;height:432"/>
            <v:rect id="_x0000_s1528" style="position:absolute;left:3216;top:3818;width:432;height:144"/>
            <v:line id="_x0000_s1529" style="position:absolute" from="3424,2666" to="3424,3818">
              <v:stroke endarrow="block" endarrowwidth="narrow" endarrowlength="long"/>
            </v:line>
            <v:oval id="_x0000_s1530" style="position:absolute;left:3184;top:5082;width:432;height:432"/>
            <v:rect id="_x0000_s1531" style="position:absolute;left:3184;top:6666;width:432;height:144"/>
            <v:line id="_x0000_s1532" style="position:absolute" from="3392,5514" to="3392,6666">
              <v:stroke endarrow="block" endarrowwidth="narrow" endarrowlength="long"/>
            </v:line>
            <v:line id="_x0000_s1533" style="position:absolute" from="3408,3962" to="3408,5114">
              <v:stroke endarrow="block" endarrowwidth="narrow" endarrowlength="long"/>
            </v:line>
            <v:oval id="_x0000_s1534" style="position:absolute;left:3168;top:7946;width:432;height:432"/>
            <v:rect id="_x0000_s1535" style="position:absolute;left:3168;top:9530;width:432;height:144"/>
            <v:line id="_x0000_s1536" style="position:absolute" from="3376,8378" to="3376,9530">
              <v:stroke endarrow="block" endarrowwidth="narrow" endarrowlength="long"/>
            </v:line>
            <v:line id="_x0000_s1537" style="position:absolute" from="3392,6826" to="3392,7978">
              <v:stroke endarrow="block" endarrowwidth="narrow" endarrowlength="long"/>
            </v:line>
            <v:oval id="_x0000_s1538" style="position:absolute;left:8776;top:2266;width:432;height:432"/>
            <v:rect id="_x0000_s1539" style="position:absolute;left:8800;top:3850;width:432;height:144"/>
            <v:line id="_x0000_s1540" style="position:absolute" from="9008,2698" to="9008,3850">
              <v:stroke endarrow="block" endarrowwidth="narrow" endarrowlength="long"/>
            </v:line>
            <v:oval id="_x0000_s1541" style="position:absolute;left:8768;top:5114;width:432;height:432"/>
            <v:rect id="_x0000_s1542" style="position:absolute;left:8768;top:6698;width:432;height:144"/>
            <v:line id="_x0000_s1543" style="position:absolute" from="8976,5546" to="8976,6698">
              <v:stroke endarrow="block" endarrowwidth="narrow" endarrowlength="long"/>
            </v:line>
            <v:line id="_x0000_s1544" style="position:absolute" from="8992,3994" to="8992,5146">
              <v:stroke endarrow="block" endarrowwidth="narrow" endarrowlength="long"/>
            </v:line>
            <v:oval id="_x0000_s1545" style="position:absolute;left:8752;top:7978;width:432;height:432"/>
            <v:rect id="_x0000_s1546" style="position:absolute;left:8752;top:9562;width:432;height:144"/>
            <v:line id="_x0000_s1547" style="position:absolute" from="8960,8410" to="8960,9562">
              <v:stroke endarrow="block" endarrowwidth="narrow" endarrowlength="long"/>
            </v:line>
            <v:line id="_x0000_s1548" style="position:absolute" from="8976,6858" to="8976,8010">
              <v:stroke endarrow="block" endarrowwidth="narrow" endarrowlength="long"/>
            </v:line>
            <v:oval id="_x0000_s1549" style="position:absolute;left:5864;top:3538;width:432;height:432"/>
            <v:oval id="_x0000_s1550" style="position:absolute;left:5816;top:6458;width:432;height:432"/>
            <v:shape id="_x0000_s1551" type="#_x0000_t19" style="position:absolute;left:2411;top:9713;width:856;height:586" coordsize="43200,23724" adj="-293090,-11426717,21600,2124" path="wr,-19476,43200,23724,43134,440,105,nfewr,-19476,43200,23724,43134,440,105,l21600,2124nsxe">
              <v:path o:connectlocs="43134,440;105,0;21600,2124"/>
            </v:shape>
            <v:line id="_x0000_s1552" style="position:absolute;flip:y" from="2400,2306" to="2400,9794"/>
            <v:shape id="_x0000_s1553" type="#_x0000_t19" style="position:absolute;left:2400;top:1729;width:1006;height:575;rotation:-180" coordsize="43124,23284" adj="-293090,11481916,21524,1684" path="wr-76,-19916,43124,23284,43058,,,3491nfewr-76,-19916,43124,23284,43058,,,3491l21524,1684nsxe">
              <v:path o:connectlocs="43058,0;0,3491;21524,1684"/>
            </v:shape>
            <v:shape id="_x0000_s1554" type="#_x0000_t19" style="position:absolute;left:9096;top:9698;width:856;height:586" coordsize="43200,23724" adj="-293090,-11426717,21600,2124" path="wr,-19476,43200,23724,43134,440,105,nfewr,-19476,43200,23724,43134,440,105,l21600,2124nsxe">
              <v:path o:connectlocs="43134,440;105,0;21600,2124"/>
            </v:shape>
            <v:line id="_x0000_s1555" style="position:absolute;flip:x y" from="9960,2234" to="9960,9722"/>
            <v:shape id="_x0000_s1556" type="#_x0000_t19" style="position:absolute;left:8977;top:1682;width:984;height:576;rotation:-180" coordsize="43200,23349" adj="-113847,-11492022,21600,1749" path="wr,-19851,43200,23349,43190,1094,71,nfewr,-19851,43200,23349,43190,1094,71,l21600,1749nsxe">
              <v:path o:connectlocs="43190,1094;71,0;21600,1749"/>
            </v:shape>
            <v:line id="_x0000_s1557" style="position:absolute;flip:x y" from="3648,3674" to="5808,3818"/>
            <v:shape id="_x0000_s1558" type="#_x0000_t19" style="position:absolute;left:3504;top:3674;width:288;height:144;flip:x" coordsize="29184,21600" adj="-7245359,-9506,7584" path="wr-14016,,29184,43200,,1375,29184,21545nfewr-14016,,29184,43200,,1375,29184,21545l7584,21600nsxe">
              <v:path o:connectlocs="0,1375;29184,21545;7584,21600"/>
            </v:shape>
            <v:line id="_x0000_s1559" style="position:absolute;rotation:13378802fd;flip:y" from="3424,2090" to="3425,2234">
              <v:stroke endarrow="block"/>
            </v:line>
            <v:line id="_x0000_s1560" style="position:absolute;rotation:11025422fd;flip:y" from="8976,2154" to="8977,2298">
              <v:stroke endarrow="block"/>
            </v:line>
            <v:line id="_x0000_s1561" style="position:absolute;rotation:11025422fd;flip:y" from="3536,3706" to="3537,3850">
              <v:stroke endarrow="block"/>
            </v:line>
            <v:line id="_x0000_s1562" style="position:absolute" from="6240,3962" to="8688,6410"/>
            <v:shape id="_x0000_s1563" type="#_x0000_t19" style="position:absolute;left:8512;top:6394;width:288;height:234" coordsize="21600,17577" adj="-3569243,,,17577" path="wr-21600,-4023,21600,39177,12555,,21600,17577nfewr-21600,-4023,21600,39177,12555,,21600,17577l,17577nsxe">
              <v:path o:connectlocs="12555,0;21600,17577;0,17577"/>
            </v:shape>
            <v:line id="_x0000_s1564" style="position:absolute;rotation:13378802fd;flip:y" from="8847,6538" to="8848,6682">
              <v:stroke endarrow="block"/>
            </v:line>
            <v:line id="_x0000_s1565" style="position:absolute;flip:x y" from="3664,6490" to="5824,6634"/>
            <v:shape id="_x0000_s1566" type="#_x0000_t19" style="position:absolute;left:3520;top:6490;width:288;height:144;flip:x" coordsize="29184,21600" adj="-7245359,-9506,7584" path="wr-14016,,29184,43200,,1375,29184,21545nfewr-14016,,29184,43200,,1375,29184,21545l7584,21600nsxe">
              <v:path o:connectlocs="0,1375;29184,21545;7584,21600"/>
            </v:shape>
            <v:line id="_x0000_s1567" style="position:absolute;rotation:11025422fd;flip:y" from="3536,6554" to="3537,6698">
              <v:stroke endarrow="block"/>
            </v:line>
            <v:line id="_x0000_s1568" style="position:absolute;flip:y" from="6192,3674" to="8496,6554"/>
            <v:shape id="_x0000_s1569" type="#_x0000_t19" style="position:absolute;left:8497;top:3561;width:415;height:289" coordsize="38515,21600" adj="-9276458,,16915" path="wr-4685,,38515,43200,,8168,38515,21600nfewr-4685,,38515,43200,,8168,38515,21600l16915,21600nsxe">
              <v:path o:connectlocs="0,8168;38515,21600;16915,21600"/>
            </v:shape>
            <v:line id="_x0000_s1570" style="position:absolute;rotation:13378802fd;flip:y" from="8927,3722" to="8928,3866">
              <v:stroke endarrow="block"/>
            </v:line>
            <v:shape id="_x0000_s1571" type="#_x0000_t19" style="position:absolute;left:3513;top:9692;width:556;height:320" coordsize="42255,23724" adj="1114571,-11426717,21600,2124" path="wr,-19476,43200,23724,42255,8442,105,nfewr,-19476,43200,23724,42255,8442,105,l21600,2124nsxe">
              <v:path o:connectlocs="42255,8442;105,0;21600,2124"/>
            </v:shape>
            <v:line id="_x0000_s1572" style="position:absolute;flip:y" from="4048,3922" to="5904,9866"/>
            <v:shape id="_x0000_s1573" type="#_x0000_t19" style="position:absolute;left:3387;top:9642;width:782;height:586" coordsize="39472,23724" adj="2239176,-11426717,21600,2124" path="wr,-19476,43200,23724,39472,14255,105,nfewr,-19476,43200,23724,39472,14255,105,l21600,2124nsxe">
              <v:path o:connectlocs="39472,14255;105,0;21600,2124"/>
            </v:shape>
            <v:line id="_x0000_s1574" style="position:absolute;flip:y" from="4192,6938" to="5920,9962"/>
            <v:shape id="_x0000_s1575" type="#_x0000_t19" style="position:absolute;left:8244;top:9711;width:556;height:331" coordsize="42262,24531" adj="-511097,10685762,20662,2931" path="wr-938,-18669,42262,24531,42062,,,9228nfewr-938,-18669,42262,24531,42062,,,9228l20662,2931nsxe">
              <v:path o:connectlocs="42062,0;0,9228;20662,2931"/>
            </v:shape>
            <v:line id="_x0000_s1576" style="position:absolute;flip:x y" from="6192,4066" to="8256,9866"/>
            <v:shape id="_x0000_s1577" type="#_x0000_t19" style="position:absolute;left:8210;top:9722;width:766;height:592" coordsize="38655,23967" adj="-412347,9315634,17055,2367" path="wr-4545,-19233,38655,23967,38525,,,15622nfewr-4545,-19233,38655,23967,38525,,,15622l17055,2367nsxe">
              <v:path o:connectlocs="38525,0;0,15622;17055,2367"/>
            </v:shape>
            <v:line id="_x0000_s1578" style="position:absolute;flip:x y" from="6144,6922" to="8256,10154"/>
            <v:line id="_x0000_s1579" style="position:absolute;rotation:25539621fd;flip:y" from="6160,3930" to="6161,4074">
              <v:stroke endarrow="block"/>
            </v:line>
            <v:line id="_x0000_s1580" style="position:absolute;rotation:21556423fd;flip:y" from="5920,3890" to="5921,4034">
              <v:stroke endarrow="block"/>
            </v:line>
            <v:line id="_x0000_s1581" style="position:absolute;rotation:21556423fd;flip:y" from="5936,6833" to="5937,6977">
              <v:stroke endarrow="block"/>
            </v:line>
            <v:line id="_x0000_s1582" style="position:absolute;rotation:25539621fd;flip:y" from="6144,6825" to="6145,6969">
              <v:stroke endarrow="block"/>
            </v:line>
            <w10:wrap side="right"/>
          </v:group>
        </w:pict>
      </w:r>
    </w:p>
    <w:p w:rsidR="000E2E72" w:rsidRPr="000E2E72" w:rsidRDefault="000E2E72" w:rsidP="000E2E72">
      <w:pPr>
        <w:pStyle w:val="a8"/>
        <w:rPr>
          <w:i/>
        </w:rPr>
      </w:pPr>
      <w:r w:rsidRPr="000E2E72">
        <w:t xml:space="preserve">            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1</w:t>
      </w:r>
      <w:r w:rsidRPr="000E2E72">
        <w:rPr>
          <w:i/>
        </w:rPr>
        <w:t xml:space="preserve">                                                        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6</w:t>
      </w:r>
    </w:p>
    <w:p w:rsidR="000E2E72" w:rsidRPr="000E2E72" w:rsidRDefault="000E2E72" w:rsidP="000E2E72">
      <w:pPr>
        <w:pStyle w:val="a8"/>
      </w:pPr>
      <w:r w:rsidRPr="000E2E72">
        <w:t xml:space="preserve">                ▪                                                                              ▪</w:t>
      </w:r>
    </w:p>
    <w:p w:rsidR="000E2E72" w:rsidRPr="000E2E72" w:rsidRDefault="000E2E72" w:rsidP="000E2E72">
      <w:pPr>
        <w:pStyle w:val="a8"/>
      </w:pPr>
      <w:r w:rsidRPr="000E2E72">
        <w:t xml:space="preserve">                                                                                                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  <w:rPr>
          <w:i/>
          <w:vertAlign w:val="subscript"/>
        </w:rPr>
      </w:pPr>
      <w:r w:rsidRPr="000E2E72">
        <w:t xml:space="preserve">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1</w:t>
      </w:r>
      <w:r w:rsidRPr="000E2E72">
        <w:t xml:space="preserve">                                         ▪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4</w:t>
      </w:r>
      <w:r w:rsidRPr="000E2E72">
        <w:t xml:space="preserve">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4</w:t>
      </w:r>
    </w:p>
    <w:p w:rsidR="000E2E72" w:rsidRPr="000E2E72" w:rsidRDefault="000E2E72" w:rsidP="000E2E72">
      <w:pPr>
        <w:pStyle w:val="a8"/>
      </w:pPr>
      <w:r w:rsidRPr="000E2E72">
        <w:t xml:space="preserve">                                                      </w:t>
      </w:r>
    </w:p>
    <w:p w:rsidR="000E2E72" w:rsidRPr="000E2E72" w:rsidRDefault="000E2E72" w:rsidP="000E2E72">
      <w:pPr>
        <w:pStyle w:val="a8"/>
      </w:pPr>
      <w:r w:rsidRPr="000E2E72">
        <w:t xml:space="preserve">                                                      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  <w:rPr>
          <w:i/>
        </w:rPr>
      </w:pPr>
      <w:r w:rsidRPr="000E2E72">
        <w:t xml:space="preserve">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2</w:t>
      </w:r>
      <w:r w:rsidRPr="000E2E72">
        <w:rPr>
          <w:i/>
        </w:rPr>
        <w:t xml:space="preserve">                                                                   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7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  <w:rPr>
          <w:i/>
          <w:vertAlign w:val="subscript"/>
        </w:rPr>
      </w:pPr>
      <w:r w:rsidRPr="000E2E72">
        <w:t xml:space="preserve">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2</w:t>
      </w:r>
      <w:r w:rsidRPr="000E2E72">
        <w:t xml:space="preserve">                                         ▪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5</w:t>
      </w:r>
      <w:r w:rsidRPr="000E2E72">
        <w:t xml:space="preserve">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5</w:t>
      </w:r>
    </w:p>
    <w:p w:rsidR="000E2E72" w:rsidRPr="000E2E72" w:rsidRDefault="000E2E72" w:rsidP="000E2E72">
      <w:pPr>
        <w:pStyle w:val="a8"/>
      </w:pPr>
      <w:r w:rsidRPr="000E2E72">
        <w:t xml:space="preserve">                                                     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  <w:rPr>
          <w:i/>
        </w:rPr>
      </w:pPr>
      <w:r w:rsidRPr="000E2E72">
        <w:t xml:space="preserve">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3</w:t>
      </w:r>
      <w:r w:rsidRPr="000E2E72">
        <w:rPr>
          <w:i/>
        </w:rPr>
        <w:t xml:space="preserve">                                                                   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8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  <w:r w:rsidRPr="000E2E72">
        <w:t xml:space="preserve">               </w:t>
      </w:r>
    </w:p>
    <w:p w:rsidR="000E2E72" w:rsidRPr="000E2E72" w:rsidRDefault="000E2E72" w:rsidP="000E2E72">
      <w:pPr>
        <w:pStyle w:val="a8"/>
      </w:pPr>
      <w:r w:rsidRPr="000E2E72">
        <w:t xml:space="preserve">               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  <w:rPr>
          <w:i/>
        </w:rPr>
      </w:pPr>
      <w:r w:rsidRPr="000E2E72">
        <w:t xml:space="preserve">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3</w:t>
      </w:r>
      <w:r w:rsidRPr="000E2E72">
        <w:rPr>
          <w:i/>
        </w:rPr>
        <w:t xml:space="preserve">                                                 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6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sz w:val="24"/>
        </w:rPr>
        <w:t>Рисунок 3.3.1 – Исходная сеть Петри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Матрицу изменений найдём как разность между (3.3.2) и (3.3.1):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</w:t>
      </w:r>
      <w:r w:rsidRPr="004F0CB6">
        <w:rPr>
          <w:position w:val="-100"/>
          <w:lang w:val="en-US"/>
        </w:rPr>
        <w:object w:dxaOrig="4459" w:dyaOrig="2120">
          <v:shape id="_x0000_i1040" type="#_x0000_t75" style="width:222.75pt;height:105.75pt" o:ole="" fillcolor="window">
            <v:imagedata r:id="rId25" o:title=""/>
          </v:shape>
          <o:OLEObject Type="Embed" ProgID="Equation.3" ShapeID="_x0000_i1040" DrawAspect="Content" ObjectID="_1334000826" r:id="rId26"/>
        </w:object>
      </w:r>
      <w:r w:rsidRPr="004F0CB6">
        <w:t xml:space="preserve">                      (3.3.3)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Таким образом, получив матрицу изменений, можно записать матричное уравнение смены маркировок вида (3.2.19). Вектор начальной маркировки определим так: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0</w:t>
      </w:r>
      <w:r w:rsidRPr="004F0CB6">
        <w:rPr>
          <w:i/>
        </w:rPr>
        <w:t xml:space="preserve"> = (10011100)</w:t>
      </w:r>
      <w:r w:rsidRPr="004F0CB6">
        <w:t xml:space="preserve">                                           (3.3.4)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Составим дерево покрываемости маркировок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0E2E72" w:rsidRDefault="000E2E72" w:rsidP="000E2E72">
      <w:pPr>
        <w:pStyle w:val="a8"/>
        <w:rPr>
          <w:lang w:val="en-US"/>
        </w:rPr>
      </w:pPr>
    </w:p>
    <w:p w:rsidR="000E2E72" w:rsidRPr="000E2E72" w:rsidRDefault="000E2E72" w:rsidP="000E2E72">
      <w:pPr>
        <w:pStyle w:val="a8"/>
      </w:pPr>
      <w:r w:rsidRPr="000E2E72">
        <w:t xml:space="preserve">                                              </w:t>
      </w:r>
      <w:r w:rsidRPr="000E2E72">
        <w:rPr>
          <w:i/>
        </w:rPr>
        <w:t>(10011100) ‘</w:t>
      </w:r>
      <w:r>
        <w:rPr>
          <w:i/>
        </w:rPr>
        <w:t>Новая</w:t>
      </w:r>
      <w:r w:rsidRPr="000E2E72">
        <w:rPr>
          <w:i/>
        </w:rPr>
        <w:t>’</w:t>
      </w:r>
    </w:p>
    <w:p w:rsidR="000E2E72" w:rsidRPr="000E2E72" w:rsidRDefault="000E2E72" w:rsidP="000E2E72">
      <w:pPr>
        <w:pStyle w:val="a8"/>
      </w:pPr>
      <w:r>
        <w:rPr>
          <w:noProof/>
        </w:rPr>
        <w:pict>
          <v:group id="_x0000_s1583" style="position:absolute;left:0;text-align:left;margin-left:73.2pt;margin-top:2.35pt;width:316.8pt;height:172.8pt;z-index:251658752" coordorigin="3024,9504" coordsize="6336,3456" o:allowincell="f">
            <v:line id="_x0000_s1584" style="position:absolute;flip:x" from="4768,9504" to="5904,10416">
              <v:stroke endarrow="block" endarrowwidth="narrow" endarrowlength="long"/>
            </v:line>
            <v:line id="_x0000_s1585" style="position:absolute" from="6480,9504" to="7744,10416">
              <v:stroke endarrow="block" endarrowwidth="narrow" endarrowlength="long"/>
            </v:line>
            <v:line id="_x0000_s1586" style="position:absolute;flip:x" from="3024,10800" to="4320,11712">
              <v:stroke endarrow="block" endarrowwidth="narrow" endarrowlength="long"/>
            </v:line>
            <v:line id="_x0000_s1587" style="position:absolute" from="4608,10800" to="5472,11664">
              <v:stroke endarrow="block" endarrowwidth="narrow" endarrowlength="long"/>
            </v:line>
            <v:line id="_x0000_s1588" style="position:absolute;flip:x" from="3024,12096" to="3024,12960">
              <v:stroke endarrow="block" endarrowwidth="narrow" endarrowlength="long"/>
            </v:line>
            <v:line id="_x0000_s1589" style="position:absolute;flip:x" from="7344,10800" to="7760,11664">
              <v:stroke endarrow="block" endarrowwidth="narrow" endarrowlength="long"/>
            </v:line>
            <v:line id="_x0000_s1590" style="position:absolute" from="8096,10752" to="9360,11664">
              <v:stroke endarrow="block" endarrowwidth="narrow" endarrowlength="long"/>
            </v:line>
            <v:line id="_x0000_s1591" style="position:absolute;flip:x" from="9360,12096" to="9360,12960">
              <v:stroke endarrow="block" endarrowwidth="narrow" endarrowlength="long"/>
            </v:line>
            <w10:wrap side="right"/>
          </v:group>
        </w:pict>
      </w:r>
    </w:p>
    <w:p w:rsidR="000E2E72" w:rsidRPr="000E2E72" w:rsidRDefault="000E2E72" w:rsidP="000E2E72">
      <w:pPr>
        <w:pStyle w:val="a8"/>
        <w:rPr>
          <w:i/>
        </w:rPr>
      </w:pPr>
      <w:r w:rsidRPr="000E2E72">
        <w:t xml:space="preserve">           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1</w:t>
      </w:r>
      <w:r w:rsidRPr="000E2E72">
        <w:rPr>
          <w:i/>
        </w:rPr>
        <w:t xml:space="preserve">  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4</w:t>
      </w:r>
      <w:r w:rsidRPr="000E2E72">
        <w:t xml:space="preserve">     </w:t>
      </w:r>
    </w:p>
    <w:p w:rsidR="000E2E72" w:rsidRPr="000E2E72" w:rsidRDefault="000E2E72" w:rsidP="000E2E72">
      <w:pPr>
        <w:pStyle w:val="a8"/>
      </w:pPr>
      <w:r w:rsidRPr="000E2E72">
        <w:rPr>
          <w:i/>
        </w:rPr>
        <w:t xml:space="preserve">              ‘</w:t>
      </w:r>
      <w:r>
        <w:rPr>
          <w:i/>
        </w:rPr>
        <w:t>Новая</w:t>
      </w:r>
      <w:r w:rsidRPr="000E2E72">
        <w:rPr>
          <w:i/>
        </w:rPr>
        <w:t>’                                                          ‘</w:t>
      </w:r>
      <w:r>
        <w:rPr>
          <w:i/>
        </w:rPr>
        <w:t>Новая</w:t>
      </w:r>
      <w:r w:rsidRPr="000E2E72">
        <w:rPr>
          <w:i/>
        </w:rPr>
        <w:t>’</w:t>
      </w:r>
    </w:p>
    <w:p w:rsidR="000E2E72" w:rsidRPr="000E2E72" w:rsidRDefault="000E2E72" w:rsidP="000E2E72">
      <w:pPr>
        <w:pStyle w:val="a8"/>
      </w:pPr>
      <w:r w:rsidRPr="000E2E72">
        <w:t xml:space="preserve">                        </w:t>
      </w:r>
      <w:r w:rsidRPr="000E2E72">
        <w:rPr>
          <w:i/>
        </w:rPr>
        <w:t>(01001100)                          (10010010)</w:t>
      </w:r>
      <w:r w:rsidRPr="000E2E72">
        <w:t xml:space="preserve">            </w:t>
      </w:r>
    </w:p>
    <w:p w:rsidR="000E2E72" w:rsidRPr="000E2E72" w:rsidRDefault="000E2E72" w:rsidP="000E2E72">
      <w:pPr>
        <w:pStyle w:val="a8"/>
      </w:pPr>
      <w:r w:rsidRPr="000E2E72">
        <w:t xml:space="preserve">                       </w:t>
      </w:r>
    </w:p>
    <w:p w:rsidR="000E2E72" w:rsidRPr="000E2E72" w:rsidRDefault="000E2E72" w:rsidP="000E2E72">
      <w:pPr>
        <w:pStyle w:val="a8"/>
        <w:rPr>
          <w:i/>
        </w:rPr>
      </w:pPr>
      <w:r w:rsidRPr="000E2E72">
        <w:rPr>
          <w:i/>
        </w:rPr>
        <w:t xml:space="preserve">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2</w:t>
      </w:r>
      <w:r w:rsidRPr="000E2E72">
        <w:rPr>
          <w:i/>
        </w:rPr>
        <w:t xml:space="preserve">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4</w:t>
      </w:r>
      <w:r w:rsidRPr="000E2E72">
        <w:rPr>
          <w:i/>
        </w:rPr>
        <w:t xml:space="preserve">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1</w:t>
      </w:r>
      <w:r w:rsidRPr="000E2E72">
        <w:rPr>
          <w:i/>
        </w:rPr>
        <w:t xml:space="preserve">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5</w:t>
      </w:r>
    </w:p>
    <w:p w:rsidR="000E2E72" w:rsidRPr="000E2E72" w:rsidRDefault="000E2E72" w:rsidP="000E2E72">
      <w:pPr>
        <w:pStyle w:val="a8"/>
        <w:rPr>
          <w:i/>
        </w:rPr>
      </w:pPr>
      <w:r w:rsidRPr="000E2E72">
        <w:rPr>
          <w:i/>
        </w:rPr>
        <w:t xml:space="preserve">                                                   </w:t>
      </w:r>
    </w:p>
    <w:p w:rsidR="000E2E72" w:rsidRPr="000E2E72" w:rsidRDefault="000E2E72" w:rsidP="000E2E72">
      <w:pPr>
        <w:pStyle w:val="a8"/>
        <w:rPr>
          <w:i/>
        </w:rPr>
      </w:pPr>
      <w:r w:rsidRPr="000E2E72">
        <w:rPr>
          <w:i/>
        </w:rPr>
        <w:t>(00100100)               (01000010)            (01000010)         (10000001)</w:t>
      </w:r>
    </w:p>
    <w:p w:rsidR="000E2E72" w:rsidRDefault="000E2E72" w:rsidP="000E2E72">
      <w:pPr>
        <w:pStyle w:val="a8"/>
        <w:rPr>
          <w:i/>
        </w:rPr>
      </w:pPr>
      <w:r w:rsidRPr="000E2E72">
        <w:rPr>
          <w:i/>
        </w:rPr>
        <w:t xml:space="preserve">               ‘</w:t>
      </w:r>
      <w:r>
        <w:rPr>
          <w:i/>
        </w:rPr>
        <w:t>Новая</w:t>
      </w:r>
      <w:r w:rsidRPr="000E2E72">
        <w:rPr>
          <w:i/>
        </w:rPr>
        <w:t>’               ‘Тупик’            ‘Тупик’                              ‘</w:t>
      </w:r>
      <w:r>
        <w:rPr>
          <w:i/>
        </w:rPr>
        <w:t>Новая</w:t>
      </w:r>
      <w:r w:rsidRPr="000E2E72">
        <w:rPr>
          <w:i/>
        </w:rPr>
        <w:t>’</w:t>
      </w:r>
    </w:p>
    <w:p w:rsidR="000E2E72" w:rsidRPr="000E2E72" w:rsidRDefault="000E2E72" w:rsidP="000E2E72">
      <w:pPr>
        <w:pStyle w:val="a8"/>
        <w:rPr>
          <w:i/>
        </w:rPr>
      </w:pPr>
      <w:r w:rsidRPr="000E2E72">
        <w:rPr>
          <w:i/>
        </w:rPr>
        <w:t xml:space="preserve">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3</w:t>
      </w:r>
      <w:r w:rsidRPr="000E2E72">
        <w:rPr>
          <w:i/>
        </w:rPr>
        <w:t xml:space="preserve">                                                            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6</w:t>
      </w:r>
    </w:p>
    <w:p w:rsidR="000E2E72" w:rsidRPr="000E2E72" w:rsidRDefault="000E2E72" w:rsidP="000E2E72">
      <w:pPr>
        <w:pStyle w:val="a8"/>
        <w:rPr>
          <w:i/>
        </w:rPr>
      </w:pPr>
    </w:p>
    <w:p w:rsidR="000E2E72" w:rsidRPr="000E2E72" w:rsidRDefault="000E2E72" w:rsidP="000E2E72">
      <w:pPr>
        <w:pStyle w:val="a8"/>
      </w:pPr>
      <w:r w:rsidRPr="000E2E72">
        <w:rPr>
          <w:i/>
        </w:rPr>
        <w:t xml:space="preserve">(10011100) ‘Старая’                                                    (10011100) ‘Старая’  </w:t>
      </w:r>
    </w:p>
    <w:p w:rsidR="000E2E72" w:rsidRPr="000E2E72" w:rsidRDefault="000E2E72" w:rsidP="000E2E72">
      <w:pPr>
        <w:pStyle w:val="a8"/>
        <w:jc w:val="center"/>
      </w:pPr>
    </w:p>
    <w:p w:rsidR="00EE7B18" w:rsidRPr="004F0CB6" w:rsidRDefault="00EE7B18" w:rsidP="004F0CB6">
      <w:pPr>
        <w:pStyle w:val="a8"/>
        <w:spacing w:line="360" w:lineRule="auto"/>
        <w:jc w:val="both"/>
        <w:rPr>
          <w:sz w:val="24"/>
        </w:rPr>
      </w:pPr>
      <w:r w:rsidRPr="004F0CB6">
        <w:rPr>
          <w:sz w:val="24"/>
        </w:rPr>
        <w:t>Рисунок 3.3.1 – Дерево покрываемости маркировок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Дерево покрываемости удобно оформить в виде графа. При этом более наглядно видны зацикливающиеся переходы,  тупиковые маркировки никакими дополнительными пояснениями снабжать не требуется – отсутствие дуг, исходящих из данной маркировки, говорит само за себя. При достижении старой маркировки её не нужно заново наносить на граф – достаточно соединить дугой предыдущую маркировку и уже существующую “старую”.</w:t>
      </w:r>
    </w:p>
    <w:p w:rsidR="00EE7B18" w:rsidRDefault="00EE7B18" w:rsidP="004F0CB6">
      <w:pPr>
        <w:pStyle w:val="a8"/>
        <w:spacing w:line="360" w:lineRule="auto"/>
        <w:jc w:val="both"/>
      </w:pPr>
      <w:r w:rsidRPr="004F0CB6">
        <w:t>Граф покрываемости сети выглядит следующим образом:</w:t>
      </w:r>
    </w:p>
    <w:p w:rsidR="000E2E72" w:rsidRDefault="000E2E72" w:rsidP="000E2E72">
      <w:pPr>
        <w:pStyle w:val="a8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μ</w:t>
      </w:r>
      <w:r>
        <w:rPr>
          <w:i/>
          <w:vertAlign w:val="subscript"/>
          <w:lang w:val="en-US"/>
        </w:rPr>
        <w:t>0</w:t>
      </w:r>
    </w:p>
    <w:p w:rsidR="000E2E72" w:rsidRDefault="000E2E72" w:rsidP="000E2E72">
      <w:pPr>
        <w:pStyle w:val="a8"/>
        <w:rPr>
          <w:i/>
          <w:lang w:val="en-US"/>
        </w:rPr>
      </w:pPr>
      <w:r>
        <w:rPr>
          <w:i/>
          <w:noProof/>
        </w:rPr>
        <w:pict>
          <v:group id="_x0000_s1592" style="position:absolute;left:0;text-align:left;margin-left:44.4pt;margin-top:3.25pt;width:371.2pt;height:208.8pt;z-index:-251656704" coordorigin="2448,2384" coordsize="7424,4176" o:allowincell="f">
            <v:oval id="_x0000_s1593" style="position:absolute;left:5312;top:2576;width:1456;height:432"/>
            <v:oval id="_x0000_s1594" style="position:absolute;left:3632;top:4832;width:1456;height:432"/>
            <v:oval id="_x0000_s1595" style="position:absolute;left:2448;top:3552;width:1456;height:432"/>
            <v:oval id="_x0000_s1596" style="position:absolute;left:6864;top:4832;width:1456;height:432"/>
            <v:oval id="_x0000_s1597" style="position:absolute;left:8416;top:3552;width:1456;height:432"/>
            <v:oval id="_x0000_s1598" style="position:absolute;left:5312;top:6128;width:1456;height:432"/>
            <v:shape id="_x0000_s1599" type="#_x0000_t19" style="position:absolute;left:4464;top:3024;width:1152;height:1695;flip:x" coordsize="21600,21188" adj="-5163881,,,21188" path="wr-21600,-412,21600,42788,4197,,21600,21188nfewr-21600,-412,21600,42788,4197,,21600,21188l,21188nsxe">
              <v:path o:connectlocs="4197,0;21600,21188;0,21188"/>
            </v:shape>
            <v:shape id="_x0000_s1600" type="#_x0000_t19" style="position:absolute;left:3312;top:4032;width:576;height:720;flip:x y"/>
            <v:shape id="_x0000_s1601" type="#_x0000_t19" style="position:absolute;left:3024;top:2448;width:2304;height:1029;flip:x y" coordsize="30178,22655" adj="-183410,7431795,8578,1055" path="wr-13022,-20545,30178,22655,30152,,,20878nfewr-13022,-20545,30178,22655,30152,,,20878l8578,1055nsxe">
              <v:path o:connectlocs="30152,0;0,20878;8578,1055"/>
            </v:shape>
            <v:shape id="_x0000_s1602" type="#_x0000_t19" style="position:absolute;left:6880;top:2384;width:2516;height:1059;flip:x y" coordsize="32962,23313" adj="3818384,-11498347,21600,1713" path="wr,-19887,43200,23313,32962,20083,68,nfewr,-19887,43200,23313,32962,20083,68,l21600,1713nsxe">
              <v:path o:connectlocs="32962,20083;68,0;21600,1713"/>
            </v:shape>
            <v:shape id="_x0000_s1603" type="#_x0000_t19" style="position:absolute;left:6624;top:3024;width:1155;height:1726;flip:x" coordsize="21600,21571" adj="11772984,-6361084,21600,21436" path="wr,-164,43200,43036,,21571,18944,nfewr,-164,43200,43036,,21571,18944,l21600,21436nsxe">
              <v:path o:connectlocs="0,21571;18944,0;21600,21436"/>
            </v:shape>
            <v:shape id="_x0000_s1604" type="#_x0000_t19" style="position:absolute;left:8416;top:4080;width:576;height:737;flip:x y" coordsize="21600,22087" adj="11710194,-6004881,21600,21591" path="wr,-9,43200,43191,6,22087,20987,nfewr,-9,43200,43191,6,22087,20987,l21600,21591nsxe">
              <v:path o:connectlocs="6,22087;20987,0;21600,21591"/>
            </v:shape>
            <v:shape id="_x0000_s1605" type="#_x0000_t19" style="position:absolute;left:4464;top:5328;width:864;height:1008;flip:x" coordsize="21551,21435" adj="252309,5433338,,0" path="wr-21600,-21600,21600,21600,21551,1450,2667,21435nfewr-21600,-21600,21600,21600,21551,1450,2667,21435l,nsxe">
              <v:path o:connectlocs="21551,1450;2667,21435;0,0"/>
            </v:shape>
            <v:shape id="_x0000_s1606" type="#_x0000_t19" style="position:absolute;left:6832;top:5312;width:862;height:1005;flip:x" coordsize="21501,21373" adj="6442979,11436731,21501,0" path="wr-99,-21600,43101,21600,18378,21373,,2066nfewr-99,-21600,43101,21600,18378,21373,,2066l21501,nsxe">
              <v:path o:connectlocs="18378,21373;0,2066;21501,0"/>
            </v:shape>
            <v:line id="_x0000_s1607" style="position:absolute;rotation:-5581377fd;flip:x" from="3241,4023" to="3385,4024">
              <v:stroke endarrow="block" endarrowwidth="narrow"/>
            </v:line>
            <v:line id="_x0000_s1608" style="position:absolute;rotation:-5581377fd;flip:x" from="8920,4023" to="9064,4024">
              <v:stroke endarrow="block" endarrowwidth="narrow"/>
            </v:line>
            <v:line id="_x0000_s1609" style="position:absolute;rotation:105541fd;flip:x" from="6654,2475" to="7086,2618">
              <v:stroke endarrow="block" endarrowwidth="narrow"/>
            </v:line>
            <v:line id="_x0000_s1610" style="position:absolute;rotation:8872700fd;flip:x" from="5313,2505" to="5522,2617">
              <v:stroke endarrow="block" endarrowwidth="narrow"/>
            </v:line>
            <v:line id="_x0000_s1611" style="position:absolute;rotation:4224120fd;flip:x" from="4326,4639" to="4614,4782">
              <v:stroke endarrow="block" endarrowwidth="narrow"/>
            </v:line>
            <v:line id="_x0000_s1612" style="position:absolute;rotation:4224120fd;flip:x" from="7625,4648" to="7913,4791">
              <v:stroke endarrow="block" endarrowwidth="narrow"/>
            </v:line>
            <v:line id="_x0000_s1613" style="position:absolute;rotation:-692708fd;flip:x" from="6777,6256" to="7065,6399">
              <v:stroke endarrow="block" endarrowwidth="narrow"/>
            </v:line>
            <v:line id="_x0000_s1614" style="position:absolute;rotation:8991561fd;flip:x" from="5154,6316" to="5326,6415">
              <v:stroke endarrow="block" endarrowwidth="narrow"/>
            </v:line>
            <w10:wrap side="right"/>
          </v:group>
        </w:pict>
      </w:r>
      <w:r>
        <w:rPr>
          <w:i/>
          <w:lang w:val="en-US"/>
        </w:rPr>
        <w:t xml:space="preserve">                 t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                                                                            t</w:t>
      </w:r>
      <w:r>
        <w:rPr>
          <w:i/>
          <w:vertAlign w:val="subscript"/>
          <w:lang w:val="en-US"/>
        </w:rPr>
        <w:t>6</w:t>
      </w:r>
    </w:p>
    <w:p w:rsidR="000E2E72" w:rsidRDefault="000E2E72" w:rsidP="000E2E72">
      <w:pPr>
        <w:pStyle w:val="a8"/>
        <w:rPr>
          <w:i/>
          <w:lang w:val="en-US"/>
        </w:rPr>
      </w:pPr>
      <w:r>
        <w:rPr>
          <w:i/>
          <w:lang w:val="en-US"/>
        </w:rPr>
        <w:t xml:space="preserve">                                              10011100</w:t>
      </w:r>
    </w:p>
    <w:p w:rsidR="000E2E72" w:rsidRDefault="000E2E72" w:rsidP="000E2E72">
      <w:pPr>
        <w:pStyle w:val="a8"/>
      </w:pPr>
    </w:p>
    <w:p w:rsidR="000E2E72" w:rsidRDefault="000E2E72" w:rsidP="000E2E72">
      <w:pPr>
        <w:pStyle w:val="a8"/>
      </w:pPr>
    </w:p>
    <w:p w:rsidR="000E2E72" w:rsidRDefault="000E2E72" w:rsidP="000E2E72">
      <w:pPr>
        <w:pStyle w:val="a8"/>
        <w:rPr>
          <w:i/>
        </w:rPr>
      </w:pPr>
      <w:r>
        <w:rPr>
          <w:i/>
        </w:rPr>
        <w:t xml:space="preserve">     00100100        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                                            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4</w:t>
      </w:r>
      <w:r>
        <w:rPr>
          <w:i/>
        </w:rPr>
        <w:t xml:space="preserve">          10000001</w:t>
      </w:r>
    </w:p>
    <w:p w:rsidR="000E2E72" w:rsidRDefault="000E2E72" w:rsidP="000E2E72">
      <w:pPr>
        <w:pStyle w:val="a8"/>
      </w:pPr>
    </w:p>
    <w:p w:rsidR="000E2E72" w:rsidRDefault="000E2E72" w:rsidP="000E2E72">
      <w:pPr>
        <w:pStyle w:val="a8"/>
        <w:rPr>
          <w:i/>
          <w:lang w:val="en-US"/>
        </w:rPr>
      </w:pPr>
      <w:r>
        <w:rPr>
          <w:lang w:val="en-US"/>
        </w:rPr>
        <w:t xml:space="preserve">           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                                                                                 t</w:t>
      </w:r>
      <w:r>
        <w:rPr>
          <w:i/>
          <w:vertAlign w:val="subscript"/>
          <w:lang w:val="en-US"/>
        </w:rPr>
        <w:t>5</w:t>
      </w:r>
    </w:p>
    <w:p w:rsidR="000E2E72" w:rsidRDefault="000E2E72" w:rsidP="000E2E72">
      <w:pPr>
        <w:pStyle w:val="a8"/>
      </w:pPr>
    </w:p>
    <w:p w:rsidR="000E2E72" w:rsidRDefault="000E2E72" w:rsidP="000E2E72">
      <w:pPr>
        <w:pStyle w:val="a8"/>
        <w:rPr>
          <w:i/>
        </w:rPr>
      </w:pPr>
      <w:r>
        <w:rPr>
          <w:i/>
        </w:rPr>
        <w:t xml:space="preserve">                      01001100                              10010010</w:t>
      </w:r>
    </w:p>
    <w:p w:rsidR="000E2E72" w:rsidRDefault="000E2E72" w:rsidP="000E2E72">
      <w:pPr>
        <w:pStyle w:val="a8"/>
      </w:pPr>
    </w:p>
    <w:p w:rsidR="000E2E72" w:rsidRDefault="000E2E72" w:rsidP="000E2E72">
      <w:pPr>
        <w:pStyle w:val="a8"/>
        <w:rPr>
          <w:lang w:val="en-US"/>
        </w:rPr>
      </w:pPr>
      <w:r>
        <w:rPr>
          <w:lang w:val="en-US"/>
        </w:rPr>
        <w:t xml:space="preserve">                              </w:t>
      </w:r>
    </w:p>
    <w:p w:rsidR="000E2E72" w:rsidRDefault="000E2E72" w:rsidP="000E2E72">
      <w:pPr>
        <w:pStyle w:val="a8"/>
        <w:rPr>
          <w:i/>
          <w:lang w:val="en-US"/>
        </w:rPr>
      </w:pPr>
      <w:r>
        <w:rPr>
          <w:lang w:val="en-US"/>
        </w:rPr>
        <w:t xml:space="preserve">                              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 xml:space="preserve">                                          t</w:t>
      </w:r>
      <w:r>
        <w:rPr>
          <w:i/>
          <w:vertAlign w:val="subscript"/>
          <w:lang w:val="en-US"/>
        </w:rPr>
        <w:t>1</w:t>
      </w:r>
    </w:p>
    <w:p w:rsidR="000E2E72" w:rsidRDefault="000E2E72" w:rsidP="000E2E72">
      <w:pPr>
        <w:pStyle w:val="a8"/>
        <w:rPr>
          <w:i/>
        </w:rPr>
      </w:pPr>
      <w:r>
        <w:rPr>
          <w:i/>
        </w:rPr>
        <w:t xml:space="preserve">                                              01000010</w:t>
      </w:r>
    </w:p>
    <w:p w:rsidR="000E2E72" w:rsidRDefault="000E2E72" w:rsidP="000E2E72">
      <w:pPr>
        <w:pStyle w:val="a8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  <w:rPr>
          <w:sz w:val="24"/>
        </w:rPr>
      </w:pPr>
      <w:r w:rsidRPr="004F0CB6">
        <w:rPr>
          <w:sz w:val="24"/>
        </w:rPr>
        <w:t>Рисунок 3.3.2 – Граф покрываемости маркировок сети Петри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lastRenderedPageBreak/>
        <w:t>Проанализируем сеть двумя методами – матричным и графическим и сравним полученные результаты.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Вопрос достижимости какой- либо маркировки легче всего решается, глядя на граф покрываемости. Действительно, возьмём для примера две маркировки: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 = (01000010)</w:t>
      </w:r>
      <w:r w:rsidRPr="004F0CB6">
        <w:t xml:space="preserve">  и  </w:t>
      </w:r>
      <w:r w:rsidRPr="004F0CB6">
        <w:rPr>
          <w:i/>
        </w:rPr>
        <w:t>μ</w:t>
      </w:r>
      <w:r w:rsidRPr="004F0CB6">
        <w:rPr>
          <w:i/>
          <w:vertAlign w:val="subscript"/>
        </w:rPr>
        <w:t>2</w:t>
      </w:r>
      <w:r w:rsidRPr="004F0CB6">
        <w:rPr>
          <w:i/>
        </w:rPr>
        <w:t xml:space="preserve"> = (00100010)</w:t>
      </w:r>
      <w:r w:rsidRPr="004F0CB6">
        <w:t xml:space="preserve">. Первая из них достижима, и возможны два пути прихода к ней: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4</w:t>
      </w:r>
      <w:r w:rsidRPr="004F0CB6">
        <w:rPr>
          <w:i/>
        </w:rPr>
        <w:t xml:space="preserve"> </w:t>
      </w:r>
      <w:r w:rsidRPr="004F0CB6">
        <w:t xml:space="preserve"> или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4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 xml:space="preserve">1 </w:t>
      </w:r>
      <w:r w:rsidRPr="004F0CB6">
        <w:t xml:space="preserve">. Однако они не единственны, перед вторым запуском перехода возможно бесконечное число раз запустить для первого случая последовательность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2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3</w:t>
      </w:r>
      <w:r w:rsidRPr="004F0CB6">
        <w:rPr>
          <w:i/>
        </w:rPr>
        <w:t xml:space="preserve"> ,</w:t>
      </w:r>
      <w:r w:rsidRPr="004F0CB6">
        <w:t xml:space="preserve"> для второго случая –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5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6</w:t>
      </w:r>
      <w:r w:rsidRPr="004F0CB6">
        <w:t xml:space="preserve"> . Вторая маркировка явно недостижима, так как её нет на графе.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С помощью матриц этот вопрос решается следующим образом. Составляем уравнение вида (3.2.19), в котором вместо  </w:t>
      </w:r>
      <w:r w:rsidRPr="004F0CB6">
        <w:rPr>
          <w:i/>
        </w:rPr>
        <w:t>σ</w:t>
      </w:r>
      <w:r w:rsidRPr="004F0CB6">
        <w:t xml:space="preserve">  ставим неизвестный вектор  </w:t>
      </w:r>
      <w:r w:rsidRPr="004F0CB6">
        <w:rPr>
          <w:i/>
          <w:lang w:val="en-US"/>
        </w:rPr>
        <w:t>x</w:t>
      </w:r>
      <w:r w:rsidRPr="004F0CB6">
        <w:t xml:space="preserve">  той же размерности, а вместо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μ</w:t>
      </w:r>
      <w:r w:rsidRPr="004F0CB6">
        <w:t xml:space="preserve">  – интересующую нас маркировку  </w:t>
      </w:r>
      <w:r w:rsidRPr="004F0CB6">
        <w:rPr>
          <w:i/>
        </w:rPr>
        <w:t>μ</w:t>
      </w:r>
      <w:r w:rsidRPr="004F0CB6">
        <w:rPr>
          <w:i/>
          <w:vertAlign w:val="subscript"/>
        </w:rPr>
        <w:t>1</w:t>
      </w:r>
      <w:r w:rsidRPr="004F0CB6">
        <w:t xml:space="preserve">. В итоге получаем систему из 8 уравнений относительно 6 неизвестных компонент вектора </w:t>
      </w:r>
      <w:r w:rsidRPr="004F0CB6">
        <w:rPr>
          <w:i/>
          <w:lang w:val="en-US"/>
        </w:rPr>
        <w:t>x</w:t>
      </w:r>
      <w:r w:rsidRPr="004F0CB6">
        <w:t>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 </w:t>
      </w:r>
      <w:r w:rsidRPr="004F0CB6">
        <w:rPr>
          <w:position w:val="-140"/>
          <w:lang w:val="en-US"/>
        </w:rPr>
        <w:object w:dxaOrig="2540" w:dyaOrig="2920">
          <v:shape id="_x0000_i1041" type="#_x0000_t75" style="width:130.5pt;height:161.25pt" o:ole="" fillcolor="window">
            <v:imagedata r:id="rId27" o:title=""/>
          </v:shape>
          <o:OLEObject Type="Embed" ProgID="Equation.3" ShapeID="_x0000_i1041" DrawAspect="Content" ObjectID="_1334000827" r:id="rId28"/>
        </w:object>
      </w:r>
      <w:r w:rsidRPr="004F0CB6">
        <w:t xml:space="preserve">                                          (3.3.5)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Проанализировав данную систему, видим, что пятое уравнение является следствием из третьего и шестого, шестое – из седьмого и восьмого, первое – из второго и третьего. Из  (1)  и  (4)  следует, что  </w:t>
      </w:r>
      <w:r w:rsidRPr="004F0CB6">
        <w:rPr>
          <w:i/>
          <w:lang w:val="en-US"/>
        </w:rPr>
        <w:t>x</w:t>
      </w:r>
      <w:r w:rsidRPr="004F0CB6">
        <w:rPr>
          <w:i/>
          <w:vertAlign w:val="subscript"/>
        </w:rPr>
        <w:t>5</w:t>
      </w:r>
      <w:r w:rsidRPr="004F0CB6">
        <w:rPr>
          <w:i/>
        </w:rPr>
        <w:t xml:space="preserve"> = 0</w:t>
      </w:r>
      <w:r w:rsidRPr="004F0CB6">
        <w:t xml:space="preserve">,  </w:t>
      </w:r>
      <w:r w:rsidRPr="004F0CB6">
        <w:rPr>
          <w:i/>
          <w:lang w:val="en-US"/>
        </w:rPr>
        <w:t>x</w:t>
      </w:r>
      <w:r w:rsidRPr="004F0CB6">
        <w:rPr>
          <w:i/>
          <w:vertAlign w:val="subscript"/>
        </w:rPr>
        <w:t>6</w:t>
      </w:r>
      <w:r w:rsidRPr="004F0CB6">
        <w:rPr>
          <w:i/>
        </w:rPr>
        <w:t xml:space="preserve"> = 0</w:t>
      </w:r>
      <w:r w:rsidRPr="004F0CB6">
        <w:t xml:space="preserve">,  из (7) следует, что  </w:t>
      </w:r>
      <w:r w:rsidRPr="004F0CB6">
        <w:rPr>
          <w:i/>
          <w:lang w:val="en-US"/>
        </w:rPr>
        <w:t>x</w:t>
      </w:r>
      <w:r w:rsidRPr="004F0CB6">
        <w:rPr>
          <w:i/>
          <w:vertAlign w:val="subscript"/>
        </w:rPr>
        <w:t>4</w:t>
      </w:r>
      <w:r w:rsidRPr="004F0CB6">
        <w:rPr>
          <w:i/>
        </w:rPr>
        <w:t xml:space="preserve"> = 1</w:t>
      </w:r>
      <w:r w:rsidRPr="004F0CB6">
        <w:t xml:space="preserve">. Первые три уравнения в  (3.3.5) являются линейно зависимыми, поэтому за свободное неизвестное примем  </w:t>
      </w:r>
      <w:r w:rsidRPr="004F0CB6">
        <w:rPr>
          <w:i/>
          <w:lang w:val="en-US"/>
        </w:rPr>
        <w:t>x</w:t>
      </w:r>
      <w:r w:rsidRPr="004F0CB6">
        <w:rPr>
          <w:i/>
          <w:vertAlign w:val="subscript"/>
        </w:rPr>
        <w:t>1</w:t>
      </w:r>
      <w:r w:rsidRPr="004F0CB6">
        <w:t xml:space="preserve">. Тогда получаем решение в виде  </w:t>
      </w:r>
      <w:r w:rsidRPr="004F0CB6">
        <w:rPr>
          <w:i/>
          <w:lang w:val="en-US"/>
        </w:rPr>
        <w:t>x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 = {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-1 </w:t>
      </w:r>
      <w:r w:rsidRPr="004F0CB6">
        <w:rPr>
          <w:i/>
          <w:lang w:val="en-US"/>
        </w:rPr>
        <w:t>y</w:t>
      </w:r>
      <w:r w:rsidRPr="004F0CB6">
        <w:rPr>
          <w:i/>
        </w:rPr>
        <w:t>-1 1 0 0}</w:t>
      </w:r>
      <w:r w:rsidRPr="004F0CB6">
        <w:t xml:space="preserve">, где  </w:t>
      </w:r>
      <w:r w:rsidRPr="004F0CB6">
        <w:rPr>
          <w:i/>
          <w:lang w:val="en-US"/>
        </w:rPr>
        <w:t>y</w:t>
      </w:r>
      <w:r w:rsidRPr="004F0CB6">
        <w:t xml:space="preserve"> – любое целое число. Полученное решение говорит о достижимости маркировки  </w:t>
      </w:r>
      <w:r w:rsidRPr="004F0CB6">
        <w:rPr>
          <w:i/>
        </w:rPr>
        <w:t>μ</w:t>
      </w:r>
      <w:r w:rsidRPr="004F0CB6">
        <w:rPr>
          <w:i/>
          <w:vertAlign w:val="subscript"/>
        </w:rPr>
        <w:t>1</w:t>
      </w:r>
      <w:r w:rsidRPr="004F0CB6">
        <w:t xml:space="preserve">  и указывает, какие из переходов и сколько раз должны быть для этого запущены.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lastRenderedPageBreak/>
        <w:t>Сравнив оба способа решения, сразу можно увидеть недостатки второго. Во- первых, решение  (3.3.5)  не указывает, в какой именно последовательности должны быть запущены указанные переходы.               Во- вторых, глядя на матрицу изменений, мы не можем судить о наличии в сети петель. Кроме того, полученное матричное решение не даёт, вообще говоря, гарантий своей реализуемости – оно является лишь необходимым условием достижимости. Однако, не получив решения, можно говорить о недостижимости маркировки.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Действительно, записав  (3.2.19)  для  </w:t>
      </w:r>
      <w:r w:rsidRPr="004F0CB6">
        <w:rPr>
          <w:i/>
        </w:rPr>
        <w:t>μ</w:t>
      </w:r>
      <w:r w:rsidRPr="004F0CB6">
        <w:rPr>
          <w:i/>
          <w:vertAlign w:val="subscript"/>
        </w:rPr>
        <w:t>2</w:t>
      </w:r>
      <w:r w:rsidRPr="004F0CB6">
        <w:t>, получаем систему: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</w:t>
      </w:r>
      <w:r w:rsidR="004F0CB6" w:rsidRPr="004F0CB6">
        <w:rPr>
          <w:position w:val="-140"/>
          <w:lang w:val="en-US"/>
        </w:rPr>
        <w:object w:dxaOrig="2540" w:dyaOrig="2920">
          <v:shape id="_x0000_i1042" type="#_x0000_t75" style="width:130.5pt;height:135.75pt" o:ole="" fillcolor="window">
            <v:imagedata r:id="rId29" o:title=""/>
          </v:shape>
          <o:OLEObject Type="Embed" ProgID="Equation.3" ShapeID="_x0000_i1042" DrawAspect="Content" ObjectID="_1334000828" r:id="rId30"/>
        </w:object>
      </w:r>
      <w:r w:rsidRPr="004F0CB6">
        <w:t xml:space="preserve">                                           (3.3.6)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Система является несовместной, так как после вычитания третьего уравнения из шестого получаем уравнение, противоречащее пятому. Поэтому можно сделать вывод о недостижимости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2</w:t>
      </w:r>
      <w:r w:rsidRPr="004F0CB6">
        <w:t>, совпадающий с полученным из графа покрываемости маркировок.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Исходя из графа  (3.3.2), можно заключить, что сеть является безопасной. Действительно, ни в одной из позиций на маркировках не накапливается больше одной фишки. Это говорит о том, что реальный процесс, описываемый сетью, протекает без конфликтов. Однако о полном отсутствии конфликтов говорить пока рано. Данный вывод невозможно получить из матричного уравнения, так как он является обобщением, сделанным на основе знания всех возможных маркировок, получающихся в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Данная сеть является активной – в ней каждый переход может сработать хотя бы один раз. Проанализируем уровни активности отдельных переходов. Переходы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t xml:space="preserve">  и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4</w:t>
      </w:r>
      <w:r w:rsidRPr="004F0CB6">
        <w:t xml:space="preserve">  являются  </w:t>
      </w:r>
      <w:r w:rsidRPr="004F0CB6">
        <w:rPr>
          <w:i/>
          <w:lang w:val="en-US"/>
        </w:rPr>
        <w:t>L</w:t>
      </w:r>
      <w:r w:rsidRPr="004F0CB6">
        <w:rPr>
          <w:i/>
        </w:rPr>
        <w:t>1</w:t>
      </w:r>
      <w:r w:rsidRPr="004F0CB6">
        <w:t xml:space="preserve">- активными, так как они в </w:t>
      </w:r>
      <w:r w:rsidRPr="004F0CB6">
        <w:lastRenderedPageBreak/>
        <w:t xml:space="preserve">худшем случае (то есть при получения тупиковой маркировки) могут сработать хотя бы один раз. Переходы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2</w:t>
      </w:r>
      <w:r w:rsidRPr="004F0CB6"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3</w:t>
      </w:r>
      <w:r w:rsidRPr="004F0CB6"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5</w:t>
      </w:r>
      <w:r w:rsidRPr="004F0CB6">
        <w:t xml:space="preserve"> и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6</w:t>
      </w:r>
      <w:r w:rsidRPr="004F0CB6">
        <w:t xml:space="preserve">  являются  </w:t>
      </w:r>
      <w:r w:rsidRPr="004F0CB6">
        <w:rPr>
          <w:i/>
          <w:lang w:val="en-US"/>
        </w:rPr>
        <w:t>L</w:t>
      </w:r>
      <w:r w:rsidRPr="004F0CB6">
        <w:rPr>
          <w:i/>
        </w:rPr>
        <w:t>2</w:t>
      </w:r>
      <w:r w:rsidRPr="004F0CB6">
        <w:t>- активными, так как они могут сработать любое наперёд заданное число раз и даже больше.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Отсюда можно сделать вывод о том, что данная сеть не является бесконфликтной – у неё есть тупиковое состояние.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Можно также сказать, что сеть является обратимой. Этот вывод можно получить и матричным путём – решив уравнение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            </w:t>
      </w:r>
      <w:r w:rsidRPr="004F0CB6">
        <w:rPr>
          <w:i/>
          <w:lang w:val="en-US"/>
        </w:rPr>
        <w:t>x</w:t>
      </w:r>
      <w:r w:rsidRPr="004F0CB6">
        <w:rPr>
          <w:i/>
        </w:rPr>
        <w:t>·</w:t>
      </w:r>
      <w:r w:rsidRPr="004F0CB6">
        <w:rPr>
          <w:b/>
          <w:i/>
          <w:lang w:val="en-US"/>
        </w:rPr>
        <w:t>D</w:t>
      </w:r>
      <w:r w:rsidRPr="004F0CB6">
        <w:rPr>
          <w:i/>
        </w:rPr>
        <w:t xml:space="preserve"> = 0</w:t>
      </w:r>
      <w:r w:rsidRPr="004F0CB6">
        <w:t xml:space="preserve">                                                        (3.3.7)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Получаем систему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</w:t>
      </w:r>
      <w:r w:rsidRPr="004F0CB6">
        <w:rPr>
          <w:position w:val="-140"/>
          <w:lang w:val="en-US"/>
        </w:rPr>
        <w:object w:dxaOrig="2420" w:dyaOrig="2920">
          <v:shape id="_x0000_i1043" type="#_x0000_t75" style="width:124.5pt;height:161.25pt" o:ole="" fillcolor="window">
            <v:imagedata r:id="rId31" o:title=""/>
          </v:shape>
          <o:OLEObject Type="Embed" ProgID="Equation.3" ShapeID="_x0000_i1043" DrawAspect="Content" ObjectID="_1334000829" r:id="rId32"/>
        </w:object>
      </w:r>
      <w:r w:rsidRPr="004F0CB6">
        <w:t xml:space="preserve">                                           (3.3.8)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Данная система имеет 2 решения:  </w:t>
      </w:r>
      <w:r w:rsidRPr="004F0CB6">
        <w:rPr>
          <w:i/>
        </w:rPr>
        <w:t>{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0 0 0}</w:t>
      </w:r>
      <w:r w:rsidRPr="004F0CB6">
        <w:t xml:space="preserve">  и  </w:t>
      </w:r>
      <w:r w:rsidRPr="004F0CB6">
        <w:rPr>
          <w:i/>
        </w:rPr>
        <w:t xml:space="preserve">{0 0 0 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y</w:t>
      </w:r>
      <w:r w:rsidRPr="004F0CB6">
        <w:rPr>
          <w:i/>
        </w:rPr>
        <w:t>}</w:t>
      </w:r>
      <w:r w:rsidRPr="004F0CB6">
        <w:t xml:space="preserve">,  где  </w:t>
      </w:r>
      <w:r w:rsidRPr="004F0CB6">
        <w:rPr>
          <w:i/>
          <w:lang w:val="en-US"/>
        </w:rPr>
        <w:t>y</w:t>
      </w:r>
      <w:r w:rsidRPr="004F0CB6">
        <w:t xml:space="preserve"> – любое. Действительно, запуская любое число раз последовательности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2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3</w:t>
      </w:r>
      <w:r w:rsidRPr="004F0CB6">
        <w:rPr>
          <w:i/>
        </w:rPr>
        <w:t xml:space="preserve"> </w:t>
      </w:r>
      <w:r w:rsidRPr="004F0CB6">
        <w:t xml:space="preserve"> или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4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5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6</w:t>
      </w:r>
      <w:r w:rsidRPr="004F0CB6">
        <w:t xml:space="preserve"> , каждый раз мы возвращаемся к исходной маркировке.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Из графа  (3.3.2)  также следует, что ни одна из маркировок сети не является покрываемой. Действительно, ни для одной маркировки не существует другой такой, для которой в каждой позиции было бы не меньше фишек, чем в исходной.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Можно сказать, что данная сеть не является устойчивой. У неё есть тупик, и, кроме того, непосредственно перед  переходом в тупиковое состояние всегда существуют два разрешённых перехода. Запуская </w:t>
      </w:r>
      <w:r w:rsidRPr="004F0CB6">
        <w:lastRenderedPageBreak/>
        <w:t>‘неправильный’ переход, мы запрещаем оба – и оказываемся в тупике. Такое свойство сети говорит о наличии потенциально возможных конфликтов.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Па основании графа  (3.3.2)  можно выписать множество достижимых из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0</w:t>
      </w:r>
      <w:r w:rsidRPr="004F0CB6">
        <w:t xml:space="preserve">  маркировок:  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</w:t>
      </w:r>
      <w:r w:rsidRPr="004F0CB6">
        <w:rPr>
          <w:position w:val="-86"/>
          <w:lang w:val="en-US"/>
        </w:rPr>
        <w:object w:dxaOrig="2380" w:dyaOrig="1840">
          <v:shape id="_x0000_i1044" type="#_x0000_t75" style="width:119.25pt;height:92.25pt" o:ole="" fillcolor="window">
            <v:imagedata r:id="rId33" o:title=""/>
          </v:shape>
          <o:OLEObject Type="Embed" ProgID="Equation.3" ShapeID="_x0000_i1044" DrawAspect="Content" ObjectID="_1334000830" r:id="rId34"/>
        </w:object>
      </w:r>
      <w:r w:rsidRPr="004F0CB6">
        <w:t xml:space="preserve">                                               (3.3.9)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Для моделирования сети была написана программа на языке </w:t>
      </w:r>
      <w:r w:rsidRPr="004F0CB6">
        <w:rPr>
          <w:i/>
          <w:lang w:val="en-US"/>
        </w:rPr>
        <w:t>Turbo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Pascal</w:t>
      </w:r>
      <w:r w:rsidRPr="004F0CB6">
        <w:t>. Она отображает состояние сети и разрешённые в каждый момент переходы. Для выбора запускаемого перехода используется мышь.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Выводы по разделу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В данном разделе быа проанализирована и смоделирована сеть Петри, которая служит моделью функционирования двух производственных процессов, связанных двумя общими ресурсами. В результате можно сделать вывод о принципиальном наличии в системе тупиковой ситуации, которая возникает при попытке одновременного запуска обоих процессов на выполнение. Чтобы не возникало тупика, необходимо каждый из процессов доводить до завершения, и не запускать другой процесс, пока не окончены все три цикла первого. Всё вышесказанное полностью подтверждается написанной программой, моделирующей все описанные ситуации, возникающие в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  <w:rPr>
          <w:lang w:val="en-US"/>
        </w:rPr>
      </w:pPr>
      <w:r w:rsidRPr="004F0CB6">
        <w:rPr>
          <w:lang w:val="en-US"/>
        </w:rPr>
        <w:lastRenderedPageBreak/>
        <w:t>ЛИТЕРАТУРА</w:t>
      </w:r>
    </w:p>
    <w:p w:rsidR="00EE7B18" w:rsidRPr="004F0CB6" w:rsidRDefault="00EE7B18" w:rsidP="004F0CB6">
      <w:pPr>
        <w:pStyle w:val="a8"/>
        <w:numPr>
          <w:ilvl w:val="0"/>
          <w:numId w:val="27"/>
        </w:numPr>
        <w:spacing w:line="360" w:lineRule="auto"/>
        <w:jc w:val="both"/>
        <w:rPr>
          <w:lang w:val="en-US"/>
        </w:rPr>
      </w:pPr>
      <w:r w:rsidRPr="004F0CB6">
        <w:t>Г.Корн, Т.Корн  Справочник по математике для научных работников и инженеров.– М.</w:t>
      </w:r>
      <w:r w:rsidRPr="004F0CB6">
        <w:rPr>
          <w:lang w:val="en-US"/>
        </w:rPr>
        <w:t>: Наука, 1984. –831 с.</w:t>
      </w:r>
    </w:p>
    <w:p w:rsidR="00EE7B18" w:rsidRPr="004F0CB6" w:rsidRDefault="00EE7B18" w:rsidP="004F0CB6">
      <w:pPr>
        <w:pStyle w:val="a8"/>
        <w:numPr>
          <w:ilvl w:val="0"/>
          <w:numId w:val="27"/>
        </w:numPr>
        <w:spacing w:line="360" w:lineRule="auto"/>
        <w:jc w:val="both"/>
      </w:pPr>
      <w:r w:rsidRPr="004F0CB6">
        <w:t>В.Брауэр Введение в теорию конечных автоматов.– М.: Радио и связь, 1987. –392 с.</w:t>
      </w:r>
    </w:p>
    <w:p w:rsidR="00EE7B18" w:rsidRPr="004F0CB6" w:rsidRDefault="00EE7B18" w:rsidP="004F0CB6">
      <w:pPr>
        <w:pStyle w:val="a8"/>
        <w:numPr>
          <w:ilvl w:val="0"/>
          <w:numId w:val="27"/>
        </w:numPr>
        <w:spacing w:line="360" w:lineRule="auto"/>
        <w:jc w:val="both"/>
      </w:pPr>
      <w:r w:rsidRPr="004F0CB6">
        <w:t>Фаронов В.В. Турбо Паскаль 7.0: практика программирования. – М.: Нолидж, 1997. –432 с.</w:t>
      </w:r>
    </w:p>
    <w:sectPr w:rsidR="00EE7B18" w:rsidRPr="004F0CB6">
      <w:pgSz w:w="11906" w:h="16838"/>
      <w:pgMar w:top="709" w:right="991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180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49F7E0A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5F668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973788"/>
    <w:multiLevelType w:val="multilevel"/>
    <w:tmpl w:val="C4940BDA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4">
    <w:nsid w:val="0C106D29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D884518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1DB3DA0"/>
    <w:multiLevelType w:val="multilevel"/>
    <w:tmpl w:val="AFFCC8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7">
    <w:nsid w:val="225662C5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68460EF"/>
    <w:multiLevelType w:val="singleLevel"/>
    <w:tmpl w:val="F246FC9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9">
    <w:nsid w:val="2B5C1859"/>
    <w:multiLevelType w:val="singleLevel"/>
    <w:tmpl w:val="69A43DA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0">
    <w:nsid w:val="2E330D88"/>
    <w:multiLevelType w:val="multilevel"/>
    <w:tmpl w:val="C4940BDA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11">
    <w:nsid w:val="409300CB"/>
    <w:multiLevelType w:val="multilevel"/>
    <w:tmpl w:val="226CFF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5AE5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363AC7"/>
    <w:multiLevelType w:val="singleLevel"/>
    <w:tmpl w:val="69A43DA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4">
    <w:nsid w:val="4DCA156E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6C402E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ADF6289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4A71D60"/>
    <w:multiLevelType w:val="singleLevel"/>
    <w:tmpl w:val="69A43DA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8">
    <w:nsid w:val="68195DA4"/>
    <w:multiLevelType w:val="singleLevel"/>
    <w:tmpl w:val="F9EEE4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91C2B35"/>
    <w:multiLevelType w:val="singleLevel"/>
    <w:tmpl w:val="F1A01D96"/>
    <w:lvl w:ilvl="0">
      <w:start w:val="1"/>
      <w:numFmt w:val="decimal"/>
      <w:pStyle w:val="5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0">
    <w:nsid w:val="6A7E2E0A"/>
    <w:multiLevelType w:val="multilevel"/>
    <w:tmpl w:val="E4D8E46C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21">
    <w:nsid w:val="6DFB76C0"/>
    <w:multiLevelType w:val="singleLevel"/>
    <w:tmpl w:val="F9EEE4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F671063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9CD04A7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C6B62D2"/>
    <w:multiLevelType w:val="multilevel"/>
    <w:tmpl w:val="C4940BDA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25">
    <w:nsid w:val="7CDD797A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211C96"/>
    <w:multiLevelType w:val="singleLevel"/>
    <w:tmpl w:val="69A43DA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4"/>
  </w:num>
  <w:num w:numId="5">
    <w:abstractNumId w:val="3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26"/>
  </w:num>
  <w:num w:numId="11">
    <w:abstractNumId w:val="20"/>
  </w:num>
  <w:num w:numId="12">
    <w:abstractNumId w:val="6"/>
  </w:num>
  <w:num w:numId="13">
    <w:abstractNumId w:val="11"/>
  </w:num>
  <w:num w:numId="14">
    <w:abstractNumId w:val="21"/>
  </w:num>
  <w:num w:numId="15">
    <w:abstractNumId w:val="18"/>
  </w:num>
  <w:num w:numId="16">
    <w:abstractNumId w:val="2"/>
  </w:num>
  <w:num w:numId="17">
    <w:abstractNumId w:val="7"/>
  </w:num>
  <w:num w:numId="18">
    <w:abstractNumId w:val="15"/>
  </w:num>
  <w:num w:numId="19">
    <w:abstractNumId w:val="22"/>
  </w:num>
  <w:num w:numId="20">
    <w:abstractNumId w:val="14"/>
  </w:num>
  <w:num w:numId="21">
    <w:abstractNumId w:val="16"/>
  </w:num>
  <w:num w:numId="22">
    <w:abstractNumId w:val="25"/>
  </w:num>
  <w:num w:numId="23">
    <w:abstractNumId w:val="0"/>
  </w:num>
  <w:num w:numId="24">
    <w:abstractNumId w:val="1"/>
  </w:num>
  <w:num w:numId="25">
    <w:abstractNumId w:val="5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7B18"/>
    <w:rsid w:val="000E2E72"/>
    <w:rsid w:val="001759EF"/>
    <w:rsid w:val="004F0CB6"/>
    <w:rsid w:val="00E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endarrowwidth="narrow"/>
    </o:shapedefaults>
    <o:shapelayout v:ext="edit">
      <o:idmap v:ext="edit" data="1"/>
      <o:rules v:ext="edit">
        <o:r id="V:Rule65" type="arc" idref="#_x0000_s1343"/>
        <o:r id="V:Rule66" type="arc" idref="#_x0000_s1357"/>
        <o:r id="V:Rule84" type="arc" idref="#_x0000_s1551"/>
        <o:r id="V:Rule85" type="arc" idref="#_x0000_s1553"/>
        <o:r id="V:Rule86" type="arc" idref="#_x0000_s1554"/>
        <o:r id="V:Rule87" type="arc" idref="#_x0000_s1556"/>
        <o:r id="V:Rule88" type="arc" idref="#_x0000_s1558"/>
        <o:r id="V:Rule89" type="arc" idref="#_x0000_s1563"/>
        <o:r id="V:Rule90" type="arc" idref="#_x0000_s1566"/>
        <o:r id="V:Rule91" type="arc" idref="#_x0000_s1569"/>
        <o:r id="V:Rule92" type="arc" idref="#_x0000_s1571"/>
        <o:r id="V:Rule93" type="arc" idref="#_x0000_s1573"/>
        <o:r id="V:Rule94" type="arc" idref="#_x0000_s1575"/>
        <o:r id="V:Rule95" type="arc" idref="#_x0000_s1577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numId w:val="2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216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709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Plain Text"/>
    <w:basedOn w:val="a"/>
    <w:pPr>
      <w:widowControl w:val="0"/>
    </w:pPr>
    <w:rPr>
      <w:rFonts w:ascii="Courier New" w:hAnsi="Courier New"/>
      <w:snapToGrid w:val="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jc w:val="center"/>
    </w:pPr>
    <w:rPr>
      <w:i/>
      <w:sz w:val="28"/>
      <w:lang w:val="en-US"/>
    </w:rPr>
  </w:style>
  <w:style w:type="paragraph" w:styleId="a7">
    <w:name w:val="caption"/>
    <w:basedOn w:val="a"/>
    <w:next w:val="a"/>
    <w:qFormat/>
    <w:pPr>
      <w:ind w:firstLine="709"/>
    </w:pPr>
    <w:rPr>
      <w:sz w:val="28"/>
    </w:rPr>
  </w:style>
  <w:style w:type="paragraph" w:styleId="a8">
    <w:name w:val="Body Text Indent"/>
    <w:basedOn w:val="a"/>
    <w:pPr>
      <w:ind w:firstLine="70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3.bin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image" Target="media/image5.wmf"/><Relationship Id="rId28" Type="http://schemas.openxmlformats.org/officeDocument/2006/relationships/oleObject" Target="embeddings/oleObject17.bin"/><Relationship Id="rId36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Relationship Id="rId27" Type="http://schemas.openxmlformats.org/officeDocument/2006/relationships/image" Target="media/image7.wmf"/><Relationship Id="rId30" Type="http://schemas.openxmlformats.org/officeDocument/2006/relationships/oleObject" Target="embeddings/oleObject18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МОТСу</vt:lpstr>
    </vt:vector>
  </TitlesOfParts>
  <Manager>Шахворостов Николай Николаевич, каф. АПП</Manager>
  <Company>КубГТУ</Company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МОТСу</dc:title>
  <dc:subject>Булевы функции, конечные автоматы, сети Петри</dc:subject>
  <dc:creator>Яворский Дмитрий Николаевич</dc:creator>
  <cp:keywords>Алгебра логики, конечный автомат, сеть Петри </cp:keywords>
  <cp:lastModifiedBy>c400</cp:lastModifiedBy>
  <cp:revision>2</cp:revision>
  <dcterms:created xsi:type="dcterms:W3CDTF">2010-04-29T07:00:00Z</dcterms:created>
  <dcterms:modified xsi:type="dcterms:W3CDTF">2010-04-29T07:00:00Z</dcterms:modified>
  <cp:category>97–КТ–62</cp:category>
</cp:coreProperties>
</file>