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5C" w:rsidRDefault="007E5CB9" w:rsidP="004B125C">
      <w:pPr>
        <w:pStyle w:val="WTDocumentType"/>
      </w:pPr>
      <w:r>
        <w:rPr>
          <w:lang w:eastAsia="en-US"/>
        </w:rPr>
        <w:pict>
          <v:shapetype id="_x0000_t32" coordsize="21600,21600" o:spt="32" o:oned="t" path="m,l21600,21600e" filled="f">
            <v:path arrowok="t" fillok="f" o:connecttype="none"/>
            <o:lock v:ext="edit" shapetype="t"/>
          </v:shapetype>
          <v:shape id="_x0000_s1026" type="#_x0000_t32" style="position:absolute;left:0;text-align:left;margin-left:3.1pt;margin-top:78.55pt;width:0;height:152.65pt;z-index:251658240" o:connectortype="straight" strokecolor="#56a0d3" strokeweight=".5pt"/>
        </w:pict>
      </w:r>
      <w:r w:rsidR="004B125C" w:rsidRPr="004B125C">
        <w:t xml:space="preserve">Technical | </w:t>
      </w:r>
      <w:r w:rsidR="002E3378">
        <w:t>Mozilla | On-Site Advertising</w:t>
      </w:r>
    </w:p>
    <w:p w:rsidR="004B125C" w:rsidRDefault="002E3378" w:rsidP="004B125C">
      <w:pPr>
        <w:pStyle w:val="WTCoverDocTitle"/>
        <w:rPr>
          <w:lang w:eastAsia="zh-TW"/>
        </w:rPr>
      </w:pPr>
      <w:r>
        <w:t>On-Site Advertising</w:t>
      </w:r>
    </w:p>
    <w:p w:rsidR="004B125C" w:rsidRDefault="0091286E" w:rsidP="004B125C">
      <w:pPr>
        <w:pStyle w:val="WTCoverSubHead"/>
        <w:rPr>
          <w:lang w:eastAsia="zh-TW"/>
        </w:rPr>
      </w:pPr>
      <w:r>
        <w:rPr>
          <w:lang w:eastAsia="zh-TW"/>
        </w:rPr>
        <w:t xml:space="preserve">Version </w:t>
      </w:r>
      <w:r w:rsidR="004F5149">
        <w:rPr>
          <w:lang w:eastAsia="zh-TW"/>
        </w:rPr>
        <w:t>1.0</w:t>
      </w:r>
    </w:p>
    <w:p w:rsidR="004B125C" w:rsidRDefault="004B125C" w:rsidP="004B125C">
      <w:pPr>
        <w:pStyle w:val="WTCoverBodyText"/>
      </w:pPr>
    </w:p>
    <w:p w:rsidR="004B125C" w:rsidRDefault="004B125C" w:rsidP="004B125C">
      <w:pPr>
        <w:pStyle w:val="WTCoverBodyText"/>
      </w:pPr>
    </w:p>
    <w:p w:rsidR="004B125C" w:rsidRDefault="004B125C" w:rsidP="004B125C">
      <w:pPr>
        <w:pStyle w:val="WTCoverBodyText"/>
      </w:pPr>
    </w:p>
    <w:p w:rsidR="004B125C" w:rsidRDefault="004B125C" w:rsidP="004B125C">
      <w:pPr>
        <w:pStyle w:val="WTCoverBodyText"/>
      </w:pPr>
    </w:p>
    <w:p w:rsidR="00744768" w:rsidRDefault="002E3378" w:rsidP="004B125C">
      <w:pPr>
        <w:pStyle w:val="WTCoverBodyText"/>
      </w:pPr>
      <w:r>
        <w:t xml:space="preserve">This document outlines the tagging strategy to use when deploying </w:t>
      </w:r>
      <w:r w:rsidR="00107165">
        <w:t>promotions</w:t>
      </w:r>
      <w:r>
        <w:t xml:space="preserve"> within the Mozilla web universe that directs users to other sites that are also within the Mozilla web universe. </w:t>
      </w:r>
    </w:p>
    <w:p w:rsidR="00A75AB1" w:rsidRDefault="00A75AB1" w:rsidP="004B125C">
      <w:pPr>
        <w:pStyle w:val="WTCoverBodyText"/>
      </w:pPr>
    </w:p>
    <w:p w:rsidR="00A75AB1" w:rsidRDefault="00A75AB1">
      <w:pPr>
        <w:rPr>
          <w:rFonts w:ascii="Arial" w:hAnsi="Arial"/>
          <w:color w:val="808080" w:themeColor="background1" w:themeShade="80"/>
          <w:sz w:val="18"/>
          <w:szCs w:val="18"/>
          <w:lang w:eastAsia="zh-TW"/>
        </w:rPr>
      </w:pPr>
      <w:r>
        <w:br w:type="page"/>
      </w:r>
    </w:p>
    <w:p w:rsidR="0091286E" w:rsidRDefault="007573D5" w:rsidP="005975BF">
      <w:pPr>
        <w:pStyle w:val="Header1"/>
      </w:pPr>
      <w:r>
        <w:lastRenderedPageBreak/>
        <w:t>Business Situation and Goals</w:t>
      </w:r>
    </w:p>
    <w:p w:rsidR="00955B64" w:rsidRDefault="00955B64" w:rsidP="00955B64">
      <w:pPr>
        <w:pStyle w:val="WTBodyText"/>
      </w:pPr>
      <w:r>
        <w:t xml:space="preserve">Mozilla operates a number of related but separate web sites, collectively known as the Mozilla web universe, that establish a web presence for the various products, services, and projects produced by the Mozilla foundation. From time to time, </w:t>
      </w:r>
      <w:r w:rsidR="00107165">
        <w:t>promotional content</w:t>
      </w:r>
      <w:r>
        <w:t xml:space="preserve"> is deployed to one or more sites with the intent to generate traffic to a particular project that is being highlighted at the time. For example, with the release of Firefox 4, several banner ads will be deployed on various Mozilla sites directing users to the Firefox 4 sites.</w:t>
      </w:r>
    </w:p>
    <w:p w:rsidR="00955B64" w:rsidRDefault="00955B64" w:rsidP="00955B64">
      <w:pPr>
        <w:pStyle w:val="WTBodyText"/>
      </w:pPr>
    </w:p>
    <w:p w:rsidR="00955B64" w:rsidRDefault="00955B64" w:rsidP="00955B64">
      <w:pPr>
        <w:pStyle w:val="WTBodyText"/>
      </w:pPr>
      <w:r>
        <w:t xml:space="preserve">This tagging strategy is intended to collect information on the success of those efforts, allowing us to segment data by the banner being deployed, the site displaying the </w:t>
      </w:r>
      <w:r w:rsidR="00107165">
        <w:t>cross-promotional content</w:t>
      </w:r>
      <w:r>
        <w:t>, and the site that should be receiving that traffic, with ma</w:t>
      </w:r>
      <w:r w:rsidR="00C07888">
        <w:t>ximum flexibility in reporting.</w:t>
      </w:r>
    </w:p>
    <w:p w:rsidR="00C07888" w:rsidRDefault="00C07888" w:rsidP="00C07888">
      <w:pPr>
        <w:pStyle w:val="Header1"/>
      </w:pPr>
      <w:r>
        <w:t>On-Site Advertising</w:t>
      </w:r>
    </w:p>
    <w:p w:rsidR="00C07888" w:rsidRDefault="00C07888" w:rsidP="00C07888">
      <w:pPr>
        <w:pStyle w:val="WTBodyText"/>
      </w:pPr>
      <w:r>
        <w:t xml:space="preserve">It should be noted that the term "on-site advertising" is used frequently within this document. This indicates only that it is advertising located on a Mozilla property, and directs users to a landing page which is also on a Mozilla property. This type of advertising is meant to channel existing Mozilla visitors to specific offerings, and is distinct from external marketing efforts that are meant to increase the number of visitors to Mozilla properties overall. It does not mean that this solution should be limited to ads that direct visitors only to the same site – only </w:t>
      </w:r>
      <w:proofErr w:type="gramStart"/>
      <w:r>
        <w:t>that</w:t>
      </w:r>
      <w:proofErr w:type="gramEnd"/>
      <w:r>
        <w:t xml:space="preserve"> it should be for ads that direct visitors to other locations within the Mozilla web universe.</w:t>
      </w:r>
    </w:p>
    <w:p w:rsidR="0091286E" w:rsidRDefault="00955B64" w:rsidP="005975BF">
      <w:pPr>
        <w:pStyle w:val="Header1"/>
      </w:pPr>
      <w:r>
        <w:t>Data Collection</w:t>
      </w:r>
    </w:p>
    <w:p w:rsidR="00573D50" w:rsidRDefault="00573D50" w:rsidP="00955B64">
      <w:pPr>
        <w:pStyle w:val="WTBodyText"/>
      </w:pPr>
      <w:r>
        <w:t>To enable the full range of reporting, both impressions</w:t>
      </w:r>
      <w:r w:rsidR="00C07888">
        <w:t xml:space="preserve"> and </w:t>
      </w:r>
      <w:proofErr w:type="spellStart"/>
      <w:r w:rsidR="00C07888">
        <w:t>clickthroughs</w:t>
      </w:r>
      <w:proofErr w:type="spellEnd"/>
      <w:r>
        <w:t xml:space="preserve"> will be captured for each advertisement.</w:t>
      </w:r>
    </w:p>
    <w:p w:rsidR="00C07888" w:rsidRDefault="00C07888" w:rsidP="00C07888">
      <w:pPr>
        <w:pStyle w:val="Header2"/>
      </w:pPr>
      <w:r>
        <w:t xml:space="preserve">Impressions </w:t>
      </w:r>
    </w:p>
    <w:p w:rsidR="00C07888" w:rsidRDefault="00C07888" w:rsidP="00C07888">
      <w:pPr>
        <w:pStyle w:val="WTBodyText"/>
      </w:pPr>
      <w:r>
        <w:t xml:space="preserve">When a page is rendered that displays one or more on-site advertisements, a </w:t>
      </w:r>
      <w:proofErr w:type="spellStart"/>
      <w:r>
        <w:t>metatag</w:t>
      </w:r>
      <w:proofErr w:type="spellEnd"/>
      <w:r>
        <w:t xml:space="preserve"> (WT.ad) will be rendered on the page that indicate which advertisement(s) are present on the page. Such a </w:t>
      </w:r>
      <w:proofErr w:type="spellStart"/>
      <w:r>
        <w:t>metatag</w:t>
      </w:r>
      <w:proofErr w:type="spellEnd"/>
      <w:r>
        <w:t xml:space="preserve"> may look like this:</w:t>
      </w:r>
    </w:p>
    <w:p w:rsidR="00C07888" w:rsidRDefault="00C07888" w:rsidP="00C07888">
      <w:pPr>
        <w:pStyle w:val="WTBodyText"/>
      </w:pPr>
    </w:p>
    <w:p w:rsidR="00C07888" w:rsidRDefault="00C07888" w:rsidP="00C07888">
      <w:pPr>
        <w:pStyle w:val="Code"/>
      </w:pPr>
      <w:r>
        <w:t>&lt;</w:t>
      </w:r>
      <w:proofErr w:type="gramStart"/>
      <w:r>
        <w:t>meta</w:t>
      </w:r>
      <w:proofErr w:type="gramEnd"/>
      <w:r>
        <w:t xml:space="preserve"> name="WT.ad" content="Firefox_4_banner" /&gt;</w:t>
      </w:r>
    </w:p>
    <w:p w:rsidR="00C07888" w:rsidRDefault="00C07888" w:rsidP="00C07888">
      <w:pPr>
        <w:pStyle w:val="WTBodyText"/>
      </w:pPr>
    </w:p>
    <w:p w:rsidR="00C07888" w:rsidRDefault="00C07888" w:rsidP="00C07888">
      <w:pPr>
        <w:pStyle w:val="WTBodyText"/>
      </w:pPr>
      <w:r>
        <w:t>If multiple advertisements are deployed to the same page, then multiple ad IDs can be included, separated by semicolons. For example:</w:t>
      </w:r>
    </w:p>
    <w:p w:rsidR="00C07888" w:rsidRDefault="00C07888" w:rsidP="00C07888">
      <w:pPr>
        <w:pStyle w:val="WTBodyText"/>
      </w:pPr>
    </w:p>
    <w:p w:rsidR="00C07888" w:rsidRDefault="00C07888" w:rsidP="00C07888">
      <w:pPr>
        <w:pStyle w:val="Code"/>
      </w:pPr>
      <w:r>
        <w:t>&lt;meta name="WT.ad" content="Crash_Protection</w:t>
      </w:r>
      <w:proofErr w:type="gramStart"/>
      <w:r>
        <w:t>;Firefox</w:t>
      </w:r>
      <w:proofErr w:type="gramEnd"/>
      <w:r>
        <w:t>_4_Banner" /&gt;</w:t>
      </w:r>
    </w:p>
    <w:p w:rsidR="00C07888" w:rsidRDefault="00C07888" w:rsidP="00C07888">
      <w:pPr>
        <w:pStyle w:val="WTBodyText"/>
      </w:pPr>
    </w:p>
    <w:p w:rsidR="00C07888" w:rsidRDefault="00C07888" w:rsidP="00C07888">
      <w:pPr>
        <w:pStyle w:val="WTBodyText"/>
      </w:pPr>
      <w:r>
        <w:t xml:space="preserve">If a rotating banner ad is being deployed, or some other situation in which different ads might be displayed with successive page views, some additional programming will be needed to ensure that the correct </w:t>
      </w:r>
      <w:proofErr w:type="spellStart"/>
      <w:r>
        <w:t>metatag</w:t>
      </w:r>
      <w:proofErr w:type="spellEnd"/>
      <w:r>
        <w:t xml:space="preserve"> is rendered for the advertisement being displayed.</w:t>
      </w:r>
    </w:p>
    <w:p w:rsidR="00C07888" w:rsidRDefault="00C07888" w:rsidP="00C07888">
      <w:pPr>
        <w:pStyle w:val="WTBodyText"/>
      </w:pPr>
    </w:p>
    <w:p w:rsidR="00C07888" w:rsidRDefault="00C07888" w:rsidP="00C07888">
      <w:pPr>
        <w:pStyle w:val="WTBodyText"/>
      </w:pPr>
      <w:r>
        <w:t xml:space="preserve">If rendering a </w:t>
      </w:r>
      <w:proofErr w:type="spellStart"/>
      <w:r>
        <w:t>metatag</w:t>
      </w:r>
      <w:proofErr w:type="spellEnd"/>
      <w:r>
        <w:t xml:space="preserve"> is not practical for a given situation, this data can also be populated via JavaScript. In this case, contact your Webtrends Technical Account Manager to discuss the specific situation so that code can be generated to suit. </w:t>
      </w:r>
    </w:p>
    <w:p w:rsidR="00573D50" w:rsidRDefault="00573D50" w:rsidP="00573D50">
      <w:pPr>
        <w:pStyle w:val="Header2"/>
      </w:pPr>
      <w:proofErr w:type="spellStart"/>
      <w:r>
        <w:t>Clickthroughs</w:t>
      </w:r>
      <w:proofErr w:type="spellEnd"/>
    </w:p>
    <w:p w:rsidR="00565A05" w:rsidRDefault="00565A05" w:rsidP="00955B64">
      <w:pPr>
        <w:pStyle w:val="WTBodyText"/>
      </w:pPr>
      <w:r>
        <w:t xml:space="preserve">While there are different ways to capture clickthrough data, the method that best matches the needs of Mozilla is to capture a click event when the advertisement is clicked on. This means that an </w:t>
      </w:r>
      <w:proofErr w:type="spellStart"/>
      <w:r>
        <w:t>onclick</w:t>
      </w:r>
      <w:proofErr w:type="spellEnd"/>
      <w:r>
        <w:t xml:space="preserve"> event will be added to the anchor tag that calls the Webtrends </w:t>
      </w:r>
      <w:proofErr w:type="spellStart"/>
      <w:r w:rsidRPr="00565A05">
        <w:rPr>
          <w:rStyle w:val="Code-InlineChar"/>
        </w:rPr>
        <w:t>dcsMultiTrack</w:t>
      </w:r>
      <w:proofErr w:type="spellEnd"/>
      <w:r>
        <w:t xml:space="preserve"> function. General use of this function is described in an additional document.</w:t>
      </w:r>
    </w:p>
    <w:p w:rsidR="00565A05" w:rsidRDefault="00565A05" w:rsidP="00955B64">
      <w:pPr>
        <w:pStyle w:val="WTBodyText"/>
      </w:pPr>
    </w:p>
    <w:p w:rsidR="00565A05" w:rsidRDefault="00565A05" w:rsidP="00955B64">
      <w:pPr>
        <w:pStyle w:val="WTBodyText"/>
      </w:pPr>
      <w:r>
        <w:t>With this function call, any number of parameters may be specified, but the parameters important for these events are summarized in the following table:</w:t>
      </w:r>
    </w:p>
    <w:p w:rsidR="00565A05" w:rsidRDefault="00565A05" w:rsidP="00955B64">
      <w:pPr>
        <w:pStyle w:val="WTBodyText"/>
      </w:pPr>
    </w:p>
    <w:tbl>
      <w:tblPr>
        <w:tblStyle w:val="TableGrid"/>
        <w:tblW w:w="0" w:type="auto"/>
        <w:tblInd w:w="2520" w:type="dxa"/>
        <w:tblLayout w:type="fixed"/>
        <w:tblLook w:val="04A0"/>
      </w:tblPr>
      <w:tblGrid>
        <w:gridCol w:w="1818"/>
        <w:gridCol w:w="6318"/>
      </w:tblGrid>
      <w:tr w:rsidR="00565A05" w:rsidRPr="00B0067C" w:rsidTr="00565A05">
        <w:tc>
          <w:tcPr>
            <w:tcW w:w="1818" w:type="dxa"/>
            <w:shd w:val="pct20" w:color="auto" w:fill="auto"/>
            <w:vAlign w:val="center"/>
          </w:tcPr>
          <w:p w:rsidR="00565A05" w:rsidRPr="00B0067C" w:rsidRDefault="00565A05" w:rsidP="00565A05">
            <w:pPr>
              <w:pStyle w:val="WTBodyText"/>
              <w:ind w:left="0"/>
              <w:rPr>
                <w:b/>
              </w:rPr>
            </w:pPr>
            <w:r>
              <w:rPr>
                <w:b/>
              </w:rPr>
              <w:t>Parameter</w:t>
            </w:r>
          </w:p>
        </w:tc>
        <w:tc>
          <w:tcPr>
            <w:tcW w:w="6318" w:type="dxa"/>
            <w:shd w:val="pct20" w:color="auto" w:fill="auto"/>
          </w:tcPr>
          <w:p w:rsidR="00565A05" w:rsidRPr="00B0067C" w:rsidRDefault="00565A05" w:rsidP="00565A05">
            <w:pPr>
              <w:pStyle w:val="WTBodyText"/>
              <w:ind w:left="0"/>
              <w:rPr>
                <w:b/>
              </w:rPr>
            </w:pPr>
            <w:r>
              <w:rPr>
                <w:b/>
              </w:rPr>
              <w:t>Value</w:t>
            </w:r>
          </w:p>
        </w:tc>
      </w:tr>
      <w:tr w:rsidR="00565A05" w:rsidRPr="00AB3A1C" w:rsidTr="00565A05">
        <w:tc>
          <w:tcPr>
            <w:tcW w:w="1818" w:type="dxa"/>
            <w:vAlign w:val="center"/>
          </w:tcPr>
          <w:p w:rsidR="00565A05" w:rsidRPr="00AB3A1C" w:rsidRDefault="00565A05" w:rsidP="00565A05">
            <w:pPr>
              <w:pStyle w:val="Code-Inline"/>
            </w:pPr>
            <w:proofErr w:type="spellStart"/>
            <w:r>
              <w:t>DCS.dcssip</w:t>
            </w:r>
            <w:proofErr w:type="spellEnd"/>
          </w:p>
        </w:tc>
        <w:tc>
          <w:tcPr>
            <w:tcW w:w="6318" w:type="dxa"/>
          </w:tcPr>
          <w:p w:rsidR="00565A05" w:rsidRPr="00AB3A1C" w:rsidRDefault="00565A05" w:rsidP="00565A05">
            <w:pPr>
              <w:pStyle w:val="WTBodyText"/>
              <w:ind w:left="0"/>
            </w:pPr>
            <w:r>
              <w:t xml:space="preserve">The domain name of the destination of the link (the ad's landing page). </w:t>
            </w:r>
          </w:p>
        </w:tc>
      </w:tr>
      <w:tr w:rsidR="00565A05" w:rsidRPr="00AB3A1C" w:rsidTr="00565A05">
        <w:tc>
          <w:tcPr>
            <w:tcW w:w="1818" w:type="dxa"/>
            <w:vAlign w:val="center"/>
          </w:tcPr>
          <w:p w:rsidR="00565A05" w:rsidRPr="00AB3A1C" w:rsidRDefault="00565A05" w:rsidP="00565A05">
            <w:pPr>
              <w:pStyle w:val="Code-Inline"/>
            </w:pPr>
            <w:proofErr w:type="spellStart"/>
            <w:r>
              <w:t>DCS.dcsuri</w:t>
            </w:r>
            <w:proofErr w:type="spellEnd"/>
          </w:p>
        </w:tc>
        <w:tc>
          <w:tcPr>
            <w:tcW w:w="6318" w:type="dxa"/>
          </w:tcPr>
          <w:p w:rsidR="00565A05" w:rsidRPr="00AB3A1C" w:rsidRDefault="00565A05" w:rsidP="00565A05">
            <w:pPr>
              <w:pStyle w:val="WTBodyText"/>
              <w:ind w:left="0"/>
            </w:pPr>
            <w:r>
              <w:t>The URI stem of the destination of the link (the ad's landing page).</w:t>
            </w:r>
          </w:p>
        </w:tc>
      </w:tr>
      <w:tr w:rsidR="00565A05" w:rsidRPr="00AB3A1C" w:rsidTr="00565A05">
        <w:tc>
          <w:tcPr>
            <w:tcW w:w="1818" w:type="dxa"/>
            <w:vAlign w:val="center"/>
          </w:tcPr>
          <w:p w:rsidR="00565A05" w:rsidRDefault="00565A05" w:rsidP="00565A05">
            <w:pPr>
              <w:pStyle w:val="Code-Inline"/>
            </w:pPr>
            <w:proofErr w:type="spellStart"/>
            <w:r>
              <w:t>DCS.dcsqry</w:t>
            </w:r>
            <w:proofErr w:type="spellEnd"/>
          </w:p>
        </w:tc>
        <w:tc>
          <w:tcPr>
            <w:tcW w:w="6318" w:type="dxa"/>
          </w:tcPr>
          <w:p w:rsidR="00565A05" w:rsidRPr="004F5149" w:rsidRDefault="00565A05" w:rsidP="00565A05">
            <w:pPr>
              <w:pStyle w:val="WTBodyText"/>
              <w:ind w:left="0"/>
            </w:pPr>
            <w:r>
              <w:t>The query string for the destination of the link (the ad's landing page), if any.</w:t>
            </w:r>
          </w:p>
        </w:tc>
      </w:tr>
      <w:tr w:rsidR="00565A05" w:rsidRPr="00AB3A1C" w:rsidTr="00565A05">
        <w:tc>
          <w:tcPr>
            <w:tcW w:w="1818" w:type="dxa"/>
            <w:vAlign w:val="center"/>
          </w:tcPr>
          <w:p w:rsidR="00565A05" w:rsidRDefault="00565A05" w:rsidP="00565A05">
            <w:pPr>
              <w:pStyle w:val="Code-Inline"/>
            </w:pPr>
            <w:proofErr w:type="spellStart"/>
            <w:r>
              <w:t>WT.ti</w:t>
            </w:r>
            <w:proofErr w:type="spellEnd"/>
          </w:p>
        </w:tc>
        <w:tc>
          <w:tcPr>
            <w:tcW w:w="6318" w:type="dxa"/>
          </w:tcPr>
          <w:p w:rsidR="00565A05" w:rsidRDefault="00565A05" w:rsidP="00565A05">
            <w:pPr>
              <w:pStyle w:val="WTBodyText"/>
              <w:ind w:left="0"/>
            </w:pPr>
            <w:r>
              <w:t xml:space="preserve">The link title. Typically, this is the string "Link:" followed by the text being linked, or the </w:t>
            </w:r>
            <w:r w:rsidRPr="00565A05">
              <w:rPr>
                <w:rStyle w:val="Code-InlineChar"/>
              </w:rPr>
              <w:t>alt</w:t>
            </w:r>
            <w:r>
              <w:t xml:space="preserve"> attribute of an image being clicked on. </w:t>
            </w:r>
          </w:p>
        </w:tc>
      </w:tr>
      <w:tr w:rsidR="00565A05" w:rsidRPr="00AB3A1C" w:rsidTr="00565A05">
        <w:tc>
          <w:tcPr>
            <w:tcW w:w="1818" w:type="dxa"/>
            <w:vAlign w:val="center"/>
          </w:tcPr>
          <w:p w:rsidR="00565A05" w:rsidRDefault="00565A05" w:rsidP="00565A05">
            <w:pPr>
              <w:pStyle w:val="Code-Inline"/>
            </w:pPr>
            <w:proofErr w:type="spellStart"/>
            <w:r>
              <w:lastRenderedPageBreak/>
              <w:t>WT.dl</w:t>
            </w:r>
            <w:proofErr w:type="spellEnd"/>
          </w:p>
        </w:tc>
        <w:tc>
          <w:tcPr>
            <w:tcW w:w="6318" w:type="dxa"/>
          </w:tcPr>
          <w:p w:rsidR="00565A05" w:rsidRDefault="00565A05" w:rsidP="00565A05">
            <w:pPr>
              <w:pStyle w:val="WTBodyText"/>
              <w:ind w:left="0"/>
            </w:pPr>
            <w:r>
              <w:t>Set to "99" to identify an on-site link click.</w:t>
            </w:r>
          </w:p>
        </w:tc>
      </w:tr>
      <w:tr w:rsidR="00565A05" w:rsidRPr="00AB3A1C" w:rsidTr="00565A05">
        <w:tc>
          <w:tcPr>
            <w:tcW w:w="1818" w:type="dxa"/>
            <w:vAlign w:val="center"/>
          </w:tcPr>
          <w:p w:rsidR="00565A05" w:rsidRDefault="00565A05" w:rsidP="00565A05">
            <w:pPr>
              <w:pStyle w:val="Code-Inline"/>
            </w:pPr>
            <w:proofErr w:type="spellStart"/>
            <w:r>
              <w:t>WT.nv</w:t>
            </w:r>
            <w:proofErr w:type="spellEnd"/>
          </w:p>
        </w:tc>
        <w:tc>
          <w:tcPr>
            <w:tcW w:w="6318" w:type="dxa"/>
          </w:tcPr>
          <w:p w:rsidR="00565A05" w:rsidRDefault="00565A05" w:rsidP="00565A05">
            <w:pPr>
              <w:pStyle w:val="WTBodyText"/>
              <w:ind w:left="0"/>
            </w:pPr>
            <w:r>
              <w:t xml:space="preserve">(Optional) The named </w:t>
            </w:r>
            <w:r w:rsidRPr="00565A05">
              <w:rPr>
                <w:rStyle w:val="Code-InlineChar"/>
              </w:rPr>
              <w:t>div</w:t>
            </w:r>
            <w:r>
              <w:t xml:space="preserve"> or </w:t>
            </w:r>
            <w:r w:rsidRPr="00565A05">
              <w:rPr>
                <w:rStyle w:val="Code-InlineChar"/>
              </w:rPr>
              <w:t>table</w:t>
            </w:r>
            <w:r>
              <w:t xml:space="preserve"> node containing the link.</w:t>
            </w:r>
          </w:p>
        </w:tc>
      </w:tr>
      <w:tr w:rsidR="00565A05" w:rsidRPr="00AB3A1C" w:rsidTr="00565A05">
        <w:tc>
          <w:tcPr>
            <w:tcW w:w="1818" w:type="dxa"/>
            <w:vAlign w:val="center"/>
          </w:tcPr>
          <w:p w:rsidR="00565A05" w:rsidRDefault="00565A05" w:rsidP="00565A05">
            <w:pPr>
              <w:pStyle w:val="Code-Inline"/>
            </w:pPr>
            <w:proofErr w:type="spellStart"/>
            <w:r>
              <w:t>WT.mc_id</w:t>
            </w:r>
            <w:proofErr w:type="spellEnd"/>
          </w:p>
        </w:tc>
        <w:tc>
          <w:tcPr>
            <w:tcW w:w="6318" w:type="dxa"/>
          </w:tcPr>
          <w:p w:rsidR="00565A05" w:rsidRDefault="00565A05" w:rsidP="00565A05">
            <w:pPr>
              <w:pStyle w:val="WTBodyText"/>
              <w:ind w:left="0"/>
            </w:pPr>
            <w:r>
              <w:t xml:space="preserve">Set to an empty string. This avoids double-counting any campaign traffic. </w:t>
            </w:r>
          </w:p>
        </w:tc>
      </w:tr>
      <w:tr w:rsidR="00565A05" w:rsidRPr="00AB3A1C" w:rsidTr="00565A05">
        <w:tc>
          <w:tcPr>
            <w:tcW w:w="1818" w:type="dxa"/>
          </w:tcPr>
          <w:p w:rsidR="00565A05" w:rsidRDefault="00565A05" w:rsidP="00565A05">
            <w:pPr>
              <w:pStyle w:val="Code-Inline"/>
            </w:pPr>
            <w:r>
              <w:t>WT.ac</w:t>
            </w:r>
          </w:p>
        </w:tc>
        <w:tc>
          <w:tcPr>
            <w:tcW w:w="6318" w:type="dxa"/>
          </w:tcPr>
          <w:p w:rsidR="00565A05" w:rsidRDefault="00565A05" w:rsidP="00565A05">
            <w:pPr>
              <w:pStyle w:val="WTBodyText"/>
              <w:ind w:left="0"/>
            </w:pPr>
            <w:r>
              <w:t>The advertisement ID. This should match the WT.ad value used to capture the impression (see below).</w:t>
            </w:r>
          </w:p>
        </w:tc>
      </w:tr>
    </w:tbl>
    <w:p w:rsidR="00565A05" w:rsidRDefault="00565A05" w:rsidP="00955B64">
      <w:pPr>
        <w:pStyle w:val="WTBodyText"/>
      </w:pPr>
    </w:p>
    <w:p w:rsidR="00565A05" w:rsidRDefault="00565A05" w:rsidP="00955B64">
      <w:pPr>
        <w:pStyle w:val="WTBodyText"/>
      </w:pPr>
      <w:r>
        <w:t xml:space="preserve">Any parameters set when the parent page is loaded will also be passed along with this event, such as session tracking parameters and other visitor data. If any parameters are set with the initial page load that should not be included </w:t>
      </w:r>
      <w:r w:rsidR="00C07888">
        <w:t xml:space="preserve">with </w:t>
      </w:r>
      <w:r>
        <w:t xml:space="preserve">this event, </w:t>
      </w:r>
      <w:r w:rsidR="00C07888">
        <w:t xml:space="preserve">then they can be set to an empty string with the </w:t>
      </w:r>
      <w:proofErr w:type="spellStart"/>
      <w:r w:rsidR="00C07888">
        <w:t>dcsMultiTrack</w:t>
      </w:r>
      <w:proofErr w:type="spellEnd"/>
      <w:r w:rsidR="00C07888">
        <w:t xml:space="preserve"> function call. Additional parameters may also be included, such as parameters that capture conversion event data or populate other reports.</w:t>
      </w:r>
    </w:p>
    <w:p w:rsidR="00573D50" w:rsidRDefault="00573D50" w:rsidP="00955B64">
      <w:pPr>
        <w:pStyle w:val="WTBodyText"/>
      </w:pPr>
    </w:p>
    <w:p w:rsidR="00020914" w:rsidRDefault="00020914" w:rsidP="00020914">
      <w:pPr>
        <w:pStyle w:val="Header1"/>
      </w:pPr>
      <w:r>
        <w:t>Taxonomy</w:t>
      </w:r>
    </w:p>
    <w:p w:rsidR="00020914" w:rsidRDefault="00020914" w:rsidP="00955B64">
      <w:pPr>
        <w:pStyle w:val="WTBodyText"/>
      </w:pPr>
      <w:r>
        <w:t>Some care should be taken when choosing the proper ad ID (WT.ad and WT.ac value) for a given advertisement. Names should be meaningful and recognizable when reading reports that contain that value.</w:t>
      </w:r>
      <w:r w:rsidR="00B47430">
        <w:t xml:space="preserve"> If there are only a few dozen advertisements running at a single time, then management of these values is very easy. If there are more than a few dozen, and especially if there are a hundred or more, then time should be taken to develop a naming scheme and a process so that identifiers can be organized and useful.</w:t>
      </w:r>
    </w:p>
    <w:p w:rsidR="00B47430" w:rsidRDefault="00B47430" w:rsidP="00955B64">
      <w:pPr>
        <w:pStyle w:val="WTBodyText"/>
      </w:pPr>
    </w:p>
    <w:p w:rsidR="00B47430" w:rsidRDefault="00B47430" w:rsidP="00955B64">
      <w:pPr>
        <w:pStyle w:val="WTBodyText"/>
      </w:pPr>
      <w:r>
        <w:t xml:space="preserve">Granularity is also something to be decided consciously. Best practice is typically for a single identifier to be used for each creative, even if that creative is displayed in multiple locations. This allows the success rate of that creative to be easily summarized, while we can still segment that data by the URL of the page displaying the </w:t>
      </w:r>
      <w:proofErr w:type="spellStart"/>
      <w:r>
        <w:t>ad.</w:t>
      </w:r>
      <w:proofErr w:type="spellEnd"/>
      <w:r>
        <w:t xml:space="preserve"> </w:t>
      </w:r>
    </w:p>
    <w:p w:rsidR="00573D50" w:rsidRDefault="0079410C" w:rsidP="0079410C">
      <w:pPr>
        <w:pStyle w:val="Header1"/>
      </w:pPr>
      <w:r>
        <w:t>Reporting</w:t>
      </w:r>
    </w:p>
    <w:p w:rsidR="00020914" w:rsidRDefault="0079410C" w:rsidP="00955B64">
      <w:pPr>
        <w:pStyle w:val="WTBodyText"/>
      </w:pPr>
      <w:r>
        <w:t>This approach allows for a wide variety of different reporting options</w:t>
      </w:r>
      <w:r w:rsidR="00020914">
        <w:t xml:space="preserve">. Impressions and </w:t>
      </w:r>
      <w:proofErr w:type="spellStart"/>
      <w:r w:rsidR="00020914">
        <w:t>clickthroughs</w:t>
      </w:r>
      <w:proofErr w:type="spellEnd"/>
      <w:r w:rsidR="00020914">
        <w:t xml:space="preserve"> for each advertisement could be segmented by the URL where the ad is shown, the destination URL, or by other criteria such as search phrases, campaign ID, etc. Two reports which are likely to be of immediate use are shown below.</w:t>
      </w:r>
    </w:p>
    <w:p w:rsidR="00020914" w:rsidRDefault="00020914" w:rsidP="00020914">
      <w:pPr>
        <w:pStyle w:val="Header2"/>
      </w:pPr>
      <w:r>
        <w:t>On-Site Advertising</w:t>
      </w:r>
    </w:p>
    <w:p w:rsidR="0079410C" w:rsidRDefault="00020914" w:rsidP="00955B64">
      <w:pPr>
        <w:pStyle w:val="WTBodyText"/>
      </w:pPr>
      <w:r>
        <w:t xml:space="preserve">This is a straightforward </w:t>
      </w:r>
      <w:r w:rsidR="00B47430">
        <w:t xml:space="preserve">report that shows a list of the advertisements along with impressions and </w:t>
      </w:r>
      <w:proofErr w:type="spellStart"/>
      <w:r w:rsidR="00B47430">
        <w:t>c</w:t>
      </w:r>
      <w:r w:rsidR="00C07888">
        <w:t>lickthroughs</w:t>
      </w:r>
      <w:proofErr w:type="spellEnd"/>
      <w:r w:rsidR="00C07888">
        <w:t xml:space="preserve"> for each.</w:t>
      </w:r>
    </w:p>
    <w:p w:rsidR="00B47430" w:rsidRDefault="00B47430" w:rsidP="00955B64">
      <w:pPr>
        <w:pStyle w:val="WTBodyText"/>
      </w:pPr>
    </w:p>
    <w:p w:rsidR="00B47430" w:rsidRDefault="00B47430" w:rsidP="00955B64">
      <w:pPr>
        <w:pStyle w:val="WTBodyText"/>
        <w:rPr>
          <w:noProof/>
          <w:lang w:eastAsia="en-US"/>
        </w:rPr>
      </w:pPr>
      <w:r>
        <w:rPr>
          <w:noProof/>
          <w:lang w:eastAsia="en-US"/>
        </w:rPr>
        <w:drawing>
          <wp:inline distT="0" distB="0" distL="0" distR="0">
            <wp:extent cx="4945380" cy="1156716"/>
            <wp:effectExtent l="0" t="19050" r="83820" b="62484"/>
            <wp:docPr id="3" name="Picture 0" descr="ScreenHunter_02 Nov. 23 1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2 Nov. 23 11.13.gif"/>
                    <pic:cNvPicPr/>
                  </pic:nvPicPr>
                  <pic:blipFill>
                    <a:blip r:embed="rId10" cstate="print"/>
                    <a:stretch>
                      <a:fillRect/>
                    </a:stretch>
                  </pic:blipFill>
                  <pic:spPr>
                    <a:xfrm>
                      <a:off x="0" y="0"/>
                      <a:ext cx="4945380" cy="1156716"/>
                    </a:xfrm>
                    <a:prstGeom prst="rect">
                      <a:avLst/>
                    </a:prstGeom>
                    <a:effectLst>
                      <a:outerShdw blurRad="50800" dist="38100" dir="2700000" algn="tl" rotWithShape="0">
                        <a:prstClr val="black">
                          <a:alpha val="40000"/>
                        </a:prstClr>
                      </a:outerShdw>
                    </a:effectLst>
                  </pic:spPr>
                </pic:pic>
              </a:graphicData>
            </a:graphic>
          </wp:inline>
        </w:drawing>
      </w:r>
    </w:p>
    <w:p w:rsidR="00B47430" w:rsidRDefault="00B47430" w:rsidP="00955B64">
      <w:pPr>
        <w:pStyle w:val="WTBodyText"/>
        <w:rPr>
          <w:noProof/>
          <w:lang w:eastAsia="en-US"/>
        </w:rPr>
      </w:pPr>
    </w:p>
    <w:p w:rsidR="00C07888" w:rsidRDefault="00C07888" w:rsidP="00955B64">
      <w:pPr>
        <w:pStyle w:val="WTBodyText"/>
        <w:rPr>
          <w:noProof/>
          <w:lang w:eastAsia="en-US"/>
        </w:rPr>
      </w:pPr>
      <w:r>
        <w:rPr>
          <w:noProof/>
          <w:lang w:eastAsia="en-US"/>
        </w:rPr>
        <w:t xml:space="preserve">One possible variation to this report would be the addition of a calculated measure for clickthrough percentage. </w:t>
      </w:r>
    </w:p>
    <w:p w:rsidR="00B47430" w:rsidRDefault="00B47430" w:rsidP="00B47430">
      <w:pPr>
        <w:pStyle w:val="Header2"/>
        <w:rPr>
          <w:noProof/>
        </w:rPr>
      </w:pPr>
      <w:r>
        <w:rPr>
          <w:noProof/>
        </w:rPr>
        <w:t>On-Site Ads by URL</w:t>
      </w:r>
    </w:p>
    <w:p w:rsidR="00B47430" w:rsidRDefault="00B47430" w:rsidP="00955B64">
      <w:pPr>
        <w:pStyle w:val="WTBodyText"/>
        <w:rPr>
          <w:noProof/>
          <w:lang w:eastAsia="en-US"/>
        </w:rPr>
      </w:pPr>
      <w:r>
        <w:rPr>
          <w:noProof/>
          <w:lang w:eastAsia="en-US"/>
        </w:rPr>
        <w:t>This report summarizes the performance of each advertisement segmented by the URL where the ad has been placed. For ads which are displayed on more than one page, this report will show whether the ad is more successful on one site than another.</w:t>
      </w:r>
    </w:p>
    <w:p w:rsidR="00B47430" w:rsidRDefault="00B47430" w:rsidP="00955B64">
      <w:pPr>
        <w:pStyle w:val="WTBodyText"/>
        <w:rPr>
          <w:noProof/>
          <w:lang w:eastAsia="en-US"/>
        </w:rPr>
      </w:pPr>
    </w:p>
    <w:p w:rsidR="00B47430" w:rsidRDefault="00B47430" w:rsidP="00955B64">
      <w:pPr>
        <w:pStyle w:val="WTBodyText"/>
        <w:rPr>
          <w:noProof/>
          <w:lang w:eastAsia="en-US"/>
        </w:rPr>
      </w:pPr>
      <w:r>
        <w:rPr>
          <w:noProof/>
          <w:lang w:eastAsia="en-US"/>
        </w:rPr>
        <w:lastRenderedPageBreak/>
        <w:drawing>
          <wp:inline distT="0" distB="0" distL="0" distR="0">
            <wp:extent cx="4993100" cy="1551337"/>
            <wp:effectExtent l="0" t="19050" r="74200" b="48863"/>
            <wp:docPr id="4" name="Picture 3" descr="ScreenHunter_01 Nov. 23 1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Hunter_01 Nov. 23 11.12.gif"/>
                    <pic:cNvPicPr/>
                  </pic:nvPicPr>
                  <pic:blipFill>
                    <a:blip r:embed="rId11" cstate="print"/>
                    <a:stretch>
                      <a:fillRect/>
                    </a:stretch>
                  </pic:blipFill>
                  <pic:spPr>
                    <a:xfrm>
                      <a:off x="0" y="0"/>
                      <a:ext cx="4993100" cy="1551337"/>
                    </a:xfrm>
                    <a:prstGeom prst="rect">
                      <a:avLst/>
                    </a:prstGeom>
                    <a:effectLst>
                      <a:outerShdw blurRad="50800" dist="38100" dir="2700000" algn="tl" rotWithShape="0">
                        <a:prstClr val="black">
                          <a:alpha val="40000"/>
                        </a:prstClr>
                      </a:outerShdw>
                    </a:effectLst>
                  </pic:spPr>
                </pic:pic>
              </a:graphicData>
            </a:graphic>
          </wp:inline>
        </w:drawing>
      </w:r>
    </w:p>
    <w:p w:rsidR="00B47430" w:rsidRDefault="00B47430" w:rsidP="00955B64">
      <w:pPr>
        <w:pStyle w:val="WTBodyText"/>
        <w:rPr>
          <w:noProof/>
          <w:lang w:eastAsia="en-US"/>
        </w:rPr>
      </w:pPr>
    </w:p>
    <w:p w:rsidR="00B47430" w:rsidRDefault="00B47430" w:rsidP="00955B64">
      <w:pPr>
        <w:pStyle w:val="WTBodyText"/>
        <w:rPr>
          <w:noProof/>
          <w:lang w:eastAsia="en-US"/>
        </w:rPr>
      </w:pPr>
    </w:p>
    <w:p w:rsidR="004778C0" w:rsidRDefault="004778C0" w:rsidP="004778C0">
      <w:pPr>
        <w:pStyle w:val="WTBodyText"/>
      </w:pPr>
    </w:p>
    <w:sectPr w:rsidR="004778C0" w:rsidSect="005645BB">
      <w:headerReference w:type="default" r:id="rId12"/>
      <w:footerReference w:type="default" r:id="rId13"/>
      <w:headerReference w:type="first" r:id="rId14"/>
      <w:footerReference w:type="first" r:id="rId15"/>
      <w:pgSz w:w="12240" w:h="15840"/>
      <w:pgMar w:top="720" w:right="1080" w:bottom="720" w:left="720" w:header="619" w:footer="6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7D4" w:rsidRDefault="00EA27D4" w:rsidP="00ED5742">
      <w:pPr>
        <w:spacing w:after="0" w:line="240" w:lineRule="auto"/>
      </w:pPr>
      <w:r>
        <w:separator/>
      </w:r>
    </w:p>
  </w:endnote>
  <w:endnote w:type="continuationSeparator" w:id="0">
    <w:p w:rsidR="00EA27D4" w:rsidRDefault="00EA27D4" w:rsidP="00ED5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218"/>
      <w:docPartObj>
        <w:docPartGallery w:val="Page Numbers (Bottom of Page)"/>
        <w:docPartUnique/>
      </w:docPartObj>
    </w:sdtPr>
    <w:sdtContent>
      <w:p w:rsidR="00C07888" w:rsidRDefault="007E5CB9" w:rsidP="005B2EB4">
        <w:pPr>
          <w:pStyle w:val="WTFooter"/>
        </w:pPr>
        <w:r>
          <w:rPr>
            <w:noProof/>
          </w:rPr>
          <w:pict>
            <v:shapetype id="_x0000_t32" coordsize="21600,21600" o:spt="32" o:oned="t" path="m,l21600,21600e" filled="f">
              <v:path arrowok="t" fillok="f" o:connecttype="none"/>
              <o:lock v:ext="edit" shapetype="t"/>
            </v:shapetype>
            <v:shape id="_x0000_s8194" type="#_x0000_t32" style="position:absolute;margin-left:202.95pt;margin-top:-.35pt;width:0;height:18.35pt;z-index:251661312;mso-position-horizontal-relative:text;mso-position-vertical-relative:text" o:connectortype="straight" strokecolor="#56a0d3" strokeweight=".5pt"/>
          </w:pict>
        </w:r>
        <w:r>
          <w:rPr>
            <w:noProof/>
          </w:rPr>
          <w:pict>
            <v:shape id="_x0000_s8193" type="#_x0000_t32" style="position:absolute;margin-left:110.35pt;margin-top:-.35pt;width:0;height:18.35pt;z-index:251660288;mso-position-horizontal-relative:text;mso-position-vertical-relative:text" o:connectortype="straight" strokecolor="#56a0d3" strokeweight=".5pt"/>
          </w:pict>
        </w:r>
        <w:r w:rsidR="00C07888">
          <w:ptab w:relativeTo="margin" w:alignment="left" w:leader="none"/>
        </w:r>
        <w:r w:rsidR="00C07888">
          <w:t>851 SW 6th Ave, Suite 1600</w:t>
        </w:r>
        <w:r w:rsidR="00C07888">
          <w:tab/>
        </w:r>
        <w:r w:rsidR="00C07888" w:rsidRPr="00021348">
          <w:t xml:space="preserve">Tel: </w:t>
        </w:r>
        <w:r w:rsidR="00C07888">
          <w:t xml:space="preserve"> </w:t>
        </w:r>
        <w:r w:rsidR="00C07888" w:rsidRPr="00021348">
          <w:t>503-553-2622</w:t>
        </w:r>
        <w:r w:rsidR="00C07888">
          <w:tab/>
          <w:t>CONFIDENTIAL</w:t>
        </w:r>
        <w:r w:rsidR="00C07888">
          <w:tab/>
        </w:r>
      </w:p>
      <w:p w:rsidR="00C07888" w:rsidRDefault="00C07888" w:rsidP="005B2EB4">
        <w:pPr>
          <w:pStyle w:val="WTFooter"/>
        </w:pPr>
        <w:r w:rsidRPr="00021348">
          <w:t xml:space="preserve">Portland, </w:t>
        </w:r>
        <w:r>
          <w:t>OR 97204</w:t>
        </w:r>
        <w:r>
          <w:tab/>
        </w:r>
        <w:r w:rsidRPr="00021348">
          <w:t>Fax: 503-294-7130</w:t>
        </w:r>
        <w:r>
          <w:tab/>
          <w:t xml:space="preserve">Page | </w:t>
        </w:r>
        <w:fldSimple w:instr=" PAGE   \* MERGEFORMAT ">
          <w:r w:rsidR="00107165">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1612219"/>
      <w:docPartObj>
        <w:docPartGallery w:val="Page Numbers (Bottom of Page)"/>
        <w:docPartUnique/>
      </w:docPartObj>
    </w:sdtPr>
    <w:sdtContent>
      <w:p w:rsidR="00C07888" w:rsidRPr="00D473EA" w:rsidRDefault="00C07888" w:rsidP="00D473EA">
        <w:pPr>
          <w:tabs>
            <w:tab w:val="left" w:pos="2160"/>
          </w:tabs>
          <w:ind w:firstLine="2160"/>
          <w:rPr>
            <w:rFonts w:ascii="Arial" w:hAnsi="Arial" w:cs="Arial"/>
            <w:sz w:val="18"/>
            <w:szCs w:val="18"/>
          </w:rPr>
        </w:pPr>
        <w:r w:rsidRPr="00D473EA">
          <w:rPr>
            <w:rFonts w:ascii="Arial" w:hAnsi="Arial" w:cs="Arial"/>
            <w:sz w:val="18"/>
            <w:szCs w:val="18"/>
          </w:rPr>
          <w:t xml:space="preserve">Page | </w:t>
        </w:r>
        <w:r w:rsidR="007E5CB9" w:rsidRPr="00D473EA">
          <w:rPr>
            <w:rFonts w:ascii="Arial" w:hAnsi="Arial" w:cs="Arial"/>
            <w:sz w:val="18"/>
            <w:szCs w:val="18"/>
          </w:rPr>
          <w:fldChar w:fldCharType="begin"/>
        </w:r>
        <w:r w:rsidRPr="00D473EA">
          <w:rPr>
            <w:rFonts w:ascii="Arial" w:hAnsi="Arial" w:cs="Arial"/>
            <w:sz w:val="18"/>
            <w:szCs w:val="18"/>
          </w:rPr>
          <w:instrText xml:space="preserve"> PAGE   \* MERGEFORMAT </w:instrText>
        </w:r>
        <w:r w:rsidR="007E5CB9" w:rsidRPr="00D473EA">
          <w:rPr>
            <w:rFonts w:ascii="Arial" w:hAnsi="Arial" w:cs="Arial"/>
            <w:sz w:val="18"/>
            <w:szCs w:val="18"/>
          </w:rPr>
          <w:fldChar w:fldCharType="separate"/>
        </w:r>
        <w:r>
          <w:rPr>
            <w:rFonts w:ascii="Arial" w:hAnsi="Arial" w:cs="Arial"/>
            <w:noProof/>
            <w:sz w:val="18"/>
            <w:szCs w:val="18"/>
          </w:rPr>
          <w:t>1</w:t>
        </w:r>
        <w:r w:rsidR="007E5CB9" w:rsidRPr="00D473EA">
          <w:rPr>
            <w:rFonts w:ascii="Arial" w:hAnsi="Arial" w:cs="Arial"/>
            <w:sz w:val="18"/>
            <w:szCs w:val="18"/>
          </w:rPr>
          <w:fldChar w:fldCharType="end"/>
        </w:r>
      </w:p>
    </w:sdtContent>
  </w:sdt>
  <w:p w:rsidR="00C07888" w:rsidRDefault="00C078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7D4" w:rsidRDefault="00EA27D4" w:rsidP="00ED5742">
      <w:pPr>
        <w:spacing w:after="0" w:line="240" w:lineRule="auto"/>
      </w:pPr>
      <w:r>
        <w:separator/>
      </w:r>
    </w:p>
  </w:footnote>
  <w:footnote w:type="continuationSeparator" w:id="0">
    <w:p w:rsidR="00EA27D4" w:rsidRDefault="00EA27D4" w:rsidP="00ED57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88" w:rsidRDefault="00C07888" w:rsidP="00143A11">
    <w:pPr>
      <w:pStyle w:val="Header"/>
      <w:tabs>
        <w:tab w:val="clear" w:pos="4680"/>
        <w:tab w:val="clear" w:pos="9360"/>
        <w:tab w:val="left" w:pos="3630"/>
        <w:tab w:val="left" w:pos="6490"/>
      </w:tabs>
      <w:rPr>
        <w:rFonts w:ascii="Arial" w:hAnsi="Arial" w:cs="Arial"/>
        <w:sz w:val="18"/>
        <w:szCs w:val="18"/>
      </w:rPr>
    </w:pPr>
  </w:p>
  <w:p w:rsidR="00C07888" w:rsidRPr="00143A11" w:rsidRDefault="00C07888" w:rsidP="00143A11">
    <w:pPr>
      <w:pStyle w:val="Header"/>
      <w:tabs>
        <w:tab w:val="clear" w:pos="4680"/>
        <w:tab w:val="clear" w:pos="9360"/>
        <w:tab w:val="left" w:pos="3630"/>
        <w:tab w:val="left" w:pos="6490"/>
      </w:tabs>
      <w:rPr>
        <w:rFonts w:ascii="Arial" w:hAnsi="Arial" w:cs="Arial"/>
        <w:sz w:val="18"/>
        <w:szCs w:val="18"/>
      </w:rPr>
    </w:pPr>
    <w:r>
      <w:rPr>
        <w:rFonts w:ascii="Arial" w:hAnsi="Arial" w:cs="Arial"/>
        <w:noProof/>
        <w:sz w:val="18"/>
        <w:szCs w:val="18"/>
      </w:rPr>
      <w:drawing>
        <wp:anchor distT="0" distB="0" distL="114300" distR="114300" simplePos="0" relativeHeight="251662336" behindDoc="0" locked="0" layoutInCell="1" allowOverlap="1">
          <wp:simplePos x="0" y="0"/>
          <wp:positionH relativeFrom="page">
            <wp:posOffset>457200</wp:posOffset>
          </wp:positionH>
          <wp:positionV relativeFrom="page">
            <wp:posOffset>740410</wp:posOffset>
          </wp:positionV>
          <wp:extent cx="1188720" cy="191770"/>
          <wp:effectExtent l="19050" t="0" r="0" b="0"/>
          <wp:wrapSquare wrapText="bothSides"/>
          <wp:docPr id="2" name="Picture 0" descr="webtrend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trends_blue.jpg"/>
                  <pic:cNvPicPr/>
                </pic:nvPicPr>
                <pic:blipFill>
                  <a:blip r:embed="rId1"/>
                  <a:stretch>
                    <a:fillRect/>
                  </a:stretch>
                </pic:blipFill>
                <pic:spPr>
                  <a:xfrm>
                    <a:off x="0" y="0"/>
                    <a:ext cx="1188720" cy="19177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888" w:rsidRPr="00021348" w:rsidRDefault="00C07888" w:rsidP="00D473EA">
    <w:pPr>
      <w:pStyle w:val="Header"/>
      <w:tabs>
        <w:tab w:val="clear" w:pos="4680"/>
        <w:tab w:val="clear" w:pos="9360"/>
        <w:tab w:val="left" w:pos="2160"/>
        <w:tab w:val="left" w:pos="5040"/>
      </w:tabs>
    </w:pPr>
    <w:r w:rsidRPr="00021348">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95250</wp:posOffset>
          </wp:positionV>
          <wp:extent cx="1107440" cy="191135"/>
          <wp:effectExtent l="19050" t="0" r="0" b="0"/>
          <wp:wrapThrough wrapText="bothSides">
            <wp:wrapPolygon edited="0">
              <wp:start x="-372" y="0"/>
              <wp:lineTo x="-372" y="19375"/>
              <wp:lineTo x="21550" y="19375"/>
              <wp:lineTo x="21550" y="0"/>
              <wp:lineTo x="-372" y="0"/>
            </wp:wrapPolygon>
          </wp:wrapThrough>
          <wp:docPr id="7" name="Picture 4" descr="webtrend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trends_blue.jpg"/>
                  <pic:cNvPicPr/>
                </pic:nvPicPr>
                <pic:blipFill>
                  <a:blip r:embed="rId1"/>
                  <a:stretch>
                    <a:fillRect/>
                  </a:stretch>
                </pic:blipFill>
                <pic:spPr>
                  <a:xfrm>
                    <a:off x="0" y="0"/>
                    <a:ext cx="1107440" cy="191135"/>
                  </a:xfrm>
                  <a:prstGeom prst="rect">
                    <a:avLst/>
                  </a:prstGeom>
                </pic:spPr>
              </pic:pic>
            </a:graphicData>
          </a:graphic>
        </wp:anchor>
      </w:drawing>
    </w:r>
  </w:p>
  <w:p w:rsidR="00C07888" w:rsidRDefault="00C07888">
    <w:pPr>
      <w:pStyle w:val="Header"/>
    </w:pPr>
  </w:p>
  <w:p w:rsidR="00C07888" w:rsidRDefault="00C07888">
    <w:pPr>
      <w:pStyle w:val="Header"/>
    </w:pPr>
  </w:p>
  <w:p w:rsidR="00C07888" w:rsidRPr="00021348" w:rsidRDefault="00C078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1721"/>
  <w:documentProtection w:edit="readOnly" w:enforcement="0"/>
  <w:defaultTabStop w:val="720"/>
  <w:drawingGridHorizontalSpacing w:val="110"/>
  <w:displayHorizontalDrawingGridEvery w:val="2"/>
  <w:characterSpacingControl w:val="doNotCompress"/>
  <w:hdrShapeDefaults>
    <o:shapedefaults v:ext="edit" spidmax="12290">
      <o:colormru v:ext="edit" colors="#56a0d3"/>
      <o:colormenu v:ext="edit" fillcolor="none" strokecolor="#56a0d3"/>
    </o:shapedefaults>
    <o:shapelayout v:ext="edit">
      <o:idmap v:ext="edit" data="8"/>
      <o:rules v:ext="edit">
        <o:r id="V:Rule3" type="connector" idref="#_x0000_s8194"/>
        <o:r id="V:Rule4" type="connector" idref="#_x0000_s8193"/>
      </o:rules>
    </o:shapelayout>
  </w:hdrShapeDefaults>
  <w:footnotePr>
    <w:footnote w:id="-1"/>
    <w:footnote w:id="0"/>
  </w:footnotePr>
  <w:endnotePr>
    <w:endnote w:id="-1"/>
    <w:endnote w:id="0"/>
  </w:endnotePr>
  <w:compat/>
  <w:rsids>
    <w:rsidRoot w:val="0011220D"/>
    <w:rsid w:val="00006AB2"/>
    <w:rsid w:val="00020914"/>
    <w:rsid w:val="00021348"/>
    <w:rsid w:val="00024414"/>
    <w:rsid w:val="0006587A"/>
    <w:rsid w:val="00097903"/>
    <w:rsid w:val="00107165"/>
    <w:rsid w:val="00107303"/>
    <w:rsid w:val="0011220D"/>
    <w:rsid w:val="00117FCE"/>
    <w:rsid w:val="00143A11"/>
    <w:rsid w:val="001846FF"/>
    <w:rsid w:val="00187D71"/>
    <w:rsid w:val="001B7820"/>
    <w:rsid w:val="001C0185"/>
    <w:rsid w:val="001D1EF9"/>
    <w:rsid w:val="00234A80"/>
    <w:rsid w:val="00235C47"/>
    <w:rsid w:val="0024385F"/>
    <w:rsid w:val="002458DE"/>
    <w:rsid w:val="002604C1"/>
    <w:rsid w:val="002625AB"/>
    <w:rsid w:val="00274939"/>
    <w:rsid w:val="002E3378"/>
    <w:rsid w:val="003117EF"/>
    <w:rsid w:val="00400B24"/>
    <w:rsid w:val="0040402F"/>
    <w:rsid w:val="00445B56"/>
    <w:rsid w:val="00465451"/>
    <w:rsid w:val="004778C0"/>
    <w:rsid w:val="0048445E"/>
    <w:rsid w:val="004B125C"/>
    <w:rsid w:val="004C0156"/>
    <w:rsid w:val="004D7766"/>
    <w:rsid w:val="004F2A25"/>
    <w:rsid w:val="004F5149"/>
    <w:rsid w:val="005045A1"/>
    <w:rsid w:val="00535263"/>
    <w:rsid w:val="00553CDA"/>
    <w:rsid w:val="005645BB"/>
    <w:rsid w:val="00565A05"/>
    <w:rsid w:val="00573D50"/>
    <w:rsid w:val="005759E9"/>
    <w:rsid w:val="005975BF"/>
    <w:rsid w:val="005B2EB4"/>
    <w:rsid w:val="005D122B"/>
    <w:rsid w:val="005E0F78"/>
    <w:rsid w:val="005F5CAF"/>
    <w:rsid w:val="00632500"/>
    <w:rsid w:val="00654AAC"/>
    <w:rsid w:val="006A4B47"/>
    <w:rsid w:val="006D51AF"/>
    <w:rsid w:val="006E6620"/>
    <w:rsid w:val="006E711C"/>
    <w:rsid w:val="00740935"/>
    <w:rsid w:val="00742B85"/>
    <w:rsid w:val="00744768"/>
    <w:rsid w:val="007573D5"/>
    <w:rsid w:val="0079410C"/>
    <w:rsid w:val="007A329C"/>
    <w:rsid w:val="007E5CB9"/>
    <w:rsid w:val="007F3699"/>
    <w:rsid w:val="008162F0"/>
    <w:rsid w:val="00851BB0"/>
    <w:rsid w:val="008B10C3"/>
    <w:rsid w:val="008B1E59"/>
    <w:rsid w:val="0091286E"/>
    <w:rsid w:val="00942948"/>
    <w:rsid w:val="00955B64"/>
    <w:rsid w:val="00971C26"/>
    <w:rsid w:val="00A160C5"/>
    <w:rsid w:val="00A16328"/>
    <w:rsid w:val="00A75AB1"/>
    <w:rsid w:val="00AB3A1C"/>
    <w:rsid w:val="00AD565B"/>
    <w:rsid w:val="00AF0ADD"/>
    <w:rsid w:val="00AF3A80"/>
    <w:rsid w:val="00B166E7"/>
    <w:rsid w:val="00B47430"/>
    <w:rsid w:val="00B81C04"/>
    <w:rsid w:val="00BC0498"/>
    <w:rsid w:val="00BE3D7A"/>
    <w:rsid w:val="00C07888"/>
    <w:rsid w:val="00C2435D"/>
    <w:rsid w:val="00C63C4C"/>
    <w:rsid w:val="00CD269E"/>
    <w:rsid w:val="00CE19C4"/>
    <w:rsid w:val="00D473EA"/>
    <w:rsid w:val="00D600C6"/>
    <w:rsid w:val="00D808D1"/>
    <w:rsid w:val="00DA4A66"/>
    <w:rsid w:val="00DB5843"/>
    <w:rsid w:val="00DF609D"/>
    <w:rsid w:val="00DF6E81"/>
    <w:rsid w:val="00E16D26"/>
    <w:rsid w:val="00E6317E"/>
    <w:rsid w:val="00E968E4"/>
    <w:rsid w:val="00EA0691"/>
    <w:rsid w:val="00EA27D4"/>
    <w:rsid w:val="00ED5742"/>
    <w:rsid w:val="00EF2643"/>
    <w:rsid w:val="00EF2BDD"/>
    <w:rsid w:val="00F143C1"/>
    <w:rsid w:val="00F46933"/>
    <w:rsid w:val="00FA7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56a0d3"/>
      <o:colormenu v:ext="edit" fillcolor="none" strokecolor="#56a0d3"/>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2" w:uiPriority="0" w:unhideWhenUsed="1"/>
    <w:lsdException w:name="heading 4" w:qFormat="1"/>
    <w:lsdException w:name="heading 5" w:qFormat="1"/>
    <w:lsdException w:name="heading 6" w:qFormat="1"/>
    <w:lsdException w:name="heading 7" w:qFormat="1"/>
    <w:lsdException w:name="heading 8" w:qFormat="1"/>
    <w:lsdException w:name="heading 9" w:qFormat="1"/>
    <w:lsdException w:name="header" w:unhideWhenUsed="1"/>
    <w:lsdException w:name="footer" w:unhideWhenUsed="1"/>
    <w:lsdException w:name="caption" w:qFormat="1"/>
    <w:lsdException w:name="Title" w:qFormat="1"/>
    <w:lsdException w:name="Default Paragraph Font" w:uiPriority="1" w:unhideWhenUsed="1"/>
    <w:lsdException w:name="Body Text" w:uiPriority="0"/>
    <w:lsdException w:name="Subtitle" w:qFormat="1"/>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qFormat="1"/>
    <w:lsdException w:name="Quote" w:qFormat="1"/>
    <w:lsdException w:name="Intense Quote"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uiPriority w:val="99"/>
    <w:semiHidden/>
    <w:qFormat/>
    <w:rsid w:val="00117FCE"/>
  </w:style>
  <w:style w:type="paragraph" w:styleId="Heading2">
    <w:name w:val="heading 2"/>
    <w:basedOn w:val="Normal"/>
    <w:next w:val="Normal"/>
    <w:link w:val="Heading2Char"/>
    <w:uiPriority w:val="99"/>
    <w:semiHidden/>
    <w:rsid w:val="00117FCE"/>
    <w:pPr>
      <w:keepNext/>
      <w:pBdr>
        <w:top w:val="thinThickThinSmallGap" w:sz="24" w:space="1" w:color="auto"/>
        <w:left w:val="thinThickThinSmallGap" w:sz="24" w:space="19" w:color="auto"/>
        <w:bottom w:val="thinThickThinSmallGap" w:sz="24" w:space="19" w:color="auto"/>
        <w:right w:val="thinThickThinSmallGap" w:sz="24" w:space="14" w:color="auto"/>
      </w:pBdr>
      <w:spacing w:after="0" w:line="240" w:lineRule="auto"/>
      <w:jc w:val="center"/>
      <w:outlineLvl w:val="1"/>
    </w:pPr>
    <w:rPr>
      <w:rFonts w:ascii="Arial" w:eastAsia="Times New Roman" w:hAnsi="Arial"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5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02F"/>
    <w:rPr>
      <w:rFonts w:ascii="Tahoma" w:hAnsi="Tahoma" w:cs="Tahoma"/>
      <w:sz w:val="16"/>
      <w:szCs w:val="16"/>
    </w:rPr>
  </w:style>
  <w:style w:type="paragraph" w:styleId="Header">
    <w:name w:val="header"/>
    <w:basedOn w:val="Normal"/>
    <w:link w:val="HeaderChar"/>
    <w:uiPriority w:val="99"/>
    <w:semiHidden/>
    <w:rsid w:val="00ED57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402F"/>
  </w:style>
  <w:style w:type="paragraph" w:customStyle="1" w:styleId="WTDocumentType">
    <w:name w:val="WT_DocumentType"/>
    <w:next w:val="WTCoverDocTitle"/>
    <w:uiPriority w:val="99"/>
    <w:qFormat/>
    <w:rsid w:val="004B125C"/>
    <w:pPr>
      <w:spacing w:after="1320" w:line="240" w:lineRule="auto"/>
      <w:ind w:left="2520"/>
      <w:contextualSpacing/>
    </w:pPr>
    <w:rPr>
      <w:rFonts w:ascii="Arial" w:eastAsia="Times New Roman" w:hAnsi="Arial" w:cs="Times New Roman"/>
      <w:noProof/>
      <w:color w:val="808080" w:themeColor="background1" w:themeShade="80"/>
      <w:sz w:val="24"/>
      <w:szCs w:val="18"/>
      <w:lang w:eastAsia="zh-TW"/>
    </w:rPr>
  </w:style>
  <w:style w:type="paragraph" w:customStyle="1" w:styleId="WTBodyTextBold">
    <w:name w:val="WT_BodyText + Bold"/>
    <w:basedOn w:val="WTCoverBodyText"/>
    <w:qFormat/>
    <w:rsid w:val="00024414"/>
    <w:rPr>
      <w:b/>
      <w:bCs/>
    </w:rPr>
  </w:style>
  <w:style w:type="paragraph" w:customStyle="1" w:styleId="WTCoverBodyText">
    <w:name w:val="WT_CoverBodyText"/>
    <w:basedOn w:val="Normal"/>
    <w:link w:val="WTCoverBodyTextChar"/>
    <w:autoRedefine/>
    <w:qFormat/>
    <w:locked/>
    <w:rsid w:val="007A329C"/>
    <w:pPr>
      <w:spacing w:after="0" w:line="240" w:lineRule="auto"/>
      <w:ind w:left="2520" w:right="2880"/>
    </w:pPr>
    <w:rPr>
      <w:rFonts w:ascii="Arial" w:hAnsi="Arial"/>
      <w:color w:val="808080" w:themeColor="background1" w:themeShade="80"/>
      <w:sz w:val="18"/>
      <w:szCs w:val="18"/>
      <w:lang w:eastAsia="zh-TW"/>
    </w:rPr>
  </w:style>
  <w:style w:type="paragraph" w:customStyle="1" w:styleId="Style1">
    <w:name w:val="Style1"/>
    <w:basedOn w:val="WTCoverDocTitle"/>
    <w:uiPriority w:val="99"/>
    <w:semiHidden/>
    <w:qFormat/>
    <w:rsid w:val="00021348"/>
    <w:pPr>
      <w:spacing w:before="240" w:after="240"/>
    </w:pPr>
    <w:rPr>
      <w:sz w:val="36"/>
    </w:rPr>
  </w:style>
  <w:style w:type="character" w:customStyle="1" w:styleId="Heading2Char">
    <w:name w:val="Heading 2 Char"/>
    <w:basedOn w:val="DefaultParagraphFont"/>
    <w:link w:val="Heading2"/>
    <w:uiPriority w:val="99"/>
    <w:semiHidden/>
    <w:rsid w:val="0040402F"/>
    <w:rPr>
      <w:rFonts w:ascii="Arial" w:eastAsia="Times New Roman" w:hAnsi="Arial" w:cs="Times New Roman"/>
      <w:b/>
      <w:sz w:val="20"/>
      <w:szCs w:val="20"/>
      <w:u w:val="single"/>
    </w:rPr>
  </w:style>
  <w:style w:type="paragraph" w:customStyle="1" w:styleId="WTCoverDocTitle">
    <w:name w:val="WT_CoverDocTitle"/>
    <w:basedOn w:val="Heading2"/>
    <w:link w:val="WTCoverDocTitleChar"/>
    <w:qFormat/>
    <w:locked/>
    <w:rsid w:val="008162F0"/>
    <w:pPr>
      <w:pBdr>
        <w:top w:val="none" w:sz="0" w:space="0" w:color="auto"/>
        <w:left w:val="none" w:sz="0" w:space="0" w:color="auto"/>
        <w:bottom w:val="none" w:sz="0" w:space="0" w:color="auto"/>
        <w:right w:val="none" w:sz="0" w:space="0" w:color="auto"/>
      </w:pBdr>
      <w:ind w:left="2520"/>
      <w:jc w:val="left"/>
      <w:outlineLvl w:val="9"/>
    </w:pPr>
    <w:rPr>
      <w:b w:val="0"/>
      <w:sz w:val="40"/>
      <w:szCs w:val="18"/>
      <w:u w:val="none"/>
    </w:rPr>
  </w:style>
  <w:style w:type="paragraph" w:customStyle="1" w:styleId="WTFooter">
    <w:name w:val="WT_Footer"/>
    <w:uiPriority w:val="99"/>
    <w:qFormat/>
    <w:rsid w:val="005B2EB4"/>
    <w:pPr>
      <w:tabs>
        <w:tab w:val="left" w:pos="2520"/>
        <w:tab w:val="left" w:pos="4320"/>
      </w:tabs>
      <w:spacing w:after="0" w:line="240" w:lineRule="auto"/>
    </w:pPr>
    <w:rPr>
      <w:rFonts w:ascii="Arial" w:hAnsi="Arial"/>
      <w:spacing w:val="-8"/>
      <w:sz w:val="16"/>
      <w:szCs w:val="18"/>
    </w:rPr>
  </w:style>
  <w:style w:type="character" w:customStyle="1" w:styleId="WTCoverDocTitleChar">
    <w:name w:val="WT_CoverDocTitle Char"/>
    <w:basedOn w:val="Heading2Char"/>
    <w:link w:val="WTCoverDocTitle"/>
    <w:rsid w:val="008162F0"/>
    <w:rPr>
      <w:sz w:val="40"/>
      <w:szCs w:val="18"/>
    </w:rPr>
  </w:style>
  <w:style w:type="character" w:customStyle="1" w:styleId="WTCoverBodyTextChar">
    <w:name w:val="WT_CoverBodyText Char"/>
    <w:basedOn w:val="DefaultParagraphFont"/>
    <w:link w:val="WTCoverBodyText"/>
    <w:rsid w:val="007A329C"/>
    <w:rPr>
      <w:rFonts w:ascii="Arial" w:hAnsi="Arial"/>
      <w:color w:val="808080" w:themeColor="background1" w:themeShade="80"/>
      <w:sz w:val="18"/>
      <w:szCs w:val="18"/>
      <w:lang w:eastAsia="zh-TW"/>
    </w:rPr>
  </w:style>
  <w:style w:type="paragraph" w:customStyle="1" w:styleId="WTCoverSubHead">
    <w:name w:val="WT_CoverSubHead"/>
    <w:next w:val="WTCoverBodyText"/>
    <w:uiPriority w:val="99"/>
    <w:qFormat/>
    <w:rsid w:val="004B125C"/>
    <w:pPr>
      <w:spacing w:before="120" w:after="0" w:line="240" w:lineRule="auto"/>
      <w:ind w:left="2520"/>
      <w:contextualSpacing/>
    </w:pPr>
    <w:rPr>
      <w:rFonts w:ascii="Arial" w:hAnsi="Arial"/>
      <w:color w:val="808080" w:themeColor="background1" w:themeShade="80"/>
      <w:sz w:val="16"/>
      <w:szCs w:val="18"/>
    </w:rPr>
  </w:style>
  <w:style w:type="paragraph" w:styleId="Footer">
    <w:name w:val="footer"/>
    <w:basedOn w:val="Normal"/>
    <w:link w:val="FooterChar"/>
    <w:uiPriority w:val="99"/>
    <w:semiHidden/>
    <w:unhideWhenUsed/>
    <w:rsid w:val="004F2A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2A25"/>
  </w:style>
  <w:style w:type="paragraph" w:customStyle="1" w:styleId="WTTables">
    <w:name w:val="WT_Tables"/>
    <w:basedOn w:val="WTCoverBodyText"/>
    <w:uiPriority w:val="99"/>
    <w:qFormat/>
    <w:rsid w:val="00F46933"/>
    <w:pPr>
      <w:ind w:left="0"/>
    </w:pPr>
  </w:style>
  <w:style w:type="character" w:styleId="Hyperlink">
    <w:name w:val="Hyperlink"/>
    <w:basedOn w:val="DefaultParagraphFont"/>
    <w:uiPriority w:val="99"/>
    <w:semiHidden/>
    <w:rsid w:val="00CE19C4"/>
    <w:rPr>
      <w:color w:val="0000FF" w:themeColor="hyperlink"/>
      <w:u w:val="single"/>
    </w:rPr>
  </w:style>
  <w:style w:type="paragraph" w:customStyle="1" w:styleId="WTBodyText">
    <w:name w:val="WT_BodyText"/>
    <w:basedOn w:val="Normal"/>
    <w:link w:val="WTBodyTextChar"/>
    <w:autoRedefine/>
    <w:qFormat/>
    <w:locked/>
    <w:rsid w:val="00955B64"/>
    <w:pPr>
      <w:tabs>
        <w:tab w:val="left" w:pos="3240"/>
        <w:tab w:val="left" w:pos="4320"/>
        <w:tab w:val="left" w:pos="6480"/>
      </w:tabs>
      <w:spacing w:after="0" w:line="240" w:lineRule="auto"/>
      <w:ind w:left="2520"/>
    </w:pPr>
    <w:rPr>
      <w:rFonts w:ascii="Arial" w:hAnsi="Arial"/>
      <w:color w:val="000000" w:themeColor="text1"/>
      <w:sz w:val="18"/>
      <w:szCs w:val="18"/>
      <w:lang w:eastAsia="zh-TW"/>
    </w:rPr>
  </w:style>
  <w:style w:type="character" w:customStyle="1" w:styleId="WTBodyTextChar">
    <w:name w:val="WT_BodyText Char"/>
    <w:basedOn w:val="DefaultParagraphFont"/>
    <w:link w:val="WTBodyText"/>
    <w:rsid w:val="00955B64"/>
    <w:rPr>
      <w:rFonts w:ascii="Arial" w:hAnsi="Arial"/>
      <w:color w:val="000000" w:themeColor="text1"/>
      <w:sz w:val="18"/>
      <w:szCs w:val="18"/>
      <w:lang w:eastAsia="zh-TW"/>
    </w:rPr>
  </w:style>
  <w:style w:type="paragraph" w:customStyle="1" w:styleId="SignLine">
    <w:name w:val="SignLine"/>
    <w:basedOn w:val="WTBodyText"/>
    <w:uiPriority w:val="99"/>
    <w:qFormat/>
    <w:rsid w:val="00A75AB1"/>
    <w:pPr>
      <w:spacing w:before="360"/>
    </w:pPr>
    <w:rPr>
      <w:color w:val="auto"/>
      <w:lang w:eastAsia="en-US"/>
    </w:rPr>
  </w:style>
  <w:style w:type="paragraph" w:customStyle="1" w:styleId="WTDocTitle">
    <w:name w:val="WT_DocTitle"/>
    <w:basedOn w:val="Heading2"/>
    <w:link w:val="WTDocTitleChar"/>
    <w:qFormat/>
    <w:locked/>
    <w:rsid w:val="00A75AB1"/>
    <w:pPr>
      <w:pBdr>
        <w:top w:val="none" w:sz="0" w:space="0" w:color="auto"/>
        <w:left w:val="none" w:sz="0" w:space="0" w:color="auto"/>
        <w:bottom w:val="none" w:sz="0" w:space="0" w:color="auto"/>
        <w:right w:val="none" w:sz="0" w:space="0" w:color="auto"/>
      </w:pBdr>
      <w:spacing w:after="360"/>
      <w:ind w:left="2520"/>
      <w:jc w:val="left"/>
    </w:pPr>
    <w:rPr>
      <w:spacing w:val="-6"/>
      <w:sz w:val="24"/>
      <w:szCs w:val="18"/>
      <w:u w:val="none"/>
    </w:rPr>
  </w:style>
  <w:style w:type="character" w:customStyle="1" w:styleId="WTDocTitleChar">
    <w:name w:val="WT_DocTitle Char"/>
    <w:basedOn w:val="Heading2Char"/>
    <w:link w:val="WTDocTitle"/>
    <w:rsid w:val="00A75AB1"/>
    <w:rPr>
      <w:b/>
      <w:spacing w:val="-6"/>
      <w:sz w:val="24"/>
      <w:szCs w:val="18"/>
    </w:rPr>
  </w:style>
  <w:style w:type="paragraph" w:customStyle="1" w:styleId="Header2">
    <w:name w:val="Header 2"/>
    <w:basedOn w:val="WTBodyText"/>
    <w:next w:val="WTBodyText"/>
    <w:uiPriority w:val="99"/>
    <w:qFormat/>
    <w:rsid w:val="005975BF"/>
    <w:pPr>
      <w:spacing w:before="200" w:after="120"/>
    </w:pPr>
    <w:rPr>
      <w:b/>
      <w:color w:val="auto"/>
      <w:sz w:val="20"/>
      <w:lang w:eastAsia="en-US"/>
    </w:rPr>
  </w:style>
  <w:style w:type="table" w:styleId="TableGrid">
    <w:name w:val="Table Grid"/>
    <w:basedOn w:val="TableNormal"/>
    <w:uiPriority w:val="59"/>
    <w:locked/>
    <w:rsid w:val="00AB3A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de">
    <w:name w:val="Code"/>
    <w:basedOn w:val="WTBodyText"/>
    <w:link w:val="CodeChar"/>
    <w:uiPriority w:val="99"/>
    <w:qFormat/>
    <w:rsid w:val="00AB3A1C"/>
    <w:pPr>
      <w:shd w:val="pct15" w:color="auto" w:fill="auto"/>
      <w:ind w:left="2880" w:right="720"/>
    </w:pPr>
    <w:rPr>
      <w:rFonts w:ascii="Courier New" w:hAnsi="Courier New"/>
    </w:rPr>
  </w:style>
  <w:style w:type="paragraph" w:customStyle="1" w:styleId="Code-Inline">
    <w:name w:val="Code - Inline"/>
    <w:basedOn w:val="WTBodyText"/>
    <w:link w:val="Code-InlineChar"/>
    <w:uiPriority w:val="99"/>
    <w:qFormat/>
    <w:rsid w:val="003117EF"/>
    <w:pPr>
      <w:tabs>
        <w:tab w:val="clear" w:pos="3240"/>
        <w:tab w:val="clear" w:pos="4320"/>
        <w:tab w:val="clear" w:pos="6480"/>
      </w:tabs>
      <w:ind w:left="0"/>
    </w:pPr>
    <w:rPr>
      <w:rFonts w:ascii="Courier New" w:hAnsi="Courier New" w:cs="Courier New"/>
      <w:sz w:val="16"/>
    </w:rPr>
  </w:style>
  <w:style w:type="character" w:customStyle="1" w:styleId="CodeChar">
    <w:name w:val="Code Char"/>
    <w:basedOn w:val="WTBodyTextChar"/>
    <w:link w:val="Code"/>
    <w:uiPriority w:val="99"/>
    <w:rsid w:val="00AB3A1C"/>
    <w:rPr>
      <w:rFonts w:ascii="Courier New" w:hAnsi="Courier New"/>
      <w:shd w:val="pct15" w:color="auto" w:fill="auto"/>
    </w:rPr>
  </w:style>
  <w:style w:type="character" w:customStyle="1" w:styleId="Code-InlineChar">
    <w:name w:val="Code - Inline Char"/>
    <w:basedOn w:val="WTBodyTextChar"/>
    <w:link w:val="Code-Inline"/>
    <w:uiPriority w:val="99"/>
    <w:rsid w:val="003117EF"/>
    <w:rPr>
      <w:rFonts w:ascii="Courier New" w:hAnsi="Courier New" w:cs="Courier New"/>
      <w:sz w:val="16"/>
    </w:rPr>
  </w:style>
  <w:style w:type="paragraph" w:customStyle="1" w:styleId="Header1">
    <w:name w:val="Header 1"/>
    <w:basedOn w:val="WTDocTitle"/>
    <w:link w:val="Header1Char"/>
    <w:uiPriority w:val="99"/>
    <w:qFormat/>
    <w:rsid w:val="005975BF"/>
    <w:pPr>
      <w:spacing w:before="240" w:after="120"/>
    </w:pPr>
  </w:style>
  <w:style w:type="character" w:customStyle="1" w:styleId="Header1Char">
    <w:name w:val="Header 1 Char"/>
    <w:basedOn w:val="WTDocTitleChar"/>
    <w:link w:val="Header1"/>
    <w:uiPriority w:val="99"/>
    <w:rsid w:val="005975BF"/>
    <w:rPr>
      <w:b/>
    </w:rPr>
  </w:style>
  <w:style w:type="character" w:styleId="CommentReference">
    <w:name w:val="annotation reference"/>
    <w:basedOn w:val="DefaultParagraphFont"/>
    <w:uiPriority w:val="99"/>
    <w:semiHidden/>
    <w:rsid w:val="004778C0"/>
    <w:rPr>
      <w:sz w:val="16"/>
      <w:szCs w:val="16"/>
    </w:rPr>
  </w:style>
  <w:style w:type="paragraph" w:styleId="CommentText">
    <w:name w:val="annotation text"/>
    <w:basedOn w:val="Normal"/>
    <w:link w:val="CommentTextChar"/>
    <w:uiPriority w:val="99"/>
    <w:semiHidden/>
    <w:rsid w:val="004778C0"/>
    <w:pPr>
      <w:spacing w:line="240" w:lineRule="auto"/>
    </w:pPr>
    <w:rPr>
      <w:sz w:val="20"/>
      <w:szCs w:val="20"/>
    </w:rPr>
  </w:style>
  <w:style w:type="character" w:customStyle="1" w:styleId="CommentTextChar">
    <w:name w:val="Comment Text Char"/>
    <w:basedOn w:val="DefaultParagraphFont"/>
    <w:link w:val="CommentText"/>
    <w:uiPriority w:val="99"/>
    <w:semiHidden/>
    <w:rsid w:val="004778C0"/>
    <w:rPr>
      <w:sz w:val="20"/>
      <w:szCs w:val="20"/>
    </w:rPr>
  </w:style>
  <w:style w:type="paragraph" w:styleId="CommentSubject">
    <w:name w:val="annotation subject"/>
    <w:basedOn w:val="CommentText"/>
    <w:next w:val="CommentText"/>
    <w:link w:val="CommentSubjectChar"/>
    <w:uiPriority w:val="99"/>
    <w:semiHidden/>
    <w:rsid w:val="004778C0"/>
    <w:rPr>
      <w:b/>
      <w:bCs/>
    </w:rPr>
  </w:style>
  <w:style w:type="character" w:customStyle="1" w:styleId="CommentSubjectChar">
    <w:name w:val="Comment Subject Char"/>
    <w:basedOn w:val="CommentTextChar"/>
    <w:link w:val="CommentSubject"/>
    <w:uiPriority w:val="99"/>
    <w:semiHidden/>
    <w:rsid w:val="004778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X:\my%20docs\Template%20-%20tech%20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4B267AC9F9494F8CD637979EEC0D9C" ma:contentTypeVersion="7" ma:contentTypeDescription="Create a new document." ma:contentTypeScope="" ma:versionID="4624459d949b93ceac8d3acefef63ff3">
  <xsd:schema xmlns:xsd="http://www.w3.org/2001/XMLSchema" xmlns:p="http://schemas.microsoft.com/office/2006/metadata/properties" targetNamespace="http://schemas.microsoft.com/office/2006/metadata/properties" ma:root="true" ma:fieldsID="91f20dbee5e0fca80bb96dee546e95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1E7E-8537-424B-88EE-BF453F53D84D}">
  <ds:schemaRefs>
    <ds:schemaRef ds:uri="http://schemas.microsoft.com/office/2006/metadata/properties"/>
  </ds:schemaRefs>
</ds:datastoreItem>
</file>

<file path=customXml/itemProps2.xml><?xml version="1.0" encoding="utf-8"?>
<ds:datastoreItem xmlns:ds="http://schemas.openxmlformats.org/officeDocument/2006/customXml" ds:itemID="{8177F33E-701E-4A56-82D2-A05F03A2107E}">
  <ds:schemaRefs>
    <ds:schemaRef ds:uri="http://schemas.microsoft.com/sharepoint/v3/contenttype/forms"/>
  </ds:schemaRefs>
</ds:datastoreItem>
</file>

<file path=customXml/itemProps3.xml><?xml version="1.0" encoding="utf-8"?>
<ds:datastoreItem xmlns:ds="http://schemas.openxmlformats.org/officeDocument/2006/customXml" ds:itemID="{D7C60672-2771-46CA-A864-5768FA32B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082661-06AA-4B23-A161-5B1DF4C7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tech docs</Template>
  <TotalTime>1232</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WebTrends</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contrerasw</dc:creator>
  <cp:keywords/>
  <dc:description/>
  <cp:lastModifiedBy> </cp:lastModifiedBy>
  <cp:revision>7</cp:revision>
  <cp:lastPrinted>2009-05-28T17:15:00Z</cp:lastPrinted>
  <dcterms:created xsi:type="dcterms:W3CDTF">2010-11-22T23:19:00Z</dcterms:created>
  <dcterms:modified xsi:type="dcterms:W3CDTF">2010-12-21T17:28:00Z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0x010100E44B267AC9F9494F8CD637979EEC0D9C</vt:lpwstr>
  </property>
</Properties>
</file>