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80" w:rsidRPr="00785F80" w:rsidRDefault="00785F80" w:rsidP="008D697F">
      <w:pPr>
        <w:jc w:val="both"/>
        <w:rPr>
          <w:sz w:val="24"/>
          <w:szCs w:val="24"/>
          <w:lang w:val="en-US"/>
        </w:rPr>
      </w:pPr>
      <w:r w:rsidRPr="00785F80">
        <w:rPr>
          <w:sz w:val="24"/>
          <w:szCs w:val="24"/>
          <w:lang w:val="en-US"/>
        </w:rPr>
        <w:t xml:space="preserve">Translation from </w:t>
      </w:r>
      <w:hyperlink r:id="rId5" w:history="1">
        <w:r w:rsidRPr="00785F80">
          <w:rPr>
            <w:rStyle w:val="Enlla"/>
            <w:sz w:val="24"/>
            <w:szCs w:val="24"/>
            <w:lang w:val="en-US"/>
          </w:rPr>
          <w:t>http://www.catcert.cat/descarrega/oficina_politiques/D1111_N-PGDC_v3r3_cat.pdf</w:t>
        </w:r>
      </w:hyperlink>
    </w:p>
    <w:p w:rsidR="00785F80" w:rsidRDefault="00785F80" w:rsidP="008D697F">
      <w:pPr>
        <w:jc w:val="both"/>
        <w:rPr>
          <w:b/>
          <w:sz w:val="24"/>
          <w:szCs w:val="24"/>
          <w:lang w:val="en-US"/>
        </w:rPr>
      </w:pPr>
    </w:p>
    <w:p w:rsidR="0069046F" w:rsidRPr="004F5597" w:rsidRDefault="0069046F" w:rsidP="0069046F">
      <w:pPr>
        <w:jc w:val="both"/>
        <w:rPr>
          <w:sz w:val="24"/>
          <w:szCs w:val="24"/>
          <w:lang w:val="en-US"/>
        </w:rPr>
      </w:pPr>
      <w:r w:rsidRPr="004F5597">
        <w:rPr>
          <w:b/>
          <w:sz w:val="24"/>
          <w:szCs w:val="24"/>
          <w:lang w:val="en-US"/>
        </w:rPr>
        <w:t>1.</w:t>
      </w:r>
      <w:r w:rsidRPr="004F5597">
        <w:rPr>
          <w:sz w:val="24"/>
          <w:szCs w:val="24"/>
          <w:lang w:val="en-US"/>
        </w:rPr>
        <w:t xml:space="preserve"> </w:t>
      </w:r>
      <w:r>
        <w:rPr>
          <w:sz w:val="24"/>
          <w:szCs w:val="24"/>
          <w:lang w:val="en-US"/>
        </w:rPr>
        <w:t>Introduction</w:t>
      </w:r>
    </w:p>
    <w:p w:rsidR="0069046F" w:rsidRDefault="0069046F" w:rsidP="0069046F">
      <w:pPr>
        <w:jc w:val="both"/>
        <w:rPr>
          <w:b/>
          <w:sz w:val="24"/>
          <w:szCs w:val="24"/>
          <w:lang w:val="en-US"/>
        </w:rPr>
      </w:pPr>
      <w:r>
        <w:rPr>
          <w:sz w:val="24"/>
          <w:szCs w:val="24"/>
          <w:lang w:val="en-US"/>
        </w:rPr>
        <w:t>[…] On 15 February of 2002 the constitutive for the “</w:t>
      </w:r>
      <w:proofErr w:type="spellStart"/>
      <w:r>
        <w:rPr>
          <w:sz w:val="24"/>
          <w:szCs w:val="24"/>
          <w:lang w:val="en-US"/>
        </w:rPr>
        <w:t>Consorci</w:t>
      </w:r>
      <w:proofErr w:type="spellEnd"/>
      <w:r>
        <w:rPr>
          <w:sz w:val="24"/>
          <w:szCs w:val="24"/>
          <w:lang w:val="en-US"/>
        </w:rPr>
        <w:t xml:space="preserve"> per </w:t>
      </w:r>
      <w:proofErr w:type="gramStart"/>
      <w:r>
        <w:rPr>
          <w:sz w:val="24"/>
          <w:szCs w:val="24"/>
          <w:lang w:val="en-US"/>
        </w:rPr>
        <w:t>a</w:t>
      </w:r>
      <w:proofErr w:type="gramEnd"/>
      <w:r>
        <w:rPr>
          <w:sz w:val="24"/>
          <w:szCs w:val="24"/>
          <w:lang w:val="en-US"/>
        </w:rPr>
        <w:t xml:space="preserve"> </w:t>
      </w:r>
      <w:proofErr w:type="spellStart"/>
      <w:r>
        <w:rPr>
          <w:sz w:val="24"/>
          <w:szCs w:val="24"/>
          <w:lang w:val="en-US"/>
        </w:rPr>
        <w:t>l’Administració</w:t>
      </w:r>
      <w:proofErr w:type="spellEnd"/>
      <w:r>
        <w:rPr>
          <w:sz w:val="24"/>
          <w:szCs w:val="24"/>
          <w:lang w:val="en-US"/>
        </w:rPr>
        <w:t xml:space="preserve"> </w:t>
      </w:r>
      <w:proofErr w:type="spellStart"/>
      <w:r>
        <w:rPr>
          <w:sz w:val="24"/>
          <w:szCs w:val="24"/>
          <w:lang w:val="en-US"/>
        </w:rPr>
        <w:t>Oberta</w:t>
      </w:r>
      <w:proofErr w:type="spellEnd"/>
      <w:r>
        <w:rPr>
          <w:sz w:val="24"/>
          <w:szCs w:val="24"/>
          <w:lang w:val="en-US"/>
        </w:rPr>
        <w:t>” session took place, in this session the General Board decided the constitutive agreement of an entity (named “</w:t>
      </w:r>
      <w:proofErr w:type="spellStart"/>
      <w:r>
        <w:rPr>
          <w:sz w:val="24"/>
          <w:szCs w:val="24"/>
          <w:lang w:val="en-US"/>
        </w:rPr>
        <w:t>Agència</w:t>
      </w:r>
      <w:proofErr w:type="spellEnd"/>
      <w:r>
        <w:rPr>
          <w:sz w:val="24"/>
          <w:szCs w:val="24"/>
          <w:lang w:val="en-US"/>
        </w:rPr>
        <w:t xml:space="preserve"> </w:t>
      </w:r>
      <w:proofErr w:type="spellStart"/>
      <w:r>
        <w:rPr>
          <w:sz w:val="24"/>
          <w:szCs w:val="24"/>
          <w:lang w:val="en-US"/>
        </w:rPr>
        <w:t>Catalana</w:t>
      </w:r>
      <w:proofErr w:type="spellEnd"/>
      <w:r>
        <w:rPr>
          <w:sz w:val="24"/>
          <w:szCs w:val="24"/>
          <w:lang w:val="en-US"/>
        </w:rPr>
        <w:t xml:space="preserve"> de la </w:t>
      </w:r>
      <w:proofErr w:type="spellStart"/>
      <w:r>
        <w:rPr>
          <w:sz w:val="24"/>
          <w:szCs w:val="24"/>
          <w:lang w:val="en-US"/>
        </w:rPr>
        <w:t>Certificació</w:t>
      </w:r>
      <w:proofErr w:type="spellEnd"/>
      <w:r>
        <w:rPr>
          <w:sz w:val="24"/>
          <w:szCs w:val="24"/>
          <w:lang w:val="en-US"/>
        </w:rPr>
        <w:t xml:space="preserve"> – CATCert”) with the goal to manage digital certificates and to offer other services related with the electronic signature in the Catalan public area.  […]</w:t>
      </w:r>
    </w:p>
    <w:p w:rsidR="0069046F" w:rsidRDefault="0069046F" w:rsidP="008D697F">
      <w:pPr>
        <w:jc w:val="both"/>
        <w:rPr>
          <w:sz w:val="24"/>
          <w:szCs w:val="24"/>
          <w:lang w:val="en-US"/>
        </w:rPr>
      </w:pPr>
      <w:r>
        <w:rPr>
          <w:b/>
          <w:sz w:val="24"/>
          <w:szCs w:val="24"/>
          <w:lang w:val="en-US"/>
        </w:rPr>
        <w:t xml:space="preserve">Note: </w:t>
      </w:r>
      <w:r>
        <w:rPr>
          <w:sz w:val="24"/>
          <w:szCs w:val="24"/>
          <w:lang w:val="en-US"/>
        </w:rPr>
        <w:t>The minutes of this session can be consulted in the Official Journal of the Catalan Government (</w:t>
      </w:r>
      <w:hyperlink r:id="rId6" w:history="1">
        <w:r w:rsidRPr="007B0565">
          <w:rPr>
            <w:rStyle w:val="Enlla"/>
            <w:sz w:val="24"/>
            <w:szCs w:val="24"/>
            <w:lang w:val="en-US"/>
          </w:rPr>
          <w:t>http://www.gencat.cat/diari/3895/03119140.htm</w:t>
        </w:r>
      </w:hyperlink>
      <w:r>
        <w:rPr>
          <w:sz w:val="24"/>
          <w:szCs w:val="24"/>
          <w:lang w:val="en-US"/>
        </w:rPr>
        <w:t>)</w:t>
      </w:r>
      <w:r w:rsidR="009F1351">
        <w:rPr>
          <w:sz w:val="24"/>
          <w:szCs w:val="24"/>
          <w:lang w:val="en-US"/>
        </w:rPr>
        <w:t>, where in the 2ond article, point e) it says:</w:t>
      </w:r>
    </w:p>
    <w:p w:rsidR="009F1351" w:rsidRPr="0069046F" w:rsidRDefault="009F1351" w:rsidP="008D697F">
      <w:pPr>
        <w:jc w:val="both"/>
        <w:rPr>
          <w:sz w:val="24"/>
          <w:szCs w:val="24"/>
          <w:lang w:val="en-US"/>
        </w:rPr>
      </w:pPr>
      <w:r>
        <w:rPr>
          <w:sz w:val="24"/>
          <w:szCs w:val="24"/>
          <w:lang w:val="en-US"/>
        </w:rPr>
        <w:t xml:space="preserve">To promote the external recognition of the digital certificates issued </w:t>
      </w:r>
      <w:r w:rsidR="00AF3F39">
        <w:rPr>
          <w:sz w:val="24"/>
          <w:szCs w:val="24"/>
          <w:lang w:val="en-US"/>
        </w:rPr>
        <w:t>in the system of digital certification of the Catalan Public Administrations.</w:t>
      </w:r>
    </w:p>
    <w:p w:rsidR="0069046F" w:rsidRDefault="0069046F" w:rsidP="008D697F">
      <w:pPr>
        <w:jc w:val="both"/>
        <w:rPr>
          <w:b/>
          <w:sz w:val="24"/>
          <w:szCs w:val="24"/>
          <w:lang w:val="en-US"/>
        </w:rPr>
      </w:pPr>
    </w:p>
    <w:p w:rsidR="0069046F" w:rsidRDefault="0069046F" w:rsidP="008D697F">
      <w:pPr>
        <w:jc w:val="both"/>
        <w:rPr>
          <w:b/>
          <w:sz w:val="24"/>
          <w:szCs w:val="24"/>
          <w:lang w:val="en-US"/>
        </w:rPr>
      </w:pPr>
    </w:p>
    <w:p w:rsidR="008435F0" w:rsidRPr="004F5597" w:rsidRDefault="004F5597" w:rsidP="008D697F">
      <w:pPr>
        <w:jc w:val="both"/>
        <w:rPr>
          <w:sz w:val="24"/>
          <w:szCs w:val="24"/>
          <w:lang w:val="en-US"/>
        </w:rPr>
      </w:pPr>
      <w:r w:rsidRPr="004F5597">
        <w:rPr>
          <w:b/>
          <w:sz w:val="24"/>
          <w:szCs w:val="24"/>
          <w:lang w:val="en-US"/>
        </w:rPr>
        <w:t>1.</w:t>
      </w:r>
      <w:r w:rsidR="00235575" w:rsidRPr="004F5597">
        <w:rPr>
          <w:b/>
          <w:sz w:val="24"/>
          <w:szCs w:val="24"/>
          <w:lang w:val="en-US"/>
        </w:rPr>
        <w:t>3.</w:t>
      </w:r>
      <w:r w:rsidRPr="004F5597">
        <w:rPr>
          <w:b/>
          <w:sz w:val="24"/>
          <w:szCs w:val="24"/>
          <w:lang w:val="en-US"/>
        </w:rPr>
        <w:t>4</w:t>
      </w:r>
      <w:r w:rsidR="00235575" w:rsidRPr="004F5597">
        <w:rPr>
          <w:sz w:val="24"/>
          <w:szCs w:val="24"/>
          <w:lang w:val="en-US"/>
        </w:rPr>
        <w:t xml:space="preserve"> </w:t>
      </w:r>
      <w:r w:rsidRPr="004F5597">
        <w:rPr>
          <w:sz w:val="24"/>
          <w:szCs w:val="24"/>
          <w:lang w:val="en-US"/>
        </w:rPr>
        <w:t>Registration Entities</w:t>
      </w:r>
    </w:p>
    <w:p w:rsidR="004F5597" w:rsidRDefault="004F5597" w:rsidP="008D697F">
      <w:pPr>
        <w:jc w:val="both"/>
        <w:rPr>
          <w:sz w:val="24"/>
          <w:szCs w:val="24"/>
          <w:lang w:val="en-US"/>
        </w:rPr>
      </w:pPr>
      <w:r w:rsidRPr="004F5597">
        <w:rPr>
          <w:sz w:val="24"/>
          <w:szCs w:val="24"/>
          <w:lang w:val="en-US"/>
        </w:rPr>
        <w:t>Register entities are legal persons that</w:t>
      </w:r>
      <w:r>
        <w:rPr>
          <w:sz w:val="24"/>
          <w:szCs w:val="24"/>
          <w:lang w:val="en-US"/>
        </w:rPr>
        <w:t xml:space="preserve"> assist Certification E</w:t>
      </w:r>
      <w:r w:rsidRPr="004F5597">
        <w:rPr>
          <w:sz w:val="24"/>
          <w:szCs w:val="24"/>
          <w:lang w:val="en-US"/>
        </w:rPr>
        <w:t>ntities in certain procedures and certain</w:t>
      </w:r>
      <w:r w:rsidR="00EF2274">
        <w:rPr>
          <w:sz w:val="24"/>
          <w:szCs w:val="24"/>
          <w:lang w:val="en-US"/>
        </w:rPr>
        <w:t xml:space="preserve"> relationships with certificate</w:t>
      </w:r>
      <w:r w:rsidRPr="004F5597">
        <w:rPr>
          <w:sz w:val="24"/>
          <w:szCs w:val="24"/>
          <w:lang w:val="en-US"/>
        </w:rPr>
        <w:t xml:space="preserve"> requestors</w:t>
      </w:r>
      <w:r w:rsidR="00EF2274">
        <w:rPr>
          <w:sz w:val="24"/>
          <w:szCs w:val="24"/>
          <w:lang w:val="en-US"/>
        </w:rPr>
        <w:t xml:space="preserve"> and certificate subscribers</w:t>
      </w:r>
      <w:r w:rsidRPr="004F5597">
        <w:rPr>
          <w:sz w:val="24"/>
          <w:szCs w:val="24"/>
          <w:lang w:val="en-US"/>
        </w:rPr>
        <w:t>,</w:t>
      </w:r>
      <w:r>
        <w:rPr>
          <w:sz w:val="24"/>
          <w:szCs w:val="24"/>
          <w:lang w:val="en-US"/>
        </w:rPr>
        <w:t xml:space="preserve"> especially in the identification</w:t>
      </w:r>
      <w:r w:rsidR="00EF2274">
        <w:rPr>
          <w:sz w:val="24"/>
          <w:szCs w:val="24"/>
          <w:lang w:val="en-US"/>
        </w:rPr>
        <w:t>, register and authentication</w:t>
      </w:r>
      <w:r>
        <w:rPr>
          <w:sz w:val="24"/>
          <w:szCs w:val="24"/>
          <w:lang w:val="en-US"/>
        </w:rPr>
        <w:t xml:space="preserve"> procedures</w:t>
      </w:r>
      <w:r w:rsidRPr="004F5597">
        <w:rPr>
          <w:sz w:val="24"/>
          <w:szCs w:val="24"/>
          <w:lang w:val="en-US"/>
        </w:rPr>
        <w:t xml:space="preserve"> </w:t>
      </w:r>
      <w:r w:rsidR="00EF2274">
        <w:rPr>
          <w:sz w:val="24"/>
          <w:szCs w:val="24"/>
          <w:lang w:val="en-US"/>
        </w:rPr>
        <w:t>of the key</w:t>
      </w:r>
      <w:r w:rsidRPr="004F5597">
        <w:rPr>
          <w:sz w:val="24"/>
          <w:szCs w:val="24"/>
          <w:lang w:val="en-US"/>
        </w:rPr>
        <w:t xml:space="preserve"> owners.</w:t>
      </w:r>
    </w:p>
    <w:p w:rsidR="00EF2274" w:rsidRDefault="00605D14" w:rsidP="008D697F">
      <w:pPr>
        <w:jc w:val="both"/>
        <w:rPr>
          <w:sz w:val="24"/>
          <w:szCs w:val="24"/>
          <w:lang w:val="en-US"/>
        </w:rPr>
      </w:pPr>
      <w:r>
        <w:rPr>
          <w:sz w:val="24"/>
          <w:szCs w:val="24"/>
          <w:lang w:val="en-US"/>
        </w:rPr>
        <w:t xml:space="preserve">The creation process of Registration Entities is a responsibility of the Certification Entity administrator. </w:t>
      </w:r>
      <w:r w:rsidRPr="00B43AA3">
        <w:rPr>
          <w:b/>
          <w:sz w:val="24"/>
          <w:szCs w:val="24"/>
          <w:lang w:val="en-US"/>
        </w:rPr>
        <w:t>Through an agreement the Registration Entity is constituted</w:t>
      </w:r>
      <w:r>
        <w:rPr>
          <w:sz w:val="24"/>
          <w:szCs w:val="24"/>
          <w:lang w:val="en-US"/>
        </w:rPr>
        <w:t xml:space="preserve">. CATCert verifies that the Registration Entity has available enough material and human resources, </w:t>
      </w:r>
      <w:r w:rsidR="00C4752F">
        <w:rPr>
          <w:sz w:val="24"/>
          <w:szCs w:val="24"/>
          <w:lang w:val="en-US"/>
        </w:rPr>
        <w:t>and the responsible staff designation. CATCert is responsible of the staff training who issues the certificates as Registration Entity operators, and CATCert is responsible of the issuing of operator (CIPISR). CATCert will validate the certificate request</w:t>
      </w:r>
      <w:r w:rsidR="002B5459">
        <w:rPr>
          <w:sz w:val="24"/>
          <w:szCs w:val="24"/>
          <w:lang w:val="en-US"/>
        </w:rPr>
        <w:t>s</w:t>
      </w:r>
      <w:r w:rsidR="00C4752F">
        <w:rPr>
          <w:sz w:val="24"/>
          <w:szCs w:val="24"/>
          <w:lang w:val="en-US"/>
        </w:rPr>
        <w:t xml:space="preserve"> of the Registration Entities</w:t>
      </w:r>
      <w:r w:rsidR="002B5459">
        <w:rPr>
          <w:sz w:val="24"/>
          <w:szCs w:val="24"/>
          <w:lang w:val="en-US"/>
        </w:rPr>
        <w:t xml:space="preserve"> checking the request and the data included in the </w:t>
      </w:r>
      <w:r w:rsidR="003F0B9B">
        <w:rPr>
          <w:sz w:val="24"/>
          <w:szCs w:val="24"/>
          <w:lang w:val="en-US"/>
        </w:rPr>
        <w:t>data certificate, and making all the necessary checks for the fulfillment of this General Policy of Certification and the Declaration of Certification Practices.</w:t>
      </w:r>
    </w:p>
    <w:p w:rsidR="00786938" w:rsidRDefault="00786938" w:rsidP="008D697F">
      <w:pPr>
        <w:jc w:val="both"/>
        <w:rPr>
          <w:sz w:val="24"/>
          <w:szCs w:val="24"/>
          <w:lang w:val="en-US"/>
        </w:rPr>
      </w:pPr>
      <w:r>
        <w:rPr>
          <w:sz w:val="24"/>
          <w:szCs w:val="24"/>
          <w:lang w:val="en-US"/>
        </w:rPr>
        <w:t>In class 1 certificates, the Registration Entity and the subscriber can be the same organization, and, consequently, the Registration Entity will usually perform also as applicant of the certificate.</w:t>
      </w:r>
    </w:p>
    <w:p w:rsidR="00786938" w:rsidRDefault="00786938" w:rsidP="008D697F">
      <w:pPr>
        <w:jc w:val="both"/>
        <w:rPr>
          <w:sz w:val="24"/>
          <w:szCs w:val="24"/>
          <w:lang w:val="en-US"/>
        </w:rPr>
      </w:pPr>
      <w:r>
        <w:rPr>
          <w:sz w:val="24"/>
          <w:szCs w:val="24"/>
          <w:lang w:val="en-US"/>
        </w:rPr>
        <w:lastRenderedPageBreak/>
        <w:t xml:space="preserve">In class 2 certificates, </w:t>
      </w:r>
      <w:r w:rsidR="00B43AA3">
        <w:rPr>
          <w:sz w:val="24"/>
          <w:szCs w:val="24"/>
          <w:lang w:val="en-US"/>
        </w:rPr>
        <w:t>the Registration Entity and the subscriber will have to be different organizations, since the Registration Entity has to perform on account of the Certification Entity.</w:t>
      </w:r>
    </w:p>
    <w:p w:rsidR="004F5597" w:rsidRPr="004F5597" w:rsidRDefault="004F5597" w:rsidP="008D697F">
      <w:pPr>
        <w:jc w:val="both"/>
        <w:rPr>
          <w:sz w:val="24"/>
          <w:szCs w:val="24"/>
          <w:lang w:val="en-US"/>
        </w:rPr>
      </w:pPr>
      <w:r w:rsidRPr="004F5597">
        <w:rPr>
          <w:sz w:val="24"/>
          <w:szCs w:val="24"/>
          <w:lang w:val="en-US"/>
        </w:rPr>
        <w:t>There are three types of register entities:</w:t>
      </w:r>
    </w:p>
    <w:p w:rsidR="004F5597" w:rsidRPr="004F5597" w:rsidRDefault="00B953BC" w:rsidP="008D697F">
      <w:pPr>
        <w:jc w:val="both"/>
        <w:rPr>
          <w:sz w:val="24"/>
          <w:szCs w:val="24"/>
          <w:lang w:val="en-US"/>
        </w:rPr>
      </w:pPr>
      <w:r>
        <w:rPr>
          <w:sz w:val="24"/>
          <w:szCs w:val="24"/>
          <w:lang w:val="en-US"/>
        </w:rPr>
        <w:t>1) Internal R</w:t>
      </w:r>
      <w:r w:rsidR="004F5597" w:rsidRPr="004F5597">
        <w:rPr>
          <w:sz w:val="24"/>
          <w:szCs w:val="24"/>
          <w:lang w:val="en-US"/>
        </w:rPr>
        <w:t>egistr</w:t>
      </w:r>
      <w:r>
        <w:rPr>
          <w:sz w:val="24"/>
          <w:szCs w:val="24"/>
          <w:lang w:val="en-US"/>
        </w:rPr>
        <w:t>ation</w:t>
      </w:r>
      <w:r w:rsidR="004F5597" w:rsidRPr="004F5597">
        <w:rPr>
          <w:sz w:val="24"/>
          <w:szCs w:val="24"/>
          <w:lang w:val="en-US"/>
        </w:rPr>
        <w:t xml:space="preserve"> </w:t>
      </w:r>
      <w:r>
        <w:rPr>
          <w:sz w:val="24"/>
          <w:szCs w:val="24"/>
          <w:lang w:val="en-US"/>
        </w:rPr>
        <w:t>E</w:t>
      </w:r>
      <w:r w:rsidR="00B43AA3" w:rsidRPr="004F5597">
        <w:rPr>
          <w:sz w:val="24"/>
          <w:szCs w:val="24"/>
          <w:lang w:val="en-US"/>
        </w:rPr>
        <w:t>ntities</w:t>
      </w:r>
      <w:r w:rsidR="00B43AA3">
        <w:rPr>
          <w:sz w:val="24"/>
          <w:szCs w:val="24"/>
          <w:lang w:val="en-US"/>
        </w:rPr>
        <w:t xml:space="preserve"> operated by a subscriber institution of class 1 </w:t>
      </w:r>
      <w:proofErr w:type="gramStart"/>
      <w:r>
        <w:rPr>
          <w:sz w:val="24"/>
          <w:szCs w:val="24"/>
          <w:lang w:val="en-US"/>
        </w:rPr>
        <w:t>certificates</w:t>
      </w:r>
      <w:proofErr w:type="gramEnd"/>
      <w:r w:rsidR="00B43AA3">
        <w:rPr>
          <w:sz w:val="24"/>
          <w:szCs w:val="24"/>
          <w:lang w:val="en-US"/>
        </w:rPr>
        <w:t>.</w:t>
      </w:r>
    </w:p>
    <w:p w:rsidR="004F5597" w:rsidRPr="004F5597" w:rsidRDefault="00B953BC" w:rsidP="008D697F">
      <w:pPr>
        <w:jc w:val="both"/>
        <w:rPr>
          <w:sz w:val="24"/>
          <w:szCs w:val="24"/>
          <w:lang w:val="en-US"/>
        </w:rPr>
      </w:pPr>
      <w:r>
        <w:rPr>
          <w:sz w:val="24"/>
          <w:szCs w:val="24"/>
          <w:lang w:val="en-US"/>
        </w:rPr>
        <w:t>2) Virtual R</w:t>
      </w:r>
      <w:r w:rsidR="004F5597" w:rsidRPr="004F5597">
        <w:rPr>
          <w:sz w:val="24"/>
          <w:szCs w:val="24"/>
          <w:lang w:val="en-US"/>
        </w:rPr>
        <w:t>egistr</w:t>
      </w:r>
      <w:r>
        <w:rPr>
          <w:sz w:val="24"/>
          <w:szCs w:val="24"/>
          <w:lang w:val="en-US"/>
        </w:rPr>
        <w:t>ation</w:t>
      </w:r>
      <w:r w:rsidR="004F5597" w:rsidRPr="004F5597">
        <w:rPr>
          <w:sz w:val="24"/>
          <w:szCs w:val="24"/>
          <w:lang w:val="en-US"/>
        </w:rPr>
        <w:t xml:space="preserve"> </w:t>
      </w:r>
      <w:r>
        <w:rPr>
          <w:sz w:val="24"/>
          <w:szCs w:val="24"/>
          <w:lang w:val="en-US"/>
        </w:rPr>
        <w:t>E</w:t>
      </w:r>
      <w:r w:rsidR="004F5597" w:rsidRPr="004F5597">
        <w:rPr>
          <w:sz w:val="24"/>
          <w:szCs w:val="24"/>
          <w:lang w:val="en-US"/>
        </w:rPr>
        <w:t>ntities</w:t>
      </w:r>
      <w:r w:rsidR="00B43AA3">
        <w:rPr>
          <w:sz w:val="24"/>
          <w:szCs w:val="24"/>
          <w:lang w:val="en-US"/>
        </w:rPr>
        <w:t xml:space="preserve">, relevant to certificate subscriber </w:t>
      </w:r>
      <w:r>
        <w:rPr>
          <w:sz w:val="24"/>
          <w:szCs w:val="24"/>
          <w:lang w:val="en-US"/>
        </w:rPr>
        <w:t xml:space="preserve">institutions that have delegated the registry to </w:t>
      </w:r>
      <w:proofErr w:type="spellStart"/>
      <w:r>
        <w:rPr>
          <w:sz w:val="24"/>
          <w:szCs w:val="24"/>
          <w:lang w:val="en-US"/>
        </w:rPr>
        <w:t>CATCerto</w:t>
      </w:r>
      <w:proofErr w:type="spellEnd"/>
      <w:r>
        <w:rPr>
          <w:sz w:val="24"/>
          <w:szCs w:val="24"/>
          <w:lang w:val="en-US"/>
        </w:rPr>
        <w:t xml:space="preserve"> or to Associate Registration Entities</w:t>
      </w:r>
    </w:p>
    <w:p w:rsidR="004F5597" w:rsidRDefault="004F5597" w:rsidP="008D697F">
      <w:pPr>
        <w:jc w:val="both"/>
        <w:rPr>
          <w:sz w:val="24"/>
          <w:szCs w:val="24"/>
          <w:lang w:val="en-US"/>
        </w:rPr>
      </w:pPr>
      <w:r w:rsidRPr="004F5597">
        <w:rPr>
          <w:sz w:val="24"/>
          <w:szCs w:val="24"/>
          <w:lang w:val="en-US"/>
        </w:rPr>
        <w:t xml:space="preserve">3) Associate </w:t>
      </w:r>
      <w:r w:rsidR="00B953BC">
        <w:rPr>
          <w:sz w:val="24"/>
          <w:szCs w:val="24"/>
          <w:lang w:val="en-US"/>
        </w:rPr>
        <w:t>R</w:t>
      </w:r>
      <w:r w:rsidRPr="004F5597">
        <w:rPr>
          <w:sz w:val="24"/>
          <w:szCs w:val="24"/>
          <w:lang w:val="en-US"/>
        </w:rPr>
        <w:t>egistr</w:t>
      </w:r>
      <w:r w:rsidR="00B953BC">
        <w:rPr>
          <w:sz w:val="24"/>
          <w:szCs w:val="24"/>
          <w:lang w:val="en-US"/>
        </w:rPr>
        <w:t>ation</w:t>
      </w:r>
      <w:r w:rsidRPr="004F5597">
        <w:rPr>
          <w:sz w:val="24"/>
          <w:szCs w:val="24"/>
          <w:lang w:val="en-US"/>
        </w:rPr>
        <w:t xml:space="preserve"> </w:t>
      </w:r>
      <w:r w:rsidR="00B953BC">
        <w:rPr>
          <w:sz w:val="24"/>
          <w:szCs w:val="24"/>
          <w:lang w:val="en-US"/>
        </w:rPr>
        <w:t>E</w:t>
      </w:r>
      <w:r w:rsidRPr="004F5597">
        <w:rPr>
          <w:sz w:val="24"/>
          <w:szCs w:val="24"/>
          <w:lang w:val="en-US"/>
        </w:rPr>
        <w:t>ntities</w:t>
      </w:r>
      <w:r w:rsidR="00B953BC">
        <w:rPr>
          <w:sz w:val="24"/>
          <w:szCs w:val="24"/>
          <w:lang w:val="en-US"/>
        </w:rPr>
        <w:t xml:space="preserve">, </w:t>
      </w:r>
      <w:r w:rsidR="008D697F">
        <w:rPr>
          <w:sz w:val="24"/>
          <w:szCs w:val="24"/>
          <w:lang w:val="en-US"/>
        </w:rPr>
        <w:t>which collaborate with the subscriber institutions of class 1 certificates in the certificates issuing process, and which collaborate with Certification Entities in the class 2 certificates issuing process.</w:t>
      </w:r>
    </w:p>
    <w:p w:rsidR="008D697F" w:rsidRDefault="008D697F" w:rsidP="008D697F">
      <w:pPr>
        <w:jc w:val="both"/>
        <w:rPr>
          <w:sz w:val="24"/>
          <w:szCs w:val="24"/>
          <w:lang w:val="en-US"/>
        </w:rPr>
      </w:pPr>
      <w:r>
        <w:rPr>
          <w:sz w:val="24"/>
          <w:szCs w:val="24"/>
          <w:lang w:val="en-US"/>
        </w:rPr>
        <w:t>Institutions, in order to become Internal Registration Entities, will have to design and implant the technical, juridical and security procedures regarding the lifecycle of the certificates that they issue.</w:t>
      </w:r>
    </w:p>
    <w:p w:rsidR="008D697F" w:rsidRDefault="008D697F" w:rsidP="008D697F">
      <w:pPr>
        <w:jc w:val="both"/>
        <w:rPr>
          <w:sz w:val="24"/>
          <w:szCs w:val="24"/>
          <w:lang w:val="en-US"/>
        </w:rPr>
      </w:pPr>
      <w:r>
        <w:rPr>
          <w:sz w:val="24"/>
          <w:szCs w:val="24"/>
          <w:lang w:val="en-US"/>
        </w:rPr>
        <w:t>These procedures will be previously validated by the Certification Entity.</w:t>
      </w:r>
    </w:p>
    <w:p w:rsidR="008D697F" w:rsidRPr="004F5597" w:rsidRDefault="00785F80" w:rsidP="008D697F">
      <w:pPr>
        <w:jc w:val="both"/>
        <w:rPr>
          <w:sz w:val="24"/>
          <w:szCs w:val="24"/>
          <w:lang w:val="en-US"/>
        </w:rPr>
      </w:pPr>
      <w:r w:rsidRPr="0069046F">
        <w:rPr>
          <w:b/>
          <w:sz w:val="24"/>
          <w:szCs w:val="24"/>
          <w:lang w:val="en-US"/>
        </w:rPr>
        <w:t>NOTE</w:t>
      </w:r>
      <w:r>
        <w:rPr>
          <w:sz w:val="24"/>
          <w:szCs w:val="24"/>
          <w:lang w:val="en-US"/>
        </w:rPr>
        <w:t xml:space="preserve">: The same text can be find into the each Certification Entity CPS, for example, point 1.3.4 of </w:t>
      </w:r>
      <w:hyperlink r:id="rId7" w:history="1">
        <w:r w:rsidRPr="002E6946">
          <w:rPr>
            <w:rStyle w:val="Enlla"/>
            <w:sz w:val="24"/>
            <w:szCs w:val="24"/>
            <w:lang w:val="en-US"/>
          </w:rPr>
          <w:t>http://www.catcert.cat/descarrega/oficina_politiques/D1111_N-DPC-EC-AL_v3r5_cat.pdf</w:t>
        </w:r>
      </w:hyperlink>
      <w:r>
        <w:rPr>
          <w:sz w:val="24"/>
          <w:szCs w:val="24"/>
          <w:lang w:val="en-US"/>
        </w:rPr>
        <w:t xml:space="preserve">)  </w:t>
      </w:r>
    </w:p>
    <w:sectPr w:rsidR="008D697F" w:rsidRPr="004F5597" w:rsidSect="008435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062"/>
    <w:multiLevelType w:val="hybridMultilevel"/>
    <w:tmpl w:val="F1E46652"/>
    <w:lvl w:ilvl="0" w:tplc="EB60865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16332F"/>
    <w:multiLevelType w:val="hybridMultilevel"/>
    <w:tmpl w:val="5478ECA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DC6150"/>
    <w:multiLevelType w:val="hybridMultilevel"/>
    <w:tmpl w:val="8AB019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690D59"/>
    <w:multiLevelType w:val="hybridMultilevel"/>
    <w:tmpl w:val="4EB8719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3B51FC"/>
    <w:multiLevelType w:val="hybridMultilevel"/>
    <w:tmpl w:val="8AB019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5E3E93"/>
    <w:multiLevelType w:val="hybridMultilevel"/>
    <w:tmpl w:val="8AB0194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35575"/>
    <w:rsid w:val="00024601"/>
    <w:rsid w:val="00043148"/>
    <w:rsid w:val="00043361"/>
    <w:rsid w:val="001246AE"/>
    <w:rsid w:val="00235575"/>
    <w:rsid w:val="00246340"/>
    <w:rsid w:val="002B5459"/>
    <w:rsid w:val="0032438C"/>
    <w:rsid w:val="003F0B9B"/>
    <w:rsid w:val="004F5597"/>
    <w:rsid w:val="00584003"/>
    <w:rsid w:val="00605D14"/>
    <w:rsid w:val="0069046F"/>
    <w:rsid w:val="006F2F63"/>
    <w:rsid w:val="007540EF"/>
    <w:rsid w:val="00785F80"/>
    <w:rsid w:val="00786938"/>
    <w:rsid w:val="007E7BB0"/>
    <w:rsid w:val="008435F0"/>
    <w:rsid w:val="008D697F"/>
    <w:rsid w:val="009941E4"/>
    <w:rsid w:val="009F1351"/>
    <w:rsid w:val="00A5772A"/>
    <w:rsid w:val="00A75F27"/>
    <w:rsid w:val="00A96D08"/>
    <w:rsid w:val="00AE18FD"/>
    <w:rsid w:val="00AF3F39"/>
    <w:rsid w:val="00B43AA3"/>
    <w:rsid w:val="00B644DE"/>
    <w:rsid w:val="00B87396"/>
    <w:rsid w:val="00B953BC"/>
    <w:rsid w:val="00C4752F"/>
    <w:rsid w:val="00C96DC2"/>
    <w:rsid w:val="00D07073"/>
    <w:rsid w:val="00D31A18"/>
    <w:rsid w:val="00D5744D"/>
    <w:rsid w:val="00D865EE"/>
    <w:rsid w:val="00E30040"/>
    <w:rsid w:val="00E3218B"/>
    <w:rsid w:val="00E577B7"/>
    <w:rsid w:val="00EF1A09"/>
    <w:rsid w:val="00EF2274"/>
    <w:rsid w:val="00F12484"/>
    <w:rsid w:val="00F3663C"/>
    <w:rsid w:val="00FE3E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F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9941E4"/>
    <w:pPr>
      <w:ind w:left="720"/>
      <w:contextualSpacing/>
    </w:pPr>
  </w:style>
  <w:style w:type="character" w:styleId="Enlla">
    <w:name w:val="Hyperlink"/>
    <w:basedOn w:val="Tipusdelletraperdefectedelpargraf"/>
    <w:uiPriority w:val="99"/>
    <w:unhideWhenUsed/>
    <w:rsid w:val="00785F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cert.cat/descarrega/oficina_politiques/D1111_N-DPC-EC-AL_v3r5_ca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cat.cat/diari/3895/03119140.htm" TargetMode="External"/><Relationship Id="rId5" Type="http://schemas.openxmlformats.org/officeDocument/2006/relationships/hyperlink" Target="http://www.catcert.cat/descarrega/oficina_politiques/D1111_N-PGDC_v3r3_ca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550</Words>
  <Characters>3028</Characters>
  <Application>Microsoft Office Word</Application>
  <DocSecurity>0</DocSecurity>
  <Lines>25</Lines>
  <Paragraphs>7</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 Gassó</dc:creator>
  <cp:lastModifiedBy>Francesc Gassó</cp:lastModifiedBy>
  <cp:revision>17</cp:revision>
  <dcterms:created xsi:type="dcterms:W3CDTF">2010-09-27T06:33:00Z</dcterms:created>
  <dcterms:modified xsi:type="dcterms:W3CDTF">2010-09-28T10:57:00Z</dcterms:modified>
</cp:coreProperties>
</file>