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center"/>
        <w:rPr/>
      </w:pPr>
      <w:r>
        <w:rPr>
          <w:rFonts w:cs="Century Schoolbook L" w:ascii="Century Schoolbook L" w:hAnsi="Century Schoolbook L"/>
          <w:b/>
          <w:sz w:val="30"/>
          <w:szCs w:val="30"/>
        </w:rPr>
        <w:t xml:space="preserve">PROCURAÇÃO </w:t>
      </w:r>
      <w:r>
        <w:rPr>
          <w:rFonts w:cs="Century Schoolbook L" w:ascii="Century Schoolbook L" w:hAnsi="Century Schoolbook L"/>
          <w:b/>
          <w:i/>
          <w:sz w:val="30"/>
          <w:szCs w:val="30"/>
        </w:rPr>
        <w:t>AD JUDICIA ET EXTRA</w:t>
      </w:r>
    </w:p>
    <w:p>
      <w:pPr>
        <w:pStyle w:val="Cabealho"/>
        <w:rPr>
          <w:rFonts w:ascii="Century Schoolbook L" w:hAnsi="Century Schoolbook L" w:cs="Century Schoolbook L"/>
          <w:b/>
          <w:b/>
          <w:sz w:val="26"/>
        </w:rPr>
      </w:pPr>
      <w:r>
        <w:rPr>
          <w:rFonts w:cs="Century Schoolbook L" w:ascii="Century Schoolbook L" w:hAnsi="Century Schoolbook L"/>
          <w:b/>
          <w:sz w:val="26"/>
        </w:rPr>
      </w:r>
    </w:p>
    <w:p>
      <w:pPr>
        <w:pStyle w:val="Cabealho"/>
        <w:ind w:left="0" w:right="0" w:firstLine="1134"/>
        <w:jc w:val="both"/>
        <w:rPr/>
      </w:pPr>
      <w:r>
        <w:rPr>
          <w:rFonts w:cs="Century Schoolbook L" w:ascii="Century Schoolbook L" w:hAnsi="Century Schoolbook L"/>
          <w:sz w:val="26"/>
        </w:rPr>
        <w:t xml:space="preserve">OUTORGANTE: </w:t>
      </w:r>
    </w:p>
    <w:p>
      <w:pPr>
        <w:pStyle w:val="Cabealho"/>
        <w:ind w:left="0" w:right="0" w:firstLine="1134"/>
        <w:jc w:val="both"/>
        <w:rPr/>
      </w:pPr>
      <w:r>
        <w:rPr>
          <w:rFonts w:cs="Century Schoolbook L" w:ascii="Century Schoolbook L" w:hAnsi="Century Schoolbook L"/>
          <w:sz w:val="26"/>
        </w:rPr>
        <w:t xml:space="preserve">OUTORGADOS: </w:t>
      </w:r>
    </w:p>
    <w:p>
      <w:pPr>
        <w:pStyle w:val="Cabealho"/>
        <w:ind w:left="0" w:right="0" w:firstLine="1134"/>
        <w:jc w:val="both"/>
        <w:rPr/>
      </w:pPr>
      <w:r>
        <w:rPr>
          <w:rFonts w:cs="Century Schoolbook L" w:ascii="Century Schoolbook L" w:hAnsi="Century Schoolbook L"/>
          <w:sz w:val="26"/>
        </w:rPr>
        <w:t xml:space="preserve">Por meio do presente instrumento particular de mandato, o </w:t>
      </w:r>
      <w:r>
        <w:rPr>
          <w:rFonts w:cs="Century Schoolbook L" w:ascii="Century Schoolbook L" w:hAnsi="Century Schoolbook L"/>
          <w:b/>
          <w:bCs/>
          <w:sz w:val="26"/>
        </w:rPr>
        <w:t>OUTORGANTE</w:t>
      </w:r>
      <w:r>
        <w:rPr>
          <w:rFonts w:cs="Century Schoolbook L" w:ascii="Century Schoolbook L" w:hAnsi="Century Schoolbook L"/>
          <w:sz w:val="26"/>
        </w:rPr>
        <w:t xml:space="preserve"> nomeia e constitui seus mandatários os </w:t>
      </w:r>
      <w:r>
        <w:rPr>
          <w:rFonts w:cs="Century Schoolbook L" w:ascii="Century Schoolbook L" w:hAnsi="Century Schoolbook L"/>
          <w:b/>
          <w:bCs/>
          <w:sz w:val="26"/>
        </w:rPr>
        <w:t>OUTORGADOS</w:t>
      </w:r>
      <w:r>
        <w:rPr>
          <w:rFonts w:cs="Century Schoolbook L" w:ascii="Century Schoolbook L" w:hAnsi="Century Schoolbook L"/>
          <w:sz w:val="26"/>
        </w:rPr>
        <w:t xml:space="preserve">, concedendo-lhes os poderes inerentes ao bom e fiel cumprimento deste mandato, bem como para o foro em geral, com a cláusula </w:t>
      </w:r>
      <w:r>
        <w:rPr>
          <w:rFonts w:cs="Century Schoolbook L" w:ascii="Century Schoolbook L" w:hAnsi="Century Schoolbook L"/>
          <w:i/>
          <w:iCs/>
          <w:sz w:val="26"/>
        </w:rPr>
        <w:t>ad judicia et extra</w:t>
      </w:r>
      <w:r>
        <w:rPr>
          <w:rFonts w:cs="Century Schoolbook L" w:ascii="Century Schoolbook L" w:hAnsi="Century Schoolbook L"/>
          <w:sz w:val="26"/>
        </w:rPr>
        <w:t xml:space="preserve">, em qualquer Juízo, Instância ou Tribunal, podendo propor contra quem de direito as ações competentes, bem como defendendo nas contrárias, seguindo umas e outras, até o final da decisão, e os especiais previstos no artigo 105 do Código de Processo Civil para transigir, fazer acordo, firmar compromisso, substabelecer com ou sem reserva de poderes, renunciar, desistir, reconhecer a procedência do pedido, receber intimações, recorrer a quaisquer instâncias e tribunais, podendo atuar em conjunto ou separadamente, dando tudo por bom, firme e valioso, com o objetivo especial de proceder </w:t>
      </w:r>
      <w:r>
        <w:rPr>
          <w:rFonts w:cs="Century Schoolbook L" w:ascii="Century Schoolbook L" w:hAnsi="Century Schoolbook L"/>
          <w:b w:val="false"/>
          <w:bCs w:val="false"/>
          <w:sz w:val="26"/>
        </w:rPr>
        <w:t xml:space="preserve">à defesa judicial dos interesses do </w:t>
      </w:r>
      <w:r>
        <w:rPr>
          <w:rFonts w:cs="Century Schoolbook L" w:ascii="Century Schoolbook L" w:hAnsi="Century Schoolbook L"/>
          <w:b/>
          <w:bCs/>
          <w:sz w:val="26"/>
        </w:rPr>
        <w:t>OUTORGANTE</w:t>
      </w:r>
      <w:r>
        <w:rPr>
          <w:rFonts w:cs="Century Schoolbook L" w:ascii="Century Schoolbook L" w:hAnsi="Century Schoolbook L"/>
          <w:b w:val="false"/>
          <w:bCs w:val="false"/>
          <w:sz w:val="26"/>
        </w:rPr>
        <w:t xml:space="preserve"> nos autos do processo , incidentes processuais e eventuais ações conexas, até seu respectivo trânsito em julgado e expedição do que se fizer necessário ao cumprimento de eventual sentença favorável ao </w:t>
      </w:r>
      <w:r>
        <w:rPr>
          <w:rFonts w:cs="Century Schoolbook L" w:ascii="Century Schoolbook L" w:hAnsi="Century Schoolbook L"/>
          <w:b/>
          <w:bCs/>
          <w:sz w:val="26"/>
        </w:rPr>
        <w:t>OUTORGANTE</w:t>
      </w:r>
      <w:r>
        <w:rPr>
          <w:rFonts w:cs="Century Schoolbook L" w:ascii="Century Schoolbook L" w:hAnsi="Century Schoolbook L"/>
          <w:b w:val="false"/>
          <w:bCs w:val="false"/>
          <w:sz w:val="26"/>
        </w:rPr>
        <w:t>.</w:t>
      </w:r>
    </w:p>
    <w:p>
      <w:pPr>
        <w:pStyle w:val="Cabealho"/>
        <w:jc w:val="right"/>
        <w:rPr>
          <w:rFonts w:ascii="Century Schoolbook L" w:hAnsi="Century Schoolbook L" w:cs="Century Schoolbook L"/>
          <w:sz w:val="26"/>
        </w:rPr>
      </w:pPr>
      <w:r>
        <w:rPr>
          <w:rFonts w:cs="Century Schoolbook L" w:ascii="Century Schoolbook L" w:hAnsi="Century Schoolbook L"/>
          <w:sz w:val="26"/>
        </w:rPr>
      </w:r>
    </w:p>
    <w:p>
      <w:pPr>
        <w:pStyle w:val="Cabealho"/>
        <w:jc w:val="center"/>
        <w:rPr/>
      </w:pPr>
      <w:r>
        <w:rPr>
          <w:rFonts w:cs="Century Schoolbook L" w:ascii="Century Schoolbook L" w:hAnsi="Century Schoolbook L"/>
          <w:sz w:val="26"/>
        </w:rPr>
        <w:t xml:space="preserve">São Paulo, </w:t>
      </w:r>
      <w:r>
        <w:rPr>
          <w:rFonts w:cs="Century Schoolbook L" w:ascii="Century Schoolbook L" w:hAnsi="Century Schoolbook L"/>
          <w:sz w:val="26"/>
        </w:rPr>
        <w:fldChar w:fldCharType="begin"/>
      </w:r>
      <w:r>
        <w:instrText> DATE \@"dd' de 'MMMM' de 'yyyy" </w:instrText>
      </w:r>
      <w:r>
        <w:fldChar w:fldCharType="separate"/>
      </w:r>
      <w:r>
        <w:t>30 de agosto de 2017</w:t>
      </w:r>
      <w:r>
        <w:fldChar w:fldCharType="end"/>
      </w:r>
      <w:r>
        <w:rPr>
          <w:rFonts w:cs="Century Schoolbook L" w:ascii="Century Schoolbook L" w:hAnsi="Century Schoolbook L"/>
          <w:sz w:val="26"/>
        </w:rPr>
        <w:t>.</w:t>
      </w:r>
    </w:p>
    <w:p>
      <w:pPr>
        <w:pStyle w:val="Cabealho"/>
        <w:jc w:val="center"/>
        <w:rPr>
          <w:rFonts w:ascii="Century Schoolbook L" w:hAnsi="Century Schoolbook L" w:cs="Century Schoolbook L"/>
          <w:sz w:val="26"/>
        </w:rPr>
      </w:pPr>
      <w:r>
        <w:rPr>
          <w:rFonts w:cs="Century Schoolbook L" w:ascii="Century Schoolbook L" w:hAnsi="Century Schoolbook L"/>
          <w:sz w:val="26"/>
        </w:rPr>
      </w:r>
    </w:p>
    <w:p>
      <w:pPr>
        <w:pStyle w:val="Cabealho"/>
        <w:jc w:val="center"/>
        <w:rPr>
          <w:rFonts w:ascii="Century Schoolbook L" w:hAnsi="Century Schoolbook L" w:cs="Century Schoolbook L"/>
          <w:sz w:val="26"/>
        </w:rPr>
      </w:pPr>
      <w:r>
        <w:rPr>
          <w:rFonts w:cs="Century Schoolbook L" w:ascii="Century Schoolbook L" w:hAnsi="Century Schoolbook L"/>
          <w:sz w:val="26"/>
        </w:rPr>
      </w:r>
    </w:p>
    <w:p>
      <w:pPr>
        <w:pStyle w:val="Cabealho"/>
        <w:jc w:val="center"/>
        <w:rPr>
          <w:rFonts w:ascii="Century Schoolbook L" w:hAnsi="Century Schoolbook L" w:cs="Century Schoolbook L"/>
          <w:b/>
          <w:b/>
          <w:bCs/>
          <w:sz w:val="26"/>
        </w:rPr>
      </w:pPr>
      <w:r>
        <w:rPr>
          <w:rFonts w:cs="Century Schoolbook L" w:ascii="Century Schoolbook L" w:hAnsi="Century Schoolbook L"/>
          <w:b/>
          <w:bCs/>
          <w:sz w:val="26"/>
        </w:rPr>
        <w:t>__________________________________________</w:t>
      </w:r>
    </w:p>
    <w:p>
      <w:pPr>
        <w:pStyle w:val="Cabealho"/>
        <w:widowControl/>
        <w:tabs>
          <w:tab w:val="center" w:pos="4419" w:leader="none"/>
          <w:tab w:val="right" w:pos="8838" w:leader="none"/>
        </w:tabs>
        <w:suppressAutoHyphens w:val="true"/>
        <w:overflowPunct w:val="true"/>
        <w:bidi w:val="0"/>
        <w:ind w:left="0" w:right="0" w:hanging="0"/>
        <w:jc w:val="center"/>
        <w:rPr>
          <w:rFonts w:ascii="Century Schoolbook L" w:hAnsi="Century Schoolbook L" w:cs="Century Schoolbook L"/>
          <w:b/>
          <w:b/>
          <w:bCs/>
          <w:sz w:val="26"/>
        </w:rPr>
      </w:pPr>
      <w:r>
        <w:rPr/>
      </w:r>
    </w:p>
    <w:sectPr>
      <w:type w:val="nextPage"/>
      <w:pgSz w:w="11906" w:h="16838"/>
      <w:pgMar w:left="1701" w:right="1701" w:header="0" w:top="567" w:footer="0" w:bottom="73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entury Schoolbook 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5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tulododocumento">
    <w:name w:val="Title"/>
    <w:basedOn w:val="Ttul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161</TotalTime>
  <Application>LibreOffice/5.4.0.3$Linux_X86_64 LibreOffice_project/40m0$Build-3</Application>
  <Pages>1</Pages>
  <Words>187</Words>
  <Characters>1082</Characters>
  <CharactersWithSpaces>1264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2013-10-20T20:17:00Z</dcterms:created>
  <dc:creator>Leandro de Sant'Anna Knorre</dc:creator>
  <dc:description/>
  <dc:language>pt-BR</dc:language>
  <cp:lastModifiedBy/>
  <cp:lastPrinted>2009-03-02T14:16:00Z</cp:lastPrinted>
  <dcterms:modified xsi:type="dcterms:W3CDTF">2017-08-30T16:10:52Z</dcterms:modified>
  <cp:revision>16</cp:revision>
  <dc:subject/>
  <dc:title>PROCURAÇÃO AD JUDICIA ET EXTRA</dc:title>
</cp:coreProperties>
</file>