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300" w:rsidRPr="00F46542" w:rsidRDefault="00BE5300" w:rsidP="00BE5300">
      <w:pPr>
        <w:jc w:val="center"/>
        <w:rPr>
          <w:b/>
          <w:sz w:val="24"/>
          <w:szCs w:val="24"/>
          <w:lang w:val="en-US"/>
        </w:rPr>
      </w:pPr>
      <w:r w:rsidRPr="00F46542">
        <w:rPr>
          <w:b/>
          <w:sz w:val="24"/>
          <w:szCs w:val="24"/>
          <w:lang w:val="en-US"/>
        </w:rPr>
        <w:t>SMSCB CHILE REQUIREMENTS</w:t>
      </w:r>
    </w:p>
    <w:p w:rsidR="00BE5300" w:rsidRPr="009D0706" w:rsidRDefault="00BE5300" w:rsidP="005D1E1F">
      <w:pPr>
        <w:rPr>
          <w:b/>
          <w:sz w:val="18"/>
          <w:szCs w:val="18"/>
          <w:lang w:val="en-US"/>
        </w:rPr>
      </w:pPr>
      <w:r w:rsidRPr="009D0706">
        <w:rPr>
          <w:b/>
          <w:sz w:val="18"/>
          <w:szCs w:val="18"/>
          <w:lang w:val="en-US"/>
        </w:rPr>
        <w:t>Requirements:</w:t>
      </w:r>
    </w:p>
    <w:p w:rsidR="00D03E77" w:rsidRPr="0003088E" w:rsidRDefault="00D03E77" w:rsidP="005D1E1F">
      <w:pPr>
        <w:rPr>
          <w:sz w:val="18"/>
          <w:szCs w:val="18"/>
          <w:lang w:val="en-US"/>
        </w:rPr>
      </w:pPr>
      <w:r w:rsidRPr="0003088E">
        <w:rPr>
          <w:sz w:val="18"/>
          <w:szCs w:val="18"/>
          <w:lang w:val="en-US"/>
        </w:rPr>
        <w:t xml:space="preserve">The </w:t>
      </w:r>
      <w:r w:rsidR="00F50019" w:rsidRPr="0003088E">
        <w:rPr>
          <w:sz w:val="18"/>
          <w:szCs w:val="18"/>
          <w:lang w:val="en-US"/>
        </w:rPr>
        <w:t>official</w:t>
      </w:r>
      <w:r w:rsidRPr="0003088E">
        <w:rPr>
          <w:sz w:val="18"/>
          <w:szCs w:val="18"/>
          <w:lang w:val="en-US"/>
        </w:rPr>
        <w:t xml:space="preserve"> requirements are</w:t>
      </w:r>
      <w:r w:rsidR="00F50019" w:rsidRPr="0003088E">
        <w:rPr>
          <w:sz w:val="18"/>
          <w:szCs w:val="18"/>
          <w:lang w:val="en-US"/>
        </w:rPr>
        <w:t>:</w:t>
      </w:r>
    </w:p>
    <w:p w:rsidR="00292C4D" w:rsidRPr="0003088E" w:rsidRDefault="005D1E1F" w:rsidP="005D1E1F">
      <w:pPr>
        <w:pStyle w:val="Prrafodelista"/>
        <w:numPr>
          <w:ilvl w:val="0"/>
          <w:numId w:val="2"/>
        </w:numPr>
        <w:rPr>
          <w:sz w:val="18"/>
          <w:szCs w:val="18"/>
          <w:lang w:val="en-US"/>
        </w:rPr>
      </w:pPr>
      <w:r w:rsidRPr="0003088E">
        <w:rPr>
          <w:sz w:val="18"/>
          <w:szCs w:val="18"/>
          <w:lang w:val="en-US"/>
        </w:rPr>
        <w:t>Pop up containing displaying the whole SMSCB content.</w:t>
      </w:r>
    </w:p>
    <w:p w:rsidR="005D1E1F" w:rsidRPr="0003088E" w:rsidRDefault="005D1E1F" w:rsidP="005D1E1F">
      <w:pPr>
        <w:pStyle w:val="Prrafodelista"/>
        <w:numPr>
          <w:ilvl w:val="0"/>
          <w:numId w:val="2"/>
        </w:numPr>
        <w:rPr>
          <w:sz w:val="18"/>
          <w:szCs w:val="18"/>
          <w:lang w:val="en-US"/>
        </w:rPr>
      </w:pPr>
      <w:r w:rsidRPr="0003088E">
        <w:rPr>
          <w:sz w:val="18"/>
          <w:szCs w:val="18"/>
          <w:lang w:val="en-US"/>
        </w:rPr>
        <w:t>Up to 90 characters</w:t>
      </w:r>
      <w:r w:rsidR="00FA1AD2" w:rsidRPr="0003088E">
        <w:rPr>
          <w:sz w:val="18"/>
          <w:szCs w:val="18"/>
          <w:lang w:val="en-US"/>
        </w:rPr>
        <w:t xml:space="preserve"> at least</w:t>
      </w:r>
    </w:p>
    <w:p w:rsidR="005D1E1F" w:rsidRPr="0003088E" w:rsidRDefault="005D1E1F" w:rsidP="005D1E1F">
      <w:pPr>
        <w:pStyle w:val="Prrafodelista"/>
        <w:numPr>
          <w:ilvl w:val="0"/>
          <w:numId w:val="2"/>
        </w:numPr>
        <w:rPr>
          <w:sz w:val="18"/>
          <w:szCs w:val="18"/>
          <w:lang w:val="en-US"/>
        </w:rPr>
      </w:pPr>
      <w:r w:rsidRPr="0003088E">
        <w:rPr>
          <w:sz w:val="18"/>
          <w:szCs w:val="18"/>
          <w:lang w:val="en-US"/>
        </w:rPr>
        <w:t>Title “</w:t>
      </w:r>
      <w:proofErr w:type="spellStart"/>
      <w:r w:rsidRPr="0003088E">
        <w:rPr>
          <w:sz w:val="18"/>
          <w:szCs w:val="18"/>
          <w:lang w:val="en-US"/>
        </w:rPr>
        <w:t>Alerta</w:t>
      </w:r>
      <w:proofErr w:type="spellEnd"/>
      <w:r w:rsidRPr="0003088E">
        <w:rPr>
          <w:sz w:val="18"/>
          <w:szCs w:val="18"/>
          <w:lang w:val="en-US"/>
        </w:rPr>
        <w:t xml:space="preserve"> de </w:t>
      </w:r>
      <w:proofErr w:type="spellStart"/>
      <w:r w:rsidRPr="0003088E">
        <w:rPr>
          <w:sz w:val="18"/>
          <w:szCs w:val="18"/>
          <w:lang w:val="en-US"/>
        </w:rPr>
        <w:t>Emergencia</w:t>
      </w:r>
      <w:proofErr w:type="spellEnd"/>
      <w:r w:rsidRPr="0003088E">
        <w:rPr>
          <w:sz w:val="18"/>
          <w:szCs w:val="18"/>
          <w:lang w:val="en-US"/>
        </w:rPr>
        <w:t>” with time and date on the header of the popup</w:t>
      </w:r>
    </w:p>
    <w:p w:rsidR="005D1E1F" w:rsidRPr="0003088E" w:rsidRDefault="005D1E1F" w:rsidP="005D1E1F">
      <w:pPr>
        <w:pStyle w:val="Prrafodelista"/>
        <w:numPr>
          <w:ilvl w:val="0"/>
          <w:numId w:val="2"/>
        </w:numPr>
        <w:rPr>
          <w:sz w:val="18"/>
          <w:szCs w:val="18"/>
          <w:lang w:val="en-US"/>
        </w:rPr>
      </w:pPr>
      <w:r w:rsidRPr="0003088E">
        <w:rPr>
          <w:sz w:val="18"/>
          <w:szCs w:val="18"/>
          <w:lang w:val="en-US"/>
        </w:rPr>
        <w:t>Automatic storage of all SMSCB messages, saving at least the last 10</w:t>
      </w:r>
    </w:p>
    <w:p w:rsidR="005D1E1F" w:rsidRPr="0003088E" w:rsidRDefault="005D1E1F" w:rsidP="005D1E1F">
      <w:pPr>
        <w:pStyle w:val="Prrafodelista"/>
        <w:numPr>
          <w:ilvl w:val="0"/>
          <w:numId w:val="2"/>
        </w:numPr>
        <w:rPr>
          <w:sz w:val="18"/>
          <w:szCs w:val="18"/>
          <w:lang w:val="en-US"/>
        </w:rPr>
      </w:pPr>
      <w:r w:rsidRPr="0003088E">
        <w:rPr>
          <w:sz w:val="18"/>
          <w:szCs w:val="18"/>
          <w:lang w:val="en-US"/>
        </w:rPr>
        <w:t>Sound notification different from any other notification. It MUST loop until interrupted by the user.  User should not be able to disable the sound notification from profiles or any other menu. Tone is defined by ATIS/TIA J-STD 100, point 7.1</w:t>
      </w:r>
    </w:p>
    <w:p w:rsidR="005D1E1F" w:rsidRPr="0003088E" w:rsidRDefault="005D1E1F" w:rsidP="005D1E1F">
      <w:pPr>
        <w:pStyle w:val="Prrafodelista"/>
        <w:numPr>
          <w:ilvl w:val="0"/>
          <w:numId w:val="2"/>
        </w:numPr>
        <w:rPr>
          <w:sz w:val="18"/>
          <w:szCs w:val="18"/>
          <w:lang w:val="en-US"/>
        </w:rPr>
      </w:pPr>
      <w:r w:rsidRPr="0003088E">
        <w:rPr>
          <w:sz w:val="18"/>
          <w:szCs w:val="18"/>
          <w:lang w:val="en-US"/>
        </w:rPr>
        <w:t>Always vibrate with the sound notification. If the current profile is silent it should ALWAYS vibrate. Vibration pattern is defined by ATIS/TIA J-SDT 100, point 7.2</w:t>
      </w:r>
    </w:p>
    <w:p w:rsidR="00325BB8" w:rsidRPr="0003088E" w:rsidRDefault="00325BB8" w:rsidP="005D1E1F">
      <w:pPr>
        <w:pStyle w:val="Prrafodelista"/>
        <w:numPr>
          <w:ilvl w:val="0"/>
          <w:numId w:val="2"/>
        </w:numPr>
        <w:rPr>
          <w:sz w:val="18"/>
          <w:szCs w:val="18"/>
          <w:lang w:val="en-US"/>
        </w:rPr>
      </w:pPr>
      <w:r w:rsidRPr="0003088E">
        <w:rPr>
          <w:sz w:val="18"/>
          <w:szCs w:val="18"/>
          <w:lang w:val="en-US"/>
        </w:rPr>
        <w:t>Screen must light up as soon as the SMSCB is received and it should turn off 10 seconds later if no user interaction is performed. If the user presses any key the screen will light up again. This does not interfere with point 5 or 6, and sound/vibration should only stop when user disregards the popup message</w:t>
      </w:r>
    </w:p>
    <w:p w:rsidR="005D1E1F" w:rsidRPr="0003088E" w:rsidRDefault="005D1E1F" w:rsidP="005D1E1F">
      <w:pPr>
        <w:pStyle w:val="Prrafodelista"/>
        <w:numPr>
          <w:ilvl w:val="0"/>
          <w:numId w:val="2"/>
        </w:numPr>
        <w:rPr>
          <w:sz w:val="18"/>
          <w:szCs w:val="18"/>
          <w:lang w:val="en-US"/>
        </w:rPr>
      </w:pPr>
      <w:r w:rsidRPr="0003088E">
        <w:rPr>
          <w:sz w:val="18"/>
          <w:szCs w:val="18"/>
          <w:lang w:val="en-US"/>
        </w:rPr>
        <w:t>Default SMSCB channels 919 and 921 must be enabled and should not be customizable or editable in any way by the end user</w:t>
      </w:r>
    </w:p>
    <w:p w:rsidR="00F50019" w:rsidRPr="009D0706" w:rsidRDefault="00F50019" w:rsidP="00F50019">
      <w:pPr>
        <w:rPr>
          <w:b/>
          <w:sz w:val="18"/>
          <w:szCs w:val="18"/>
          <w:lang w:val="en-US"/>
        </w:rPr>
      </w:pPr>
      <w:bookmarkStart w:id="0" w:name="_GoBack"/>
      <w:bookmarkEnd w:id="0"/>
      <w:r w:rsidRPr="009D0706">
        <w:rPr>
          <w:b/>
          <w:sz w:val="18"/>
          <w:szCs w:val="18"/>
          <w:lang w:val="en-US"/>
        </w:rPr>
        <w:t>Popup format required</w:t>
      </w:r>
      <w:r w:rsidR="00627826">
        <w:rPr>
          <w:b/>
          <w:sz w:val="18"/>
          <w:szCs w:val="18"/>
          <w:lang w:val="en-US"/>
        </w:rPr>
        <w:t xml:space="preserve"> </w:t>
      </w:r>
    </w:p>
    <w:p w:rsidR="00F50019" w:rsidRPr="009D0706" w:rsidRDefault="00F50019" w:rsidP="00F50019">
      <w:pPr>
        <w:jc w:val="center"/>
        <w:rPr>
          <w:sz w:val="18"/>
          <w:szCs w:val="18"/>
          <w:lang w:val="en-US"/>
        </w:rPr>
      </w:pPr>
      <w:r w:rsidRPr="009D0706">
        <w:rPr>
          <w:sz w:val="18"/>
          <w:szCs w:val="18"/>
          <w:lang w:val="en-US"/>
        </w:rPr>
        <w:t>Spanish</w:t>
      </w:r>
      <w:r w:rsidRPr="009D0706">
        <w:rPr>
          <w:sz w:val="18"/>
          <w:szCs w:val="18"/>
          <w:lang w:val="en-US"/>
        </w:rPr>
        <w:tab/>
      </w:r>
      <w:r w:rsidRPr="009D0706">
        <w:rPr>
          <w:sz w:val="18"/>
          <w:szCs w:val="18"/>
          <w:lang w:val="en-US"/>
        </w:rPr>
        <w:tab/>
      </w:r>
      <w:r w:rsidRPr="009D0706">
        <w:rPr>
          <w:sz w:val="18"/>
          <w:szCs w:val="18"/>
          <w:lang w:val="en-US"/>
        </w:rPr>
        <w:tab/>
      </w:r>
      <w:r w:rsidRPr="009D0706">
        <w:rPr>
          <w:sz w:val="18"/>
          <w:szCs w:val="18"/>
          <w:lang w:val="en-US"/>
        </w:rPr>
        <w:tab/>
      </w:r>
      <w:r w:rsidRPr="009D0706">
        <w:rPr>
          <w:sz w:val="18"/>
          <w:szCs w:val="18"/>
          <w:lang w:val="en-US"/>
        </w:rPr>
        <w:tab/>
      </w:r>
      <w:r w:rsidRPr="009D0706">
        <w:rPr>
          <w:sz w:val="18"/>
          <w:szCs w:val="18"/>
          <w:lang w:val="en-US"/>
        </w:rPr>
        <w:tab/>
        <w:t>English</w:t>
      </w:r>
    </w:p>
    <w:p w:rsidR="005D1E1F" w:rsidRPr="009D0706" w:rsidRDefault="00642F17" w:rsidP="00F50019">
      <w:pPr>
        <w:jc w:val="center"/>
        <w:rPr>
          <w:sz w:val="18"/>
          <w:szCs w:val="18"/>
          <w:lang w:val="en-US"/>
        </w:rPr>
      </w:pPr>
      <w:r w:rsidRPr="009D0706">
        <w:rPr>
          <w:noProof/>
          <w:sz w:val="18"/>
          <w:szCs w:val="18"/>
          <w:lang w:eastAsia="es-PE"/>
        </w:rPr>
        <w:drawing>
          <wp:inline distT="0" distB="0" distL="0" distR="0" wp14:anchorId="2EB605FB" wp14:editId="18103EF6">
            <wp:extent cx="1974638" cy="1664898"/>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8490" cy="1668146"/>
                    </a:xfrm>
                    <a:prstGeom prst="rect">
                      <a:avLst/>
                    </a:prstGeom>
                    <a:noFill/>
                  </pic:spPr>
                </pic:pic>
              </a:graphicData>
            </a:graphic>
          </wp:inline>
        </w:drawing>
      </w:r>
      <w:r w:rsidR="00F50019" w:rsidRPr="009D0706">
        <w:rPr>
          <w:sz w:val="18"/>
          <w:szCs w:val="18"/>
          <w:lang w:val="en-US"/>
        </w:rPr>
        <w:tab/>
      </w:r>
      <w:r w:rsidRPr="009D0706">
        <w:rPr>
          <w:sz w:val="18"/>
          <w:szCs w:val="18"/>
          <w:lang w:val="en-US"/>
        </w:rPr>
        <w:tab/>
      </w:r>
      <w:r w:rsidRPr="009D0706">
        <w:rPr>
          <w:noProof/>
          <w:sz w:val="18"/>
          <w:szCs w:val="18"/>
          <w:lang w:eastAsia="es-PE"/>
        </w:rPr>
        <w:drawing>
          <wp:inline distT="0" distB="0" distL="0" distR="0" wp14:anchorId="424C0F80" wp14:editId="7AFB7AD0">
            <wp:extent cx="1984075" cy="1672854"/>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5949" cy="1674434"/>
                    </a:xfrm>
                    <a:prstGeom prst="rect">
                      <a:avLst/>
                    </a:prstGeom>
                    <a:noFill/>
                  </pic:spPr>
                </pic:pic>
              </a:graphicData>
            </a:graphic>
          </wp:inline>
        </w:drawing>
      </w:r>
    </w:p>
    <w:p w:rsidR="00BE5300" w:rsidRPr="009D0706" w:rsidRDefault="00BE5300" w:rsidP="00BE5300">
      <w:pPr>
        <w:rPr>
          <w:sz w:val="18"/>
          <w:szCs w:val="18"/>
          <w:lang w:val="en-US"/>
        </w:rPr>
      </w:pPr>
      <w:r w:rsidRPr="009D0706">
        <w:rPr>
          <w:b/>
          <w:sz w:val="18"/>
          <w:szCs w:val="18"/>
          <w:lang w:val="en-US"/>
        </w:rPr>
        <w:br/>
        <w:t>Sound notification tone required</w:t>
      </w:r>
      <w:r w:rsidR="00627826">
        <w:rPr>
          <w:b/>
          <w:sz w:val="18"/>
          <w:szCs w:val="18"/>
          <w:lang w:val="en-US"/>
        </w:rPr>
        <w:t xml:space="preserve"> </w:t>
      </w:r>
      <w:r w:rsidR="00627826" w:rsidRPr="00627826">
        <w:rPr>
          <w:b/>
          <w:sz w:val="18"/>
          <w:szCs w:val="18"/>
          <w:lang w:val="en-US"/>
        </w:rPr>
        <w:t>(as defined by ATIS/TIA J-SDT 100, point 7.</w:t>
      </w:r>
      <w:r w:rsidR="00627826">
        <w:rPr>
          <w:b/>
          <w:sz w:val="18"/>
          <w:szCs w:val="18"/>
          <w:lang w:val="en-US"/>
        </w:rPr>
        <w:t>1</w:t>
      </w:r>
      <w:r w:rsidR="00627826" w:rsidRPr="00627826">
        <w:rPr>
          <w:b/>
          <w:sz w:val="18"/>
          <w:szCs w:val="18"/>
          <w:lang w:val="en-US"/>
        </w:rPr>
        <w:t>)</w:t>
      </w:r>
    </w:p>
    <w:p w:rsidR="00BE5300" w:rsidRPr="009D0706" w:rsidRDefault="00BE5300" w:rsidP="00BE5300">
      <w:pPr>
        <w:rPr>
          <w:sz w:val="18"/>
          <w:szCs w:val="18"/>
          <w:lang w:val="en-US"/>
        </w:rPr>
      </w:pPr>
      <w:r w:rsidRPr="009D0706">
        <w:rPr>
          <w:sz w:val="18"/>
          <w:szCs w:val="18"/>
          <w:lang w:val="en-US"/>
        </w:rPr>
        <w:t>The tone must comply with the following requirements:</w:t>
      </w:r>
    </w:p>
    <w:p w:rsidR="00BE5300" w:rsidRPr="009D0706" w:rsidRDefault="00BE5300" w:rsidP="00BE5300">
      <w:pPr>
        <w:pStyle w:val="Prrafodelista"/>
        <w:numPr>
          <w:ilvl w:val="0"/>
          <w:numId w:val="3"/>
        </w:numPr>
        <w:rPr>
          <w:sz w:val="18"/>
          <w:szCs w:val="18"/>
          <w:lang w:val="en-US"/>
        </w:rPr>
      </w:pPr>
      <w:r w:rsidRPr="009D0706">
        <w:rPr>
          <w:sz w:val="18"/>
          <w:szCs w:val="18"/>
          <w:lang w:val="en-US"/>
        </w:rPr>
        <w:t>Volume must be set to the loudest</w:t>
      </w:r>
    </w:p>
    <w:p w:rsidR="00BE5300" w:rsidRPr="009D0706" w:rsidRDefault="009D0706" w:rsidP="009D0706">
      <w:pPr>
        <w:pStyle w:val="Prrafodelista"/>
        <w:numPr>
          <w:ilvl w:val="0"/>
          <w:numId w:val="3"/>
        </w:numPr>
        <w:rPr>
          <w:sz w:val="18"/>
          <w:szCs w:val="18"/>
          <w:lang w:val="en-US"/>
        </w:rPr>
      </w:pPr>
      <w:r w:rsidRPr="009D0706">
        <w:rPr>
          <w:sz w:val="18"/>
          <w:szCs w:val="18"/>
          <w:lang w:val="en-US"/>
        </w:rPr>
        <w:t>In polyphonic handsets, t</w:t>
      </w:r>
      <w:r w:rsidR="00BE5300" w:rsidRPr="009D0706">
        <w:rPr>
          <w:sz w:val="18"/>
          <w:szCs w:val="18"/>
          <w:lang w:val="en-US"/>
        </w:rPr>
        <w:t xml:space="preserve">he tone should be composed by the </w:t>
      </w:r>
      <w:r w:rsidRPr="009D0706">
        <w:rPr>
          <w:sz w:val="18"/>
          <w:szCs w:val="18"/>
          <w:lang w:val="en-US"/>
        </w:rPr>
        <w:t>853</w:t>
      </w:r>
      <w:r w:rsidR="00BE5300" w:rsidRPr="009D0706">
        <w:rPr>
          <w:sz w:val="18"/>
          <w:szCs w:val="18"/>
          <w:lang w:val="en-US"/>
        </w:rPr>
        <w:t xml:space="preserve"> Hz and </w:t>
      </w:r>
      <w:r w:rsidRPr="009D0706">
        <w:rPr>
          <w:sz w:val="18"/>
          <w:szCs w:val="18"/>
          <w:lang w:val="en-US"/>
        </w:rPr>
        <w:t>960</w:t>
      </w:r>
      <w:r w:rsidR="00BE5300" w:rsidRPr="009D0706">
        <w:rPr>
          <w:sz w:val="18"/>
          <w:szCs w:val="18"/>
          <w:lang w:val="en-US"/>
        </w:rPr>
        <w:t xml:space="preserve"> </w:t>
      </w:r>
      <w:r w:rsidRPr="009D0706">
        <w:rPr>
          <w:sz w:val="18"/>
          <w:szCs w:val="18"/>
          <w:lang w:val="en-US"/>
        </w:rPr>
        <w:t>Hz frequencies simultaneously.</w:t>
      </w:r>
    </w:p>
    <w:p w:rsidR="009D0706" w:rsidRPr="009D0706" w:rsidRDefault="009D0706" w:rsidP="009D0706">
      <w:pPr>
        <w:pStyle w:val="Prrafodelista"/>
        <w:numPr>
          <w:ilvl w:val="0"/>
          <w:numId w:val="3"/>
        </w:numPr>
        <w:rPr>
          <w:sz w:val="18"/>
          <w:szCs w:val="18"/>
          <w:lang w:val="en-US"/>
        </w:rPr>
      </w:pPr>
      <w:r w:rsidRPr="009D0706">
        <w:rPr>
          <w:sz w:val="18"/>
          <w:szCs w:val="18"/>
          <w:lang w:val="en-US"/>
        </w:rPr>
        <w:t>In monophonic handsets, the tone should be composed only by the 960 Hz frequency.</w:t>
      </w:r>
    </w:p>
    <w:p w:rsidR="007D275F" w:rsidRPr="009D0706" w:rsidRDefault="007D275F" w:rsidP="00BE5300">
      <w:pPr>
        <w:pStyle w:val="Prrafodelista"/>
        <w:numPr>
          <w:ilvl w:val="0"/>
          <w:numId w:val="3"/>
        </w:numPr>
        <w:rPr>
          <w:sz w:val="18"/>
          <w:szCs w:val="18"/>
          <w:lang w:val="en-US"/>
        </w:rPr>
      </w:pPr>
      <w:r w:rsidRPr="009D0706">
        <w:rPr>
          <w:sz w:val="18"/>
          <w:szCs w:val="18"/>
          <w:lang w:val="en-US"/>
        </w:rPr>
        <w:t>Tone should loop forever until stopped by the user disregarding the popup.</w:t>
      </w:r>
    </w:p>
    <w:p w:rsidR="00BE5300" w:rsidRPr="009D0706" w:rsidRDefault="00BE5300" w:rsidP="00BE5300">
      <w:pPr>
        <w:pStyle w:val="Prrafodelista"/>
        <w:numPr>
          <w:ilvl w:val="0"/>
          <w:numId w:val="3"/>
        </w:numPr>
        <w:rPr>
          <w:sz w:val="18"/>
          <w:szCs w:val="18"/>
          <w:lang w:val="en-US"/>
        </w:rPr>
      </w:pPr>
      <w:r w:rsidRPr="009D0706">
        <w:rPr>
          <w:sz w:val="18"/>
          <w:szCs w:val="18"/>
          <w:lang w:val="en-US"/>
        </w:rPr>
        <w:t>Timing should be as follows:</w:t>
      </w:r>
    </w:p>
    <w:p w:rsidR="00BE5300" w:rsidRPr="00627826" w:rsidRDefault="009D0706" w:rsidP="00627826">
      <w:pPr>
        <w:jc w:val="right"/>
        <w:rPr>
          <w:sz w:val="18"/>
          <w:szCs w:val="18"/>
          <w:lang w:val="en-US"/>
        </w:rPr>
      </w:pPr>
      <w:r w:rsidRPr="009D0706">
        <w:rPr>
          <w:noProof/>
          <w:lang w:eastAsia="es-PE"/>
        </w:rPr>
        <w:drawing>
          <wp:inline distT="0" distB="0" distL="0" distR="0" wp14:anchorId="70237E48" wp14:editId="1CB0753D">
            <wp:extent cx="5612130" cy="10845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4912" t="27185" r="57646" b="48371"/>
                    <a:stretch/>
                  </pic:blipFill>
                  <pic:spPr bwMode="auto">
                    <a:xfrm>
                      <a:off x="0" y="0"/>
                      <a:ext cx="5612130" cy="1084580"/>
                    </a:xfrm>
                    <a:prstGeom prst="rect">
                      <a:avLst/>
                    </a:prstGeom>
                    <a:noFill/>
                    <a:ln>
                      <a:noFill/>
                    </a:ln>
                    <a:effectLst/>
                    <a:extLst/>
                  </pic:spPr>
                </pic:pic>
              </a:graphicData>
            </a:graphic>
          </wp:inline>
        </w:drawing>
      </w:r>
    </w:p>
    <w:p w:rsidR="00BE5300" w:rsidRPr="009D0706" w:rsidRDefault="00BE5300" w:rsidP="00BE5300">
      <w:pPr>
        <w:pStyle w:val="Prrafodelista"/>
        <w:rPr>
          <w:sz w:val="18"/>
          <w:szCs w:val="18"/>
          <w:lang w:val="en-US"/>
        </w:rPr>
      </w:pPr>
    </w:p>
    <w:p w:rsidR="00BE5300" w:rsidRPr="009D0706" w:rsidRDefault="00BE5300" w:rsidP="00BE5300">
      <w:pPr>
        <w:rPr>
          <w:b/>
          <w:sz w:val="18"/>
          <w:szCs w:val="18"/>
          <w:lang w:val="en-US"/>
        </w:rPr>
      </w:pPr>
      <w:r w:rsidRPr="009D0706">
        <w:rPr>
          <w:b/>
          <w:sz w:val="18"/>
          <w:szCs w:val="18"/>
          <w:lang w:val="en-US"/>
        </w:rPr>
        <w:t>Vibration patter</w:t>
      </w:r>
      <w:r w:rsidR="00AD3E33" w:rsidRPr="009D0706">
        <w:rPr>
          <w:b/>
          <w:sz w:val="18"/>
          <w:szCs w:val="18"/>
          <w:lang w:val="en-US"/>
        </w:rPr>
        <w:t>n</w:t>
      </w:r>
      <w:r w:rsidRPr="009D0706">
        <w:rPr>
          <w:b/>
          <w:sz w:val="18"/>
          <w:szCs w:val="18"/>
          <w:lang w:val="en-US"/>
        </w:rPr>
        <w:t xml:space="preserve"> required</w:t>
      </w:r>
      <w:r w:rsidR="00627826">
        <w:rPr>
          <w:b/>
          <w:sz w:val="18"/>
          <w:szCs w:val="18"/>
          <w:lang w:val="en-US"/>
        </w:rPr>
        <w:t xml:space="preserve"> </w:t>
      </w:r>
      <w:r w:rsidR="00627826" w:rsidRPr="00627826">
        <w:rPr>
          <w:b/>
          <w:sz w:val="18"/>
          <w:szCs w:val="18"/>
          <w:lang w:val="en-US"/>
        </w:rPr>
        <w:t>(as defined by ATIS/TIA J-SDT 100, point 7.2)</w:t>
      </w:r>
    </w:p>
    <w:p w:rsidR="00BE5300" w:rsidRPr="009D0706" w:rsidRDefault="00BE5300" w:rsidP="00BE5300">
      <w:pPr>
        <w:rPr>
          <w:sz w:val="18"/>
          <w:szCs w:val="18"/>
          <w:lang w:val="en-US"/>
        </w:rPr>
      </w:pPr>
      <w:r w:rsidRPr="009D0706">
        <w:rPr>
          <w:sz w:val="18"/>
          <w:szCs w:val="18"/>
          <w:lang w:val="en-US"/>
        </w:rPr>
        <w:t>The vibrating notification must comply with the following requirements:</w:t>
      </w:r>
    </w:p>
    <w:p w:rsidR="00BE5300" w:rsidRPr="009D0706" w:rsidRDefault="00BE5300" w:rsidP="00BE5300">
      <w:pPr>
        <w:pStyle w:val="Prrafodelista"/>
        <w:numPr>
          <w:ilvl w:val="0"/>
          <w:numId w:val="4"/>
        </w:numPr>
        <w:rPr>
          <w:sz w:val="18"/>
          <w:szCs w:val="18"/>
          <w:lang w:val="en-US"/>
        </w:rPr>
      </w:pPr>
      <w:r w:rsidRPr="009D0706">
        <w:rPr>
          <w:sz w:val="18"/>
          <w:szCs w:val="18"/>
          <w:lang w:val="en-US"/>
        </w:rPr>
        <w:t>Vibration should start synchronized with the sound tone.</w:t>
      </w:r>
    </w:p>
    <w:p w:rsidR="007D275F" w:rsidRPr="009D0706" w:rsidRDefault="007D275F" w:rsidP="007D275F">
      <w:pPr>
        <w:pStyle w:val="Prrafodelista"/>
        <w:numPr>
          <w:ilvl w:val="0"/>
          <w:numId w:val="4"/>
        </w:numPr>
        <w:rPr>
          <w:sz w:val="18"/>
          <w:szCs w:val="18"/>
          <w:lang w:val="en-US"/>
        </w:rPr>
      </w:pPr>
      <w:r w:rsidRPr="009D0706">
        <w:rPr>
          <w:sz w:val="18"/>
          <w:szCs w:val="18"/>
          <w:lang w:val="en-US"/>
        </w:rPr>
        <w:t>Vibration should loop forever until stopped by the user disregarding the popup.</w:t>
      </w:r>
    </w:p>
    <w:p w:rsidR="00BE5300" w:rsidRPr="009D0706" w:rsidRDefault="00BE5300" w:rsidP="00BE5300">
      <w:pPr>
        <w:pStyle w:val="Prrafodelista"/>
        <w:numPr>
          <w:ilvl w:val="0"/>
          <w:numId w:val="4"/>
        </w:numPr>
        <w:rPr>
          <w:sz w:val="18"/>
          <w:szCs w:val="18"/>
          <w:lang w:val="en-US"/>
        </w:rPr>
      </w:pPr>
      <w:r w:rsidRPr="009D0706">
        <w:rPr>
          <w:sz w:val="18"/>
          <w:szCs w:val="18"/>
          <w:lang w:val="en-US"/>
        </w:rPr>
        <w:t>Vibration pattern/timing should be as follows:</w:t>
      </w:r>
    </w:p>
    <w:p w:rsidR="009D0706" w:rsidRDefault="009D0706" w:rsidP="009D0706">
      <w:pPr>
        <w:rPr>
          <w:sz w:val="18"/>
          <w:szCs w:val="18"/>
          <w:lang w:val="en-US"/>
        </w:rPr>
      </w:pPr>
      <w:r w:rsidRPr="009D0706">
        <w:rPr>
          <w:noProof/>
          <w:sz w:val="18"/>
          <w:szCs w:val="18"/>
          <w:lang w:eastAsia="es-PE"/>
        </w:rPr>
        <w:drawing>
          <wp:inline distT="0" distB="0" distL="0" distR="0" wp14:anchorId="5B144AC0" wp14:editId="34848809">
            <wp:extent cx="5443268" cy="93960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328" t="28332" r="57580" b="50038"/>
                    <a:stretch/>
                  </pic:blipFill>
                  <pic:spPr bwMode="auto">
                    <a:xfrm>
                      <a:off x="0" y="0"/>
                      <a:ext cx="5448083" cy="94043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4047C" w:rsidRDefault="00F4047C" w:rsidP="009D0706">
      <w:pPr>
        <w:rPr>
          <w:b/>
          <w:sz w:val="18"/>
          <w:szCs w:val="18"/>
          <w:lang w:val="en-US"/>
        </w:rPr>
      </w:pPr>
    </w:p>
    <w:p w:rsidR="00A3065C" w:rsidRPr="00F4047C" w:rsidRDefault="00F4047C" w:rsidP="009D0706">
      <w:pPr>
        <w:rPr>
          <w:b/>
          <w:sz w:val="18"/>
          <w:szCs w:val="18"/>
          <w:lang w:val="en-US"/>
        </w:rPr>
      </w:pPr>
      <w:r w:rsidRPr="00F4047C">
        <w:rPr>
          <w:b/>
          <w:sz w:val="18"/>
          <w:szCs w:val="18"/>
          <w:lang w:val="en-US"/>
        </w:rPr>
        <w:t>Popup display with sound/vibration notification timing</w:t>
      </w:r>
    </w:p>
    <w:p w:rsidR="00A3065C" w:rsidRPr="00F4047C" w:rsidRDefault="00F4047C" w:rsidP="009D0706">
      <w:pPr>
        <w:pStyle w:val="Prrafodelista"/>
        <w:numPr>
          <w:ilvl w:val="0"/>
          <w:numId w:val="5"/>
        </w:numPr>
        <w:rPr>
          <w:sz w:val="18"/>
          <w:szCs w:val="18"/>
          <w:lang w:val="en-US"/>
        </w:rPr>
      </w:pPr>
      <w:r w:rsidRPr="00F4047C">
        <w:rPr>
          <w:sz w:val="18"/>
          <w:szCs w:val="18"/>
          <w:lang w:val="en-US"/>
        </w:rPr>
        <w:t>The timing/synchronization of the popup/sound/vibration should be according to the following diagram:</w:t>
      </w:r>
    </w:p>
    <w:p w:rsidR="00A3065C" w:rsidRPr="009D0706" w:rsidRDefault="001F7414" w:rsidP="009D0706">
      <w:pPr>
        <w:rPr>
          <w:sz w:val="18"/>
          <w:szCs w:val="18"/>
          <w:lang w:val="en-US"/>
        </w:rPr>
      </w:pPr>
      <w:r w:rsidRPr="001F7414">
        <w:rPr>
          <w:noProof/>
          <w:sz w:val="18"/>
          <w:szCs w:val="18"/>
          <w:lang w:eastAsia="es-PE"/>
        </w:rPr>
        <w:drawing>
          <wp:inline distT="0" distB="0" distL="0" distR="0" wp14:anchorId="0C680A09" wp14:editId="0E55A0E4">
            <wp:extent cx="5292392" cy="1301750"/>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963" t="26333" r="3716" b="36833"/>
                    <a:stretch/>
                  </pic:blipFill>
                  <pic:spPr bwMode="auto">
                    <a:xfrm>
                      <a:off x="0" y="0"/>
                      <a:ext cx="5319062" cy="1308310"/>
                    </a:xfrm>
                    <a:prstGeom prst="rect">
                      <a:avLst/>
                    </a:prstGeom>
                    <a:noFill/>
                    <a:ln>
                      <a:noFill/>
                    </a:ln>
                    <a:effectLst/>
                    <a:extLst>
                      <a:ext uri="{53640926-AAD7-44D8-BBD7-CCE9431645EC}">
                        <a14:shadowObscured xmlns:a14="http://schemas.microsoft.com/office/drawing/2010/main"/>
                      </a:ext>
                    </a:extLst>
                  </pic:spPr>
                </pic:pic>
              </a:graphicData>
            </a:graphic>
          </wp:inline>
        </w:drawing>
      </w:r>
    </w:p>
    <w:sectPr w:rsidR="00A3065C" w:rsidRPr="009D0706" w:rsidSect="009D0706">
      <w:pgSz w:w="11907" w:h="16839"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B153E"/>
    <w:multiLevelType w:val="hybridMultilevel"/>
    <w:tmpl w:val="40E041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13B1000"/>
    <w:multiLevelType w:val="hybridMultilevel"/>
    <w:tmpl w:val="23C25094"/>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C1A710C"/>
    <w:multiLevelType w:val="hybridMultilevel"/>
    <w:tmpl w:val="78CA5F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447C7AE9"/>
    <w:multiLevelType w:val="hybridMultilevel"/>
    <w:tmpl w:val="01AEEF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AA179FE"/>
    <w:multiLevelType w:val="hybridMultilevel"/>
    <w:tmpl w:val="8FBA5B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E1F"/>
    <w:rsid w:val="0003088E"/>
    <w:rsid w:val="001F7414"/>
    <w:rsid w:val="00292C4D"/>
    <w:rsid w:val="00325BB8"/>
    <w:rsid w:val="005D1E1F"/>
    <w:rsid w:val="00627826"/>
    <w:rsid w:val="00642F17"/>
    <w:rsid w:val="007D275F"/>
    <w:rsid w:val="0086427B"/>
    <w:rsid w:val="008E6BDD"/>
    <w:rsid w:val="009D0706"/>
    <w:rsid w:val="009D6467"/>
    <w:rsid w:val="00A3065C"/>
    <w:rsid w:val="00AD3E33"/>
    <w:rsid w:val="00BE5300"/>
    <w:rsid w:val="00D03E77"/>
    <w:rsid w:val="00EA3197"/>
    <w:rsid w:val="00F27660"/>
    <w:rsid w:val="00F4047C"/>
    <w:rsid w:val="00F46542"/>
    <w:rsid w:val="00F50019"/>
    <w:rsid w:val="00FA1AD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1E1F"/>
    <w:pPr>
      <w:ind w:left="720"/>
      <w:contextualSpacing/>
    </w:pPr>
  </w:style>
  <w:style w:type="paragraph" w:styleId="Textodeglobo">
    <w:name w:val="Balloon Text"/>
    <w:basedOn w:val="Normal"/>
    <w:link w:val="TextodegloboCar"/>
    <w:uiPriority w:val="99"/>
    <w:semiHidden/>
    <w:unhideWhenUsed/>
    <w:rsid w:val="008E6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6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1E1F"/>
    <w:pPr>
      <w:ind w:left="720"/>
      <w:contextualSpacing/>
    </w:pPr>
  </w:style>
  <w:style w:type="paragraph" w:styleId="Textodeglobo">
    <w:name w:val="Balloon Text"/>
    <w:basedOn w:val="Normal"/>
    <w:link w:val="TextodegloboCar"/>
    <w:uiPriority w:val="99"/>
    <w:semiHidden/>
    <w:unhideWhenUsed/>
    <w:rsid w:val="008E6B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6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328</Words>
  <Characters>1810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O.S.!!!</dc:creator>
  <cp:lastModifiedBy>Cesar O.S.!!!</cp:lastModifiedBy>
  <cp:revision>10</cp:revision>
  <dcterms:created xsi:type="dcterms:W3CDTF">2012-07-17T16:11:00Z</dcterms:created>
  <dcterms:modified xsi:type="dcterms:W3CDTF">2012-07-31T22:39:00Z</dcterms:modified>
</cp:coreProperties>
</file>