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2200"/>
        <w:gridCol w:w="2200"/>
        <w:gridCol w:w="2400"/>
        <w:gridCol w:w="1"/>
      </w:tblGrid>
      <w:tr>
        <w:trPr>
          <w:trHeight w:hRule="exact" w:val="20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8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600"/>
              <w:gridCol w:w="1600"/>
              <w:gridCol w:w="1600"/>
              <w:gridCol w:w="3200"/>
              <w:gridCol w:w="400"/>
              <w:gridCol w:w="400"/>
              <w:gridCol w:w="3200"/>
              <w:gridCol w:w="1600"/>
              <w:gridCol w:w="1600"/>
              <w:gridCol w:w="600"/>
              <w:gridCol w:w="6000"/>
              <w:gridCol w:w="600"/>
              <w:gridCol w:w="1600"/>
              <w:gridCol w:w="10600"/>
              <w:gridCol w:w="4800"/>
              <w:gridCol w:w="600"/>
              <w:gridCol w:w="800"/>
              <w:gridCol w:w="800"/>
              <w:gridCol w:w="1600"/>
            </w:tblGrid>
            <w:tr>
              <w:trPr>
                <w:trHeight w:hRule="exact" w:val="24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№ п/п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Дата регистрации случая (ЦВК)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Региональный регистрациионный номер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Фамилия, имя, отчество больного (полностью)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Пол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Возраст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Адрес фактического места проживания больного (полностью)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Медицинская организация,</w:t>
                          <w:br/>
                          <w:t xml:space="preserve">в которой больной состоит на диспансерном учете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0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Дата начала лечения</w:t>
                        </w:r>
                      </w:p>
                    </w:tc>
                  </w:tr>
                  <w:tr>
                    <w:trPr>
                      <w:trHeight w:hRule="exact" w:val="1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Режим химиотерапии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Диагноз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00"/>
                    <w:gridCol w:w="1000"/>
                    <w:gridCol w:w="1000"/>
                    <w:gridCol w:w="1000"/>
                    <w:gridCol w:w="1000"/>
                    <w:gridCol w:w="1000"/>
                  </w:tblGrid>
                  <w:tr>
                    <w:trPr>
                      <w:trHeight w:hRule="exact" w:val="1000"/>
                    </w:trPr>
                    <w:tc>
                      <w:tcPr>
                        <w:gridSpan w:val="5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Категория случая лечения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0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впервые выявленный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рецидив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после неэффективного курса химиотера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переведенные (для продолжения лечения)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после прерывания курса химиотерапии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прочие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14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В20-В24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0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Получает АРТ</w:t>
                        </w:r>
                      </w:p>
                    </w:tc>
                  </w:tr>
                  <w:tr>
                    <w:trPr>
                      <w:trHeight w:hRule="exact" w:val="1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Получает котримаксозол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500"/>
                    <w:gridCol w:w="5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400"/>
                    </w:trPr>
                    <w:tc>
                      <w:tcPr>
                        <w:gridSpan w:val="18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Результаты иследований*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gridSpan w:val="7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до лечения</w:t>
                        </w:r>
                      </w:p>
                    </w:tc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2 месяца</w:t>
                        </w:r>
                      </w:p>
                    </w:tc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3 месяца</w:t>
                        </w:r>
                      </w:p>
                    </w:tc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5 месяев (окончание)</w:t>
                        </w:r>
                      </w:p>
                    </w:tc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6 месяц (окончание </w:t>
                        </w:r>
                      </w:p>
                    </w:tc>
                    <w:tc>
                      <w:tcPr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В конце лечения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 ПМП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 ПТД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МГМ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Лекарственная устойчивость к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рентген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микроскопия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посев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ренген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Основным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резервным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19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24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26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27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28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29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34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35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400"/>
                    </w:trPr>
                    <w:tc>
                      <w:tcPr>
                        <w:gridSpan w:val="8"/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Исходы курса химиотерапии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эффективный</w:t>
                        </w:r>
                      </w:p>
                    </w:tc>
                    <w:tc>
                      <w:tcPr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Неэффективный </w:t>
                        </w: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Перерегистрирован</w:t>
                        </w: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Умер от ТБ</w:t>
                        </w: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прервал</w:t>
                        </w: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Дата исхода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КР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М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КР</w:t>
                        </w: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Умер не от ТБ</w:t>
                        </w:r>
                      </w:p>
                    </w:tc>
                    <w:tc>
                      <w:tcPr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выбыл</w:t>
                        </w: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37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38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39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41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42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Продолжает лечение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45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4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Число доз в ИФ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принятых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пропущенных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4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Число доз в ФП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принятых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16"/>
                          </w:rPr>
                          <w:t xml:space="preserve">пропущенных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20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Примечание</w:t>
                        </w:r>
                      </w:p>
                    </w:tc>
                  </w:tr>
                  <w:tr>
                    <w:trPr>
                      <w:trHeight w:hRule="exact" w:val="400"/>
                    </w:trPr>
                    <w:tc>
                      <w:tcPr>
                        <w:tcBorders>
                          <w:top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48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4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07.03.2017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17.00001.01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Тест</w:t>
                        </w: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Иван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M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4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A15.0, A15.9, A15.5, A15.6, A15.7, A15, A15.8, A15.1, A15.2, A15.3, A15.4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00"/>
                    <w:gridCol w:w="1000"/>
                    <w:gridCol w:w="1000"/>
                    <w:gridCol w:w="1000"/>
                    <w:gridCol w:w="1000"/>
                    <w:gridCol w:w="1000"/>
                  </w:tblGrid>
                  <w:tr>
                    <w:trPr>
                      <w:trHeight w:hRule="exact" w:val="46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4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500"/>
                    <w:gridCol w:w="5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64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15.03.2017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17.00002.01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Сидоров</w:t>
                        </w: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Иван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M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4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26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00"/>
                    <w:gridCol w:w="32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ГБУЗ РА "Гиагинская ЦРБ"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4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A15.0, A15.9, A15.5, A15.6, A15.7, A15, A15.8, A15.1, A15.2, A15.3, A15.4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000"/>
                    <w:gridCol w:w="1000"/>
                    <w:gridCol w:w="1000"/>
                    <w:gridCol w:w="1000"/>
                    <w:gridCol w:w="1000"/>
                    <w:gridCol w:w="1000"/>
                  </w:tblGrid>
                  <w:tr>
                    <w:trPr>
                      <w:trHeight w:hRule="exact" w:val="46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46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500"/>
                    <w:gridCol w:w="5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00"/>
                    <w:gridCol w:w="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</w:rPr>
                          <w:t xml:space="preserve">v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800"/>
                    <w:gridCol w:w="800"/>
                  </w:tblGrid>
                  <w:tr>
                    <w:trPr>
                      <w:trHeight w:hRule="exact" w:val="600"/>
                    </w:trPr>
                    <w:tc>
                      <w:tcPr>
                        <w:tcBorders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  <w:tr>
                    <w:trPr>
                      <w:trHeight w:hRule="exact" w:val="40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1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0400"/>
              <w:gridCol w:w="24000"/>
            </w:tblGrid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ind/>
                    <w:jc w:val="left"/>
                  </w:pPr>
                  <w:r>
                    <w:rPr>
                      <w:rFonts w:ascii="DejaVu Sans" w:hAnsi="DejaVu Sans" w:eastAsia="DejaVu Sans" w:cs="DejaVu Sans"/>
                      <w:color w:val="000000"/>
                      <w:sz w:val="20"/>
                    </w:rPr>
                    <w:t xml:space="preserve">Субъект: Адыгея Республика, Год: 2017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80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right"/>
                  </w:pPr>
                  <w:r>
                    <w:rPr>
                      <w:color w:val="736343"/>
                      <w:sz w:val="20"/>
                    </w:rPr>
                    <w:t xml:space="preserve">страница 1 из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</w:pPr>
                  <w:r>
                    <w:rPr>
                      <w:color w:val="736343"/>
                      <w:sz w:val="20"/>
                    </w:rPr>
                    <w:t xml:space="preserve"> 1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47600" w:h="1684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itle">
    <w:name w:val="Title"/>
    <w:qFormat/>
    <w:pPr>
      <w:ind/>
    </w:pPr>
    <w:rPr>
      <w:rFonts w:ascii="DejaVu Sans" w:hAnsi="DejaVu Sans" w:eastAsia="DejaVu Sans" w:cs="DejaVu Sans"/>
      <w:color w:val="000000"/>
      <w:sz w:val="100"/>
      <w:b w:val="true"/>
    </w:rPr>
  </w:style>
  <w:style w:type="paragraph" w:styleId="SubTitle">
    <w:name w:val="SubTitle"/>
    <w:qFormat/>
    <w:pPr>
      <w:ind/>
    </w:pPr>
    <w:rPr>
      <w:rFonts w:ascii="DejaVu Sans" w:hAnsi="DejaVu Sans" w:eastAsia="DejaVu Sans" w:cs="DejaVu Sans"/>
      <w:color w:val="000000"/>
      <w:sz w:val="36"/>
    </w:rPr>
  </w:style>
  <w:style w:type="paragraph" w:styleId="Column header">
    <w:name w:val="Column header"/>
    <w:qFormat/>
    <w:pPr>
      <w:ind/>
    </w:pPr>
    <w:rPr>
      <w:rFonts w:ascii="DejaVu Sans" w:hAnsi="DejaVu Sans" w:eastAsia="DejaVu Sans" w:cs="DejaVu Sans"/>
      <w:color w:val="000000"/>
      <w:sz w:val="24"/>
      <w:b w:val="true"/>
    </w:rPr>
  </w:style>
  <w:style w:type="paragraph" w:styleId="Detail">
    <w:name w:val="Detail"/>
    <w:qFormat/>
    <w:pPr>
      <w:ind/>
    </w:pPr>
    <w:rPr>
      <w:rFonts w:ascii="DejaVu Sans" w:hAnsi="DejaVu Sans" w:eastAsia="DejaVu Sans" w:cs="DejaVu Sans"/>
      <w:color w:val="000000"/>
      <w:sz w:val="24"/>
    </w:rPr>
  </w:style>
  <w:style w:type="paragraph" w:styleId="Row">
    <w:name w:val="Row"/>
    <w:qFormat/>
    <w:pPr>
      <w:ind/>
    </w:pPr>
    <w:rPr>
      <w:rFonts w:ascii="DejaVu Sans" w:hAnsi="DejaVu Sans" w:eastAsia="DejaVu Sans" w:cs="DejaVu Sans"/>
      <w:color w:val="000000"/>
      <w:sz w:val="20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