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64"/>
      </w:tblGrid>
      <w:tr w:rsidR="00FE3EA7" w:rsidRPr="00410C7B">
        <w:trPr>
          <w:trHeight w:val="911"/>
        </w:trPr>
        <w:tc>
          <w:tcPr>
            <w:tcW w:w="9564" w:type="dxa"/>
            <w:tcBorders>
              <w:bottom w:val="double" w:sz="1" w:space="0" w:color="000000"/>
            </w:tcBorders>
          </w:tcPr>
          <w:p w:rsidR="00FE3EA7" w:rsidRPr="00410C7B" w:rsidRDefault="00FE3EA7" w:rsidP="00FE3EA7">
            <w:pPr>
              <w:pStyle w:val="0"/>
              <w:jc w:val="center"/>
              <w:rPr>
                <w:b/>
                <w:kern w:val="32"/>
                <w:sz w:val="36"/>
                <w:szCs w:val="36"/>
              </w:rPr>
            </w:pPr>
            <w:r w:rsidRPr="00410C7B">
              <w:rPr>
                <w:b/>
                <w:kern w:val="32"/>
                <w:sz w:val="36"/>
                <w:szCs w:val="36"/>
              </w:rPr>
              <w:t>Государственная комиссия по радиочастотам</w:t>
            </w:r>
          </w:p>
          <w:p w:rsidR="00FE3EA7" w:rsidRPr="00410C7B" w:rsidRDefault="00FE3EA7" w:rsidP="00FE3EA7">
            <w:pPr>
              <w:pStyle w:val="0"/>
              <w:jc w:val="center"/>
              <w:rPr>
                <w:kern w:val="32"/>
              </w:rPr>
            </w:pPr>
            <w:r w:rsidRPr="00410C7B">
              <w:rPr>
                <w:b/>
                <w:kern w:val="32"/>
                <w:sz w:val="36"/>
                <w:szCs w:val="36"/>
              </w:rPr>
              <w:t>(ГКРЧ)</w:t>
            </w:r>
          </w:p>
        </w:tc>
      </w:tr>
    </w:tbl>
    <w:p w:rsidR="00FE3EA7" w:rsidRPr="00410C7B" w:rsidRDefault="00FE3EA7" w:rsidP="008F1940">
      <w:pPr>
        <w:pStyle w:val="0"/>
      </w:pPr>
    </w:p>
    <w:p w:rsidR="00FE3EA7" w:rsidRPr="00410C7B" w:rsidRDefault="00FE3EA7" w:rsidP="00FE3EA7">
      <w:pPr>
        <w:pStyle w:val="0"/>
        <w:jc w:val="center"/>
        <w:rPr>
          <w:b/>
          <w:kern w:val="32"/>
          <w:sz w:val="36"/>
          <w:szCs w:val="36"/>
        </w:rPr>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FE3EA7">
      <w:pPr>
        <w:pStyle w:val="0"/>
        <w:jc w:val="center"/>
        <w:rPr>
          <w:b/>
          <w:kern w:val="32"/>
          <w:sz w:val="36"/>
          <w:szCs w:val="36"/>
        </w:rPr>
      </w:pPr>
      <w:r w:rsidRPr="00410C7B">
        <w:rPr>
          <w:b/>
          <w:kern w:val="32"/>
          <w:sz w:val="36"/>
          <w:szCs w:val="36"/>
        </w:rPr>
        <w:t>НОРМЫ 18-</w:t>
      </w:r>
      <w:r w:rsidR="009367CD">
        <w:rPr>
          <w:b/>
          <w:kern w:val="32"/>
          <w:sz w:val="36"/>
          <w:szCs w:val="36"/>
        </w:rPr>
        <w:t>13</w:t>
      </w:r>
    </w:p>
    <w:p w:rsidR="00FE3EA7" w:rsidRPr="00410C7B" w:rsidRDefault="00FE3EA7" w:rsidP="008F1940">
      <w:pPr>
        <w:pStyle w:val="0"/>
      </w:pPr>
    </w:p>
    <w:p w:rsidR="00FE3EA7" w:rsidRPr="00410C7B" w:rsidRDefault="00FE3EA7" w:rsidP="00FE3EA7">
      <w:pPr>
        <w:pStyle w:val="0"/>
        <w:jc w:val="center"/>
      </w:pPr>
      <w:r w:rsidRPr="00410C7B">
        <w:t xml:space="preserve">РАДИОПЕРЕДАЮЩИЕ УСТРОЙСТВА ГРАЖДАНСКОГО НАЗНАЧЕНИЯ. ТРЕБОВАНИЯ НА ДОПУСТИМЫЕ УРОВНИ ПОБОЧНЫХ ИЗЛУЧЕНИЙ. </w:t>
      </w:r>
      <w:r w:rsidRPr="00410C7B">
        <w:br/>
      </w:r>
    </w:p>
    <w:p w:rsidR="00FE3EA7" w:rsidRPr="00410C7B" w:rsidRDefault="00FE3EA7" w:rsidP="008F1940">
      <w:pPr>
        <w:pStyle w:val="0"/>
      </w:pPr>
    </w:p>
    <w:p w:rsidR="00FE3EA7" w:rsidRPr="00410C7B" w:rsidRDefault="00FE3EA7" w:rsidP="008F1940">
      <w:pPr>
        <w:pStyle w:val="0"/>
      </w:pPr>
    </w:p>
    <w:p w:rsidR="00FE3EA7" w:rsidRPr="009367CD" w:rsidRDefault="00FE3EA7" w:rsidP="009367CD">
      <w:pPr>
        <w:pStyle w:val="0"/>
        <w:jc w:val="right"/>
        <w:rPr>
          <w:b/>
          <w:sz w:val="28"/>
          <w:szCs w:val="28"/>
          <w:u w:val="single"/>
        </w:rPr>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pPr>
    </w:p>
    <w:p w:rsidR="00FE3EA7" w:rsidRPr="00410C7B" w:rsidRDefault="00FE3EA7" w:rsidP="008F1940">
      <w:pPr>
        <w:pStyle w:val="0"/>
        <w:rPr>
          <w:kern w:val="32"/>
        </w:rPr>
      </w:pPr>
    </w:p>
    <w:p w:rsidR="00FE3EA7" w:rsidRPr="00410C7B" w:rsidRDefault="00FE3EA7" w:rsidP="008F1940">
      <w:pPr>
        <w:pStyle w:val="0"/>
      </w:pPr>
    </w:p>
    <w:p w:rsidR="00FE3EA7" w:rsidRPr="00410C7B" w:rsidRDefault="00FE3EA7" w:rsidP="008F1940">
      <w:pPr>
        <w:pStyle w:val="0"/>
      </w:pPr>
    </w:p>
    <w:p w:rsidR="00FE3EA7" w:rsidRPr="00410C7B" w:rsidRDefault="00FE3EA7" w:rsidP="00FE3EA7">
      <w:pPr>
        <w:pStyle w:val="0"/>
        <w:jc w:val="center"/>
      </w:pPr>
      <w:r w:rsidRPr="00410C7B">
        <w:t>Москва, 20</w:t>
      </w:r>
      <w:r w:rsidR="007F0225">
        <w:t>13</w:t>
      </w:r>
    </w:p>
    <w:p w:rsidR="009367CD" w:rsidRPr="008F7BFF" w:rsidRDefault="00FE3EA7" w:rsidP="009367CD">
      <w:pPr>
        <w:spacing w:before="240" w:after="360"/>
        <w:jc w:val="center"/>
        <w:rPr>
          <w:snapToGrid w:val="0"/>
          <w:sz w:val="28"/>
          <w:szCs w:val="28"/>
        </w:rPr>
      </w:pPr>
      <w:r w:rsidRPr="00410C7B">
        <w:br w:type="page"/>
      </w:r>
      <w:r w:rsidR="009367CD" w:rsidRPr="008F7BFF">
        <w:rPr>
          <w:snapToGrid w:val="0"/>
          <w:sz w:val="28"/>
          <w:szCs w:val="28"/>
        </w:rPr>
        <w:lastRenderedPageBreak/>
        <w:t>ВЫПИСКА</w:t>
      </w:r>
    </w:p>
    <w:p w:rsidR="009367CD" w:rsidRPr="008F7BFF" w:rsidRDefault="009367CD" w:rsidP="009367CD">
      <w:pPr>
        <w:spacing w:before="480" w:after="240"/>
        <w:jc w:val="center"/>
        <w:rPr>
          <w:snapToGrid w:val="0"/>
          <w:sz w:val="28"/>
          <w:szCs w:val="28"/>
        </w:rPr>
      </w:pPr>
      <w:r w:rsidRPr="008F7BFF">
        <w:rPr>
          <w:snapToGrid w:val="0"/>
          <w:sz w:val="28"/>
          <w:szCs w:val="28"/>
        </w:rPr>
        <w:t>из решения Государственной комиссии по радиочастотам</w:t>
      </w:r>
      <w:r w:rsidRPr="008F7BFF">
        <w:rPr>
          <w:snapToGrid w:val="0"/>
          <w:sz w:val="28"/>
          <w:szCs w:val="28"/>
        </w:rPr>
        <w:br/>
      </w:r>
      <w:r w:rsidR="00923A85" w:rsidRPr="008F7BFF">
        <w:rPr>
          <w:snapToGrid w:val="0"/>
          <w:sz w:val="28"/>
          <w:szCs w:val="28"/>
        </w:rPr>
        <w:t xml:space="preserve">от </w:t>
      </w:r>
      <w:r w:rsidR="00DB7B32">
        <w:rPr>
          <w:snapToGrid w:val="0"/>
          <w:sz w:val="28"/>
          <w:szCs w:val="28"/>
        </w:rPr>
        <w:t>24 мая</w:t>
      </w:r>
      <w:r w:rsidR="00923A85">
        <w:rPr>
          <w:snapToGrid w:val="0"/>
          <w:sz w:val="28"/>
          <w:szCs w:val="28"/>
        </w:rPr>
        <w:t xml:space="preserve"> </w:t>
      </w:r>
      <w:r w:rsidR="00923A85" w:rsidRPr="008F7BFF">
        <w:rPr>
          <w:snapToGrid w:val="0"/>
          <w:sz w:val="28"/>
          <w:szCs w:val="28"/>
        </w:rPr>
        <w:t>20</w:t>
      </w:r>
      <w:r w:rsidR="00923A85">
        <w:rPr>
          <w:snapToGrid w:val="0"/>
          <w:sz w:val="28"/>
          <w:szCs w:val="28"/>
        </w:rPr>
        <w:t>13</w:t>
      </w:r>
      <w:r w:rsidR="00923A85" w:rsidRPr="008F7BFF">
        <w:rPr>
          <w:snapToGrid w:val="0"/>
          <w:sz w:val="28"/>
          <w:szCs w:val="28"/>
        </w:rPr>
        <w:t xml:space="preserve"> г.</w:t>
      </w:r>
      <w:r w:rsidR="00923A85">
        <w:rPr>
          <w:snapToGrid w:val="0"/>
          <w:sz w:val="28"/>
          <w:szCs w:val="28"/>
        </w:rPr>
        <w:t xml:space="preserve"> № 13-1</w:t>
      </w:r>
      <w:r w:rsidR="00AA438B">
        <w:rPr>
          <w:snapToGrid w:val="0"/>
          <w:sz w:val="28"/>
          <w:szCs w:val="28"/>
        </w:rPr>
        <w:t>8</w:t>
      </w:r>
      <w:r w:rsidR="00923A85">
        <w:rPr>
          <w:snapToGrid w:val="0"/>
          <w:sz w:val="28"/>
          <w:szCs w:val="28"/>
        </w:rPr>
        <w:t>-03</w:t>
      </w:r>
    </w:p>
    <w:p w:rsidR="009367CD" w:rsidRPr="008F7BFF" w:rsidRDefault="009367CD" w:rsidP="009367CD">
      <w:pPr>
        <w:ind w:firstLine="720"/>
        <w:rPr>
          <w:snapToGrid w:val="0"/>
          <w:sz w:val="28"/>
          <w:szCs w:val="28"/>
        </w:rPr>
      </w:pPr>
      <w:r w:rsidRPr="008F7BFF">
        <w:rPr>
          <w:snapToGrid w:val="0"/>
          <w:sz w:val="28"/>
          <w:szCs w:val="28"/>
        </w:rPr>
        <w:t xml:space="preserve">Государственная комиссия по радиочастотам </w:t>
      </w:r>
      <w:r w:rsidRPr="006630C2">
        <w:rPr>
          <w:snapToGrid w:val="0"/>
          <w:sz w:val="28"/>
          <w:szCs w:val="28"/>
        </w:rPr>
        <w:t>РЕШАЕТ</w:t>
      </w:r>
      <w:r w:rsidRPr="008F7BFF">
        <w:rPr>
          <w:snapToGrid w:val="0"/>
          <w:sz w:val="28"/>
          <w:szCs w:val="28"/>
        </w:rPr>
        <w:t>:</w:t>
      </w:r>
    </w:p>
    <w:p w:rsidR="009367CD" w:rsidRPr="008F7BFF" w:rsidRDefault="009367CD" w:rsidP="009367CD">
      <w:pPr>
        <w:ind w:firstLine="720"/>
        <w:rPr>
          <w:snapToGrid w:val="0"/>
          <w:sz w:val="28"/>
          <w:szCs w:val="28"/>
        </w:rPr>
      </w:pPr>
    </w:p>
    <w:p w:rsidR="009367CD" w:rsidRPr="002F3EB0" w:rsidRDefault="009367CD" w:rsidP="009367CD">
      <w:pPr>
        <w:spacing w:after="120"/>
        <w:ind w:firstLine="720"/>
        <w:rPr>
          <w:snapToGrid w:val="0"/>
          <w:sz w:val="28"/>
          <w:szCs w:val="28"/>
        </w:rPr>
      </w:pPr>
      <w:r w:rsidRPr="002F3EB0">
        <w:rPr>
          <w:snapToGrid w:val="0"/>
          <w:sz w:val="28"/>
          <w:szCs w:val="28"/>
        </w:rPr>
        <w:t xml:space="preserve">1. Утвердить и ввести в действие на территории Российской Федерации для вновь разрабатываемых и вводимых в эксплуатацию РЭС </w:t>
      </w:r>
      <w:r w:rsidR="00A413F7" w:rsidRPr="002F3EB0">
        <w:rPr>
          <w:snapToGrid w:val="0"/>
          <w:sz w:val="28"/>
          <w:szCs w:val="28"/>
        </w:rPr>
        <w:t xml:space="preserve">с 1 января 2014 г. </w:t>
      </w:r>
      <w:r w:rsidRPr="002F3EB0">
        <w:rPr>
          <w:snapToGrid w:val="0"/>
          <w:sz w:val="28"/>
          <w:szCs w:val="28"/>
        </w:rPr>
        <w:t>Нормы 18-13 «Радиопередающие устройства гражданского назначения. Требования на допустимые уровни побочных излучений».</w:t>
      </w:r>
    </w:p>
    <w:p w:rsidR="009367CD" w:rsidRDefault="009367CD" w:rsidP="00287BB2">
      <w:pPr>
        <w:spacing w:after="120"/>
        <w:ind w:firstLine="720"/>
        <w:rPr>
          <w:snapToGrid w:val="0"/>
          <w:sz w:val="28"/>
          <w:szCs w:val="28"/>
        </w:rPr>
      </w:pPr>
      <w:r w:rsidRPr="002F3EB0">
        <w:rPr>
          <w:snapToGrid w:val="0"/>
          <w:sz w:val="28"/>
          <w:szCs w:val="28"/>
        </w:rPr>
        <w:t xml:space="preserve">2. Для РЭС, введённых в эксплуатацию (зарегистрированных) до </w:t>
      </w:r>
      <w:r w:rsidR="00A413F7" w:rsidRPr="002F3EB0">
        <w:rPr>
          <w:snapToGrid w:val="0"/>
          <w:sz w:val="28"/>
          <w:szCs w:val="28"/>
        </w:rPr>
        <w:t xml:space="preserve">1 января 2014 г., </w:t>
      </w:r>
      <w:r w:rsidR="00A413F7" w:rsidRPr="002F3EB0">
        <w:rPr>
          <w:sz w:val="28"/>
          <w:szCs w:val="28"/>
        </w:rPr>
        <w:t>действуют до окончания срока использования оборудования, но не позднее 1 января 2024 года</w:t>
      </w:r>
      <w:r w:rsidR="007F0225">
        <w:rPr>
          <w:sz w:val="28"/>
          <w:szCs w:val="28"/>
        </w:rPr>
        <w:t>,</w:t>
      </w:r>
      <w:r w:rsidR="00A413F7" w:rsidRPr="002F3EB0">
        <w:rPr>
          <w:snapToGrid w:val="0"/>
          <w:sz w:val="28"/>
          <w:szCs w:val="28"/>
        </w:rPr>
        <w:t xml:space="preserve"> </w:t>
      </w:r>
      <w:r w:rsidRPr="002F3EB0">
        <w:rPr>
          <w:sz w:val="28"/>
          <w:szCs w:val="28"/>
        </w:rPr>
        <w:t xml:space="preserve">Нормы 18-07 «Радиопередающие устройства гражданского назначения. Требования на допустимые уровни побочных излучений. Методы контроля», </w:t>
      </w:r>
      <w:r w:rsidRPr="002F3EB0">
        <w:rPr>
          <w:snapToGrid w:val="0"/>
          <w:sz w:val="28"/>
          <w:szCs w:val="28"/>
        </w:rPr>
        <w:t>утверждённые решением ГКРЧ от 12 февраля 2007 г. № 07-19-07-001.</w:t>
      </w:r>
    </w:p>
    <w:p w:rsidR="00287BB2" w:rsidRPr="006B5AF0" w:rsidRDefault="00287BB2" w:rsidP="00287BB2">
      <w:pPr>
        <w:spacing w:after="120"/>
        <w:rPr>
          <w:sz w:val="28"/>
          <w:szCs w:val="28"/>
        </w:rPr>
      </w:pPr>
      <w:r w:rsidRPr="006B5AF0">
        <w:rPr>
          <w:sz w:val="28"/>
          <w:szCs w:val="28"/>
        </w:rPr>
        <w:t>3. В случае необходимости продление эксплуатации РЭС, названных в пункте 2 настоящего решения ГКРЧ, возможно при условии, что такие РЭС должны соответствовать нормам, утвержденным пунктом 1 настоящего решения ГКРЧ.</w:t>
      </w:r>
    </w:p>
    <w:p w:rsidR="00287BB2" w:rsidRPr="002F3EB0" w:rsidRDefault="00287BB2" w:rsidP="00287BB2">
      <w:pPr>
        <w:rPr>
          <w:snapToGrid w:val="0"/>
          <w:sz w:val="28"/>
          <w:szCs w:val="28"/>
        </w:rPr>
      </w:pPr>
      <w:r w:rsidRPr="006B5AF0">
        <w:rPr>
          <w:snapToGrid w:val="0"/>
          <w:sz w:val="28"/>
          <w:szCs w:val="28"/>
        </w:rPr>
        <w:t>4. Признать утратившими силу с 1 января 2024</w:t>
      </w:r>
      <w:r>
        <w:rPr>
          <w:snapToGrid w:val="0"/>
          <w:sz w:val="28"/>
          <w:szCs w:val="28"/>
        </w:rPr>
        <w:t xml:space="preserve"> года </w:t>
      </w:r>
      <w:r w:rsidRPr="00C92D63">
        <w:rPr>
          <w:sz w:val="28"/>
          <w:szCs w:val="28"/>
        </w:rPr>
        <w:t>Норм</w:t>
      </w:r>
      <w:r>
        <w:rPr>
          <w:sz w:val="28"/>
          <w:szCs w:val="28"/>
        </w:rPr>
        <w:t>ы 18-07 «</w:t>
      </w:r>
      <w:r w:rsidRPr="00C92D63">
        <w:rPr>
          <w:sz w:val="28"/>
          <w:szCs w:val="28"/>
        </w:rPr>
        <w:t>Радиопередающие устройства гражданского назначения. Требования на допуст</w:t>
      </w:r>
      <w:r>
        <w:rPr>
          <w:sz w:val="28"/>
          <w:szCs w:val="28"/>
        </w:rPr>
        <w:t xml:space="preserve">имые уровни побочных излучений. </w:t>
      </w:r>
      <w:r w:rsidRPr="00C92D63">
        <w:rPr>
          <w:sz w:val="28"/>
          <w:szCs w:val="28"/>
        </w:rPr>
        <w:t>Методы контроля</w:t>
      </w:r>
      <w:r>
        <w:rPr>
          <w:sz w:val="28"/>
          <w:szCs w:val="28"/>
        </w:rPr>
        <w:t xml:space="preserve">», </w:t>
      </w:r>
      <w:r>
        <w:rPr>
          <w:snapToGrid w:val="0"/>
          <w:sz w:val="28"/>
          <w:szCs w:val="28"/>
        </w:rPr>
        <w:t>утверждённые решением ГКРЧ от 12 февраля 2007 г. № 07-19-07-001.</w:t>
      </w:r>
    </w:p>
    <w:p w:rsidR="00807956" w:rsidRPr="00410C7B" w:rsidRDefault="009367CD" w:rsidP="009367CD">
      <w:pPr>
        <w:pStyle w:val="1"/>
        <w:spacing w:before="0"/>
      </w:pPr>
      <w:r>
        <w:rPr>
          <w:snapToGrid w:val="0"/>
          <w:sz w:val="28"/>
          <w:szCs w:val="28"/>
        </w:rPr>
        <w:br w:type="page"/>
      </w:r>
      <w:r w:rsidR="00EC168D" w:rsidRPr="00410C7B">
        <w:lastRenderedPageBreak/>
        <w:t>Область применения</w:t>
      </w:r>
    </w:p>
    <w:p w:rsidR="00EC168D" w:rsidRPr="00501F36" w:rsidRDefault="00EC168D" w:rsidP="00411027">
      <w:pPr>
        <w:pStyle w:val="24"/>
        <w:rPr>
          <w:b w:val="0"/>
        </w:rPr>
      </w:pPr>
      <w:r w:rsidRPr="00501F36">
        <w:rPr>
          <w:b w:val="0"/>
        </w:rPr>
        <w:t>Настоящие Нормы устанавливают требования на уровни побочных излучений радиопередающих устройств гражданского назначения в диапазоне рабочих частот от 9</w:t>
      </w:r>
      <w:r w:rsidR="00AF1FAC" w:rsidRPr="00501F36">
        <w:rPr>
          <w:b w:val="0"/>
          <w:lang w:val="en-US"/>
        </w:rPr>
        <w:t> </w:t>
      </w:r>
      <w:r w:rsidRPr="00501F36">
        <w:rPr>
          <w:b w:val="0"/>
        </w:rPr>
        <w:t>кГц до 300</w:t>
      </w:r>
      <w:r w:rsidR="00AF1FAC" w:rsidRPr="00501F36">
        <w:rPr>
          <w:b w:val="0"/>
          <w:lang w:val="en-US"/>
        </w:rPr>
        <w:t> </w:t>
      </w:r>
      <w:r w:rsidRPr="00501F36">
        <w:rPr>
          <w:b w:val="0"/>
        </w:rPr>
        <w:t>ГГц.</w:t>
      </w:r>
    </w:p>
    <w:p w:rsidR="00EC168D" w:rsidRPr="00410C7B" w:rsidRDefault="00EC168D" w:rsidP="00EC168D">
      <w:pPr>
        <w:pStyle w:val="2"/>
      </w:pPr>
      <w:r w:rsidRPr="00501F36">
        <w:t>Настоящие Нормы распространяются на все действующие закупаемые за</w:t>
      </w:r>
      <w:r w:rsidRPr="00410C7B">
        <w:t xml:space="preserve"> рубежом, разрабатываемые (модернизируемые)</w:t>
      </w:r>
      <w:r w:rsidR="00501F36">
        <w:t xml:space="preserve"> и производимые</w:t>
      </w:r>
      <w:r w:rsidRPr="00410C7B">
        <w:t xml:space="preserve"> радиопередатчики гражданского назначения, за исключением переносных радиопередатчиков спасательных средств, радиопередатчиков, используемых для передачи сигналов тревоги и бедствия, и радиопередатчиков, работающих в полосах частот ниже 30</w:t>
      </w:r>
      <w:r w:rsidR="00AF1FAC" w:rsidRPr="00410C7B">
        <w:rPr>
          <w:lang w:val="en-US"/>
        </w:rPr>
        <w:t> </w:t>
      </w:r>
      <w:r w:rsidRPr="00410C7B">
        <w:t>МГц с пиковой мощностью менее 1</w:t>
      </w:r>
      <w:r w:rsidR="00AF1FAC" w:rsidRPr="00410C7B">
        <w:rPr>
          <w:lang w:val="en-US"/>
        </w:rPr>
        <w:t> </w:t>
      </w:r>
      <w:r w:rsidRPr="00410C7B">
        <w:t>Вт.</w:t>
      </w:r>
    </w:p>
    <w:p w:rsidR="00EC168D" w:rsidRPr="00410C7B" w:rsidRDefault="00EC168D" w:rsidP="00EC168D">
      <w:pPr>
        <w:pStyle w:val="2"/>
      </w:pPr>
      <w:r w:rsidRPr="00410C7B">
        <w:t xml:space="preserve">Нормы ГКРЧ являются обязательными для всех </w:t>
      </w:r>
      <w:r w:rsidR="00501F36">
        <w:t xml:space="preserve">граждан Российской Федерации и российских </w:t>
      </w:r>
      <w:r w:rsidRPr="00410C7B">
        <w:t xml:space="preserve">юридических лиц, занимающихся разработкой, </w:t>
      </w:r>
      <w:r w:rsidR="00501F36">
        <w:t>производством</w:t>
      </w:r>
      <w:r w:rsidRPr="00410C7B">
        <w:t>, эксплуатацией (применением)</w:t>
      </w:r>
      <w:r w:rsidR="00501F36">
        <w:t>, а также</w:t>
      </w:r>
      <w:r w:rsidRPr="00410C7B">
        <w:t xml:space="preserve"> ввозом на территорию Российской Федерации радиопередающих устройств гражданского назначения.</w:t>
      </w:r>
    </w:p>
    <w:p w:rsidR="00B80EF9" w:rsidRPr="00410C7B" w:rsidRDefault="00524DAA" w:rsidP="00B80EF9">
      <w:pPr>
        <w:pStyle w:val="2"/>
      </w:pPr>
      <w:r w:rsidRPr="00410C7B">
        <w:t xml:space="preserve">В случае </w:t>
      </w:r>
      <w:r w:rsidR="00501F36">
        <w:t>возникновения</w:t>
      </w:r>
      <w:r w:rsidRPr="00410C7B">
        <w:t xml:space="preserve"> помех от </w:t>
      </w:r>
      <w:r w:rsidR="00F57922">
        <w:t>побочных излучений (</w:t>
      </w:r>
      <w:r w:rsidRPr="00410C7B">
        <w:t>ПИ</w:t>
      </w:r>
      <w:r w:rsidR="00F57922">
        <w:t>)</w:t>
      </w:r>
      <w:r w:rsidRPr="00410C7B">
        <w:t xml:space="preserve"> </w:t>
      </w:r>
      <w:r w:rsidR="00501F36">
        <w:t xml:space="preserve">РЭС, которое </w:t>
      </w:r>
      <w:r w:rsidRPr="00410C7B">
        <w:t>соответству</w:t>
      </w:r>
      <w:r w:rsidR="00501F36">
        <w:t>ет</w:t>
      </w:r>
      <w:r w:rsidRPr="00410C7B">
        <w:t xml:space="preserve"> требованиям настоящих Норм</w:t>
      </w:r>
      <w:r w:rsidR="00501F36">
        <w:t>,</w:t>
      </w:r>
      <w:r w:rsidRPr="00410C7B">
        <w:t xml:space="preserve"> владельцем РЭС</w:t>
      </w:r>
      <w:r w:rsidR="00501F36">
        <w:t>,</w:t>
      </w:r>
      <w:r w:rsidRPr="00410C7B">
        <w:t xml:space="preserve"> создающего </w:t>
      </w:r>
      <w:r w:rsidR="00501F36">
        <w:t>помехи,</w:t>
      </w:r>
      <w:r w:rsidRPr="00410C7B">
        <w:t xml:space="preserve"> должны быть приняты все возможные меры по снижению </w:t>
      </w:r>
      <w:r w:rsidR="00501F36">
        <w:t xml:space="preserve">их </w:t>
      </w:r>
      <w:r w:rsidRPr="00410C7B">
        <w:t>уровня</w:t>
      </w:r>
      <w:r w:rsidR="00536E4E" w:rsidRPr="00410C7B">
        <w:t>.</w:t>
      </w:r>
    </w:p>
    <w:p w:rsidR="00EC168D" w:rsidRPr="00410C7B" w:rsidRDefault="00EC168D" w:rsidP="00EC168D">
      <w:pPr>
        <w:pStyle w:val="2"/>
      </w:pPr>
      <w:r w:rsidRPr="00410C7B">
        <w:t>Контроль нормируемых параметров побочных излучений радиопередающих устройств гражданского назначения осуществляется:</w:t>
      </w:r>
    </w:p>
    <w:p w:rsidR="00EC168D" w:rsidRPr="00410C7B" w:rsidRDefault="00EC168D" w:rsidP="00EC168D">
      <w:r w:rsidRPr="00410C7B">
        <w:t xml:space="preserve">а) при испытаниях на этапах разработки, </w:t>
      </w:r>
      <w:r w:rsidR="00501F36">
        <w:t>производства</w:t>
      </w:r>
      <w:r w:rsidRPr="00410C7B">
        <w:t xml:space="preserve"> и подтверждения соответствия установленным требованиям. При этом</w:t>
      </w:r>
      <w:r w:rsidR="00905BA3">
        <w:t>,</w:t>
      </w:r>
      <w:r w:rsidRPr="00410C7B">
        <w:t xml:space="preserve"> порядок контроля в ходе других видов испытаний устанавливается в соответствии с техническими условиями на радиопередающие устройства;</w:t>
      </w:r>
    </w:p>
    <w:p w:rsidR="00EC168D" w:rsidRPr="00410C7B" w:rsidRDefault="00EC168D" w:rsidP="00EC168D">
      <w:r w:rsidRPr="00410C7B">
        <w:t>б) органами радиочастотной службы и государственного надзора за деятельностью в области связи, информационных технологий и массовых коммуникаций в случаях возникновения радиопомех на этапах эксплуатации РЭС.</w:t>
      </w:r>
    </w:p>
    <w:p w:rsidR="000C61A6" w:rsidRPr="00410C7B" w:rsidRDefault="000C61A6" w:rsidP="000C61A6">
      <w:pPr>
        <w:pStyle w:val="1"/>
      </w:pPr>
      <w:r w:rsidRPr="00410C7B">
        <w:t>Нормативные ссылки</w:t>
      </w:r>
    </w:p>
    <w:p w:rsidR="000C61A6" w:rsidRPr="00D54203" w:rsidRDefault="000C61A6" w:rsidP="000C61A6">
      <w:r w:rsidRPr="00D54203">
        <w:t>В настоящих Нормах использованы положения документов [1] – [</w:t>
      </w:r>
      <w:r w:rsidR="002644C6" w:rsidRPr="00D54203">
        <w:t>8</w:t>
      </w:r>
      <w:r w:rsidRPr="00D54203">
        <w:t>] и ссылки на следующие стандарты:</w:t>
      </w:r>
    </w:p>
    <w:p w:rsidR="000C61A6" w:rsidRPr="00D54203" w:rsidRDefault="000C61A6" w:rsidP="000C61A6">
      <w:r w:rsidRPr="00D54203">
        <w:t>ГОСТ</w:t>
      </w:r>
      <w:r w:rsidR="005C6D74" w:rsidRPr="00D54203">
        <w:rPr>
          <w:lang w:val="en-US"/>
        </w:rPr>
        <w:t> </w:t>
      </w:r>
      <w:r w:rsidRPr="00D54203">
        <w:t>23611-79 Совместимость радиоэлектронных средств электромагнитная. Термины и определения.</w:t>
      </w:r>
    </w:p>
    <w:p w:rsidR="000C61A6" w:rsidRPr="00410C7B" w:rsidRDefault="000C61A6" w:rsidP="000C61A6">
      <w:r w:rsidRPr="00D54203">
        <w:t>ГОСТ</w:t>
      </w:r>
      <w:r w:rsidR="005C6D74" w:rsidRPr="00D54203">
        <w:rPr>
          <w:lang w:val="en-US"/>
        </w:rPr>
        <w:t> </w:t>
      </w:r>
      <w:r w:rsidRPr="00D54203">
        <w:t>24375-80 Радиосвязь. Термины и определения.</w:t>
      </w:r>
    </w:p>
    <w:p w:rsidR="000C61A6" w:rsidRPr="00410C7B" w:rsidRDefault="000C61A6" w:rsidP="000C61A6">
      <w:pPr>
        <w:pStyle w:val="1"/>
      </w:pPr>
      <w:r w:rsidRPr="00410C7B">
        <w:t>Термины и определения</w:t>
      </w:r>
    </w:p>
    <w:p w:rsidR="000C61A6" w:rsidRPr="00F57922" w:rsidRDefault="00F57922" w:rsidP="00F57922">
      <w:pPr>
        <w:pStyle w:val="2"/>
        <w:numPr>
          <w:ilvl w:val="0"/>
          <w:numId w:val="0"/>
        </w:numPr>
        <w:ind w:firstLine="709"/>
      </w:pPr>
      <w:r w:rsidRPr="00F57922">
        <w:rPr>
          <w:rStyle w:val="25"/>
        </w:rPr>
        <w:t>3.1. </w:t>
      </w:r>
      <w:r w:rsidR="000C61A6" w:rsidRPr="00F57922">
        <w:rPr>
          <w:rStyle w:val="25"/>
        </w:rPr>
        <w:t>Побочное излучение:</w:t>
      </w:r>
      <w:r w:rsidR="000C61A6" w:rsidRPr="00F57922">
        <w:t xml:space="preserve"> нежелательное излучение</w:t>
      </w:r>
      <w:r w:rsidR="00A370BD" w:rsidRPr="00F57922">
        <w:t xml:space="preserve"> на частоте или на частотах, расположенных за пределами необходимой ширины полосы частот, уровень которого может быть снижен без ущерба для соответствующей передачи сообщений. К побочным излучениям относятся гармонические излучения, паразитные излучения, продукты интермодуляции и частотного преобразования, но к ним не относятся внеполосные излучения</w:t>
      </w:r>
      <w:r w:rsidR="000C61A6" w:rsidRPr="00F57922">
        <w:t xml:space="preserve">. </w:t>
      </w:r>
    </w:p>
    <w:p w:rsidR="000C61A6" w:rsidRPr="00F57922" w:rsidRDefault="00F57922" w:rsidP="00F57922">
      <w:pPr>
        <w:pStyle w:val="2"/>
        <w:numPr>
          <w:ilvl w:val="0"/>
          <w:numId w:val="0"/>
        </w:numPr>
        <w:ind w:firstLine="709"/>
      </w:pPr>
      <w:r w:rsidRPr="00F57922">
        <w:rPr>
          <w:rStyle w:val="25"/>
        </w:rPr>
        <w:t>3.2. </w:t>
      </w:r>
      <w:r w:rsidR="00A370BD" w:rsidRPr="00F57922">
        <w:rPr>
          <w:rStyle w:val="25"/>
        </w:rPr>
        <w:t>Необходимая ширина полосы частот</w:t>
      </w:r>
      <w:r w:rsidR="000C61A6" w:rsidRPr="00F57922">
        <w:rPr>
          <w:rStyle w:val="25"/>
        </w:rPr>
        <w:t>:</w:t>
      </w:r>
      <w:r w:rsidR="000C61A6" w:rsidRPr="00F57922">
        <w:t xml:space="preserve"> </w:t>
      </w:r>
      <w:r w:rsidR="00A370BD" w:rsidRPr="00F57922">
        <w:t>ширина полосы частот, которая достаточна при данном классе излучения для обеспечения передачи сообщений с необходимой скоростью и качеством</w:t>
      </w:r>
      <w:r w:rsidR="00042D4E" w:rsidRPr="00F57922">
        <w:t xml:space="preserve"> при определенных условиях</w:t>
      </w:r>
      <w:r w:rsidR="000C61A6" w:rsidRPr="00F57922">
        <w:t>.</w:t>
      </w:r>
    </w:p>
    <w:p w:rsidR="00042D4E" w:rsidRPr="00F57922" w:rsidRDefault="00F57922" w:rsidP="00F57922">
      <w:pPr>
        <w:pStyle w:val="2"/>
        <w:numPr>
          <w:ilvl w:val="0"/>
          <w:numId w:val="0"/>
        </w:numPr>
        <w:ind w:firstLine="709"/>
      </w:pPr>
      <w:r w:rsidRPr="00F57922">
        <w:rPr>
          <w:b/>
        </w:rPr>
        <w:t>3.3. </w:t>
      </w:r>
      <w:r w:rsidR="00042D4E" w:rsidRPr="00F57922">
        <w:rPr>
          <w:b/>
        </w:rPr>
        <w:t>Внеполосное излучение:</w:t>
      </w:r>
      <w:r w:rsidR="00042D4E" w:rsidRPr="00F57922">
        <w:t xml:space="preserve"> нежелательное излучение на частоте или на частотах, непосредственно примыкающих к необходимой ширине полосы частот, которое является результатом процесса модуляции, но не включает побочных излучений.</w:t>
      </w:r>
    </w:p>
    <w:p w:rsidR="000C61A6" w:rsidRPr="00F57922" w:rsidRDefault="00F57922" w:rsidP="00F57922">
      <w:pPr>
        <w:pStyle w:val="2"/>
        <w:numPr>
          <w:ilvl w:val="0"/>
          <w:numId w:val="0"/>
        </w:numPr>
        <w:ind w:firstLine="709"/>
      </w:pPr>
      <w:r w:rsidRPr="00F57922">
        <w:rPr>
          <w:rStyle w:val="25"/>
        </w:rPr>
        <w:t>3.4. </w:t>
      </w:r>
      <w:r w:rsidR="000C61A6" w:rsidRPr="00F57922">
        <w:rPr>
          <w:rStyle w:val="25"/>
        </w:rPr>
        <w:t>Диапазон частот контроля:</w:t>
      </w:r>
      <w:r w:rsidR="000C61A6" w:rsidRPr="00F57922">
        <w:t xml:space="preserve"> область побочных излучений, в которой контроль уровней побочных излучений является обязательным.</w:t>
      </w:r>
    </w:p>
    <w:p w:rsidR="000C61A6" w:rsidRPr="00410C7B" w:rsidRDefault="00F57922" w:rsidP="00F57922">
      <w:pPr>
        <w:pStyle w:val="2"/>
        <w:numPr>
          <w:ilvl w:val="0"/>
          <w:numId w:val="0"/>
        </w:numPr>
        <w:ind w:firstLine="709"/>
      </w:pPr>
      <w:r w:rsidRPr="00F57922">
        <w:rPr>
          <w:rStyle w:val="25"/>
        </w:rPr>
        <w:t>3.5. </w:t>
      </w:r>
      <w:r w:rsidR="000C61A6" w:rsidRPr="00F57922">
        <w:rPr>
          <w:rStyle w:val="25"/>
        </w:rPr>
        <w:t>Радиослужба:</w:t>
      </w:r>
      <w:r w:rsidR="000C61A6" w:rsidRPr="00F57922">
        <w:t xml:space="preserve"> служба, определенная Регламентом радиосвязи, включающая передачу, излучение и/или прием радиоизлучений для определенных целей электросвязи.</w:t>
      </w:r>
    </w:p>
    <w:p w:rsidR="000C61A6" w:rsidRPr="00410C7B" w:rsidRDefault="000C61A6" w:rsidP="000C61A6">
      <w:pPr>
        <w:pStyle w:val="1"/>
      </w:pPr>
      <w:r w:rsidRPr="00410C7B">
        <w:lastRenderedPageBreak/>
        <w:t xml:space="preserve">Обозначения, сокращения и размерности величин </w:t>
      </w:r>
    </w:p>
    <w:p w:rsidR="000C61A6" w:rsidRPr="00410C7B" w:rsidRDefault="000C61A6" w:rsidP="00411027">
      <w:pPr>
        <w:pStyle w:val="24"/>
      </w:pPr>
      <w:r w:rsidRPr="00410C7B">
        <w:t>Обозначения</w:t>
      </w:r>
    </w:p>
    <w:p w:rsidR="000C61A6" w:rsidRPr="00410C7B" w:rsidRDefault="000C61A6" w:rsidP="000C61A6">
      <w:r w:rsidRPr="00410C7B">
        <w:rPr>
          <w:i/>
        </w:rPr>
        <w:t>А</w:t>
      </w:r>
      <w:r w:rsidRPr="00410C7B">
        <w:rPr>
          <w:vertAlign w:val="subscript"/>
        </w:rPr>
        <w:t>пи</w:t>
      </w:r>
      <w:r w:rsidR="005E3BE0" w:rsidRPr="00410C7B">
        <w:rPr>
          <w:lang w:val="en-US"/>
        </w:rPr>
        <w:t> </w:t>
      </w:r>
      <w:r w:rsidRPr="00410C7B">
        <w:t>–</w:t>
      </w:r>
      <w:r w:rsidR="005E3BE0" w:rsidRPr="00410C7B">
        <w:rPr>
          <w:lang w:val="en-US"/>
        </w:rPr>
        <w:t> </w:t>
      </w:r>
      <w:r w:rsidRPr="00410C7B">
        <w:t>ослабление побочных колебаний</w:t>
      </w:r>
      <w:r w:rsidR="009F4514" w:rsidRPr="00410C7B">
        <w:t xml:space="preserve"> </w:t>
      </w:r>
      <w:r w:rsidRPr="00410C7B">
        <w:t>относительно уровня мощности на выходе радиопередатчика</w:t>
      </w:r>
      <w:r w:rsidR="009F4514" w:rsidRPr="00410C7B">
        <w:t xml:space="preserve">, </w:t>
      </w:r>
      <w:r w:rsidRPr="00410C7B">
        <w:t>дБ;</w:t>
      </w:r>
    </w:p>
    <w:p w:rsidR="000C61A6" w:rsidRPr="00410C7B" w:rsidRDefault="000C61A6" w:rsidP="000C61A6">
      <w:r w:rsidRPr="00410C7B">
        <w:rPr>
          <w:i/>
        </w:rPr>
        <w:t>В</w:t>
      </w:r>
      <w:r w:rsidRPr="00410C7B">
        <w:rPr>
          <w:vertAlign w:val="subscript"/>
        </w:rPr>
        <w:t>н</w:t>
      </w:r>
      <w:r w:rsidR="005E3BE0" w:rsidRPr="00410C7B">
        <w:rPr>
          <w:lang w:val="en-US"/>
        </w:rPr>
        <w:t> </w:t>
      </w:r>
      <w:r w:rsidRPr="00410C7B">
        <w:t>–</w:t>
      </w:r>
      <w:r w:rsidR="005E3BE0" w:rsidRPr="00410C7B">
        <w:rPr>
          <w:lang w:val="en-US"/>
        </w:rPr>
        <w:t> </w:t>
      </w:r>
      <w:r w:rsidRPr="00410C7B">
        <w:t xml:space="preserve">необходимая ширина полосы </w:t>
      </w:r>
      <w:r w:rsidR="00A370BD" w:rsidRPr="00A370BD">
        <w:t>час</w:t>
      </w:r>
      <w:r w:rsidRPr="00A370BD">
        <w:t>тот</w:t>
      </w:r>
      <w:r w:rsidR="00F43FA9">
        <w:t>, Гц (кГц, МГц, ГГц)</w:t>
      </w:r>
      <w:r w:rsidRPr="00A370BD">
        <w:t>;</w:t>
      </w:r>
    </w:p>
    <w:p w:rsidR="000C61A6" w:rsidRPr="00410C7B" w:rsidRDefault="000C61A6" w:rsidP="000C61A6">
      <w:r w:rsidRPr="00410C7B">
        <w:rPr>
          <w:i/>
        </w:rPr>
        <w:t>В</w:t>
      </w:r>
      <w:r w:rsidRPr="00410C7B">
        <w:rPr>
          <w:vertAlign w:val="subscript"/>
        </w:rPr>
        <w:t>к</w:t>
      </w:r>
      <w:r w:rsidR="005E3BE0" w:rsidRPr="00410C7B">
        <w:rPr>
          <w:lang w:val="en-US"/>
        </w:rPr>
        <w:t> </w:t>
      </w:r>
      <w:r w:rsidRPr="00410C7B">
        <w:t>–</w:t>
      </w:r>
      <w:r w:rsidR="005E3BE0" w:rsidRPr="00410C7B">
        <w:rPr>
          <w:lang w:val="en-US"/>
        </w:rPr>
        <w:t> </w:t>
      </w:r>
      <w:r w:rsidRPr="00410C7B">
        <w:t>контрольная ширина полосы частот</w:t>
      </w:r>
      <w:r w:rsidR="00F43FA9">
        <w:t>, Гц (кГц, МГц, ГГц)</w:t>
      </w:r>
      <w:r w:rsidRPr="00410C7B">
        <w:t xml:space="preserve"> (ширина полосы частот, за нижним и верхним пределами которой любая спектральная составляющая имеет ослабление на 30</w:t>
      </w:r>
      <w:r w:rsidR="005E3BE0" w:rsidRPr="00410C7B">
        <w:rPr>
          <w:lang w:val="en-US"/>
        </w:rPr>
        <w:t> </w:t>
      </w:r>
      <w:r w:rsidRPr="00410C7B">
        <w:t>дБ и более относительно уровня излучения, приравненного 0 дБ);</w:t>
      </w:r>
    </w:p>
    <w:p w:rsidR="000C61A6" w:rsidRPr="00410C7B" w:rsidRDefault="000C61A6" w:rsidP="000C61A6">
      <w:r w:rsidRPr="00410C7B">
        <w:rPr>
          <w:i/>
        </w:rPr>
        <w:t>f</w:t>
      </w:r>
      <w:r w:rsidR="00DD20CF" w:rsidRPr="00410C7B">
        <w:rPr>
          <w:vertAlign w:val="subscript"/>
          <w:lang w:val="en-US"/>
        </w:rPr>
        <w:t>c</w:t>
      </w:r>
      <w:r w:rsidR="005E3BE0" w:rsidRPr="00410C7B">
        <w:rPr>
          <w:lang w:val="en-US"/>
        </w:rPr>
        <w:t> </w:t>
      </w:r>
      <w:r w:rsidRPr="00410C7B">
        <w:t>–</w:t>
      </w:r>
      <w:r w:rsidR="005E3BE0" w:rsidRPr="00410C7B">
        <w:rPr>
          <w:lang w:val="en-US"/>
        </w:rPr>
        <w:t> </w:t>
      </w:r>
      <w:r w:rsidRPr="00410C7B">
        <w:t xml:space="preserve">рабочая частота радиопередатчика, </w:t>
      </w:r>
      <w:r w:rsidR="00F43FA9">
        <w:t>Гц (кГц, МГц, ГГц)</w:t>
      </w:r>
      <w:r w:rsidRPr="00410C7B">
        <w:t>;</w:t>
      </w:r>
    </w:p>
    <w:p w:rsidR="00275CB9" w:rsidRPr="00410C7B" w:rsidRDefault="00275CB9" w:rsidP="000C61A6">
      <w:r w:rsidRPr="00410C7B">
        <w:rPr>
          <w:i/>
          <w:lang w:val="en-US"/>
        </w:rPr>
        <w:t>F</w:t>
      </w:r>
      <w:r w:rsidRPr="00410C7B">
        <w:rPr>
          <w:vertAlign w:val="subscript"/>
        </w:rPr>
        <w:t>н</w:t>
      </w:r>
      <w:r w:rsidRPr="00410C7B">
        <w:t>,</w:t>
      </w:r>
      <w:r w:rsidR="005E3BE0" w:rsidRPr="00410C7B">
        <w:rPr>
          <w:lang w:val="en-US"/>
        </w:rPr>
        <w:t> </w:t>
      </w:r>
      <w:r w:rsidRPr="00410C7B">
        <w:rPr>
          <w:i/>
          <w:lang w:val="en-US"/>
        </w:rPr>
        <w:t>F</w:t>
      </w:r>
      <w:r w:rsidRPr="00410C7B">
        <w:rPr>
          <w:vertAlign w:val="subscript"/>
        </w:rPr>
        <w:t>в</w:t>
      </w:r>
      <w:r w:rsidR="005E3BE0" w:rsidRPr="00410C7B">
        <w:rPr>
          <w:lang w:val="en-US"/>
        </w:rPr>
        <w:t> </w:t>
      </w:r>
      <w:r w:rsidRPr="00410C7B">
        <w:t>–</w:t>
      </w:r>
      <w:r w:rsidR="005E3BE0" w:rsidRPr="00410C7B">
        <w:rPr>
          <w:lang w:val="en-US"/>
        </w:rPr>
        <w:t> </w:t>
      </w:r>
      <w:r w:rsidRPr="00410C7B">
        <w:t xml:space="preserve">нижняя и верхняя границы диапазона частот контроля побочных излучений, </w:t>
      </w:r>
      <w:r w:rsidR="00F43FA9">
        <w:t>Гц (кГц, МГц, ГГц)</w:t>
      </w:r>
      <w:r w:rsidRPr="00410C7B">
        <w:t>;</w:t>
      </w:r>
    </w:p>
    <w:p w:rsidR="00275CB9" w:rsidRPr="00410C7B" w:rsidRDefault="00275CB9" w:rsidP="000C61A6">
      <w:r w:rsidRPr="00410C7B">
        <w:rPr>
          <w:bCs/>
        </w:rPr>
        <w:t>Δ</w:t>
      </w:r>
      <w:r w:rsidRPr="00410C7B">
        <w:rPr>
          <w:i/>
        </w:rPr>
        <w:t>F</w:t>
      </w:r>
      <w:r w:rsidRPr="00410C7B">
        <w:rPr>
          <w:i/>
          <w:vertAlign w:val="subscript"/>
          <w:lang w:val="en-US"/>
        </w:rPr>
        <w:t>i</w:t>
      </w:r>
      <w:r w:rsidR="005E3BE0" w:rsidRPr="00410C7B">
        <w:rPr>
          <w:lang w:val="en-US"/>
        </w:rPr>
        <w:t> </w:t>
      </w:r>
      <w:r w:rsidRPr="00410C7B">
        <w:t>–</w:t>
      </w:r>
      <w:r w:rsidR="005E3BE0" w:rsidRPr="00410C7B">
        <w:rPr>
          <w:lang w:val="en-US"/>
        </w:rPr>
        <w:t> </w:t>
      </w:r>
      <w:r w:rsidRPr="00410C7B">
        <w:t>разнос частот</w:t>
      </w:r>
      <w:r w:rsidR="00F43FA9">
        <w:t xml:space="preserve">, </w:t>
      </w:r>
      <w:r w:rsidRPr="00410C7B">
        <w:t>(отстройка</w:t>
      </w:r>
      <w:r w:rsidR="00F43FA9">
        <w:t>)</w:t>
      </w:r>
      <w:r w:rsidRPr="00410C7B">
        <w:t xml:space="preserve"> между центральной частотой основного излучения </w:t>
      </w:r>
      <w:r w:rsidRPr="00410C7B">
        <w:rPr>
          <w:i/>
        </w:rPr>
        <w:t>f</w:t>
      </w:r>
      <w:r w:rsidRPr="00410C7B">
        <w:rPr>
          <w:vertAlign w:val="subscript"/>
        </w:rPr>
        <w:t>с</w:t>
      </w:r>
      <w:r w:rsidRPr="00410C7B">
        <w:t xml:space="preserve"> и нижней (верхней) границей </w:t>
      </w:r>
      <w:r w:rsidRPr="00410C7B">
        <w:rPr>
          <w:i/>
          <w:lang w:val="en-US"/>
        </w:rPr>
        <w:t>F</w:t>
      </w:r>
      <w:r w:rsidRPr="00410C7B">
        <w:rPr>
          <w:vertAlign w:val="subscript"/>
        </w:rPr>
        <w:t>н</w:t>
      </w:r>
      <w:r w:rsidRPr="00410C7B">
        <w:t xml:space="preserve"> (</w:t>
      </w:r>
      <w:r w:rsidRPr="00410C7B">
        <w:rPr>
          <w:i/>
          <w:lang w:val="en-US"/>
        </w:rPr>
        <w:t>F</w:t>
      </w:r>
      <w:r w:rsidRPr="00410C7B">
        <w:rPr>
          <w:vertAlign w:val="subscript"/>
        </w:rPr>
        <w:t>в</w:t>
      </w:r>
      <w:r w:rsidRPr="00410C7B">
        <w:t>) измерений в области побочных излучений</w:t>
      </w:r>
      <w:r w:rsidR="00F43FA9">
        <w:t>, Гц (кГц, МГц, ГГц)</w:t>
      </w:r>
      <w:r w:rsidRPr="00410C7B">
        <w:t>;</w:t>
      </w:r>
    </w:p>
    <w:p w:rsidR="000C61A6" w:rsidRPr="00410C7B" w:rsidRDefault="000C61A6" w:rsidP="00F43FA9">
      <w:r w:rsidRPr="00410C7B">
        <w:rPr>
          <w:i/>
        </w:rPr>
        <w:t>P</w:t>
      </w:r>
      <w:r w:rsidR="005E3BE0" w:rsidRPr="00410C7B">
        <w:rPr>
          <w:lang w:val="en-US"/>
        </w:rPr>
        <w:t> </w:t>
      </w:r>
      <w:r w:rsidRPr="00410C7B">
        <w:t>–</w:t>
      </w:r>
      <w:r w:rsidR="005E3BE0" w:rsidRPr="00410C7B">
        <w:rPr>
          <w:lang w:val="en-US"/>
        </w:rPr>
        <w:t> </w:t>
      </w:r>
      <w:r w:rsidRPr="00410C7B">
        <w:t>средняя мощность на выходе радиопередающего устройства, Вт (дБВт)</w:t>
      </w:r>
      <w:r w:rsidR="00F43FA9">
        <w:t>. (</w:t>
      </w:r>
      <w:r w:rsidRPr="00410C7B">
        <w:t>В</w:t>
      </w:r>
      <w:r w:rsidR="00F43FA9">
        <w:t> </w:t>
      </w:r>
      <w:r w:rsidRPr="00410C7B">
        <w:t xml:space="preserve">случае применения пакетной передачи средняя мощность </w:t>
      </w:r>
      <w:r w:rsidRPr="00410C7B">
        <w:rPr>
          <w:i/>
        </w:rPr>
        <w:t>P</w:t>
      </w:r>
      <w:r w:rsidRPr="00410C7B">
        <w:t xml:space="preserve"> и средняя мощность любых побочных излучений измеряются путем усреднения мощности за время длительности пакета</w:t>
      </w:r>
      <w:r w:rsidR="00F43FA9">
        <w:t>)</w:t>
      </w:r>
      <w:r w:rsidRPr="00410C7B">
        <w:t>;</w:t>
      </w:r>
    </w:p>
    <w:p w:rsidR="000C61A6" w:rsidRPr="00410C7B" w:rsidRDefault="000C61A6" w:rsidP="000C61A6">
      <w:r w:rsidRPr="00410C7B">
        <w:rPr>
          <w:i/>
        </w:rPr>
        <w:t>Р</w:t>
      </w:r>
      <w:r w:rsidRPr="00410C7B">
        <w:rPr>
          <w:vertAlign w:val="subscript"/>
        </w:rPr>
        <w:t>пик</w:t>
      </w:r>
      <w:r w:rsidR="005E3BE0" w:rsidRPr="00410C7B">
        <w:rPr>
          <w:lang w:val="en-US"/>
        </w:rPr>
        <w:t> </w:t>
      </w:r>
      <w:r w:rsidRPr="00410C7B">
        <w:t>–</w:t>
      </w:r>
      <w:r w:rsidR="005E3BE0" w:rsidRPr="00410C7B">
        <w:rPr>
          <w:lang w:val="en-US"/>
        </w:rPr>
        <w:t> </w:t>
      </w:r>
      <w:r w:rsidRPr="00410C7B">
        <w:t>мощность на выходе радиопередающего устройства, усредненная за время одного радиочастотного периода, соответствующая максимуму огибающей модуляции при нормальных условиях работы, Вт (дБВт);</w:t>
      </w:r>
    </w:p>
    <w:p w:rsidR="000C61A6" w:rsidRPr="00410C7B" w:rsidRDefault="000C61A6" w:rsidP="000C61A6">
      <w:r w:rsidRPr="00410C7B">
        <w:rPr>
          <w:i/>
          <w:lang w:val="en-US"/>
        </w:rPr>
        <w:t>P</w:t>
      </w:r>
      <w:r w:rsidRPr="00410C7B">
        <w:rPr>
          <w:i/>
          <w:vertAlign w:val="subscript"/>
          <w:lang w:val="en-US"/>
        </w:rPr>
        <w:t>i</w:t>
      </w:r>
      <w:r w:rsidR="005E3BE0" w:rsidRPr="00410C7B">
        <w:rPr>
          <w:lang w:val="en-US"/>
        </w:rPr>
        <w:t> </w:t>
      </w:r>
      <w:r w:rsidRPr="00410C7B">
        <w:t>–</w:t>
      </w:r>
      <w:r w:rsidR="005E3BE0" w:rsidRPr="00410C7B">
        <w:rPr>
          <w:lang w:val="en-US"/>
        </w:rPr>
        <w:t> </w:t>
      </w:r>
      <w:r w:rsidRPr="00410C7B">
        <w:t xml:space="preserve">максимально допустимая мощность в области побочных излучений при соответствующей ширине полосы и мощности </w:t>
      </w:r>
      <w:r w:rsidRPr="00410C7B">
        <w:rPr>
          <w:lang w:val="en-US"/>
        </w:rPr>
        <w:t>P</w:t>
      </w:r>
      <w:r w:rsidRPr="00410C7B">
        <w:t>, Вт (дБ</w:t>
      </w:r>
      <w:r w:rsidR="00F43FA9">
        <w:t>Вт).</w:t>
      </w:r>
    </w:p>
    <w:p w:rsidR="008651F7" w:rsidRPr="00F43FA9" w:rsidRDefault="008651F7" w:rsidP="008651F7">
      <w:pPr>
        <w:rPr>
          <w:rStyle w:val="ae"/>
          <w:i/>
        </w:rPr>
      </w:pPr>
      <w:r w:rsidRPr="00F43FA9">
        <w:rPr>
          <w:rStyle w:val="ae"/>
          <w:i/>
        </w:rPr>
        <w:t>Примечание</w:t>
      </w:r>
      <w:r w:rsidR="00F43FA9">
        <w:rPr>
          <w:rStyle w:val="ae"/>
          <w:i/>
        </w:rPr>
        <w:t>:</w:t>
      </w:r>
      <w:r w:rsidR="00FE0A1E" w:rsidRPr="00F43FA9">
        <w:rPr>
          <w:rStyle w:val="ae"/>
          <w:i/>
        </w:rPr>
        <w:t xml:space="preserve"> </w:t>
      </w:r>
      <w:r w:rsidRPr="00F43FA9">
        <w:rPr>
          <w:rStyle w:val="ae"/>
          <w:i/>
        </w:rPr>
        <w:t>Индекс «0» относится к рабочей частоте, индекс «</w:t>
      </w:r>
      <w:r w:rsidRPr="00F43FA9">
        <w:rPr>
          <w:b/>
          <w:i/>
          <w:sz w:val="20"/>
          <w:szCs w:val="20"/>
        </w:rPr>
        <w:t>i</w:t>
      </w:r>
      <w:r w:rsidRPr="00F43FA9">
        <w:rPr>
          <w:rStyle w:val="ae"/>
          <w:i/>
        </w:rPr>
        <w:t xml:space="preserve">» – к частоте </w:t>
      </w:r>
      <w:r w:rsidRPr="00F43FA9">
        <w:rPr>
          <w:b/>
          <w:i/>
          <w:sz w:val="20"/>
          <w:szCs w:val="20"/>
        </w:rPr>
        <w:t>i</w:t>
      </w:r>
      <w:r w:rsidRPr="00F43FA9">
        <w:rPr>
          <w:rStyle w:val="ae"/>
          <w:i/>
        </w:rPr>
        <w:t>-го ПИ</w:t>
      </w:r>
    </w:p>
    <w:p w:rsidR="000C61A6" w:rsidRDefault="000C61A6" w:rsidP="00FE0A1E">
      <w:pPr>
        <w:pStyle w:val="24"/>
      </w:pPr>
      <w:r w:rsidRPr="00410C7B">
        <w:t>Сокращения</w:t>
      </w:r>
    </w:p>
    <w:tbl>
      <w:tblPr>
        <w:tblW w:w="0" w:type="auto"/>
        <w:tblInd w:w="818" w:type="dxa"/>
        <w:tblLayout w:type="fixed"/>
        <w:tblLook w:val="0000"/>
      </w:tblPr>
      <w:tblGrid>
        <w:gridCol w:w="1090"/>
        <w:gridCol w:w="576"/>
        <w:gridCol w:w="5893"/>
      </w:tblGrid>
      <w:tr w:rsidR="008651F7" w:rsidRPr="00410C7B">
        <w:tc>
          <w:tcPr>
            <w:tcW w:w="1090" w:type="dxa"/>
          </w:tcPr>
          <w:p w:rsidR="008651F7" w:rsidRPr="00A370BD" w:rsidRDefault="008651F7" w:rsidP="008651F7">
            <w:pPr>
              <w:pStyle w:val="0"/>
            </w:pPr>
            <w:r w:rsidRPr="00A370BD">
              <w:t>НШПЧ</w:t>
            </w:r>
          </w:p>
        </w:tc>
        <w:tc>
          <w:tcPr>
            <w:tcW w:w="576" w:type="dxa"/>
          </w:tcPr>
          <w:p w:rsidR="008651F7" w:rsidRPr="00A370BD" w:rsidRDefault="008651F7" w:rsidP="008651F7">
            <w:pPr>
              <w:pStyle w:val="0"/>
              <w:jc w:val="center"/>
            </w:pPr>
            <w:r w:rsidRPr="00A370BD">
              <w:t>–</w:t>
            </w:r>
          </w:p>
        </w:tc>
        <w:tc>
          <w:tcPr>
            <w:tcW w:w="5893" w:type="dxa"/>
          </w:tcPr>
          <w:p w:rsidR="008651F7" w:rsidRPr="00410C7B" w:rsidRDefault="008651F7" w:rsidP="000C61A6">
            <w:pPr>
              <w:pStyle w:val="0"/>
            </w:pPr>
            <w:r w:rsidRPr="00A370BD">
              <w:t>необходимая ширина полосы частот</w:t>
            </w:r>
          </w:p>
        </w:tc>
      </w:tr>
      <w:tr w:rsidR="00110EFC" w:rsidRPr="00410C7B">
        <w:tc>
          <w:tcPr>
            <w:tcW w:w="1090" w:type="dxa"/>
          </w:tcPr>
          <w:p w:rsidR="00110EFC" w:rsidRPr="00410C7B" w:rsidRDefault="00110EFC" w:rsidP="008651F7">
            <w:pPr>
              <w:pStyle w:val="0"/>
            </w:pPr>
            <w:r w:rsidRPr="00410C7B">
              <w:t>ОБП</w:t>
            </w:r>
          </w:p>
        </w:tc>
        <w:tc>
          <w:tcPr>
            <w:tcW w:w="576" w:type="dxa"/>
          </w:tcPr>
          <w:p w:rsidR="00110EFC" w:rsidRPr="00410C7B" w:rsidRDefault="00110EFC" w:rsidP="008651F7">
            <w:pPr>
              <w:pStyle w:val="0"/>
              <w:jc w:val="center"/>
            </w:pPr>
            <w:r w:rsidRPr="00410C7B">
              <w:t>–</w:t>
            </w:r>
          </w:p>
        </w:tc>
        <w:tc>
          <w:tcPr>
            <w:tcW w:w="5893" w:type="dxa"/>
          </w:tcPr>
          <w:p w:rsidR="00110EFC" w:rsidRPr="00410C7B" w:rsidRDefault="00110EFC" w:rsidP="000C61A6">
            <w:pPr>
              <w:pStyle w:val="0"/>
            </w:pPr>
            <w:r w:rsidRPr="00410C7B">
              <w:t>модуляция с одной боковой полосой</w:t>
            </w:r>
          </w:p>
        </w:tc>
      </w:tr>
      <w:tr w:rsidR="008651F7" w:rsidRPr="00410C7B">
        <w:tc>
          <w:tcPr>
            <w:tcW w:w="1090" w:type="dxa"/>
          </w:tcPr>
          <w:p w:rsidR="008651F7" w:rsidRPr="00410C7B" w:rsidRDefault="008651F7" w:rsidP="008651F7">
            <w:pPr>
              <w:pStyle w:val="0"/>
            </w:pPr>
            <w:r w:rsidRPr="00410C7B">
              <w:t>ПИ</w:t>
            </w:r>
          </w:p>
        </w:tc>
        <w:tc>
          <w:tcPr>
            <w:tcW w:w="576" w:type="dxa"/>
          </w:tcPr>
          <w:p w:rsidR="008651F7" w:rsidRPr="00410C7B" w:rsidRDefault="008651F7" w:rsidP="008651F7">
            <w:pPr>
              <w:pStyle w:val="0"/>
              <w:jc w:val="center"/>
            </w:pPr>
            <w:r w:rsidRPr="00410C7B">
              <w:t>–</w:t>
            </w:r>
          </w:p>
        </w:tc>
        <w:tc>
          <w:tcPr>
            <w:tcW w:w="5893" w:type="dxa"/>
          </w:tcPr>
          <w:p w:rsidR="008651F7" w:rsidRPr="00410C7B" w:rsidRDefault="008651F7" w:rsidP="000C61A6">
            <w:pPr>
              <w:pStyle w:val="0"/>
            </w:pPr>
            <w:r w:rsidRPr="00410C7B">
              <w:t>побочные излучения</w:t>
            </w:r>
          </w:p>
        </w:tc>
      </w:tr>
      <w:tr w:rsidR="008651F7" w:rsidRPr="00410C7B">
        <w:tc>
          <w:tcPr>
            <w:tcW w:w="1090" w:type="dxa"/>
          </w:tcPr>
          <w:p w:rsidR="008651F7" w:rsidRPr="00410C7B" w:rsidRDefault="008651F7" w:rsidP="008651F7">
            <w:pPr>
              <w:pStyle w:val="0"/>
            </w:pPr>
            <w:r w:rsidRPr="00410C7B">
              <w:t>РЛС</w:t>
            </w:r>
          </w:p>
        </w:tc>
        <w:tc>
          <w:tcPr>
            <w:tcW w:w="576" w:type="dxa"/>
          </w:tcPr>
          <w:p w:rsidR="008651F7" w:rsidRPr="00410C7B" w:rsidRDefault="008651F7" w:rsidP="008651F7">
            <w:pPr>
              <w:pStyle w:val="0"/>
              <w:jc w:val="center"/>
            </w:pPr>
            <w:r w:rsidRPr="00410C7B">
              <w:t>–</w:t>
            </w:r>
          </w:p>
        </w:tc>
        <w:tc>
          <w:tcPr>
            <w:tcW w:w="5893" w:type="dxa"/>
          </w:tcPr>
          <w:p w:rsidR="008651F7" w:rsidRPr="00410C7B" w:rsidRDefault="008651F7" w:rsidP="000C61A6">
            <w:pPr>
              <w:pStyle w:val="0"/>
            </w:pPr>
            <w:r w:rsidRPr="00410C7B">
              <w:t>радиолокационная станция (станции)</w:t>
            </w:r>
          </w:p>
        </w:tc>
      </w:tr>
      <w:tr w:rsidR="008651F7" w:rsidRPr="00410C7B">
        <w:tc>
          <w:tcPr>
            <w:tcW w:w="1090" w:type="dxa"/>
          </w:tcPr>
          <w:p w:rsidR="008651F7" w:rsidRPr="00410C7B" w:rsidRDefault="008651F7" w:rsidP="008651F7">
            <w:pPr>
              <w:pStyle w:val="0"/>
            </w:pPr>
            <w:r w:rsidRPr="00410C7B">
              <w:t>РР</w:t>
            </w:r>
          </w:p>
        </w:tc>
        <w:tc>
          <w:tcPr>
            <w:tcW w:w="576" w:type="dxa"/>
          </w:tcPr>
          <w:p w:rsidR="008651F7" w:rsidRPr="00410C7B" w:rsidRDefault="008651F7" w:rsidP="008651F7">
            <w:pPr>
              <w:pStyle w:val="0"/>
              <w:jc w:val="center"/>
            </w:pPr>
            <w:r w:rsidRPr="00410C7B">
              <w:t>–</w:t>
            </w:r>
          </w:p>
        </w:tc>
        <w:tc>
          <w:tcPr>
            <w:tcW w:w="5893" w:type="dxa"/>
          </w:tcPr>
          <w:p w:rsidR="008651F7" w:rsidRPr="00410C7B" w:rsidRDefault="008651F7" w:rsidP="000C61A6">
            <w:pPr>
              <w:pStyle w:val="0"/>
            </w:pPr>
            <w:r w:rsidRPr="00410C7B">
              <w:t>Регламент радиосвязи</w:t>
            </w:r>
          </w:p>
        </w:tc>
      </w:tr>
    </w:tbl>
    <w:p w:rsidR="000C61A6" w:rsidRPr="00410C7B" w:rsidRDefault="00FF5CCA" w:rsidP="00FF5CCA">
      <w:pPr>
        <w:pStyle w:val="1"/>
      </w:pPr>
      <w:r w:rsidRPr="00410C7B">
        <w:t>Диапазон частот контроля побочных излучений</w:t>
      </w:r>
    </w:p>
    <w:p w:rsidR="00FF5CCA" w:rsidRPr="00410C7B" w:rsidRDefault="00FF5CCA" w:rsidP="00FF5CCA">
      <w:pPr>
        <w:pStyle w:val="2"/>
      </w:pPr>
      <w:r w:rsidRPr="00410C7B">
        <w:t xml:space="preserve">Диапазон частот контроля побочных излучений располагается ниже и выше области внеполосных излучений радиопередатчика и определяется нижней </w:t>
      </w:r>
      <w:r w:rsidRPr="00410C7B">
        <w:rPr>
          <w:i/>
          <w:lang w:val="en-US"/>
        </w:rPr>
        <w:t>F</w:t>
      </w:r>
      <w:r w:rsidRPr="00410C7B">
        <w:rPr>
          <w:vertAlign w:val="subscript"/>
        </w:rPr>
        <w:t>н</w:t>
      </w:r>
      <w:r w:rsidRPr="00410C7B">
        <w:t xml:space="preserve"> и верхней </w:t>
      </w:r>
      <w:r w:rsidRPr="00410C7B">
        <w:rPr>
          <w:i/>
          <w:lang w:val="en-US"/>
        </w:rPr>
        <w:t>F</w:t>
      </w:r>
      <w:r w:rsidRPr="00410C7B">
        <w:rPr>
          <w:vertAlign w:val="subscript"/>
        </w:rPr>
        <w:t>в</w:t>
      </w:r>
      <w:r w:rsidRPr="00410C7B">
        <w:t xml:space="preserve"> границами (рисунок</w:t>
      </w:r>
      <w:r w:rsidR="00F47F03" w:rsidRPr="00410C7B">
        <w:t> </w:t>
      </w:r>
      <w:fldSimple w:instr=" REF Ris_18_01 \h  \* MERGEFORMAT ">
        <w:r w:rsidR="006A30C9" w:rsidRPr="00410C7B">
          <w:t>1</w:t>
        </w:r>
      </w:fldSimple>
      <w:r w:rsidRPr="00410C7B">
        <w:t xml:space="preserve">). </w:t>
      </w:r>
    </w:p>
    <w:p w:rsidR="0011403F" w:rsidRPr="00410C7B" w:rsidRDefault="0011403F" w:rsidP="0011403F">
      <w:pPr>
        <w:pStyle w:val="0"/>
        <w:jc w:val="center"/>
      </w:pPr>
      <w:r w:rsidRPr="00410C7B">
        <w:object w:dxaOrig="10488" w:dyaOrig="5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pt;height:216.65pt" o:ole="">
            <v:imagedata r:id="rId7" o:title=""/>
          </v:shape>
          <o:OLEObject Type="Embed" ProgID="Word.Picture.8" ShapeID="_x0000_i1025" DrawAspect="Content" ObjectID="_1431259618" r:id="rId8"/>
        </w:object>
      </w:r>
      <w:r w:rsidRPr="00410C7B">
        <w:t xml:space="preserve">Рисунок </w:t>
      </w:r>
      <w:bookmarkStart w:id="0" w:name="Ris_18_01"/>
      <w:r w:rsidR="006C57B7" w:rsidRPr="00410C7B">
        <w:fldChar w:fldCharType="begin"/>
      </w:r>
      <w:r w:rsidRPr="00410C7B">
        <w:instrText xml:space="preserve"> SEQ Рисунок \* ARABIC </w:instrText>
      </w:r>
      <w:r w:rsidR="006C57B7" w:rsidRPr="00410C7B">
        <w:fldChar w:fldCharType="separate"/>
      </w:r>
      <w:r w:rsidR="006A30C9" w:rsidRPr="00410C7B">
        <w:rPr>
          <w:noProof/>
        </w:rPr>
        <w:t>1</w:t>
      </w:r>
      <w:r w:rsidR="006C57B7" w:rsidRPr="00410C7B">
        <w:fldChar w:fldCharType="end"/>
      </w:r>
      <w:bookmarkEnd w:id="0"/>
      <w:r w:rsidRPr="00410C7B">
        <w:t xml:space="preserve"> – Области контроля побочных излучений</w:t>
      </w:r>
    </w:p>
    <w:p w:rsidR="0011403F" w:rsidRPr="00410C7B" w:rsidRDefault="0011403F" w:rsidP="0011403F"/>
    <w:p w:rsidR="008D4ACB" w:rsidRPr="00410C7B" w:rsidRDefault="008D4ACB" w:rsidP="0011403F"/>
    <w:p w:rsidR="00FF5CCA" w:rsidRPr="00410C7B" w:rsidRDefault="00FF5CCA" w:rsidP="00FF5CCA">
      <w:r w:rsidRPr="00410C7B">
        <w:t xml:space="preserve">Границы области контроля побочных излучений в общем случае отсчитываются от центральной частоты основного излучения </w:t>
      </w:r>
      <w:r w:rsidRPr="00410C7B">
        <w:rPr>
          <w:i/>
          <w:lang w:val="en-US"/>
        </w:rPr>
        <w:t>f</w:t>
      </w:r>
      <w:r w:rsidRPr="00410C7B">
        <w:rPr>
          <w:vertAlign w:val="subscript"/>
        </w:rPr>
        <w:t>с</w:t>
      </w:r>
      <w:r w:rsidRPr="00410C7B">
        <w:t>.</w:t>
      </w:r>
    </w:p>
    <w:p w:rsidR="00FF5CCA" w:rsidRPr="00F43FA9" w:rsidRDefault="00FF5CCA" w:rsidP="00FF5CCA">
      <w:pPr>
        <w:rPr>
          <w:rStyle w:val="ae"/>
          <w:i/>
        </w:rPr>
      </w:pPr>
      <w:r w:rsidRPr="00F43FA9">
        <w:rPr>
          <w:rStyle w:val="ae"/>
          <w:i/>
        </w:rPr>
        <w:t>Примечания</w:t>
      </w:r>
      <w:r w:rsidR="00F57922" w:rsidRPr="00F43FA9">
        <w:rPr>
          <w:rStyle w:val="ae"/>
          <w:i/>
        </w:rPr>
        <w:t>:</w:t>
      </w:r>
    </w:p>
    <w:p w:rsidR="00FF5CCA" w:rsidRPr="00F43FA9" w:rsidRDefault="00FF5CCA" w:rsidP="00345523">
      <w:pPr>
        <w:numPr>
          <w:ilvl w:val="0"/>
          <w:numId w:val="29"/>
        </w:numPr>
        <w:rPr>
          <w:rStyle w:val="ae"/>
          <w:i/>
        </w:rPr>
      </w:pPr>
      <w:r w:rsidRPr="00F43FA9">
        <w:rPr>
          <w:rStyle w:val="ae"/>
          <w:i/>
        </w:rPr>
        <w:t>Для большинства классов излучения центральная (присвоенная) частота излучения совпадает с центром НШПЧ (кроме, например, однополосных одноканальных излучений в морской и воздушной подвижных службах).</w:t>
      </w:r>
    </w:p>
    <w:p w:rsidR="00FF5CCA" w:rsidRPr="00F43FA9" w:rsidRDefault="00FF5CCA" w:rsidP="00FF5CCA">
      <w:pPr>
        <w:numPr>
          <w:ilvl w:val="0"/>
          <w:numId w:val="29"/>
        </w:numPr>
        <w:rPr>
          <w:rStyle w:val="ae"/>
          <w:i/>
        </w:rPr>
      </w:pPr>
      <w:r w:rsidRPr="00F43FA9">
        <w:rPr>
          <w:rStyle w:val="ae"/>
          <w:i/>
        </w:rPr>
        <w:t>Для многоканальных систем или транспондеров с многими несущими, излучаемыми одновременно через оконечный усилитель и/или активную антенну, центральной частотой излучения должен считаться центр полосы на уровне минус 3 дБ такого радиопередатчика или транспондера, и именно эта ширина полосы служит для определения границ излучения вместо НШПЧ.</w:t>
      </w:r>
    </w:p>
    <w:p w:rsidR="00D15A7B" w:rsidRPr="00410C7B" w:rsidRDefault="00D15A7B" w:rsidP="00D15A7B">
      <w:pPr>
        <w:rPr>
          <w:b/>
          <w:bCs/>
        </w:rPr>
      </w:pPr>
    </w:p>
    <w:p w:rsidR="00F47F03" w:rsidRPr="00410C7B" w:rsidRDefault="00F47F03" w:rsidP="00F47F03">
      <w:pPr>
        <w:pStyle w:val="2"/>
      </w:pPr>
      <w:r w:rsidRPr="00410C7B">
        <w:t>Нижняя граница диапазона частот контроля побочных излучений находится на частотах, которые отстоят от центральной частоты излучения на величины, указанные в таблице</w:t>
      </w:r>
      <w:r w:rsidR="00640770" w:rsidRPr="00410C7B">
        <w:t> </w:t>
      </w:r>
      <w:fldSimple w:instr=" REF Table_1 \h  \* MERGEFORMAT ">
        <w:r w:rsidR="006A30C9" w:rsidRPr="00410C7B">
          <w:t>1</w:t>
        </w:r>
      </w:fldSimple>
      <w:r w:rsidRPr="00410C7B">
        <w:t>.</w:t>
      </w:r>
    </w:p>
    <w:p w:rsidR="0011403F" w:rsidRPr="00410C7B" w:rsidRDefault="0011403F" w:rsidP="0011403F"/>
    <w:p w:rsidR="0011403F" w:rsidRPr="00410C7B" w:rsidRDefault="0011403F" w:rsidP="0011403F">
      <w:r w:rsidRPr="00410C7B">
        <w:t xml:space="preserve">Таблица </w:t>
      </w:r>
      <w:bookmarkStart w:id="1" w:name="Table_1"/>
      <w:r w:rsidR="006C57B7" w:rsidRPr="00410C7B">
        <w:fldChar w:fldCharType="begin"/>
      </w:r>
      <w:r w:rsidRPr="00410C7B">
        <w:instrText xml:space="preserve"> SEQ Таблица \* ARABIC </w:instrText>
      </w:r>
      <w:r w:rsidR="006C57B7" w:rsidRPr="00410C7B">
        <w:fldChar w:fldCharType="separate"/>
      </w:r>
      <w:r w:rsidR="006A30C9" w:rsidRPr="00410C7B">
        <w:rPr>
          <w:noProof/>
        </w:rPr>
        <w:t>1</w:t>
      </w:r>
      <w:r w:rsidR="006C57B7" w:rsidRPr="00410C7B">
        <w:fldChar w:fldCharType="end"/>
      </w:r>
      <w:bookmarkEnd w:id="1"/>
      <w:r w:rsidRPr="00410C7B">
        <w:t xml:space="preserve"> – Разнос частот (отстройка </w:t>
      </w:r>
      <w:r w:rsidRPr="00410C7B">
        <w:rPr>
          <w:bCs/>
        </w:rPr>
        <w:t>Δ</w:t>
      </w:r>
      <w:r w:rsidRPr="00410C7B">
        <w:rPr>
          <w:i/>
        </w:rPr>
        <w:t>F</w:t>
      </w:r>
      <w:r w:rsidRPr="00410C7B">
        <w:rPr>
          <w:i/>
          <w:vertAlign w:val="subscript"/>
          <w:lang w:val="en-US"/>
        </w:rPr>
        <w:t>i</w:t>
      </w:r>
      <w:r w:rsidRPr="00410C7B">
        <w:t xml:space="preserve">) между центральной частотой основного излучения </w:t>
      </w:r>
      <w:r w:rsidRPr="00410C7B">
        <w:rPr>
          <w:i/>
        </w:rPr>
        <w:t>f</w:t>
      </w:r>
      <w:r w:rsidRPr="00410C7B">
        <w:rPr>
          <w:vertAlign w:val="subscript"/>
        </w:rPr>
        <w:t>с</w:t>
      </w:r>
      <w:r w:rsidRPr="00410C7B">
        <w:t xml:space="preserve"> и нижней границей </w:t>
      </w:r>
      <w:r w:rsidRPr="00410C7B">
        <w:rPr>
          <w:i/>
          <w:lang w:val="en-US"/>
        </w:rPr>
        <w:t>F</w:t>
      </w:r>
      <w:r w:rsidRPr="00410C7B">
        <w:rPr>
          <w:vertAlign w:val="subscript"/>
        </w:rPr>
        <w:t>н</w:t>
      </w:r>
      <w:r w:rsidRPr="00410C7B">
        <w:t xml:space="preserve"> измерений в области побочных излучений</w:t>
      </w:r>
    </w:p>
    <w:tbl>
      <w:tblPr>
        <w:tblW w:w="9463" w:type="dxa"/>
        <w:jc w:val="center"/>
        <w:tblCellMar>
          <w:left w:w="28" w:type="dxa"/>
          <w:right w:w="28" w:type="dxa"/>
        </w:tblCellMar>
        <w:tblLook w:val="0000"/>
      </w:tblPr>
      <w:tblGrid>
        <w:gridCol w:w="2479"/>
        <w:gridCol w:w="1018"/>
        <w:gridCol w:w="1246"/>
        <w:gridCol w:w="1423"/>
        <w:gridCol w:w="1224"/>
        <w:gridCol w:w="2073"/>
      </w:tblGrid>
      <w:tr w:rsidR="0011403F" w:rsidRPr="00410C7B">
        <w:trPr>
          <w:cantSplit/>
          <w:jc w:val="center"/>
        </w:trPr>
        <w:tc>
          <w:tcPr>
            <w:tcW w:w="2479" w:type="dxa"/>
            <w:vMerge w:val="restart"/>
            <w:tcBorders>
              <w:top w:val="single" w:sz="4" w:space="0" w:color="000000"/>
              <w:left w:val="single" w:sz="4" w:space="0" w:color="000000"/>
              <w:bottom w:val="single" w:sz="4" w:space="0" w:color="000000"/>
            </w:tcBorders>
            <w:vAlign w:val="center"/>
          </w:tcPr>
          <w:p w:rsidR="0011403F" w:rsidRPr="00410C7B" w:rsidRDefault="0011403F" w:rsidP="00A5273C">
            <w:pPr>
              <w:pStyle w:val="a4"/>
            </w:pPr>
            <w:r w:rsidRPr="00410C7B">
              <w:t>Полоса рабочих частот</w:t>
            </w:r>
          </w:p>
        </w:tc>
        <w:tc>
          <w:tcPr>
            <w:tcW w:w="2264" w:type="dxa"/>
            <w:gridSpan w:val="2"/>
            <w:tcBorders>
              <w:top w:val="single" w:sz="4" w:space="0" w:color="000000"/>
              <w:left w:val="single" w:sz="4" w:space="0" w:color="000000"/>
              <w:bottom w:val="single" w:sz="4" w:space="0" w:color="000000"/>
            </w:tcBorders>
            <w:vAlign w:val="center"/>
          </w:tcPr>
          <w:p w:rsidR="0011403F" w:rsidRPr="00410C7B" w:rsidRDefault="0011403F" w:rsidP="00A5273C">
            <w:pPr>
              <w:pStyle w:val="a4"/>
            </w:pPr>
            <w:r w:rsidRPr="00410C7B">
              <w:t>Узкополосные передачи</w:t>
            </w:r>
          </w:p>
        </w:tc>
        <w:tc>
          <w:tcPr>
            <w:tcW w:w="1423" w:type="dxa"/>
            <w:vMerge w:val="restart"/>
            <w:tcBorders>
              <w:top w:val="single" w:sz="4" w:space="0" w:color="000000"/>
              <w:left w:val="single" w:sz="4" w:space="0" w:color="000000"/>
              <w:bottom w:val="single" w:sz="4" w:space="0" w:color="000000"/>
            </w:tcBorders>
            <w:vAlign w:val="center"/>
          </w:tcPr>
          <w:p w:rsidR="0011403F" w:rsidRPr="00410C7B" w:rsidRDefault="0011403F" w:rsidP="00A5273C">
            <w:pPr>
              <w:pStyle w:val="a4"/>
              <w:rPr>
                <w:vertAlign w:val="subscript"/>
              </w:rPr>
            </w:pPr>
            <w:r w:rsidRPr="00410C7B">
              <w:t xml:space="preserve">Отстройка </w:t>
            </w:r>
            <w:r w:rsidRPr="00410C7B">
              <w:rPr>
                <w:bCs/>
              </w:rPr>
              <w:t>Δ</w:t>
            </w:r>
            <w:r w:rsidRPr="00410C7B">
              <w:rPr>
                <w:bCs/>
                <w:i/>
              </w:rPr>
              <w:t>F</w:t>
            </w:r>
            <w:r w:rsidRPr="00410C7B">
              <w:rPr>
                <w:bCs/>
                <w:i/>
                <w:vertAlign w:val="subscript"/>
                <w:lang w:val="en-US"/>
              </w:rPr>
              <w:t>i</w:t>
            </w:r>
            <w:r w:rsidRPr="00410C7B">
              <w:t xml:space="preserve"> для </w:t>
            </w:r>
            <w:r w:rsidRPr="00410C7B">
              <w:rPr>
                <w:bCs/>
              </w:rPr>
              <w:t xml:space="preserve"> </w:t>
            </w:r>
            <w:r w:rsidRPr="00410C7B">
              <w:t>промежу</w:t>
            </w:r>
            <w:r w:rsidRPr="00410C7B">
              <w:softHyphen/>
              <w:t xml:space="preserve">точных значений </w:t>
            </w:r>
            <w:r w:rsidRPr="00410C7B">
              <w:rPr>
                <w:i/>
              </w:rPr>
              <w:t>В</w:t>
            </w:r>
            <w:r w:rsidRPr="00410C7B">
              <w:rPr>
                <w:vertAlign w:val="subscript"/>
              </w:rPr>
              <w:t>н</w:t>
            </w:r>
          </w:p>
        </w:tc>
        <w:tc>
          <w:tcPr>
            <w:tcW w:w="3297" w:type="dxa"/>
            <w:gridSpan w:val="2"/>
            <w:tcBorders>
              <w:top w:val="single" w:sz="4" w:space="0" w:color="000000"/>
              <w:left w:val="single" w:sz="4" w:space="0" w:color="000000"/>
              <w:bottom w:val="single" w:sz="4" w:space="0" w:color="000000"/>
              <w:right w:val="single" w:sz="4" w:space="0" w:color="000000"/>
            </w:tcBorders>
            <w:vAlign w:val="center"/>
          </w:tcPr>
          <w:p w:rsidR="0011403F" w:rsidRPr="00410C7B" w:rsidRDefault="0011403F" w:rsidP="00A5273C">
            <w:pPr>
              <w:pStyle w:val="a4"/>
            </w:pPr>
            <w:r w:rsidRPr="00410C7B">
              <w:t>Широкополосные передачи</w:t>
            </w:r>
          </w:p>
        </w:tc>
      </w:tr>
      <w:tr w:rsidR="0011403F" w:rsidRPr="00410C7B">
        <w:trPr>
          <w:cantSplit/>
          <w:jc w:val="center"/>
        </w:trPr>
        <w:tc>
          <w:tcPr>
            <w:tcW w:w="2479" w:type="dxa"/>
            <w:vMerge/>
            <w:tcBorders>
              <w:top w:val="single" w:sz="4" w:space="0" w:color="000000"/>
              <w:left w:val="single" w:sz="4" w:space="0" w:color="000000"/>
              <w:bottom w:val="single" w:sz="4" w:space="0" w:color="000000"/>
            </w:tcBorders>
            <w:vAlign w:val="center"/>
          </w:tcPr>
          <w:p w:rsidR="0011403F" w:rsidRPr="00410C7B" w:rsidRDefault="0011403F" w:rsidP="00A5273C">
            <w:pPr>
              <w:pStyle w:val="a4"/>
            </w:pPr>
          </w:p>
        </w:tc>
        <w:tc>
          <w:tcPr>
            <w:tcW w:w="1018" w:type="dxa"/>
            <w:tcBorders>
              <w:top w:val="single" w:sz="4" w:space="0" w:color="000000"/>
              <w:left w:val="single" w:sz="4" w:space="0" w:color="000000"/>
              <w:bottom w:val="single" w:sz="4" w:space="0" w:color="000000"/>
            </w:tcBorders>
            <w:vAlign w:val="center"/>
          </w:tcPr>
          <w:p w:rsidR="0011403F" w:rsidRPr="00410C7B" w:rsidRDefault="0011403F" w:rsidP="00A5273C">
            <w:pPr>
              <w:pStyle w:val="a4"/>
            </w:pPr>
            <w:r w:rsidRPr="00410C7B">
              <w:t>Для</w:t>
            </w:r>
          </w:p>
          <w:p w:rsidR="0011403F" w:rsidRPr="00410C7B" w:rsidRDefault="0011403F" w:rsidP="00A5273C">
            <w:pPr>
              <w:pStyle w:val="a4"/>
            </w:pPr>
            <w:r w:rsidRPr="00410C7B">
              <w:rPr>
                <w:i/>
              </w:rPr>
              <w:t>В</w:t>
            </w:r>
            <w:r w:rsidRPr="00410C7B">
              <w:rPr>
                <w:vertAlign w:val="subscript"/>
              </w:rPr>
              <w:t>н</w:t>
            </w:r>
            <w:r w:rsidRPr="00410C7B">
              <w:t xml:space="preserve"> &lt;</w:t>
            </w:r>
          </w:p>
        </w:tc>
        <w:tc>
          <w:tcPr>
            <w:tcW w:w="1246" w:type="dxa"/>
            <w:tcBorders>
              <w:top w:val="single" w:sz="4" w:space="0" w:color="000000"/>
              <w:left w:val="single" w:sz="4" w:space="0" w:color="000000"/>
              <w:bottom w:val="single" w:sz="4" w:space="0" w:color="000000"/>
            </w:tcBorders>
            <w:vAlign w:val="center"/>
          </w:tcPr>
          <w:p w:rsidR="0011403F" w:rsidRPr="00410C7B" w:rsidRDefault="0011403F" w:rsidP="00A5273C">
            <w:pPr>
              <w:pStyle w:val="a4"/>
              <w:rPr>
                <w:bCs/>
                <w:i/>
                <w:vertAlign w:val="subscript"/>
                <w:lang w:val="en-US"/>
              </w:rPr>
            </w:pPr>
            <w:r w:rsidRPr="00410C7B">
              <w:t xml:space="preserve">Отстройка </w:t>
            </w:r>
            <w:r w:rsidRPr="00410C7B">
              <w:rPr>
                <w:bCs/>
              </w:rPr>
              <w:t>Δ</w:t>
            </w:r>
            <w:r w:rsidRPr="00410C7B">
              <w:rPr>
                <w:bCs/>
                <w:i/>
              </w:rPr>
              <w:t>F</w:t>
            </w:r>
            <w:r w:rsidRPr="00410C7B">
              <w:rPr>
                <w:bCs/>
                <w:i/>
                <w:vertAlign w:val="subscript"/>
                <w:lang w:val="en-US"/>
              </w:rPr>
              <w:t>i</w:t>
            </w:r>
          </w:p>
        </w:tc>
        <w:tc>
          <w:tcPr>
            <w:tcW w:w="1423" w:type="dxa"/>
            <w:vMerge/>
            <w:tcBorders>
              <w:top w:val="single" w:sz="4" w:space="0" w:color="000000"/>
              <w:left w:val="single" w:sz="4" w:space="0" w:color="000000"/>
              <w:bottom w:val="single" w:sz="4" w:space="0" w:color="000000"/>
            </w:tcBorders>
            <w:vAlign w:val="center"/>
          </w:tcPr>
          <w:p w:rsidR="0011403F" w:rsidRPr="00410C7B" w:rsidRDefault="0011403F" w:rsidP="00A5273C">
            <w:pPr>
              <w:pStyle w:val="a4"/>
            </w:pPr>
          </w:p>
        </w:tc>
        <w:tc>
          <w:tcPr>
            <w:tcW w:w="1224" w:type="dxa"/>
            <w:tcBorders>
              <w:top w:val="single" w:sz="4" w:space="0" w:color="000000"/>
              <w:left w:val="single" w:sz="4" w:space="0" w:color="000000"/>
              <w:bottom w:val="single" w:sz="4" w:space="0" w:color="000000"/>
            </w:tcBorders>
            <w:vAlign w:val="center"/>
          </w:tcPr>
          <w:p w:rsidR="0011403F" w:rsidRPr="00410C7B" w:rsidRDefault="0011403F" w:rsidP="00A5273C">
            <w:pPr>
              <w:pStyle w:val="a4"/>
            </w:pPr>
            <w:r w:rsidRPr="00410C7B">
              <w:t>Для</w:t>
            </w:r>
          </w:p>
          <w:p w:rsidR="0011403F" w:rsidRPr="00410C7B" w:rsidRDefault="0011403F" w:rsidP="00A5273C">
            <w:pPr>
              <w:pStyle w:val="a4"/>
            </w:pPr>
            <w:r w:rsidRPr="00410C7B">
              <w:rPr>
                <w:i/>
              </w:rPr>
              <w:t>В</w:t>
            </w:r>
            <w:r w:rsidRPr="00410C7B">
              <w:rPr>
                <w:vertAlign w:val="subscript"/>
              </w:rPr>
              <w:t>н</w:t>
            </w:r>
            <w:r w:rsidRPr="00410C7B">
              <w:t>&gt;</w:t>
            </w:r>
          </w:p>
        </w:tc>
        <w:tc>
          <w:tcPr>
            <w:tcW w:w="2073" w:type="dxa"/>
            <w:tcBorders>
              <w:top w:val="single" w:sz="4" w:space="0" w:color="000000"/>
              <w:left w:val="single" w:sz="4" w:space="0" w:color="000000"/>
              <w:bottom w:val="single" w:sz="4" w:space="0" w:color="000000"/>
              <w:right w:val="single" w:sz="4" w:space="0" w:color="000000"/>
            </w:tcBorders>
            <w:vAlign w:val="center"/>
          </w:tcPr>
          <w:p w:rsidR="0011403F" w:rsidRPr="00410C7B" w:rsidRDefault="0011403F" w:rsidP="00A5273C">
            <w:pPr>
              <w:pStyle w:val="a4"/>
              <w:rPr>
                <w:i/>
                <w:vertAlign w:val="subscript"/>
              </w:rPr>
            </w:pPr>
            <w:r w:rsidRPr="00410C7B">
              <w:t xml:space="preserve">Отстройка </w:t>
            </w:r>
            <w:r w:rsidRPr="00410C7B">
              <w:rPr>
                <w:bCs/>
              </w:rPr>
              <w:t>Δ</w:t>
            </w:r>
            <w:r w:rsidRPr="00410C7B">
              <w:rPr>
                <w:i/>
              </w:rPr>
              <w:t>F</w:t>
            </w:r>
            <w:r w:rsidRPr="00410C7B">
              <w:rPr>
                <w:i/>
                <w:vertAlign w:val="subscript"/>
              </w:rPr>
              <w:t>i</w:t>
            </w:r>
          </w:p>
        </w:tc>
      </w:tr>
      <w:tr w:rsidR="0011403F" w:rsidRPr="00410C7B">
        <w:trPr>
          <w:cantSplit/>
          <w:trHeight w:val="68"/>
          <w:jc w:val="center"/>
        </w:trPr>
        <w:tc>
          <w:tcPr>
            <w:tcW w:w="2479"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 xml:space="preserve">9 кГц &lt; </w:t>
            </w:r>
            <w:r w:rsidRPr="00410C7B">
              <w:rPr>
                <w:i/>
              </w:rPr>
              <w:t>f</w:t>
            </w:r>
            <w:r w:rsidRPr="00410C7B">
              <w:rPr>
                <w:vertAlign w:val="subscript"/>
              </w:rPr>
              <w:t>с</w:t>
            </w:r>
            <w:r w:rsidRPr="00410C7B">
              <w:t xml:space="preserve"> ≤ 150 кГц</w:t>
            </w:r>
          </w:p>
        </w:tc>
        <w:tc>
          <w:tcPr>
            <w:tcW w:w="1018"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250 Гц</w:t>
            </w:r>
          </w:p>
        </w:tc>
        <w:tc>
          <w:tcPr>
            <w:tcW w:w="1246"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625 Гц</w:t>
            </w:r>
          </w:p>
        </w:tc>
        <w:tc>
          <w:tcPr>
            <w:tcW w:w="1423" w:type="dxa"/>
            <w:tcBorders>
              <w:top w:val="single" w:sz="4" w:space="0" w:color="000000"/>
              <w:left w:val="single" w:sz="4" w:space="0" w:color="000000"/>
              <w:bottom w:val="single" w:sz="4" w:space="0" w:color="000000"/>
            </w:tcBorders>
          </w:tcPr>
          <w:p w:rsidR="0011403F" w:rsidRPr="00410C7B" w:rsidRDefault="0011403F" w:rsidP="00A5273C">
            <w:pPr>
              <w:pStyle w:val="a4"/>
              <w:rPr>
                <w:vertAlign w:val="subscript"/>
              </w:rPr>
            </w:pPr>
            <w:r w:rsidRPr="00410C7B">
              <w:t xml:space="preserve">2,5 </w:t>
            </w:r>
            <w:r w:rsidRPr="00410C7B">
              <w:rPr>
                <w:i/>
              </w:rPr>
              <w:t>В</w:t>
            </w:r>
            <w:r w:rsidRPr="00410C7B">
              <w:rPr>
                <w:vertAlign w:val="subscript"/>
              </w:rPr>
              <w:t>н</w:t>
            </w:r>
          </w:p>
        </w:tc>
        <w:tc>
          <w:tcPr>
            <w:tcW w:w="1224"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10 кГц</w:t>
            </w:r>
          </w:p>
        </w:tc>
        <w:tc>
          <w:tcPr>
            <w:tcW w:w="2073" w:type="dxa"/>
            <w:tcBorders>
              <w:top w:val="single" w:sz="4" w:space="0" w:color="000000"/>
              <w:left w:val="single" w:sz="4" w:space="0" w:color="000000"/>
              <w:bottom w:val="single" w:sz="4" w:space="0" w:color="000000"/>
              <w:right w:val="single" w:sz="4" w:space="0" w:color="000000"/>
            </w:tcBorders>
          </w:tcPr>
          <w:p w:rsidR="0011403F" w:rsidRPr="00410C7B" w:rsidRDefault="0011403F" w:rsidP="00A5273C">
            <w:pPr>
              <w:pStyle w:val="a4"/>
            </w:pPr>
            <w:r w:rsidRPr="00410C7B">
              <w:t xml:space="preserve">1,5 </w:t>
            </w:r>
            <w:r w:rsidRPr="00410C7B">
              <w:rPr>
                <w:i/>
              </w:rPr>
              <w:t>В</w:t>
            </w:r>
            <w:r w:rsidRPr="00410C7B">
              <w:rPr>
                <w:vertAlign w:val="subscript"/>
              </w:rPr>
              <w:t>н</w:t>
            </w:r>
            <w:r w:rsidRPr="00410C7B">
              <w:t xml:space="preserve"> + 10 кГц</w:t>
            </w:r>
          </w:p>
        </w:tc>
      </w:tr>
      <w:tr w:rsidR="0011403F" w:rsidRPr="00410C7B">
        <w:trPr>
          <w:cantSplit/>
          <w:jc w:val="center"/>
        </w:trPr>
        <w:tc>
          <w:tcPr>
            <w:tcW w:w="2479"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 xml:space="preserve">150 кГц&lt; </w:t>
            </w:r>
            <w:r w:rsidRPr="00410C7B">
              <w:rPr>
                <w:i/>
              </w:rPr>
              <w:t>f</w:t>
            </w:r>
            <w:r w:rsidRPr="00410C7B">
              <w:rPr>
                <w:vertAlign w:val="subscript"/>
              </w:rPr>
              <w:t>с</w:t>
            </w:r>
            <w:r w:rsidRPr="00410C7B">
              <w:t xml:space="preserve"> ≤ 30 МГц</w:t>
            </w:r>
          </w:p>
        </w:tc>
        <w:tc>
          <w:tcPr>
            <w:tcW w:w="1018"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4 кГц</w:t>
            </w:r>
          </w:p>
        </w:tc>
        <w:tc>
          <w:tcPr>
            <w:tcW w:w="1246"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10 кГц</w:t>
            </w:r>
          </w:p>
        </w:tc>
        <w:tc>
          <w:tcPr>
            <w:tcW w:w="1423" w:type="dxa"/>
            <w:tcBorders>
              <w:top w:val="single" w:sz="4" w:space="0" w:color="000000"/>
              <w:left w:val="single" w:sz="4" w:space="0" w:color="000000"/>
              <w:bottom w:val="single" w:sz="4" w:space="0" w:color="000000"/>
            </w:tcBorders>
          </w:tcPr>
          <w:p w:rsidR="0011403F" w:rsidRPr="00410C7B" w:rsidRDefault="0011403F" w:rsidP="00A5273C">
            <w:pPr>
              <w:pStyle w:val="a4"/>
              <w:rPr>
                <w:vertAlign w:val="subscript"/>
              </w:rPr>
            </w:pPr>
            <w:r w:rsidRPr="00410C7B">
              <w:t xml:space="preserve">2,5 </w:t>
            </w:r>
            <w:r w:rsidRPr="00410C7B">
              <w:rPr>
                <w:i/>
              </w:rPr>
              <w:t>В</w:t>
            </w:r>
            <w:r w:rsidRPr="00410C7B">
              <w:rPr>
                <w:vertAlign w:val="subscript"/>
              </w:rPr>
              <w:t>н</w:t>
            </w:r>
          </w:p>
        </w:tc>
        <w:tc>
          <w:tcPr>
            <w:tcW w:w="1224"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100 кГц</w:t>
            </w:r>
          </w:p>
        </w:tc>
        <w:tc>
          <w:tcPr>
            <w:tcW w:w="2073" w:type="dxa"/>
            <w:tcBorders>
              <w:top w:val="single" w:sz="4" w:space="0" w:color="000000"/>
              <w:left w:val="single" w:sz="4" w:space="0" w:color="000000"/>
              <w:bottom w:val="single" w:sz="4" w:space="0" w:color="000000"/>
              <w:right w:val="single" w:sz="4" w:space="0" w:color="000000"/>
            </w:tcBorders>
          </w:tcPr>
          <w:p w:rsidR="0011403F" w:rsidRPr="00410C7B" w:rsidRDefault="0011403F" w:rsidP="00A5273C">
            <w:pPr>
              <w:pStyle w:val="a4"/>
            </w:pPr>
            <w:r w:rsidRPr="00410C7B">
              <w:t xml:space="preserve">1,5 </w:t>
            </w:r>
            <w:r w:rsidRPr="00410C7B">
              <w:rPr>
                <w:i/>
              </w:rPr>
              <w:t>В</w:t>
            </w:r>
            <w:r w:rsidRPr="00410C7B">
              <w:rPr>
                <w:vertAlign w:val="subscript"/>
              </w:rPr>
              <w:t>н</w:t>
            </w:r>
            <w:r w:rsidRPr="00410C7B">
              <w:t xml:space="preserve"> + 100 кГц</w:t>
            </w:r>
          </w:p>
        </w:tc>
      </w:tr>
      <w:tr w:rsidR="0011403F" w:rsidRPr="00410C7B">
        <w:trPr>
          <w:cantSplit/>
          <w:jc w:val="center"/>
        </w:trPr>
        <w:tc>
          <w:tcPr>
            <w:tcW w:w="2479"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 xml:space="preserve">30 МГц &lt; </w:t>
            </w:r>
            <w:r w:rsidRPr="00410C7B">
              <w:rPr>
                <w:i/>
              </w:rPr>
              <w:t>f</w:t>
            </w:r>
            <w:r w:rsidRPr="00410C7B">
              <w:rPr>
                <w:vertAlign w:val="subscript"/>
              </w:rPr>
              <w:t>с</w:t>
            </w:r>
            <w:r w:rsidRPr="00410C7B">
              <w:rPr>
                <w:i/>
              </w:rPr>
              <w:t xml:space="preserve"> </w:t>
            </w:r>
            <w:r w:rsidRPr="00410C7B">
              <w:t>≤ 1 ГГц</w:t>
            </w:r>
          </w:p>
        </w:tc>
        <w:tc>
          <w:tcPr>
            <w:tcW w:w="1018"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25 кГц</w:t>
            </w:r>
          </w:p>
        </w:tc>
        <w:tc>
          <w:tcPr>
            <w:tcW w:w="1246"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62,5 кГц</w:t>
            </w:r>
          </w:p>
        </w:tc>
        <w:tc>
          <w:tcPr>
            <w:tcW w:w="1423" w:type="dxa"/>
            <w:tcBorders>
              <w:top w:val="single" w:sz="4" w:space="0" w:color="000000"/>
              <w:left w:val="single" w:sz="4" w:space="0" w:color="000000"/>
              <w:bottom w:val="single" w:sz="4" w:space="0" w:color="000000"/>
            </w:tcBorders>
          </w:tcPr>
          <w:p w:rsidR="0011403F" w:rsidRPr="00410C7B" w:rsidRDefault="0011403F" w:rsidP="00A5273C">
            <w:pPr>
              <w:pStyle w:val="a4"/>
              <w:rPr>
                <w:vertAlign w:val="subscript"/>
              </w:rPr>
            </w:pPr>
            <w:r w:rsidRPr="00410C7B">
              <w:t xml:space="preserve">2,5 </w:t>
            </w:r>
            <w:r w:rsidRPr="00410C7B">
              <w:rPr>
                <w:i/>
              </w:rPr>
              <w:t>В</w:t>
            </w:r>
            <w:r w:rsidRPr="00410C7B">
              <w:rPr>
                <w:vertAlign w:val="subscript"/>
              </w:rPr>
              <w:t>н</w:t>
            </w:r>
          </w:p>
        </w:tc>
        <w:tc>
          <w:tcPr>
            <w:tcW w:w="1224"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10 МГц</w:t>
            </w:r>
          </w:p>
        </w:tc>
        <w:tc>
          <w:tcPr>
            <w:tcW w:w="2073" w:type="dxa"/>
            <w:tcBorders>
              <w:top w:val="single" w:sz="4" w:space="0" w:color="000000"/>
              <w:left w:val="single" w:sz="4" w:space="0" w:color="000000"/>
              <w:bottom w:val="single" w:sz="4" w:space="0" w:color="000000"/>
              <w:right w:val="single" w:sz="4" w:space="0" w:color="000000"/>
            </w:tcBorders>
          </w:tcPr>
          <w:p w:rsidR="0011403F" w:rsidRPr="00410C7B" w:rsidRDefault="0011403F" w:rsidP="00A5273C">
            <w:pPr>
              <w:pStyle w:val="a4"/>
            </w:pPr>
            <w:r w:rsidRPr="00410C7B">
              <w:t xml:space="preserve">1,5 </w:t>
            </w:r>
            <w:r w:rsidRPr="00410C7B">
              <w:rPr>
                <w:i/>
              </w:rPr>
              <w:t>В</w:t>
            </w:r>
            <w:r w:rsidRPr="00410C7B">
              <w:rPr>
                <w:vertAlign w:val="subscript"/>
              </w:rPr>
              <w:t>н</w:t>
            </w:r>
            <w:r w:rsidRPr="00410C7B">
              <w:t xml:space="preserve"> + 10 МГц</w:t>
            </w:r>
          </w:p>
        </w:tc>
      </w:tr>
      <w:tr w:rsidR="0011403F" w:rsidRPr="00410C7B">
        <w:trPr>
          <w:cantSplit/>
          <w:trHeight w:val="68"/>
          <w:jc w:val="center"/>
        </w:trPr>
        <w:tc>
          <w:tcPr>
            <w:tcW w:w="2479"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 xml:space="preserve">1 ГГц &lt; </w:t>
            </w:r>
            <w:r w:rsidRPr="00410C7B">
              <w:rPr>
                <w:i/>
              </w:rPr>
              <w:t>f</w:t>
            </w:r>
            <w:r w:rsidRPr="00410C7B">
              <w:rPr>
                <w:vertAlign w:val="subscript"/>
              </w:rPr>
              <w:t>с</w:t>
            </w:r>
            <w:r w:rsidRPr="00410C7B">
              <w:t xml:space="preserve"> ≤ 3 ГГц</w:t>
            </w:r>
          </w:p>
        </w:tc>
        <w:tc>
          <w:tcPr>
            <w:tcW w:w="1018"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100 кГц</w:t>
            </w:r>
          </w:p>
        </w:tc>
        <w:tc>
          <w:tcPr>
            <w:tcW w:w="1246"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250 кГц</w:t>
            </w:r>
          </w:p>
        </w:tc>
        <w:tc>
          <w:tcPr>
            <w:tcW w:w="1423" w:type="dxa"/>
            <w:tcBorders>
              <w:top w:val="single" w:sz="4" w:space="0" w:color="000000"/>
              <w:left w:val="single" w:sz="4" w:space="0" w:color="000000"/>
              <w:bottom w:val="single" w:sz="4" w:space="0" w:color="000000"/>
            </w:tcBorders>
          </w:tcPr>
          <w:p w:rsidR="0011403F" w:rsidRPr="00410C7B" w:rsidRDefault="0011403F" w:rsidP="00A5273C">
            <w:pPr>
              <w:pStyle w:val="a4"/>
              <w:rPr>
                <w:vertAlign w:val="subscript"/>
              </w:rPr>
            </w:pPr>
            <w:r w:rsidRPr="00410C7B">
              <w:t xml:space="preserve">2,5 </w:t>
            </w:r>
            <w:r w:rsidRPr="00410C7B">
              <w:rPr>
                <w:i/>
              </w:rPr>
              <w:t>В</w:t>
            </w:r>
            <w:r w:rsidRPr="00410C7B">
              <w:rPr>
                <w:vertAlign w:val="subscript"/>
              </w:rPr>
              <w:t>н</w:t>
            </w:r>
          </w:p>
        </w:tc>
        <w:tc>
          <w:tcPr>
            <w:tcW w:w="1224"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50 МГц</w:t>
            </w:r>
          </w:p>
        </w:tc>
        <w:tc>
          <w:tcPr>
            <w:tcW w:w="2073" w:type="dxa"/>
            <w:tcBorders>
              <w:top w:val="single" w:sz="4" w:space="0" w:color="000000"/>
              <w:left w:val="single" w:sz="4" w:space="0" w:color="000000"/>
              <w:bottom w:val="single" w:sz="4" w:space="0" w:color="000000"/>
              <w:right w:val="single" w:sz="4" w:space="0" w:color="000000"/>
            </w:tcBorders>
          </w:tcPr>
          <w:p w:rsidR="0011403F" w:rsidRPr="00410C7B" w:rsidRDefault="0011403F" w:rsidP="00A5273C">
            <w:pPr>
              <w:pStyle w:val="a4"/>
            </w:pPr>
            <w:r w:rsidRPr="00410C7B">
              <w:t xml:space="preserve">1,5 </w:t>
            </w:r>
            <w:r w:rsidRPr="00410C7B">
              <w:rPr>
                <w:i/>
              </w:rPr>
              <w:t>В</w:t>
            </w:r>
            <w:r w:rsidRPr="00410C7B">
              <w:rPr>
                <w:vertAlign w:val="subscript"/>
              </w:rPr>
              <w:t>н</w:t>
            </w:r>
            <w:r w:rsidRPr="00410C7B">
              <w:t xml:space="preserve"> + 50 МГц</w:t>
            </w:r>
          </w:p>
        </w:tc>
      </w:tr>
      <w:tr w:rsidR="0011403F" w:rsidRPr="00410C7B">
        <w:trPr>
          <w:cantSplit/>
          <w:jc w:val="center"/>
        </w:trPr>
        <w:tc>
          <w:tcPr>
            <w:tcW w:w="2479"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 xml:space="preserve">3 ГГц &lt; </w:t>
            </w:r>
            <w:r w:rsidRPr="00410C7B">
              <w:rPr>
                <w:i/>
              </w:rPr>
              <w:t>f</w:t>
            </w:r>
            <w:r w:rsidRPr="00410C7B">
              <w:rPr>
                <w:vertAlign w:val="subscript"/>
              </w:rPr>
              <w:t>с</w:t>
            </w:r>
            <w:r w:rsidRPr="00410C7B">
              <w:t xml:space="preserve"> ≤ 10 ГГц</w:t>
            </w:r>
          </w:p>
        </w:tc>
        <w:tc>
          <w:tcPr>
            <w:tcW w:w="1018"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100 кГц</w:t>
            </w:r>
          </w:p>
        </w:tc>
        <w:tc>
          <w:tcPr>
            <w:tcW w:w="1246"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250 кГц</w:t>
            </w:r>
          </w:p>
        </w:tc>
        <w:tc>
          <w:tcPr>
            <w:tcW w:w="1423" w:type="dxa"/>
            <w:tcBorders>
              <w:top w:val="single" w:sz="4" w:space="0" w:color="000000"/>
              <w:left w:val="single" w:sz="4" w:space="0" w:color="000000"/>
              <w:bottom w:val="single" w:sz="4" w:space="0" w:color="000000"/>
            </w:tcBorders>
          </w:tcPr>
          <w:p w:rsidR="0011403F" w:rsidRPr="00410C7B" w:rsidRDefault="0011403F" w:rsidP="00A5273C">
            <w:pPr>
              <w:pStyle w:val="a4"/>
              <w:rPr>
                <w:vertAlign w:val="subscript"/>
              </w:rPr>
            </w:pPr>
            <w:r w:rsidRPr="00410C7B">
              <w:t xml:space="preserve">2,5 </w:t>
            </w:r>
            <w:r w:rsidRPr="00410C7B">
              <w:rPr>
                <w:i/>
              </w:rPr>
              <w:t>В</w:t>
            </w:r>
            <w:r w:rsidRPr="00410C7B">
              <w:rPr>
                <w:vertAlign w:val="subscript"/>
              </w:rPr>
              <w:t>н</w:t>
            </w:r>
          </w:p>
        </w:tc>
        <w:tc>
          <w:tcPr>
            <w:tcW w:w="1224"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100 МГц</w:t>
            </w:r>
          </w:p>
        </w:tc>
        <w:tc>
          <w:tcPr>
            <w:tcW w:w="2073" w:type="dxa"/>
            <w:tcBorders>
              <w:top w:val="single" w:sz="4" w:space="0" w:color="000000"/>
              <w:left w:val="single" w:sz="4" w:space="0" w:color="000000"/>
              <w:bottom w:val="single" w:sz="4" w:space="0" w:color="000000"/>
              <w:right w:val="single" w:sz="4" w:space="0" w:color="000000"/>
            </w:tcBorders>
          </w:tcPr>
          <w:p w:rsidR="0011403F" w:rsidRPr="00410C7B" w:rsidRDefault="0011403F" w:rsidP="00A5273C">
            <w:pPr>
              <w:pStyle w:val="a4"/>
            </w:pPr>
            <w:r w:rsidRPr="00410C7B">
              <w:t xml:space="preserve">1,5 </w:t>
            </w:r>
            <w:r w:rsidRPr="00410C7B">
              <w:rPr>
                <w:i/>
              </w:rPr>
              <w:t>В</w:t>
            </w:r>
            <w:r w:rsidRPr="00410C7B">
              <w:rPr>
                <w:vertAlign w:val="subscript"/>
              </w:rPr>
              <w:t>н</w:t>
            </w:r>
            <w:r w:rsidRPr="00410C7B">
              <w:t xml:space="preserve"> + 100 МГц</w:t>
            </w:r>
          </w:p>
        </w:tc>
      </w:tr>
      <w:tr w:rsidR="0011403F" w:rsidRPr="00410C7B">
        <w:trPr>
          <w:cantSplit/>
          <w:jc w:val="center"/>
        </w:trPr>
        <w:tc>
          <w:tcPr>
            <w:tcW w:w="2479" w:type="dxa"/>
            <w:vMerge w:val="restart"/>
            <w:tcBorders>
              <w:top w:val="single" w:sz="4" w:space="0" w:color="000000"/>
              <w:left w:val="single" w:sz="4" w:space="0" w:color="000000"/>
            </w:tcBorders>
            <w:vAlign w:val="center"/>
          </w:tcPr>
          <w:p w:rsidR="0011403F" w:rsidRPr="00410C7B" w:rsidRDefault="0011403F" w:rsidP="00A5273C">
            <w:pPr>
              <w:pStyle w:val="a4"/>
            </w:pPr>
            <w:r w:rsidRPr="00410C7B">
              <w:rPr>
                <w:i/>
              </w:rPr>
              <w:t>f</w:t>
            </w:r>
            <w:r w:rsidRPr="00410C7B">
              <w:rPr>
                <w:vertAlign w:val="subscript"/>
              </w:rPr>
              <w:t>с</w:t>
            </w:r>
            <w:r w:rsidRPr="00410C7B">
              <w:t xml:space="preserve"> &gt; 10 ГГц</w:t>
            </w:r>
          </w:p>
        </w:tc>
        <w:tc>
          <w:tcPr>
            <w:tcW w:w="1018"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300 кГц</w:t>
            </w:r>
          </w:p>
        </w:tc>
        <w:tc>
          <w:tcPr>
            <w:tcW w:w="1246"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750 кГц</w:t>
            </w:r>
          </w:p>
        </w:tc>
        <w:tc>
          <w:tcPr>
            <w:tcW w:w="1423" w:type="dxa"/>
            <w:tcBorders>
              <w:top w:val="single" w:sz="4" w:space="0" w:color="000000"/>
              <w:left w:val="single" w:sz="4" w:space="0" w:color="000000"/>
              <w:bottom w:val="single" w:sz="4" w:space="0" w:color="000000"/>
            </w:tcBorders>
          </w:tcPr>
          <w:p w:rsidR="0011403F" w:rsidRPr="00410C7B" w:rsidRDefault="0011403F" w:rsidP="00A5273C">
            <w:pPr>
              <w:pStyle w:val="a4"/>
              <w:rPr>
                <w:vertAlign w:val="subscript"/>
              </w:rPr>
            </w:pPr>
            <w:r w:rsidRPr="00410C7B">
              <w:t xml:space="preserve">2,5 </w:t>
            </w:r>
            <w:r w:rsidRPr="00410C7B">
              <w:rPr>
                <w:i/>
              </w:rPr>
              <w:t>В</w:t>
            </w:r>
            <w:r w:rsidRPr="00410C7B">
              <w:rPr>
                <w:vertAlign w:val="subscript"/>
              </w:rPr>
              <w:t>н</w:t>
            </w:r>
          </w:p>
        </w:tc>
        <w:tc>
          <w:tcPr>
            <w:tcW w:w="1224"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250 МГц</w:t>
            </w:r>
          </w:p>
        </w:tc>
        <w:tc>
          <w:tcPr>
            <w:tcW w:w="2073" w:type="dxa"/>
            <w:tcBorders>
              <w:top w:val="single" w:sz="4" w:space="0" w:color="000000"/>
              <w:left w:val="single" w:sz="4" w:space="0" w:color="000000"/>
              <w:bottom w:val="single" w:sz="4" w:space="0" w:color="000000"/>
              <w:right w:val="single" w:sz="4" w:space="0" w:color="000000"/>
            </w:tcBorders>
          </w:tcPr>
          <w:p w:rsidR="0011403F" w:rsidRPr="00410C7B" w:rsidRDefault="0011403F" w:rsidP="00A5273C">
            <w:pPr>
              <w:pStyle w:val="a4"/>
            </w:pPr>
            <w:r w:rsidRPr="00410C7B">
              <w:t xml:space="preserve">1,5 </w:t>
            </w:r>
            <w:r w:rsidRPr="00410C7B">
              <w:rPr>
                <w:i/>
              </w:rPr>
              <w:t>В</w:t>
            </w:r>
            <w:r w:rsidRPr="00410C7B">
              <w:rPr>
                <w:vertAlign w:val="subscript"/>
              </w:rPr>
              <w:t>н</w:t>
            </w:r>
            <w:r w:rsidRPr="00410C7B">
              <w:t xml:space="preserve"> + 250 МГц</w:t>
            </w:r>
          </w:p>
        </w:tc>
      </w:tr>
      <w:tr w:rsidR="0011403F" w:rsidRPr="00410C7B">
        <w:trPr>
          <w:cantSplit/>
          <w:jc w:val="center"/>
        </w:trPr>
        <w:tc>
          <w:tcPr>
            <w:tcW w:w="2479" w:type="dxa"/>
            <w:vMerge/>
            <w:tcBorders>
              <w:left w:val="single" w:sz="4" w:space="0" w:color="000000"/>
            </w:tcBorders>
          </w:tcPr>
          <w:p w:rsidR="0011403F" w:rsidRPr="00410C7B" w:rsidRDefault="0011403F" w:rsidP="00A5273C">
            <w:pPr>
              <w:pStyle w:val="a4"/>
            </w:pPr>
          </w:p>
        </w:tc>
        <w:tc>
          <w:tcPr>
            <w:tcW w:w="1018"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500 кГц</w:t>
            </w:r>
          </w:p>
        </w:tc>
        <w:tc>
          <w:tcPr>
            <w:tcW w:w="1246"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1,25 МГц</w:t>
            </w:r>
          </w:p>
        </w:tc>
        <w:tc>
          <w:tcPr>
            <w:tcW w:w="1423" w:type="dxa"/>
            <w:tcBorders>
              <w:top w:val="single" w:sz="4" w:space="0" w:color="000000"/>
              <w:left w:val="single" w:sz="4" w:space="0" w:color="000000"/>
              <w:bottom w:val="single" w:sz="4" w:space="0" w:color="000000"/>
            </w:tcBorders>
          </w:tcPr>
          <w:p w:rsidR="0011403F" w:rsidRPr="00410C7B" w:rsidRDefault="0011403F" w:rsidP="00A5273C">
            <w:pPr>
              <w:pStyle w:val="a4"/>
              <w:rPr>
                <w:vertAlign w:val="subscript"/>
              </w:rPr>
            </w:pPr>
            <w:r w:rsidRPr="00410C7B">
              <w:t xml:space="preserve">2,5 </w:t>
            </w:r>
            <w:r w:rsidRPr="00410C7B">
              <w:rPr>
                <w:i/>
              </w:rPr>
              <w:t>В</w:t>
            </w:r>
            <w:r w:rsidRPr="00410C7B">
              <w:rPr>
                <w:vertAlign w:val="subscript"/>
              </w:rPr>
              <w:t>н</w:t>
            </w:r>
          </w:p>
        </w:tc>
        <w:tc>
          <w:tcPr>
            <w:tcW w:w="1224" w:type="dxa"/>
            <w:vMerge w:val="restart"/>
            <w:tcBorders>
              <w:top w:val="single" w:sz="4" w:space="0" w:color="000000"/>
              <w:left w:val="single" w:sz="4" w:space="0" w:color="000000"/>
            </w:tcBorders>
            <w:vAlign w:val="center"/>
          </w:tcPr>
          <w:p w:rsidR="0011403F" w:rsidRPr="00410C7B" w:rsidRDefault="0011403F" w:rsidP="00A5273C">
            <w:pPr>
              <w:pStyle w:val="a4"/>
            </w:pPr>
            <w:r w:rsidRPr="00410C7B">
              <w:t>500 МГц</w:t>
            </w:r>
          </w:p>
        </w:tc>
        <w:tc>
          <w:tcPr>
            <w:tcW w:w="2073" w:type="dxa"/>
            <w:vMerge w:val="restart"/>
            <w:tcBorders>
              <w:top w:val="single" w:sz="4" w:space="0" w:color="000000"/>
              <w:left w:val="single" w:sz="4" w:space="0" w:color="000000"/>
              <w:right w:val="single" w:sz="4" w:space="0" w:color="000000"/>
            </w:tcBorders>
            <w:vAlign w:val="center"/>
          </w:tcPr>
          <w:p w:rsidR="0011403F" w:rsidRPr="00410C7B" w:rsidRDefault="0011403F" w:rsidP="00A5273C">
            <w:pPr>
              <w:pStyle w:val="a4"/>
            </w:pPr>
            <w:r w:rsidRPr="00410C7B">
              <w:t xml:space="preserve">1,5 </w:t>
            </w:r>
            <w:r w:rsidRPr="00410C7B">
              <w:rPr>
                <w:i/>
              </w:rPr>
              <w:t>В</w:t>
            </w:r>
            <w:r w:rsidRPr="00410C7B">
              <w:rPr>
                <w:vertAlign w:val="subscript"/>
              </w:rPr>
              <w:t>н</w:t>
            </w:r>
            <w:r w:rsidRPr="00410C7B">
              <w:t xml:space="preserve"> + 500 МГц</w:t>
            </w:r>
          </w:p>
        </w:tc>
      </w:tr>
      <w:tr w:rsidR="0011403F" w:rsidRPr="00410C7B">
        <w:trPr>
          <w:cantSplit/>
          <w:jc w:val="center"/>
        </w:trPr>
        <w:tc>
          <w:tcPr>
            <w:tcW w:w="2479" w:type="dxa"/>
            <w:vMerge/>
            <w:tcBorders>
              <w:left w:val="single" w:sz="4" w:space="0" w:color="000000"/>
              <w:bottom w:val="single" w:sz="4" w:space="0" w:color="000000"/>
            </w:tcBorders>
          </w:tcPr>
          <w:p w:rsidR="0011403F" w:rsidRPr="00410C7B" w:rsidRDefault="0011403F" w:rsidP="00A5273C">
            <w:pPr>
              <w:pStyle w:val="a4"/>
            </w:pPr>
          </w:p>
        </w:tc>
        <w:tc>
          <w:tcPr>
            <w:tcW w:w="1018"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1 МГц</w:t>
            </w:r>
          </w:p>
        </w:tc>
        <w:tc>
          <w:tcPr>
            <w:tcW w:w="1246" w:type="dxa"/>
            <w:tcBorders>
              <w:top w:val="single" w:sz="4" w:space="0" w:color="000000"/>
              <w:left w:val="single" w:sz="4" w:space="0" w:color="000000"/>
              <w:bottom w:val="single" w:sz="4" w:space="0" w:color="000000"/>
            </w:tcBorders>
          </w:tcPr>
          <w:p w:rsidR="0011403F" w:rsidRPr="00410C7B" w:rsidRDefault="0011403F" w:rsidP="00A5273C">
            <w:pPr>
              <w:pStyle w:val="a4"/>
            </w:pPr>
            <w:r w:rsidRPr="00410C7B">
              <w:t>2,5 МГц</w:t>
            </w:r>
          </w:p>
        </w:tc>
        <w:tc>
          <w:tcPr>
            <w:tcW w:w="1423" w:type="dxa"/>
            <w:tcBorders>
              <w:top w:val="single" w:sz="4" w:space="0" w:color="000000"/>
              <w:left w:val="single" w:sz="4" w:space="0" w:color="000000"/>
              <w:bottom w:val="single" w:sz="4" w:space="0" w:color="000000"/>
            </w:tcBorders>
          </w:tcPr>
          <w:p w:rsidR="0011403F" w:rsidRPr="00410C7B" w:rsidRDefault="0011403F" w:rsidP="00A5273C">
            <w:pPr>
              <w:pStyle w:val="a4"/>
              <w:rPr>
                <w:vertAlign w:val="subscript"/>
              </w:rPr>
            </w:pPr>
            <w:r w:rsidRPr="00410C7B">
              <w:t xml:space="preserve">2,5 </w:t>
            </w:r>
            <w:r w:rsidRPr="00410C7B">
              <w:rPr>
                <w:i/>
              </w:rPr>
              <w:t>В</w:t>
            </w:r>
            <w:r w:rsidRPr="00410C7B">
              <w:rPr>
                <w:vertAlign w:val="subscript"/>
              </w:rPr>
              <w:t>н</w:t>
            </w:r>
          </w:p>
        </w:tc>
        <w:tc>
          <w:tcPr>
            <w:tcW w:w="1224" w:type="dxa"/>
            <w:vMerge/>
            <w:tcBorders>
              <w:left w:val="single" w:sz="4" w:space="0" w:color="000000"/>
              <w:bottom w:val="single" w:sz="4" w:space="0" w:color="000000"/>
            </w:tcBorders>
          </w:tcPr>
          <w:p w:rsidR="0011403F" w:rsidRPr="00410C7B" w:rsidRDefault="0011403F" w:rsidP="00A5273C">
            <w:pPr>
              <w:pStyle w:val="a4"/>
            </w:pPr>
          </w:p>
        </w:tc>
        <w:tc>
          <w:tcPr>
            <w:tcW w:w="2073" w:type="dxa"/>
            <w:vMerge/>
            <w:tcBorders>
              <w:left w:val="single" w:sz="4" w:space="0" w:color="000000"/>
              <w:bottom w:val="single" w:sz="4" w:space="0" w:color="000000"/>
              <w:right w:val="single" w:sz="4" w:space="0" w:color="000000"/>
            </w:tcBorders>
          </w:tcPr>
          <w:p w:rsidR="0011403F" w:rsidRPr="00410C7B" w:rsidRDefault="0011403F" w:rsidP="00A5273C">
            <w:pPr>
              <w:pStyle w:val="a4"/>
            </w:pPr>
          </w:p>
        </w:tc>
      </w:tr>
    </w:tbl>
    <w:p w:rsidR="0011403F" w:rsidRPr="00410C7B" w:rsidRDefault="0011403F" w:rsidP="0011403F"/>
    <w:p w:rsidR="00F47F03" w:rsidRPr="00410C7B" w:rsidRDefault="00F47F03" w:rsidP="00F47F03">
      <w:pPr>
        <w:pStyle w:val="2"/>
      </w:pPr>
      <w:r w:rsidRPr="00410C7B">
        <w:t xml:space="preserve">Верхняя граница диапазона частот контроля побочных излучений </w:t>
      </w:r>
      <w:r w:rsidR="006920B9" w:rsidRPr="00410C7B">
        <w:rPr>
          <w:i/>
          <w:lang w:val="en-US"/>
        </w:rPr>
        <w:t>F</w:t>
      </w:r>
      <w:r w:rsidR="006920B9" w:rsidRPr="00410C7B">
        <w:rPr>
          <w:vertAlign w:val="subscript"/>
        </w:rPr>
        <w:t>в</w:t>
      </w:r>
      <w:r w:rsidRPr="00410C7B">
        <w:t xml:space="preserve"> определяется по таблице</w:t>
      </w:r>
      <w:r w:rsidR="00640770" w:rsidRPr="00410C7B">
        <w:t> </w:t>
      </w:r>
      <w:fldSimple w:instr=" REF Table_2 \h  \* MERGEFORMAT ">
        <w:r w:rsidR="006A30C9" w:rsidRPr="00410C7B">
          <w:t>2</w:t>
        </w:r>
      </w:fldSimple>
      <w:r w:rsidR="00640770" w:rsidRPr="00410C7B">
        <w:t>.</w:t>
      </w:r>
    </w:p>
    <w:p w:rsidR="0011403F" w:rsidRPr="00410C7B" w:rsidRDefault="0011403F" w:rsidP="0011403F"/>
    <w:p w:rsidR="00640770" w:rsidRPr="00410C7B" w:rsidRDefault="00640770" w:rsidP="00640770">
      <w:r w:rsidRPr="00410C7B">
        <w:t xml:space="preserve">Таблица </w:t>
      </w:r>
      <w:bookmarkStart w:id="2" w:name="Table_2"/>
      <w:r w:rsidR="006C57B7" w:rsidRPr="00410C7B">
        <w:fldChar w:fldCharType="begin"/>
      </w:r>
      <w:r w:rsidRPr="00410C7B">
        <w:instrText xml:space="preserve"> SEQ Таблица \* ARABIC </w:instrText>
      </w:r>
      <w:r w:rsidR="006C57B7" w:rsidRPr="00410C7B">
        <w:fldChar w:fldCharType="separate"/>
      </w:r>
      <w:r w:rsidR="006A30C9" w:rsidRPr="00410C7B">
        <w:rPr>
          <w:noProof/>
        </w:rPr>
        <w:t>2</w:t>
      </w:r>
      <w:r w:rsidR="006C57B7" w:rsidRPr="00410C7B">
        <w:fldChar w:fldCharType="end"/>
      </w:r>
      <w:bookmarkEnd w:id="2"/>
      <w:r w:rsidRPr="00410C7B">
        <w:t xml:space="preserve"> – Верхняя граница </w:t>
      </w:r>
      <w:r w:rsidR="006920B9" w:rsidRPr="00410C7B">
        <w:rPr>
          <w:i/>
          <w:lang w:val="en-US"/>
        </w:rPr>
        <w:t>F</w:t>
      </w:r>
      <w:r w:rsidR="006920B9" w:rsidRPr="00410C7B">
        <w:rPr>
          <w:vertAlign w:val="subscript"/>
        </w:rPr>
        <w:t>в</w:t>
      </w:r>
      <w:r w:rsidRPr="00410C7B">
        <w:t xml:space="preserve"> диапазона частот контроля  побочных излучений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3210"/>
        <w:gridCol w:w="3527"/>
      </w:tblGrid>
      <w:tr w:rsidR="00640770" w:rsidRPr="00410C7B">
        <w:trPr>
          <w:cantSplit/>
          <w:trHeight w:val="611"/>
        </w:trPr>
        <w:tc>
          <w:tcPr>
            <w:tcW w:w="2718" w:type="dxa"/>
            <w:vMerge w:val="restart"/>
          </w:tcPr>
          <w:p w:rsidR="00640770" w:rsidRPr="00410C7B" w:rsidRDefault="00640770" w:rsidP="00640770">
            <w:pPr>
              <w:pStyle w:val="a4"/>
            </w:pPr>
            <w:r w:rsidRPr="00410C7B">
              <w:t>Частотный диапазон радиопередатчика</w:t>
            </w:r>
          </w:p>
        </w:tc>
        <w:tc>
          <w:tcPr>
            <w:tcW w:w="6737" w:type="dxa"/>
            <w:gridSpan w:val="2"/>
            <w:vAlign w:val="center"/>
          </w:tcPr>
          <w:p w:rsidR="00640770" w:rsidRPr="00410C7B" w:rsidRDefault="00640770" w:rsidP="00640770">
            <w:pPr>
              <w:pStyle w:val="a4"/>
            </w:pPr>
            <w:r w:rsidRPr="00410C7B">
              <w:t>Границы диапазонов измерений побочных излучений</w:t>
            </w:r>
          </w:p>
        </w:tc>
      </w:tr>
      <w:tr w:rsidR="00640770" w:rsidRPr="00410C7B">
        <w:trPr>
          <w:cantSplit/>
        </w:trPr>
        <w:tc>
          <w:tcPr>
            <w:tcW w:w="2718" w:type="dxa"/>
            <w:vMerge/>
          </w:tcPr>
          <w:p w:rsidR="00640770" w:rsidRPr="00410C7B" w:rsidRDefault="00640770" w:rsidP="00640770">
            <w:pPr>
              <w:pStyle w:val="a4"/>
            </w:pPr>
          </w:p>
        </w:tc>
        <w:tc>
          <w:tcPr>
            <w:tcW w:w="3210" w:type="dxa"/>
          </w:tcPr>
          <w:p w:rsidR="00640770" w:rsidRPr="00410C7B" w:rsidRDefault="00640770" w:rsidP="00640770">
            <w:pPr>
              <w:pStyle w:val="a4"/>
            </w:pPr>
            <w:r w:rsidRPr="00410C7B">
              <w:t>Ниже области внеполосных излучений (</w:t>
            </w:r>
            <w:r w:rsidR="006920B9" w:rsidRPr="00410C7B">
              <w:rPr>
                <w:i/>
                <w:lang w:val="en-US"/>
              </w:rPr>
              <w:t>F</w:t>
            </w:r>
            <w:r w:rsidR="006920B9" w:rsidRPr="00410C7B">
              <w:rPr>
                <w:vertAlign w:val="subscript"/>
              </w:rPr>
              <w:t>′в</w:t>
            </w:r>
            <w:r w:rsidRPr="00410C7B">
              <w:t>)</w:t>
            </w:r>
          </w:p>
        </w:tc>
        <w:tc>
          <w:tcPr>
            <w:tcW w:w="3527" w:type="dxa"/>
          </w:tcPr>
          <w:p w:rsidR="00640770" w:rsidRPr="00410C7B" w:rsidRDefault="00640770" w:rsidP="00640770">
            <w:pPr>
              <w:pStyle w:val="a4"/>
            </w:pPr>
            <w:r w:rsidRPr="00410C7B">
              <w:t>Выше области внеполосных излучений (</w:t>
            </w:r>
            <w:r w:rsidR="006920B9" w:rsidRPr="00410C7B">
              <w:rPr>
                <w:i/>
                <w:lang w:val="en-US"/>
              </w:rPr>
              <w:t>F</w:t>
            </w:r>
            <w:r w:rsidR="006920B9" w:rsidRPr="00410C7B">
              <w:rPr>
                <w:vertAlign w:val="subscript"/>
              </w:rPr>
              <w:t>в</w:t>
            </w:r>
            <w:r w:rsidRPr="00410C7B">
              <w:t>)</w:t>
            </w:r>
          </w:p>
        </w:tc>
      </w:tr>
      <w:tr w:rsidR="00640770" w:rsidRPr="00410C7B">
        <w:tc>
          <w:tcPr>
            <w:tcW w:w="2718" w:type="dxa"/>
          </w:tcPr>
          <w:p w:rsidR="00640770" w:rsidRPr="00410C7B" w:rsidRDefault="00640770" w:rsidP="00640770">
            <w:pPr>
              <w:pStyle w:val="a4"/>
            </w:pPr>
            <w:r w:rsidRPr="00410C7B">
              <w:t>9 кГц – 100 МГц</w:t>
            </w:r>
          </w:p>
        </w:tc>
        <w:tc>
          <w:tcPr>
            <w:tcW w:w="3210" w:type="dxa"/>
          </w:tcPr>
          <w:p w:rsidR="00640770" w:rsidRPr="00410C7B" w:rsidRDefault="00640770" w:rsidP="00640770">
            <w:pPr>
              <w:pStyle w:val="a4"/>
            </w:pPr>
            <w:r w:rsidRPr="00410C7B">
              <w:t>9 кГц</w:t>
            </w:r>
          </w:p>
        </w:tc>
        <w:tc>
          <w:tcPr>
            <w:tcW w:w="3527" w:type="dxa"/>
          </w:tcPr>
          <w:p w:rsidR="00640770" w:rsidRPr="00410C7B" w:rsidRDefault="00640770" w:rsidP="00640770">
            <w:pPr>
              <w:pStyle w:val="a4"/>
            </w:pPr>
            <w:r w:rsidRPr="00410C7B">
              <w:t>1 ГГц</w:t>
            </w:r>
          </w:p>
        </w:tc>
      </w:tr>
      <w:tr w:rsidR="00640770" w:rsidRPr="00410C7B">
        <w:tc>
          <w:tcPr>
            <w:tcW w:w="2718" w:type="dxa"/>
          </w:tcPr>
          <w:p w:rsidR="00640770" w:rsidRPr="00410C7B" w:rsidRDefault="00640770" w:rsidP="00640770">
            <w:pPr>
              <w:pStyle w:val="a4"/>
            </w:pPr>
            <w:r w:rsidRPr="00410C7B">
              <w:t>100 МГц – 300 МГц</w:t>
            </w:r>
          </w:p>
        </w:tc>
        <w:tc>
          <w:tcPr>
            <w:tcW w:w="3210" w:type="dxa"/>
          </w:tcPr>
          <w:p w:rsidR="00640770" w:rsidRPr="00410C7B" w:rsidRDefault="00640770" w:rsidP="00640770">
            <w:pPr>
              <w:pStyle w:val="a4"/>
            </w:pPr>
            <w:r w:rsidRPr="00410C7B">
              <w:t>9 кГц</w:t>
            </w:r>
          </w:p>
        </w:tc>
        <w:tc>
          <w:tcPr>
            <w:tcW w:w="3527" w:type="dxa"/>
          </w:tcPr>
          <w:p w:rsidR="00640770" w:rsidRPr="00410C7B" w:rsidRDefault="00640770" w:rsidP="00640770">
            <w:pPr>
              <w:pStyle w:val="a4"/>
            </w:pPr>
            <w:r w:rsidRPr="00410C7B">
              <w:t>10-я гармоника</w:t>
            </w:r>
          </w:p>
        </w:tc>
      </w:tr>
      <w:tr w:rsidR="00640770" w:rsidRPr="00410C7B">
        <w:tc>
          <w:tcPr>
            <w:tcW w:w="2718" w:type="dxa"/>
          </w:tcPr>
          <w:p w:rsidR="00640770" w:rsidRPr="00410C7B" w:rsidRDefault="00640770" w:rsidP="00640770">
            <w:pPr>
              <w:pStyle w:val="a4"/>
            </w:pPr>
            <w:r w:rsidRPr="00410C7B">
              <w:t>300 МГц – 600 МГц</w:t>
            </w:r>
          </w:p>
        </w:tc>
        <w:tc>
          <w:tcPr>
            <w:tcW w:w="3210" w:type="dxa"/>
          </w:tcPr>
          <w:p w:rsidR="00640770" w:rsidRPr="00410C7B" w:rsidRDefault="00640770" w:rsidP="00640770">
            <w:pPr>
              <w:pStyle w:val="a4"/>
            </w:pPr>
            <w:r w:rsidRPr="00410C7B">
              <w:t>30 МГц</w:t>
            </w:r>
          </w:p>
        </w:tc>
        <w:tc>
          <w:tcPr>
            <w:tcW w:w="3527" w:type="dxa"/>
          </w:tcPr>
          <w:p w:rsidR="00640770" w:rsidRPr="00410C7B" w:rsidRDefault="00640770" w:rsidP="00640770">
            <w:pPr>
              <w:pStyle w:val="a4"/>
            </w:pPr>
            <w:r w:rsidRPr="00410C7B">
              <w:t>3 ГГц</w:t>
            </w:r>
          </w:p>
        </w:tc>
      </w:tr>
      <w:tr w:rsidR="00640770" w:rsidRPr="00410C7B">
        <w:tc>
          <w:tcPr>
            <w:tcW w:w="2718" w:type="dxa"/>
          </w:tcPr>
          <w:p w:rsidR="00640770" w:rsidRPr="00410C7B" w:rsidRDefault="00640770" w:rsidP="00E256D9">
            <w:pPr>
              <w:pStyle w:val="a4"/>
            </w:pPr>
            <w:r w:rsidRPr="00410C7B">
              <w:t>600 МГц – 52</w:t>
            </w:r>
            <w:r w:rsidR="00E256D9">
              <w:t>00</w:t>
            </w:r>
            <w:r w:rsidRPr="00410C7B">
              <w:t xml:space="preserve"> </w:t>
            </w:r>
            <w:r w:rsidR="00E256D9">
              <w:t>М</w:t>
            </w:r>
            <w:r w:rsidRPr="00410C7B">
              <w:t>Гц</w:t>
            </w:r>
          </w:p>
        </w:tc>
        <w:tc>
          <w:tcPr>
            <w:tcW w:w="3210" w:type="dxa"/>
          </w:tcPr>
          <w:p w:rsidR="00640770" w:rsidRPr="00410C7B" w:rsidRDefault="00640770" w:rsidP="00640770">
            <w:pPr>
              <w:pStyle w:val="a4"/>
            </w:pPr>
            <w:r w:rsidRPr="00410C7B">
              <w:t>30 МГц</w:t>
            </w:r>
          </w:p>
        </w:tc>
        <w:tc>
          <w:tcPr>
            <w:tcW w:w="3527" w:type="dxa"/>
          </w:tcPr>
          <w:p w:rsidR="00640770" w:rsidRPr="00410C7B" w:rsidRDefault="00640770" w:rsidP="00640770">
            <w:pPr>
              <w:pStyle w:val="a4"/>
            </w:pPr>
            <w:r w:rsidRPr="00410C7B">
              <w:t>5-я гармоника</w:t>
            </w:r>
          </w:p>
        </w:tc>
      </w:tr>
      <w:tr w:rsidR="00640770" w:rsidRPr="00410C7B">
        <w:tc>
          <w:tcPr>
            <w:tcW w:w="2718" w:type="dxa"/>
          </w:tcPr>
          <w:p w:rsidR="00640770" w:rsidRPr="00410C7B" w:rsidRDefault="00640770" w:rsidP="00E256D9">
            <w:pPr>
              <w:pStyle w:val="a4"/>
            </w:pPr>
            <w:r w:rsidRPr="00410C7B">
              <w:t>52</w:t>
            </w:r>
            <w:r w:rsidR="00E256D9">
              <w:t>00</w:t>
            </w:r>
            <w:r w:rsidRPr="00410C7B">
              <w:t xml:space="preserve"> </w:t>
            </w:r>
            <w:r w:rsidR="00E256D9">
              <w:t>МГ</w:t>
            </w:r>
            <w:r w:rsidRPr="00410C7B">
              <w:t>ц – 13 ГГц</w:t>
            </w:r>
          </w:p>
        </w:tc>
        <w:tc>
          <w:tcPr>
            <w:tcW w:w="3210" w:type="dxa"/>
          </w:tcPr>
          <w:p w:rsidR="00640770" w:rsidRPr="00410C7B" w:rsidRDefault="00640770" w:rsidP="00640770">
            <w:pPr>
              <w:pStyle w:val="a4"/>
            </w:pPr>
            <w:r w:rsidRPr="00410C7B">
              <w:t>30 МГц</w:t>
            </w:r>
          </w:p>
        </w:tc>
        <w:tc>
          <w:tcPr>
            <w:tcW w:w="3527" w:type="dxa"/>
          </w:tcPr>
          <w:p w:rsidR="00640770" w:rsidRPr="00410C7B" w:rsidRDefault="00640770" w:rsidP="00640770">
            <w:pPr>
              <w:pStyle w:val="a4"/>
            </w:pPr>
            <w:r w:rsidRPr="00410C7B">
              <w:t>26 ГГц</w:t>
            </w:r>
          </w:p>
        </w:tc>
      </w:tr>
      <w:tr w:rsidR="00640770" w:rsidRPr="00410C7B">
        <w:tc>
          <w:tcPr>
            <w:tcW w:w="2718" w:type="dxa"/>
          </w:tcPr>
          <w:p w:rsidR="00640770" w:rsidRPr="00410C7B" w:rsidRDefault="00640770" w:rsidP="00640770">
            <w:pPr>
              <w:pStyle w:val="a4"/>
            </w:pPr>
            <w:r w:rsidRPr="00410C7B">
              <w:t>13 ГГц – 150 ГГц</w:t>
            </w:r>
          </w:p>
        </w:tc>
        <w:tc>
          <w:tcPr>
            <w:tcW w:w="3210" w:type="dxa"/>
          </w:tcPr>
          <w:p w:rsidR="00640770" w:rsidRPr="00410C7B" w:rsidRDefault="00640770" w:rsidP="00640770">
            <w:pPr>
              <w:pStyle w:val="a4"/>
            </w:pPr>
            <w:r w:rsidRPr="00410C7B">
              <w:t>30 МГц</w:t>
            </w:r>
          </w:p>
        </w:tc>
        <w:tc>
          <w:tcPr>
            <w:tcW w:w="3527" w:type="dxa"/>
          </w:tcPr>
          <w:p w:rsidR="00640770" w:rsidRPr="00410C7B" w:rsidRDefault="00640770" w:rsidP="00640770">
            <w:pPr>
              <w:pStyle w:val="a4"/>
            </w:pPr>
            <w:r w:rsidRPr="00410C7B">
              <w:t>2-я гармоника*</w:t>
            </w:r>
          </w:p>
        </w:tc>
      </w:tr>
      <w:tr w:rsidR="00640770" w:rsidRPr="00410C7B">
        <w:tc>
          <w:tcPr>
            <w:tcW w:w="2718" w:type="dxa"/>
          </w:tcPr>
          <w:p w:rsidR="00640770" w:rsidRPr="00410C7B" w:rsidRDefault="00640770" w:rsidP="00640770">
            <w:pPr>
              <w:pStyle w:val="a4"/>
            </w:pPr>
            <w:r w:rsidRPr="00410C7B">
              <w:t>150 ГГц – 300 ГГц</w:t>
            </w:r>
          </w:p>
        </w:tc>
        <w:tc>
          <w:tcPr>
            <w:tcW w:w="3210" w:type="dxa"/>
          </w:tcPr>
          <w:p w:rsidR="00640770" w:rsidRPr="00410C7B" w:rsidRDefault="00640770" w:rsidP="00640770">
            <w:pPr>
              <w:pStyle w:val="a4"/>
            </w:pPr>
            <w:r w:rsidRPr="00410C7B">
              <w:t>30 МГц</w:t>
            </w:r>
          </w:p>
        </w:tc>
        <w:tc>
          <w:tcPr>
            <w:tcW w:w="3527" w:type="dxa"/>
          </w:tcPr>
          <w:p w:rsidR="00640770" w:rsidRPr="00410C7B" w:rsidRDefault="00640770" w:rsidP="00640770">
            <w:pPr>
              <w:pStyle w:val="a4"/>
            </w:pPr>
            <w:r w:rsidRPr="00410C7B">
              <w:t>300 ГГц*</w:t>
            </w:r>
          </w:p>
        </w:tc>
      </w:tr>
    </w:tbl>
    <w:p w:rsidR="002F3EB0" w:rsidRDefault="00640770" w:rsidP="00640770">
      <w:r w:rsidRPr="00410C7B">
        <w:t>* указанные пределы являются рекомендованными</w:t>
      </w:r>
    </w:p>
    <w:p w:rsidR="002F3EB0" w:rsidRDefault="002F3EB0">
      <w:pPr>
        <w:widowControl/>
        <w:adjustRightInd/>
        <w:ind w:firstLine="0"/>
        <w:jc w:val="left"/>
        <w:textAlignment w:val="auto"/>
      </w:pPr>
      <w:r>
        <w:br w:type="page"/>
      </w:r>
    </w:p>
    <w:p w:rsidR="00B572CB" w:rsidRPr="00410C7B" w:rsidRDefault="00640770" w:rsidP="00640770">
      <w:pPr>
        <w:pStyle w:val="1"/>
      </w:pPr>
      <w:r w:rsidRPr="00410C7B">
        <w:lastRenderedPageBreak/>
        <w:t>Нормы на допустимые уровни побочных излучений</w:t>
      </w:r>
    </w:p>
    <w:p w:rsidR="00640770" w:rsidRPr="00410C7B" w:rsidRDefault="00640770" w:rsidP="00640770">
      <w:r w:rsidRPr="00410C7B">
        <w:t xml:space="preserve">Требования на допустимые уровни </w:t>
      </w:r>
      <w:r w:rsidR="00DD20CF" w:rsidRPr="00410C7B">
        <w:t>ПИ</w:t>
      </w:r>
      <w:r w:rsidRPr="00410C7B">
        <w:t xml:space="preserve"> радиопередающих устройств гражданского назначения в диапазоне частот контроля </w:t>
      </w:r>
      <w:r w:rsidR="00DD20CF" w:rsidRPr="00410C7B">
        <w:t>ПИ</w:t>
      </w:r>
      <w:r w:rsidRPr="00410C7B">
        <w:t xml:space="preserve"> установлены в таблице</w:t>
      </w:r>
      <w:r w:rsidR="00AE159C" w:rsidRPr="00410C7B">
        <w:t> </w:t>
      </w:r>
      <w:fldSimple w:instr=" REF Table_3 \h  \* MERGEFORMAT ">
        <w:r w:rsidR="006A30C9" w:rsidRPr="00410C7B">
          <w:rPr>
            <w:noProof/>
          </w:rPr>
          <w:t> 3</w:t>
        </w:r>
      </w:fldSimple>
      <w:r w:rsidRPr="00410C7B">
        <w:t>. Требования предусматривают выполнение необходимого ослабления (</w:t>
      </w:r>
      <w:r w:rsidRPr="00410C7B">
        <w:rPr>
          <w:i/>
        </w:rPr>
        <w:t>А</w:t>
      </w:r>
      <w:r w:rsidRPr="00410C7B">
        <w:rPr>
          <w:vertAlign w:val="subscript"/>
        </w:rPr>
        <w:t>пи</w:t>
      </w:r>
      <w:r w:rsidRPr="00410C7B">
        <w:t xml:space="preserve">) мощности </w:t>
      </w:r>
      <w:r w:rsidR="0060039C" w:rsidRPr="00410C7B">
        <w:t>ПИ</w:t>
      </w:r>
      <w:r w:rsidRPr="00410C7B">
        <w:t xml:space="preserve"> относительно мощности основного излучения на выходе радиопередатчика</w:t>
      </w:r>
      <w:r w:rsidR="0060039C" w:rsidRPr="00410C7B">
        <w:t xml:space="preserve"> (мощности, излучаемой антенной радиопередатчика)</w:t>
      </w:r>
      <w:r w:rsidRPr="00410C7B">
        <w:t>.</w:t>
      </w:r>
    </w:p>
    <w:p w:rsidR="00640770" w:rsidRPr="00410C7B" w:rsidRDefault="00640770" w:rsidP="00640770">
      <w:r w:rsidRPr="00410C7B">
        <w:t>В таблице</w:t>
      </w:r>
      <w:r w:rsidR="00AE159C" w:rsidRPr="00410C7B">
        <w:t> </w:t>
      </w:r>
      <w:fldSimple w:instr=" REF Table_3 \h  \* MERGEFORMAT ">
        <w:r w:rsidR="006A30C9" w:rsidRPr="00410C7B">
          <w:rPr>
            <w:noProof/>
          </w:rPr>
          <w:t> 3</w:t>
        </w:r>
      </w:fldSimple>
      <w:r w:rsidRPr="00410C7B">
        <w:t xml:space="preserve"> (третий столбец) приведены также требования к допустимым уровням </w:t>
      </w:r>
      <w:r w:rsidR="00F73376" w:rsidRPr="00410C7B">
        <w:t>ПИ</w:t>
      </w:r>
      <w:r w:rsidRPr="00410C7B">
        <w:t xml:space="preserve"> в виде максимально допустимой мощности (</w:t>
      </w:r>
      <w:r w:rsidRPr="00410C7B">
        <w:rPr>
          <w:i/>
          <w:lang w:val="en-US"/>
        </w:rPr>
        <w:t>P</w:t>
      </w:r>
      <w:r w:rsidRPr="00410C7B">
        <w:rPr>
          <w:i/>
          <w:vertAlign w:val="subscript"/>
          <w:lang w:val="en-US"/>
        </w:rPr>
        <w:t>i</w:t>
      </w:r>
      <w:r w:rsidRPr="00410C7B">
        <w:t xml:space="preserve">) любых составляющих </w:t>
      </w:r>
      <w:r w:rsidR="00DD20CF" w:rsidRPr="00410C7B">
        <w:t>П</w:t>
      </w:r>
      <w:r w:rsidR="00E256D9">
        <w:t>И</w:t>
      </w:r>
      <w:r w:rsidRPr="00410C7B">
        <w:t>, поступающих от радиопередатчика на антенну</w:t>
      </w:r>
      <w:r w:rsidR="00F17FBF" w:rsidRPr="00410C7B">
        <w:t xml:space="preserve"> или составляющих ПИ, излучаемых радиопередатчиком</w:t>
      </w:r>
      <w:r w:rsidRPr="00410C7B">
        <w:t xml:space="preserve">, которые эквивалентны требованиям </w:t>
      </w:r>
      <w:r w:rsidRPr="00410C7B">
        <w:rPr>
          <w:i/>
        </w:rPr>
        <w:t>А</w:t>
      </w:r>
      <w:r w:rsidRPr="00410C7B">
        <w:rPr>
          <w:vertAlign w:val="subscript"/>
        </w:rPr>
        <w:t>пи</w:t>
      </w:r>
      <w:r w:rsidRPr="00410C7B">
        <w:t>.</w:t>
      </w:r>
    </w:p>
    <w:p w:rsidR="00BD3A2F" w:rsidRPr="00410C7B" w:rsidRDefault="00BD3A2F" w:rsidP="000C61A6"/>
    <w:p w:rsidR="00AE159C" w:rsidRPr="00410C7B" w:rsidRDefault="00AE159C" w:rsidP="00AE159C">
      <w:r w:rsidRPr="00410C7B">
        <w:t>Таблица</w:t>
      </w:r>
      <w:bookmarkStart w:id="3" w:name="Table_3"/>
      <w:r w:rsidR="006920B9" w:rsidRPr="00410C7B">
        <w:rPr>
          <w:lang w:val="en-US"/>
        </w:rPr>
        <w:t> </w:t>
      </w:r>
      <w:fldSimple w:instr=" SEQ Таблица \* ARABIC ">
        <w:r w:rsidR="006A30C9" w:rsidRPr="00410C7B">
          <w:rPr>
            <w:noProof/>
          </w:rPr>
          <w:t>3</w:t>
        </w:r>
      </w:fldSimple>
      <w:bookmarkEnd w:id="3"/>
      <w:r w:rsidR="006920B9" w:rsidRPr="00410C7B">
        <w:rPr>
          <w:lang w:val="en-US"/>
        </w:rPr>
        <w:t> </w:t>
      </w:r>
      <w:r w:rsidRPr="00410C7B">
        <w:t>–</w:t>
      </w:r>
      <w:r w:rsidR="006920B9" w:rsidRPr="00410C7B">
        <w:rPr>
          <w:lang w:val="en-US"/>
        </w:rPr>
        <w:t> </w:t>
      </w:r>
      <w:r w:rsidRPr="00410C7B">
        <w:t>Допустимые уровни побочных излучений радиопередающих устройств</w:t>
      </w:r>
    </w:p>
    <w:tbl>
      <w:tblPr>
        <w:tblW w:w="9449" w:type="dxa"/>
        <w:tblInd w:w="85" w:type="dxa"/>
        <w:tblLayout w:type="fixed"/>
        <w:tblCellMar>
          <w:left w:w="57" w:type="dxa"/>
          <w:right w:w="57" w:type="dxa"/>
        </w:tblCellMar>
        <w:tblLook w:val="0000"/>
      </w:tblPr>
      <w:tblGrid>
        <w:gridCol w:w="616"/>
        <w:gridCol w:w="3962"/>
        <w:gridCol w:w="3989"/>
        <w:gridCol w:w="882"/>
      </w:tblGrid>
      <w:tr w:rsidR="00AE159C" w:rsidRPr="00410C7B">
        <w:trPr>
          <w:trHeight w:val="1004"/>
        </w:trPr>
        <w:tc>
          <w:tcPr>
            <w:tcW w:w="616" w:type="dxa"/>
            <w:tcBorders>
              <w:top w:val="single" w:sz="4" w:space="0" w:color="000000"/>
              <w:left w:val="single" w:sz="4" w:space="0" w:color="000000"/>
              <w:bottom w:val="single" w:sz="4" w:space="0" w:color="000000"/>
            </w:tcBorders>
            <w:vAlign w:val="center"/>
          </w:tcPr>
          <w:p w:rsidR="00AE159C" w:rsidRPr="00410C7B" w:rsidRDefault="00AE159C" w:rsidP="00AE159C">
            <w:pPr>
              <w:pStyle w:val="a4"/>
            </w:pPr>
            <w:r w:rsidRPr="00410C7B">
              <w:t>№№</w:t>
            </w:r>
          </w:p>
          <w:p w:rsidR="00AE159C" w:rsidRPr="00410C7B" w:rsidRDefault="00016B57" w:rsidP="00AE159C">
            <w:pPr>
              <w:pStyle w:val="a4"/>
            </w:pPr>
            <w:r w:rsidRPr="00410C7B">
              <w:t>п.п.</w:t>
            </w:r>
          </w:p>
        </w:tc>
        <w:tc>
          <w:tcPr>
            <w:tcW w:w="3962" w:type="dxa"/>
            <w:tcBorders>
              <w:top w:val="single" w:sz="4" w:space="0" w:color="000000"/>
              <w:left w:val="single" w:sz="4" w:space="0" w:color="000000"/>
              <w:bottom w:val="single" w:sz="4" w:space="0" w:color="000000"/>
            </w:tcBorders>
            <w:vAlign w:val="center"/>
          </w:tcPr>
          <w:p w:rsidR="00AE159C" w:rsidRPr="00410C7B" w:rsidRDefault="00AE159C" w:rsidP="00E256D9">
            <w:pPr>
              <w:pStyle w:val="a4"/>
            </w:pPr>
            <w:r w:rsidRPr="00410C7B">
              <w:t xml:space="preserve">Минимально допустимое ослабление </w:t>
            </w:r>
            <w:r w:rsidR="0060039C" w:rsidRPr="00410C7B">
              <w:t>ПИ</w:t>
            </w:r>
            <w:r w:rsidRPr="00410C7B">
              <w:t xml:space="preserve"> </w:t>
            </w:r>
            <w:r w:rsidRPr="00410C7B">
              <w:rPr>
                <w:i/>
              </w:rPr>
              <w:t>А</w:t>
            </w:r>
            <w:r w:rsidRPr="00410C7B">
              <w:rPr>
                <w:vertAlign w:val="subscript"/>
              </w:rPr>
              <w:t>пи</w:t>
            </w:r>
            <w:r w:rsidRPr="00410C7B">
              <w:t xml:space="preserve"> (дБ) относительно уров</w:t>
            </w:r>
            <w:r w:rsidR="0060039C" w:rsidRPr="00410C7B">
              <w:softHyphen/>
            </w:r>
            <w:r w:rsidRPr="00410C7B">
              <w:t>ня мощности на выходе радиопере</w:t>
            </w:r>
            <w:r w:rsidR="0060039C" w:rsidRPr="00410C7B">
              <w:softHyphen/>
            </w:r>
            <w:r w:rsidRPr="00410C7B">
              <w:t>датчика</w:t>
            </w:r>
            <w:r w:rsidR="0060039C" w:rsidRPr="00410C7B">
              <w:t xml:space="preserve"> </w:t>
            </w:r>
            <w:r w:rsidRPr="00410C7B">
              <w:t>(применяются менее жесткие требования)</w:t>
            </w:r>
          </w:p>
        </w:tc>
        <w:tc>
          <w:tcPr>
            <w:tcW w:w="3989" w:type="dxa"/>
            <w:tcBorders>
              <w:top w:val="single" w:sz="4" w:space="0" w:color="000000"/>
              <w:left w:val="single" w:sz="4" w:space="0" w:color="000000"/>
              <w:bottom w:val="single" w:sz="4" w:space="0" w:color="000000"/>
            </w:tcBorders>
            <w:vAlign w:val="center"/>
          </w:tcPr>
          <w:p w:rsidR="00AE159C" w:rsidRPr="00410C7B" w:rsidRDefault="00AE159C" w:rsidP="00AE159C">
            <w:pPr>
              <w:pStyle w:val="a4"/>
            </w:pPr>
            <w:r w:rsidRPr="00410C7B">
              <w:t xml:space="preserve">Максимально допустимая мощность в области побочных излучений </w:t>
            </w:r>
            <w:r w:rsidRPr="00410C7B">
              <w:rPr>
                <w:i/>
              </w:rPr>
              <w:t>P</w:t>
            </w:r>
            <w:r w:rsidRPr="00410C7B">
              <w:rPr>
                <w:i/>
                <w:vertAlign w:val="subscript"/>
              </w:rPr>
              <w:t>i</w:t>
            </w:r>
            <w:r w:rsidRPr="00410C7B">
              <w:t xml:space="preserve"> (в дБм) при соответствующих ширине полосы и мощности </w:t>
            </w:r>
            <w:r w:rsidRPr="00410C7B">
              <w:rPr>
                <w:i/>
              </w:rPr>
              <w:t>P</w:t>
            </w:r>
            <w:r w:rsidRPr="00410C7B">
              <w:t xml:space="preserve"> (</w:t>
            </w:r>
            <w:r w:rsidRPr="00410C7B">
              <w:rPr>
                <w:i/>
              </w:rPr>
              <w:t>Р</w:t>
            </w:r>
            <w:r w:rsidRPr="00410C7B">
              <w:rPr>
                <w:vertAlign w:val="subscript"/>
              </w:rPr>
              <w:t>пик</w:t>
            </w:r>
            <w:r w:rsidRPr="00410C7B">
              <w:t>)</w:t>
            </w:r>
            <w:r w:rsidRPr="00410C7B">
              <w:rPr>
                <w:vertAlign w:val="subscript"/>
              </w:rPr>
              <w:t xml:space="preserve"> </w:t>
            </w:r>
            <w:r w:rsidRPr="00410C7B">
              <w:rPr>
                <w:vertAlign w:val="superscript"/>
              </w:rPr>
              <w:footnoteReference w:customMarkFollows="1" w:id="1"/>
              <w:t>1)</w:t>
            </w:r>
          </w:p>
        </w:tc>
        <w:tc>
          <w:tcPr>
            <w:tcW w:w="882" w:type="dxa"/>
            <w:tcBorders>
              <w:top w:val="single" w:sz="4" w:space="0" w:color="000000"/>
              <w:left w:val="single" w:sz="4" w:space="0" w:color="000000"/>
              <w:bottom w:val="single" w:sz="4" w:space="0" w:color="000000"/>
              <w:right w:val="single" w:sz="4" w:space="0" w:color="000000"/>
            </w:tcBorders>
            <w:vAlign w:val="center"/>
          </w:tcPr>
          <w:p w:rsidR="00AE159C" w:rsidRPr="00410C7B" w:rsidRDefault="00AE159C" w:rsidP="00AE159C">
            <w:pPr>
              <w:pStyle w:val="a4"/>
            </w:pPr>
            <w:r w:rsidRPr="00410C7B">
              <w:t>Приме</w:t>
            </w:r>
            <w:r w:rsidRPr="00410C7B">
              <w:softHyphen/>
              <w:t>чания</w:t>
            </w:r>
          </w:p>
        </w:tc>
      </w:tr>
      <w:tr w:rsidR="00AE159C" w:rsidRPr="00410C7B">
        <w:tc>
          <w:tcPr>
            <w:tcW w:w="9449" w:type="dxa"/>
            <w:gridSpan w:val="4"/>
            <w:tcBorders>
              <w:top w:val="single" w:sz="4" w:space="0" w:color="000000"/>
              <w:left w:val="single" w:sz="4" w:space="0" w:color="000000"/>
              <w:bottom w:val="single" w:sz="4" w:space="0" w:color="000000"/>
              <w:right w:val="single" w:sz="4" w:space="0" w:color="000000"/>
            </w:tcBorders>
          </w:tcPr>
          <w:p w:rsidR="00AE159C" w:rsidRPr="00410C7B" w:rsidRDefault="00AE159C" w:rsidP="00016B57">
            <w:pPr>
              <w:pStyle w:val="0"/>
            </w:pPr>
            <w:r w:rsidRPr="00410C7B">
              <w:t>Примеч</w:t>
            </w:r>
            <w:r w:rsidR="00016B57" w:rsidRPr="00410C7B">
              <w:t>а</w:t>
            </w:r>
            <w:r w:rsidRPr="00410C7B">
              <w:t xml:space="preserve">ние ко всей таблице – Применяется одно из указанных ниже требований к </w:t>
            </w:r>
            <w:r w:rsidRPr="00410C7B">
              <w:rPr>
                <w:i/>
              </w:rPr>
              <w:t>А</w:t>
            </w:r>
            <w:r w:rsidRPr="00410C7B">
              <w:rPr>
                <w:vertAlign w:val="subscript"/>
              </w:rPr>
              <w:t>пи</w:t>
            </w:r>
            <w:r w:rsidRPr="00410C7B">
              <w:t xml:space="preserve"> в зависимости от того, какой уровень </w:t>
            </w:r>
            <w:r w:rsidR="00DD20CF" w:rsidRPr="00410C7B">
              <w:t>ПИ</w:t>
            </w:r>
            <w:r w:rsidRPr="00410C7B">
              <w:t xml:space="preserve"> соответствует менее жестким требованиям. Обязательными являются менее жесткие требования, выполнение более жестких требований – желательно.</w:t>
            </w:r>
          </w:p>
        </w:tc>
      </w:tr>
      <w:tr w:rsidR="00AE159C" w:rsidRPr="00410C7B">
        <w:tc>
          <w:tcPr>
            <w:tcW w:w="9449" w:type="dxa"/>
            <w:gridSpan w:val="4"/>
            <w:tcBorders>
              <w:top w:val="single" w:sz="4" w:space="0" w:color="000000"/>
              <w:left w:val="single" w:sz="4" w:space="0" w:color="000000"/>
              <w:bottom w:val="single" w:sz="4" w:space="0" w:color="000000"/>
              <w:right w:val="single" w:sz="4" w:space="0" w:color="000000"/>
            </w:tcBorders>
          </w:tcPr>
          <w:p w:rsidR="00AE159C" w:rsidRPr="00410C7B" w:rsidRDefault="00AE159C" w:rsidP="00AE159C">
            <w:pPr>
              <w:pStyle w:val="a4"/>
            </w:pPr>
            <w:r w:rsidRPr="00410C7B">
              <w:rPr>
                <w:b/>
              </w:rPr>
              <w:t>Все радиослужбы, за исключением указанных в пунктах 3 – 18</w:t>
            </w:r>
          </w:p>
        </w:tc>
      </w:tr>
      <w:tr w:rsidR="00AE159C" w:rsidRPr="00410C7B">
        <w:tc>
          <w:tcPr>
            <w:tcW w:w="9449" w:type="dxa"/>
            <w:gridSpan w:val="4"/>
            <w:tcBorders>
              <w:top w:val="single" w:sz="4" w:space="0" w:color="000000"/>
              <w:left w:val="single" w:sz="4" w:space="0" w:color="000000"/>
              <w:bottom w:val="single" w:sz="4" w:space="0" w:color="000000"/>
              <w:right w:val="single" w:sz="4" w:space="0" w:color="000000"/>
            </w:tcBorders>
          </w:tcPr>
          <w:p w:rsidR="00AE159C" w:rsidRPr="00410C7B" w:rsidRDefault="00AE159C" w:rsidP="00163222">
            <w:pPr>
              <w:pStyle w:val="0"/>
            </w:pPr>
            <w:r w:rsidRPr="00410C7B">
              <w:t>На частотах выше 30 МГц</w:t>
            </w:r>
          </w:p>
        </w:tc>
      </w:tr>
      <w:tr w:rsidR="00AE159C" w:rsidRPr="00410C7B">
        <w:tc>
          <w:tcPr>
            <w:tcW w:w="616" w:type="dxa"/>
            <w:tcBorders>
              <w:top w:val="single" w:sz="4" w:space="0" w:color="000000"/>
              <w:left w:val="single" w:sz="4" w:space="0" w:color="000000"/>
              <w:bottom w:val="single" w:sz="4" w:space="0" w:color="000000"/>
            </w:tcBorders>
          </w:tcPr>
          <w:p w:rsidR="00AE159C" w:rsidRPr="00410C7B" w:rsidRDefault="00AE159C" w:rsidP="00AE159C">
            <w:pPr>
              <w:pStyle w:val="a4"/>
            </w:pPr>
            <w:r w:rsidRPr="00410C7B">
              <w:t>1</w:t>
            </w:r>
          </w:p>
        </w:tc>
        <w:tc>
          <w:tcPr>
            <w:tcW w:w="3962" w:type="dxa"/>
            <w:tcBorders>
              <w:top w:val="single" w:sz="4" w:space="0" w:color="000000"/>
              <w:left w:val="single" w:sz="4" w:space="0" w:color="000000"/>
              <w:bottom w:val="single" w:sz="4" w:space="0" w:color="000000"/>
            </w:tcBorders>
          </w:tcPr>
          <w:p w:rsidR="00016B57" w:rsidRPr="00410C7B" w:rsidRDefault="00AE159C" w:rsidP="00016B57">
            <w:pPr>
              <w:pStyle w:val="0"/>
            </w:pPr>
            <w:r w:rsidRPr="00410C7B">
              <w:rPr>
                <w:i/>
              </w:rPr>
              <w:t>А</w:t>
            </w:r>
            <w:r w:rsidRPr="00410C7B">
              <w:rPr>
                <w:vertAlign w:val="subscript"/>
              </w:rPr>
              <w:t>пи</w:t>
            </w:r>
            <w:r w:rsidRPr="00410C7B">
              <w:t xml:space="preserve"> = 43 + </w:t>
            </w:r>
            <w:r w:rsidRPr="00410C7B">
              <w:rPr>
                <w:i/>
              </w:rPr>
              <w:t>Р</w:t>
            </w:r>
            <w:r w:rsidRPr="00410C7B">
              <w:t>,</w:t>
            </w:r>
          </w:p>
          <w:p w:rsidR="00AE159C" w:rsidRPr="00410C7B" w:rsidRDefault="00AE159C" w:rsidP="00016B57">
            <w:pPr>
              <w:pStyle w:val="0"/>
            </w:pPr>
            <w:r w:rsidRPr="00410C7B">
              <w:t xml:space="preserve">где </w:t>
            </w:r>
            <w:r w:rsidRPr="00410C7B">
              <w:rPr>
                <w:i/>
              </w:rPr>
              <w:t>Р</w:t>
            </w:r>
            <w:r w:rsidRPr="00410C7B">
              <w:t xml:space="preserve"> – мощность, дБВт,</w:t>
            </w:r>
          </w:p>
          <w:p w:rsidR="00AE159C" w:rsidRPr="00410C7B" w:rsidRDefault="00AE159C" w:rsidP="00016B57">
            <w:pPr>
              <w:pStyle w:val="0"/>
            </w:pPr>
            <w:r w:rsidRPr="00410C7B">
              <w:t xml:space="preserve">или </w:t>
            </w:r>
            <w:r w:rsidRPr="00410C7B">
              <w:rPr>
                <w:i/>
              </w:rPr>
              <w:t>А</w:t>
            </w:r>
            <w:r w:rsidRPr="00410C7B">
              <w:rPr>
                <w:vertAlign w:val="subscript"/>
              </w:rPr>
              <w:t>пи</w:t>
            </w:r>
            <w:r w:rsidRPr="00410C7B">
              <w:t xml:space="preserve"> = 70 </w:t>
            </w:r>
          </w:p>
        </w:tc>
        <w:tc>
          <w:tcPr>
            <w:tcW w:w="3989" w:type="dxa"/>
            <w:tcBorders>
              <w:top w:val="single" w:sz="4" w:space="0" w:color="000000"/>
              <w:left w:val="single" w:sz="4" w:space="0" w:color="000000"/>
              <w:bottom w:val="single" w:sz="4" w:space="0" w:color="000000"/>
            </w:tcBorders>
          </w:tcPr>
          <w:p w:rsidR="00AE159C" w:rsidRPr="00410C7B" w:rsidRDefault="00AE159C" w:rsidP="00016B57">
            <w:pPr>
              <w:pStyle w:val="0"/>
            </w:pPr>
            <w:r w:rsidRPr="00410C7B">
              <w:t xml:space="preserve">При </w:t>
            </w:r>
            <w:r w:rsidRPr="00410C7B">
              <w:rPr>
                <w:i/>
              </w:rPr>
              <w:t>Р</w:t>
            </w:r>
            <w:r w:rsidRPr="00410C7B">
              <w:t xml:space="preserve"> ≤ 500 Вт   </w:t>
            </w:r>
            <w:r w:rsidRPr="00410C7B">
              <w:rPr>
                <w:i/>
              </w:rPr>
              <w:t>P</w:t>
            </w:r>
            <w:r w:rsidRPr="00410C7B">
              <w:rPr>
                <w:i/>
                <w:vertAlign w:val="subscript"/>
              </w:rPr>
              <w:t>i</w:t>
            </w:r>
            <w:r w:rsidRPr="00410C7B">
              <w:t xml:space="preserve">= </w:t>
            </w:r>
            <w:r w:rsidR="00163222" w:rsidRPr="00410C7B">
              <w:t>–</w:t>
            </w:r>
            <w:r w:rsidRPr="00410C7B">
              <w:t>13;</w:t>
            </w:r>
          </w:p>
          <w:p w:rsidR="00AE159C" w:rsidRPr="00410C7B" w:rsidRDefault="00AE159C" w:rsidP="00016B57">
            <w:pPr>
              <w:pStyle w:val="0"/>
            </w:pPr>
            <w:r w:rsidRPr="00410C7B">
              <w:t xml:space="preserve">при </w:t>
            </w:r>
            <w:r w:rsidRPr="00410C7B">
              <w:rPr>
                <w:i/>
              </w:rPr>
              <w:t>Р</w:t>
            </w:r>
            <w:r w:rsidRPr="00410C7B">
              <w:t xml:space="preserve"> &gt; 500 Вт   </w:t>
            </w:r>
            <w:r w:rsidRPr="00410C7B">
              <w:rPr>
                <w:i/>
              </w:rPr>
              <w:t>P</w:t>
            </w:r>
            <w:r w:rsidRPr="00410C7B">
              <w:rPr>
                <w:i/>
                <w:vertAlign w:val="subscript"/>
              </w:rPr>
              <w:t>i</w:t>
            </w:r>
            <w:r w:rsidRPr="00410C7B">
              <w:t xml:space="preserve"> = (Р – 40),</w:t>
            </w:r>
          </w:p>
          <w:p w:rsidR="00AE159C" w:rsidRPr="00410C7B" w:rsidRDefault="00AE159C" w:rsidP="00016B57">
            <w:pPr>
              <w:pStyle w:val="0"/>
            </w:pPr>
            <w:r w:rsidRPr="00410C7B">
              <w:t xml:space="preserve">где </w:t>
            </w:r>
            <w:r w:rsidRPr="00410C7B">
              <w:rPr>
                <w:i/>
              </w:rPr>
              <w:t>Р</w:t>
            </w:r>
            <w:r w:rsidRPr="00410C7B">
              <w:t xml:space="preserve"> – мощность, дБВт</w:t>
            </w:r>
          </w:p>
        </w:tc>
        <w:tc>
          <w:tcPr>
            <w:tcW w:w="882" w:type="dxa"/>
            <w:tcBorders>
              <w:top w:val="single" w:sz="4" w:space="0" w:color="000000"/>
              <w:left w:val="single" w:sz="4" w:space="0" w:color="000000"/>
              <w:bottom w:val="single" w:sz="4" w:space="0" w:color="000000"/>
              <w:right w:val="single" w:sz="4" w:space="0" w:color="000000"/>
            </w:tcBorders>
          </w:tcPr>
          <w:p w:rsidR="00AE159C" w:rsidRPr="00410C7B" w:rsidRDefault="00AE159C" w:rsidP="00AE159C">
            <w:pPr>
              <w:pStyle w:val="a4"/>
            </w:pPr>
            <w:r w:rsidRPr="00410C7B">
              <w:t>1</w:t>
            </w:r>
          </w:p>
        </w:tc>
      </w:tr>
      <w:tr w:rsidR="00AE159C" w:rsidRPr="00410C7B">
        <w:tc>
          <w:tcPr>
            <w:tcW w:w="9449" w:type="dxa"/>
            <w:gridSpan w:val="4"/>
            <w:tcBorders>
              <w:top w:val="single" w:sz="4" w:space="0" w:color="000000"/>
              <w:left w:val="single" w:sz="4" w:space="0" w:color="000000"/>
              <w:bottom w:val="single" w:sz="4" w:space="0" w:color="000000"/>
              <w:right w:val="single" w:sz="4" w:space="0" w:color="000000"/>
            </w:tcBorders>
          </w:tcPr>
          <w:p w:rsidR="00AE159C" w:rsidRPr="00410C7B" w:rsidRDefault="00AE159C" w:rsidP="00163222">
            <w:pPr>
              <w:pStyle w:val="0"/>
            </w:pPr>
            <w:r w:rsidRPr="00410C7B">
              <w:t>На частотах ниже 30 МГц (кроме космических, радиоопределения, радиовещательной, а также служб с использованием ОБП на подвижных станциях и любительской)</w:t>
            </w:r>
          </w:p>
        </w:tc>
      </w:tr>
      <w:tr w:rsidR="00AE159C" w:rsidRPr="00410C7B">
        <w:tc>
          <w:tcPr>
            <w:tcW w:w="616" w:type="dxa"/>
            <w:tcBorders>
              <w:top w:val="single" w:sz="4" w:space="0" w:color="000000"/>
              <w:left w:val="single" w:sz="4" w:space="0" w:color="000000"/>
              <w:bottom w:val="single" w:sz="4" w:space="0" w:color="000000"/>
            </w:tcBorders>
          </w:tcPr>
          <w:p w:rsidR="00AE159C" w:rsidRPr="00410C7B" w:rsidRDefault="00AE159C" w:rsidP="00AE159C">
            <w:pPr>
              <w:pStyle w:val="a4"/>
            </w:pPr>
            <w:r w:rsidRPr="00410C7B">
              <w:t>2</w:t>
            </w:r>
          </w:p>
        </w:tc>
        <w:tc>
          <w:tcPr>
            <w:tcW w:w="3962" w:type="dxa"/>
            <w:tcBorders>
              <w:top w:val="single" w:sz="4" w:space="0" w:color="000000"/>
              <w:left w:val="single" w:sz="4" w:space="0" w:color="000000"/>
              <w:bottom w:val="single" w:sz="4" w:space="0" w:color="000000"/>
            </w:tcBorders>
          </w:tcPr>
          <w:p w:rsidR="00AE159C" w:rsidRPr="00410C7B" w:rsidRDefault="00AE159C" w:rsidP="00016B57">
            <w:pPr>
              <w:pStyle w:val="0"/>
            </w:pPr>
            <w:r w:rsidRPr="00410C7B">
              <w:rPr>
                <w:i/>
              </w:rPr>
              <w:t>А</w:t>
            </w:r>
            <w:r w:rsidRPr="00410C7B">
              <w:rPr>
                <w:vertAlign w:val="subscript"/>
              </w:rPr>
              <w:t>пи</w:t>
            </w:r>
            <w:r w:rsidRPr="00410C7B">
              <w:t xml:space="preserve"> = 43 + </w:t>
            </w:r>
            <w:r w:rsidRPr="00410C7B">
              <w:rPr>
                <w:i/>
              </w:rPr>
              <w:t>Х</w:t>
            </w:r>
            <w:r w:rsidRPr="00410C7B">
              <w:t>,</w:t>
            </w:r>
          </w:p>
          <w:p w:rsidR="00AE159C" w:rsidRPr="00410C7B" w:rsidRDefault="00AE159C" w:rsidP="00016B57">
            <w:pPr>
              <w:pStyle w:val="0"/>
            </w:pPr>
            <w:r w:rsidRPr="00410C7B">
              <w:t xml:space="preserve">где </w:t>
            </w:r>
            <w:r w:rsidRPr="00410C7B">
              <w:rPr>
                <w:i/>
              </w:rPr>
              <w:t xml:space="preserve">Х </w:t>
            </w:r>
            <w:r w:rsidRPr="00410C7B">
              <w:t xml:space="preserve">= </w:t>
            </w:r>
            <w:r w:rsidRPr="00410C7B">
              <w:rPr>
                <w:i/>
              </w:rPr>
              <w:t>P</w:t>
            </w:r>
            <w:r w:rsidRPr="00410C7B">
              <w:rPr>
                <w:vertAlign w:val="subscript"/>
              </w:rPr>
              <w:t>пик</w:t>
            </w:r>
            <w:r w:rsidRPr="00410C7B">
              <w:t xml:space="preserve"> дБВт</w:t>
            </w:r>
          </w:p>
          <w:p w:rsidR="00AE159C" w:rsidRPr="00410C7B" w:rsidRDefault="00AE159C" w:rsidP="00016B57">
            <w:pPr>
              <w:pStyle w:val="0"/>
            </w:pPr>
            <w:r w:rsidRPr="00410C7B">
              <w:t>для ОБП модуляции и</w:t>
            </w:r>
            <w:r w:rsidR="00016B57" w:rsidRPr="00410C7B">
              <w:t xml:space="preserve"> </w:t>
            </w:r>
          </w:p>
          <w:p w:rsidR="00AE159C" w:rsidRPr="00410C7B" w:rsidRDefault="00AE159C" w:rsidP="00016B57">
            <w:pPr>
              <w:pStyle w:val="0"/>
            </w:pPr>
            <w:r w:rsidRPr="00410C7B">
              <w:rPr>
                <w:i/>
              </w:rPr>
              <w:t xml:space="preserve">X </w:t>
            </w:r>
            <w:r w:rsidRPr="00410C7B">
              <w:t xml:space="preserve">= </w:t>
            </w:r>
            <w:r w:rsidRPr="00410C7B">
              <w:rPr>
                <w:i/>
              </w:rPr>
              <w:t>P</w:t>
            </w:r>
            <w:r w:rsidRPr="00410C7B">
              <w:t xml:space="preserve"> дБВт</w:t>
            </w:r>
          </w:p>
          <w:p w:rsidR="00AE159C" w:rsidRPr="00410C7B" w:rsidRDefault="00AE159C" w:rsidP="00016B57">
            <w:pPr>
              <w:pStyle w:val="0"/>
            </w:pPr>
            <w:r w:rsidRPr="00410C7B">
              <w:t>для остальных типов модуляции,</w:t>
            </w:r>
          </w:p>
          <w:p w:rsidR="00AE159C" w:rsidRPr="00410C7B" w:rsidRDefault="00AE159C" w:rsidP="00016B57">
            <w:pPr>
              <w:pStyle w:val="0"/>
            </w:pPr>
            <w:r w:rsidRPr="00410C7B">
              <w:t xml:space="preserve">или </w:t>
            </w:r>
            <w:r w:rsidRPr="00410C7B">
              <w:rPr>
                <w:i/>
              </w:rPr>
              <w:t>А</w:t>
            </w:r>
            <w:r w:rsidRPr="00410C7B">
              <w:rPr>
                <w:vertAlign w:val="subscript"/>
              </w:rPr>
              <w:t>пи</w:t>
            </w:r>
            <w:r w:rsidRPr="00410C7B">
              <w:t xml:space="preserve"> = 60</w:t>
            </w:r>
          </w:p>
        </w:tc>
        <w:tc>
          <w:tcPr>
            <w:tcW w:w="3989" w:type="dxa"/>
            <w:tcBorders>
              <w:top w:val="single" w:sz="4" w:space="0" w:color="000000"/>
              <w:left w:val="single" w:sz="4" w:space="0" w:color="000000"/>
              <w:bottom w:val="single" w:sz="4" w:space="0" w:color="000000"/>
            </w:tcBorders>
          </w:tcPr>
          <w:p w:rsidR="00AE159C" w:rsidRPr="00410C7B" w:rsidRDefault="00AE159C" w:rsidP="00016B57">
            <w:pPr>
              <w:pStyle w:val="0"/>
            </w:pPr>
            <w:r w:rsidRPr="00410C7B">
              <w:t xml:space="preserve">При </w:t>
            </w:r>
            <w:r w:rsidRPr="00410C7B">
              <w:rPr>
                <w:i/>
              </w:rPr>
              <w:t xml:space="preserve">Х </w:t>
            </w:r>
            <w:r w:rsidRPr="00410C7B">
              <w:t xml:space="preserve">≤ 50 Вт   </w:t>
            </w:r>
            <w:r w:rsidRPr="00410C7B">
              <w:rPr>
                <w:i/>
              </w:rPr>
              <w:t>P</w:t>
            </w:r>
            <w:r w:rsidRPr="00410C7B">
              <w:rPr>
                <w:i/>
                <w:vertAlign w:val="subscript"/>
              </w:rPr>
              <w:t>i</w:t>
            </w:r>
            <w:r w:rsidRPr="00410C7B">
              <w:t xml:space="preserve"> = </w:t>
            </w:r>
            <w:r w:rsidR="00163222" w:rsidRPr="00410C7B">
              <w:t>–</w:t>
            </w:r>
            <w:r w:rsidRPr="00410C7B">
              <w:t>13;</w:t>
            </w:r>
          </w:p>
          <w:p w:rsidR="00AE159C" w:rsidRPr="00410C7B" w:rsidRDefault="00AE159C" w:rsidP="00016B57">
            <w:pPr>
              <w:pStyle w:val="0"/>
            </w:pPr>
            <w:r w:rsidRPr="00410C7B">
              <w:t xml:space="preserve">при </w:t>
            </w:r>
            <w:r w:rsidRPr="00410C7B">
              <w:rPr>
                <w:i/>
              </w:rPr>
              <w:t xml:space="preserve">Х </w:t>
            </w:r>
            <w:r w:rsidRPr="00410C7B">
              <w:t xml:space="preserve">&gt; 50 Вт   </w:t>
            </w:r>
            <w:r w:rsidRPr="00410C7B">
              <w:rPr>
                <w:i/>
              </w:rPr>
              <w:t>P</w:t>
            </w:r>
            <w:r w:rsidRPr="00410C7B">
              <w:rPr>
                <w:i/>
                <w:vertAlign w:val="subscript"/>
              </w:rPr>
              <w:t>i</w:t>
            </w:r>
            <w:r w:rsidRPr="00410C7B">
              <w:t xml:space="preserve"> = (</w:t>
            </w:r>
            <w:r w:rsidRPr="00410C7B">
              <w:rPr>
                <w:i/>
              </w:rPr>
              <w:t>X</w:t>
            </w:r>
            <w:r w:rsidRPr="00410C7B">
              <w:t xml:space="preserve"> – 30)</w:t>
            </w:r>
            <w:r w:rsidR="00016B57" w:rsidRPr="00410C7B">
              <w:t>,</w:t>
            </w:r>
          </w:p>
          <w:p w:rsidR="00AE159C" w:rsidRPr="00410C7B" w:rsidRDefault="00AE159C" w:rsidP="00016B57">
            <w:pPr>
              <w:pStyle w:val="0"/>
            </w:pPr>
            <w:r w:rsidRPr="00410C7B">
              <w:t xml:space="preserve">где </w:t>
            </w:r>
            <w:r w:rsidRPr="00410C7B">
              <w:rPr>
                <w:i/>
              </w:rPr>
              <w:t>Х</w:t>
            </w:r>
            <w:r w:rsidRPr="00410C7B">
              <w:t xml:space="preserve"> – мощность, дБВт</w:t>
            </w:r>
          </w:p>
        </w:tc>
        <w:tc>
          <w:tcPr>
            <w:tcW w:w="882" w:type="dxa"/>
            <w:tcBorders>
              <w:top w:val="single" w:sz="4" w:space="0" w:color="000000"/>
              <w:left w:val="single" w:sz="4" w:space="0" w:color="000000"/>
              <w:bottom w:val="single" w:sz="4" w:space="0" w:color="000000"/>
              <w:right w:val="single" w:sz="4" w:space="0" w:color="000000"/>
            </w:tcBorders>
          </w:tcPr>
          <w:p w:rsidR="00AE159C" w:rsidRPr="00410C7B" w:rsidRDefault="00AE159C" w:rsidP="00AE159C">
            <w:pPr>
              <w:pStyle w:val="a4"/>
            </w:pPr>
            <w:r w:rsidRPr="00410C7B">
              <w:t>1</w:t>
            </w:r>
          </w:p>
        </w:tc>
      </w:tr>
      <w:tr w:rsidR="00AE159C" w:rsidRPr="00410C7B">
        <w:tc>
          <w:tcPr>
            <w:tcW w:w="9449" w:type="dxa"/>
            <w:gridSpan w:val="4"/>
            <w:tcBorders>
              <w:top w:val="single" w:sz="4" w:space="0" w:color="000000"/>
              <w:left w:val="single" w:sz="4" w:space="0" w:color="000000"/>
              <w:bottom w:val="single" w:sz="4" w:space="0" w:color="000000"/>
              <w:right w:val="single" w:sz="4" w:space="0" w:color="000000"/>
            </w:tcBorders>
          </w:tcPr>
          <w:p w:rsidR="00AE159C" w:rsidRPr="00410C7B" w:rsidRDefault="00AE159C" w:rsidP="00AE159C">
            <w:pPr>
              <w:pStyle w:val="a4"/>
            </w:pPr>
            <w:r w:rsidRPr="00410C7B">
              <w:rPr>
                <w:b/>
              </w:rPr>
              <w:t>Маломощные радиоприборы</w:t>
            </w:r>
          </w:p>
        </w:tc>
      </w:tr>
      <w:tr w:rsidR="00AE159C" w:rsidRPr="00410C7B">
        <w:tc>
          <w:tcPr>
            <w:tcW w:w="616" w:type="dxa"/>
            <w:tcBorders>
              <w:top w:val="single" w:sz="4" w:space="0" w:color="000000"/>
              <w:left w:val="single" w:sz="4" w:space="0" w:color="000000"/>
              <w:bottom w:val="single" w:sz="4" w:space="0" w:color="000000"/>
            </w:tcBorders>
          </w:tcPr>
          <w:p w:rsidR="00AE159C" w:rsidRPr="00410C7B" w:rsidRDefault="00AE159C" w:rsidP="00AE159C">
            <w:pPr>
              <w:pStyle w:val="a4"/>
            </w:pPr>
            <w:r w:rsidRPr="00410C7B">
              <w:t>3</w:t>
            </w:r>
          </w:p>
        </w:tc>
        <w:tc>
          <w:tcPr>
            <w:tcW w:w="3962" w:type="dxa"/>
            <w:tcBorders>
              <w:top w:val="single" w:sz="4" w:space="0" w:color="000000"/>
              <w:left w:val="single" w:sz="4" w:space="0" w:color="000000"/>
              <w:bottom w:val="single" w:sz="4" w:space="0" w:color="000000"/>
            </w:tcBorders>
          </w:tcPr>
          <w:p w:rsidR="00AE159C" w:rsidRPr="00410C7B" w:rsidRDefault="00AE159C" w:rsidP="00016B57">
            <w:pPr>
              <w:pStyle w:val="a4"/>
              <w:jc w:val="left"/>
            </w:pPr>
            <w:r w:rsidRPr="00410C7B">
              <w:rPr>
                <w:i/>
              </w:rPr>
              <w:t>А</w:t>
            </w:r>
            <w:r w:rsidRPr="00410C7B">
              <w:rPr>
                <w:vertAlign w:val="subscript"/>
              </w:rPr>
              <w:t>пи</w:t>
            </w:r>
            <w:r w:rsidRPr="00410C7B">
              <w:t xml:space="preserve"> = 56 + </w:t>
            </w:r>
            <w:r w:rsidRPr="00410C7B">
              <w:rPr>
                <w:i/>
              </w:rPr>
              <w:t>Р,</w:t>
            </w:r>
          </w:p>
          <w:p w:rsidR="00AE159C" w:rsidRPr="00410C7B" w:rsidRDefault="00AE159C" w:rsidP="00016B57">
            <w:pPr>
              <w:pStyle w:val="a4"/>
              <w:jc w:val="left"/>
            </w:pPr>
            <w:r w:rsidRPr="00410C7B">
              <w:t xml:space="preserve">где </w:t>
            </w:r>
            <w:r w:rsidRPr="00410C7B">
              <w:rPr>
                <w:i/>
              </w:rPr>
              <w:t>Р</w:t>
            </w:r>
            <w:r w:rsidRPr="00410C7B">
              <w:t xml:space="preserve"> –мощность, дБВт,</w:t>
            </w:r>
          </w:p>
          <w:p w:rsidR="00AE159C" w:rsidRPr="00410C7B" w:rsidRDefault="00AE159C" w:rsidP="00016B57">
            <w:pPr>
              <w:pStyle w:val="a4"/>
              <w:jc w:val="left"/>
            </w:pPr>
            <w:r w:rsidRPr="00410C7B">
              <w:t xml:space="preserve">или </w:t>
            </w:r>
            <w:r w:rsidRPr="00410C7B">
              <w:rPr>
                <w:i/>
              </w:rPr>
              <w:t>А</w:t>
            </w:r>
            <w:r w:rsidRPr="00410C7B">
              <w:rPr>
                <w:vertAlign w:val="subscript"/>
              </w:rPr>
              <w:t>пи</w:t>
            </w:r>
            <w:r w:rsidRPr="00410C7B">
              <w:t xml:space="preserve"> = 40 </w:t>
            </w:r>
          </w:p>
        </w:tc>
        <w:tc>
          <w:tcPr>
            <w:tcW w:w="3989" w:type="dxa"/>
            <w:tcBorders>
              <w:top w:val="single" w:sz="4" w:space="0" w:color="000000"/>
              <w:left w:val="single" w:sz="4" w:space="0" w:color="000000"/>
              <w:bottom w:val="single" w:sz="4" w:space="0" w:color="000000"/>
            </w:tcBorders>
          </w:tcPr>
          <w:p w:rsidR="00AE159C" w:rsidRPr="00410C7B" w:rsidRDefault="00AE159C" w:rsidP="00016B57">
            <w:pPr>
              <w:pStyle w:val="a4"/>
              <w:jc w:val="left"/>
            </w:pPr>
            <w:r w:rsidRPr="00410C7B">
              <w:t xml:space="preserve">При </w:t>
            </w:r>
            <w:r w:rsidRPr="00410C7B">
              <w:rPr>
                <w:i/>
              </w:rPr>
              <w:t>Р</w:t>
            </w:r>
            <w:r w:rsidRPr="00410C7B">
              <w:t xml:space="preserve"> ≤ 0,025 Вт   </w:t>
            </w:r>
            <w:r w:rsidRPr="00410C7B">
              <w:rPr>
                <w:i/>
              </w:rPr>
              <w:t>P</w:t>
            </w:r>
            <w:r w:rsidRPr="00410C7B">
              <w:rPr>
                <w:i/>
                <w:vertAlign w:val="subscript"/>
              </w:rPr>
              <w:t>i</w:t>
            </w:r>
            <w:r w:rsidRPr="00410C7B">
              <w:t xml:space="preserve"> = </w:t>
            </w:r>
            <w:r w:rsidR="00163222" w:rsidRPr="00410C7B">
              <w:t>–</w:t>
            </w:r>
            <w:r w:rsidRPr="00410C7B">
              <w:t>26;</w:t>
            </w:r>
          </w:p>
          <w:p w:rsidR="00AE159C" w:rsidRPr="00410C7B" w:rsidRDefault="00AE159C" w:rsidP="00016B57">
            <w:pPr>
              <w:pStyle w:val="a4"/>
              <w:jc w:val="left"/>
            </w:pPr>
            <w:r w:rsidRPr="00410C7B">
              <w:t xml:space="preserve">при 0,025 Вт &lt; </w:t>
            </w:r>
            <w:r w:rsidRPr="00410C7B">
              <w:rPr>
                <w:i/>
              </w:rPr>
              <w:t>Р</w:t>
            </w:r>
            <w:r w:rsidRPr="00410C7B">
              <w:t xml:space="preserve"> ≤ 0,1 Вт,</w:t>
            </w:r>
            <w:r w:rsidRPr="00410C7B">
              <w:rPr>
                <w:i/>
              </w:rPr>
              <w:br/>
              <w:t>P</w:t>
            </w:r>
            <w:r w:rsidRPr="00410C7B">
              <w:rPr>
                <w:i/>
                <w:vertAlign w:val="subscript"/>
              </w:rPr>
              <w:t>i</w:t>
            </w:r>
            <w:r w:rsidRPr="00410C7B">
              <w:t xml:space="preserve"> = (</w:t>
            </w:r>
            <w:r w:rsidRPr="00410C7B">
              <w:rPr>
                <w:i/>
              </w:rPr>
              <w:t>Р</w:t>
            </w:r>
            <w:r w:rsidRPr="00410C7B">
              <w:t xml:space="preserve"> – 10), где </w:t>
            </w:r>
            <w:r w:rsidRPr="00410C7B">
              <w:rPr>
                <w:i/>
              </w:rPr>
              <w:t>Р</w:t>
            </w:r>
            <w:r w:rsidRPr="00410C7B">
              <w:t xml:space="preserve"> – мощность, дБВт</w:t>
            </w:r>
          </w:p>
        </w:tc>
        <w:tc>
          <w:tcPr>
            <w:tcW w:w="882" w:type="dxa"/>
            <w:tcBorders>
              <w:top w:val="single" w:sz="4" w:space="0" w:color="000000"/>
              <w:left w:val="single" w:sz="4" w:space="0" w:color="000000"/>
              <w:bottom w:val="single" w:sz="4" w:space="0" w:color="000000"/>
              <w:right w:val="single" w:sz="4" w:space="0" w:color="000000"/>
            </w:tcBorders>
          </w:tcPr>
          <w:p w:rsidR="00AE159C" w:rsidRPr="00410C7B" w:rsidRDefault="00AE159C" w:rsidP="00AE159C">
            <w:pPr>
              <w:pStyle w:val="a4"/>
            </w:pPr>
            <w:r w:rsidRPr="00410C7B">
              <w:t>2</w:t>
            </w:r>
          </w:p>
        </w:tc>
      </w:tr>
      <w:tr w:rsidR="00AE159C" w:rsidRPr="00410C7B">
        <w:tc>
          <w:tcPr>
            <w:tcW w:w="9449" w:type="dxa"/>
            <w:gridSpan w:val="4"/>
            <w:tcBorders>
              <w:top w:val="single" w:sz="4" w:space="0" w:color="000000"/>
              <w:left w:val="single" w:sz="4" w:space="0" w:color="000000"/>
              <w:bottom w:val="single" w:sz="4" w:space="0" w:color="000000"/>
              <w:right w:val="single" w:sz="4" w:space="0" w:color="000000"/>
            </w:tcBorders>
          </w:tcPr>
          <w:p w:rsidR="00AE159C" w:rsidRPr="00410C7B" w:rsidRDefault="00AE159C" w:rsidP="00AE159C">
            <w:pPr>
              <w:pStyle w:val="a4"/>
              <w:rPr>
                <w:b/>
                <w:bCs/>
              </w:rPr>
            </w:pPr>
            <w:r w:rsidRPr="00410C7B">
              <w:rPr>
                <w:b/>
              </w:rPr>
              <w:t>Средства радиотелеметрии воздушной подвижной службы</w:t>
            </w:r>
          </w:p>
        </w:tc>
      </w:tr>
      <w:tr w:rsidR="00AE159C" w:rsidRPr="00410C7B">
        <w:tc>
          <w:tcPr>
            <w:tcW w:w="616" w:type="dxa"/>
            <w:tcBorders>
              <w:top w:val="single" w:sz="4" w:space="0" w:color="000000"/>
              <w:left w:val="single" w:sz="4" w:space="0" w:color="000000"/>
              <w:bottom w:val="single" w:sz="4" w:space="0" w:color="000000"/>
            </w:tcBorders>
          </w:tcPr>
          <w:p w:rsidR="00AE159C" w:rsidRPr="00410C7B" w:rsidRDefault="00AE159C" w:rsidP="00AE159C">
            <w:pPr>
              <w:pStyle w:val="a4"/>
            </w:pPr>
            <w:r w:rsidRPr="00410C7B">
              <w:t>4</w:t>
            </w:r>
          </w:p>
        </w:tc>
        <w:tc>
          <w:tcPr>
            <w:tcW w:w="3962" w:type="dxa"/>
            <w:tcBorders>
              <w:top w:val="single" w:sz="4" w:space="0" w:color="000000"/>
              <w:left w:val="single" w:sz="4" w:space="0" w:color="000000"/>
              <w:bottom w:val="single" w:sz="4" w:space="0" w:color="000000"/>
            </w:tcBorders>
          </w:tcPr>
          <w:p w:rsidR="00AE159C" w:rsidRPr="00410C7B" w:rsidRDefault="00AE159C" w:rsidP="00016B57">
            <w:pPr>
              <w:pStyle w:val="0"/>
              <w:rPr>
                <w:i/>
              </w:rPr>
            </w:pPr>
            <w:r w:rsidRPr="00410C7B">
              <w:rPr>
                <w:i/>
              </w:rPr>
              <w:t>А</w:t>
            </w:r>
            <w:r w:rsidRPr="00410C7B">
              <w:rPr>
                <w:vertAlign w:val="subscript"/>
              </w:rPr>
              <w:t>пи</w:t>
            </w:r>
            <w:r w:rsidRPr="00410C7B">
              <w:t xml:space="preserve"> = 55+ </w:t>
            </w:r>
            <w:r w:rsidRPr="00410C7B">
              <w:rPr>
                <w:i/>
              </w:rPr>
              <w:t>Р,</w:t>
            </w:r>
          </w:p>
          <w:p w:rsidR="00AE159C" w:rsidRPr="00410C7B" w:rsidRDefault="00AE159C" w:rsidP="00016B57">
            <w:pPr>
              <w:pStyle w:val="0"/>
            </w:pPr>
            <w:r w:rsidRPr="00410C7B">
              <w:t xml:space="preserve">где </w:t>
            </w:r>
            <w:r w:rsidRPr="00410C7B">
              <w:rPr>
                <w:i/>
              </w:rPr>
              <w:t>Р</w:t>
            </w:r>
            <w:r w:rsidRPr="00410C7B">
              <w:t xml:space="preserve"> – мощность в дБВт,</w:t>
            </w:r>
          </w:p>
          <w:p w:rsidR="00AE159C" w:rsidRPr="00410C7B" w:rsidRDefault="00AE159C" w:rsidP="00016B57">
            <w:pPr>
              <w:pStyle w:val="0"/>
            </w:pPr>
            <w:r w:rsidRPr="00410C7B">
              <w:t xml:space="preserve"> или </w:t>
            </w:r>
            <w:r w:rsidRPr="00410C7B">
              <w:rPr>
                <w:i/>
              </w:rPr>
              <w:t>А</w:t>
            </w:r>
            <w:r w:rsidRPr="00410C7B">
              <w:rPr>
                <w:vertAlign w:val="subscript"/>
              </w:rPr>
              <w:t>пи</w:t>
            </w:r>
            <w:r w:rsidRPr="00410C7B">
              <w:t xml:space="preserve"> = 70</w:t>
            </w:r>
          </w:p>
        </w:tc>
        <w:tc>
          <w:tcPr>
            <w:tcW w:w="3989" w:type="dxa"/>
            <w:tcBorders>
              <w:top w:val="single" w:sz="4" w:space="0" w:color="000000"/>
              <w:left w:val="single" w:sz="4" w:space="0" w:color="000000"/>
              <w:bottom w:val="single" w:sz="4" w:space="0" w:color="000000"/>
            </w:tcBorders>
          </w:tcPr>
          <w:p w:rsidR="00AE159C" w:rsidRPr="00410C7B" w:rsidRDefault="00AE159C" w:rsidP="00016B57">
            <w:pPr>
              <w:pStyle w:val="0"/>
            </w:pPr>
            <w:r w:rsidRPr="00410C7B">
              <w:t xml:space="preserve">При </w:t>
            </w:r>
            <w:r w:rsidRPr="00410C7B">
              <w:rPr>
                <w:i/>
              </w:rPr>
              <w:t>Р</w:t>
            </w:r>
            <w:r w:rsidRPr="00410C7B">
              <w:t xml:space="preserve"> ≤ 30 Вт   </w:t>
            </w:r>
            <w:r w:rsidRPr="00410C7B">
              <w:rPr>
                <w:i/>
              </w:rPr>
              <w:t>P</w:t>
            </w:r>
            <w:r w:rsidRPr="00410C7B">
              <w:rPr>
                <w:i/>
                <w:vertAlign w:val="subscript"/>
              </w:rPr>
              <w:t>i</w:t>
            </w:r>
            <w:r w:rsidRPr="00410C7B">
              <w:t xml:space="preserve"> = </w:t>
            </w:r>
            <w:r w:rsidR="00163222" w:rsidRPr="00410C7B">
              <w:t>–</w:t>
            </w:r>
            <w:r w:rsidRPr="00410C7B">
              <w:t>25;</w:t>
            </w:r>
          </w:p>
          <w:p w:rsidR="00AE159C" w:rsidRPr="00410C7B" w:rsidRDefault="00AE159C" w:rsidP="00016B57">
            <w:pPr>
              <w:pStyle w:val="0"/>
            </w:pPr>
            <w:r w:rsidRPr="00410C7B">
              <w:t xml:space="preserve">при </w:t>
            </w:r>
            <w:r w:rsidRPr="00410C7B">
              <w:rPr>
                <w:i/>
              </w:rPr>
              <w:t>Р</w:t>
            </w:r>
            <w:r w:rsidRPr="00410C7B">
              <w:t xml:space="preserve"> &gt;30 Вт   </w:t>
            </w:r>
            <w:r w:rsidRPr="00410C7B">
              <w:rPr>
                <w:i/>
              </w:rPr>
              <w:t>P</w:t>
            </w:r>
            <w:r w:rsidRPr="00410C7B">
              <w:rPr>
                <w:i/>
                <w:vertAlign w:val="subscript"/>
              </w:rPr>
              <w:t>i</w:t>
            </w:r>
            <w:r w:rsidRPr="00410C7B">
              <w:rPr>
                <w:i/>
              </w:rPr>
              <w:t xml:space="preserve"> </w:t>
            </w:r>
            <w:r w:rsidRPr="00410C7B">
              <w:t>= (</w:t>
            </w:r>
            <w:r w:rsidRPr="00410C7B">
              <w:rPr>
                <w:i/>
              </w:rPr>
              <w:t>Р</w:t>
            </w:r>
            <w:r w:rsidRPr="00410C7B">
              <w:t xml:space="preserve"> – 40),</w:t>
            </w:r>
          </w:p>
          <w:p w:rsidR="00AE159C" w:rsidRPr="00410C7B" w:rsidRDefault="00AE159C" w:rsidP="00016B57">
            <w:pPr>
              <w:pStyle w:val="0"/>
            </w:pPr>
            <w:r w:rsidRPr="00410C7B">
              <w:t xml:space="preserve">где </w:t>
            </w:r>
            <w:r w:rsidRPr="00410C7B">
              <w:rPr>
                <w:i/>
              </w:rPr>
              <w:t>Р</w:t>
            </w:r>
            <w:r w:rsidRPr="00410C7B">
              <w:t xml:space="preserve"> – мощность, дБВт</w:t>
            </w:r>
          </w:p>
        </w:tc>
        <w:tc>
          <w:tcPr>
            <w:tcW w:w="882" w:type="dxa"/>
            <w:tcBorders>
              <w:top w:val="single" w:sz="4" w:space="0" w:color="000000"/>
              <w:left w:val="single" w:sz="4" w:space="0" w:color="000000"/>
              <w:bottom w:val="single" w:sz="4" w:space="0" w:color="000000"/>
              <w:right w:val="single" w:sz="4" w:space="0" w:color="000000"/>
            </w:tcBorders>
          </w:tcPr>
          <w:p w:rsidR="00AE159C" w:rsidRPr="00410C7B" w:rsidRDefault="00AE159C" w:rsidP="00AE159C">
            <w:pPr>
              <w:pStyle w:val="a4"/>
            </w:pPr>
          </w:p>
        </w:tc>
      </w:tr>
    </w:tbl>
    <w:p w:rsidR="002F3EB0" w:rsidRDefault="002F3EB0">
      <w:r>
        <w:br w:type="page"/>
      </w:r>
    </w:p>
    <w:tbl>
      <w:tblPr>
        <w:tblW w:w="9449" w:type="dxa"/>
        <w:tblInd w:w="85" w:type="dxa"/>
        <w:tblLayout w:type="fixed"/>
        <w:tblCellMar>
          <w:left w:w="57" w:type="dxa"/>
          <w:right w:w="57" w:type="dxa"/>
        </w:tblCellMar>
        <w:tblLook w:val="0000"/>
      </w:tblPr>
      <w:tblGrid>
        <w:gridCol w:w="616"/>
        <w:gridCol w:w="3962"/>
        <w:gridCol w:w="3989"/>
        <w:gridCol w:w="882"/>
      </w:tblGrid>
      <w:tr w:rsidR="0060039C" w:rsidRPr="00410C7B">
        <w:trPr>
          <w:trHeight w:val="60"/>
        </w:trPr>
        <w:tc>
          <w:tcPr>
            <w:tcW w:w="9449" w:type="dxa"/>
            <w:gridSpan w:val="4"/>
          </w:tcPr>
          <w:p w:rsidR="0060039C" w:rsidRPr="00410C7B" w:rsidRDefault="002F3EB0" w:rsidP="00BD3A2F">
            <w:pPr>
              <w:pStyle w:val="0"/>
              <w:jc w:val="left"/>
              <w:rPr>
                <w:i/>
              </w:rPr>
            </w:pPr>
            <w:r>
              <w:rPr>
                <w:i/>
              </w:rPr>
              <w:lastRenderedPageBreak/>
              <w:t>Продолжение</w:t>
            </w:r>
            <w:r w:rsidRPr="00410C7B">
              <w:rPr>
                <w:i/>
              </w:rPr>
              <w:t xml:space="preserve"> таблицы 3</w:t>
            </w:r>
          </w:p>
        </w:tc>
      </w:tr>
      <w:tr w:rsidR="00AE159C" w:rsidRPr="00410C7B">
        <w:tc>
          <w:tcPr>
            <w:tcW w:w="9449" w:type="dxa"/>
            <w:gridSpan w:val="4"/>
            <w:tcBorders>
              <w:top w:val="single" w:sz="4" w:space="0" w:color="000000"/>
              <w:left w:val="single" w:sz="4" w:space="0" w:color="000000"/>
              <w:bottom w:val="single" w:sz="4" w:space="0" w:color="000000"/>
              <w:right w:val="single" w:sz="4" w:space="0" w:color="000000"/>
            </w:tcBorders>
          </w:tcPr>
          <w:p w:rsidR="00AE159C" w:rsidRPr="00410C7B" w:rsidRDefault="00AE159C" w:rsidP="00AE159C">
            <w:pPr>
              <w:pStyle w:val="a4"/>
            </w:pPr>
            <w:r w:rsidRPr="00410C7B">
              <w:rPr>
                <w:b/>
              </w:rPr>
              <w:t>Космические, спутниковые службы</w:t>
            </w:r>
          </w:p>
        </w:tc>
      </w:tr>
      <w:tr w:rsidR="00AE159C" w:rsidRPr="00410C7B">
        <w:tc>
          <w:tcPr>
            <w:tcW w:w="9449" w:type="dxa"/>
            <w:gridSpan w:val="4"/>
            <w:tcBorders>
              <w:top w:val="single" w:sz="4" w:space="0" w:color="000000"/>
              <w:left w:val="single" w:sz="4" w:space="0" w:color="000000"/>
              <w:bottom w:val="single" w:sz="4" w:space="0" w:color="000000"/>
              <w:right w:val="single" w:sz="4" w:space="0" w:color="000000"/>
            </w:tcBorders>
          </w:tcPr>
          <w:p w:rsidR="00AE159C" w:rsidRPr="00410C7B" w:rsidRDefault="00AE159C" w:rsidP="00163222">
            <w:pPr>
              <w:pStyle w:val="0"/>
              <w:rPr>
                <w:b/>
              </w:rPr>
            </w:pPr>
            <w:r w:rsidRPr="00410C7B">
              <w:t>Фиксированные и подвижные земные станции</w:t>
            </w:r>
          </w:p>
        </w:tc>
      </w:tr>
      <w:tr w:rsidR="00AE159C" w:rsidRPr="00410C7B">
        <w:tc>
          <w:tcPr>
            <w:tcW w:w="616" w:type="dxa"/>
            <w:tcBorders>
              <w:top w:val="single" w:sz="4" w:space="0" w:color="000000"/>
              <w:left w:val="single" w:sz="4" w:space="0" w:color="000000"/>
              <w:bottom w:val="single" w:sz="4" w:space="0" w:color="000000"/>
            </w:tcBorders>
          </w:tcPr>
          <w:p w:rsidR="00AE159C" w:rsidRPr="00410C7B" w:rsidRDefault="00AE159C" w:rsidP="00AE159C">
            <w:pPr>
              <w:pStyle w:val="a4"/>
            </w:pPr>
            <w:r w:rsidRPr="00410C7B">
              <w:t>5</w:t>
            </w:r>
          </w:p>
        </w:tc>
        <w:tc>
          <w:tcPr>
            <w:tcW w:w="3962" w:type="dxa"/>
            <w:tcBorders>
              <w:top w:val="single" w:sz="4" w:space="0" w:color="000000"/>
              <w:left w:val="single" w:sz="4" w:space="0" w:color="000000"/>
              <w:bottom w:val="single" w:sz="4" w:space="0" w:color="000000"/>
            </w:tcBorders>
          </w:tcPr>
          <w:p w:rsidR="00AE159C" w:rsidRPr="00410C7B" w:rsidRDefault="00AE159C" w:rsidP="00163222">
            <w:pPr>
              <w:pStyle w:val="0"/>
            </w:pPr>
            <w:r w:rsidRPr="00410C7B">
              <w:rPr>
                <w:i/>
              </w:rPr>
              <w:t>А</w:t>
            </w:r>
            <w:r w:rsidRPr="00410C7B">
              <w:rPr>
                <w:vertAlign w:val="subscript"/>
              </w:rPr>
              <w:t>пи</w:t>
            </w:r>
            <w:r w:rsidRPr="00410C7B">
              <w:t xml:space="preserve"> =43 + </w:t>
            </w:r>
            <w:r w:rsidRPr="00410C7B">
              <w:rPr>
                <w:i/>
              </w:rPr>
              <w:t>Р</w:t>
            </w:r>
            <w:r w:rsidRPr="00410C7B">
              <w:t xml:space="preserve">, </w:t>
            </w:r>
          </w:p>
          <w:p w:rsidR="00AE159C" w:rsidRPr="00410C7B" w:rsidRDefault="00AE159C" w:rsidP="00163222">
            <w:pPr>
              <w:pStyle w:val="0"/>
            </w:pPr>
            <w:r w:rsidRPr="00410C7B">
              <w:t xml:space="preserve">где </w:t>
            </w:r>
            <w:r w:rsidRPr="00410C7B">
              <w:rPr>
                <w:i/>
              </w:rPr>
              <w:t>Р</w:t>
            </w:r>
            <w:r w:rsidRPr="00410C7B">
              <w:t xml:space="preserve"> – мощность, дБВт,</w:t>
            </w:r>
          </w:p>
          <w:p w:rsidR="00AE159C" w:rsidRPr="00410C7B" w:rsidRDefault="00AE159C" w:rsidP="00163222">
            <w:pPr>
              <w:pStyle w:val="0"/>
            </w:pPr>
            <w:r w:rsidRPr="00410C7B">
              <w:t xml:space="preserve"> или </w:t>
            </w:r>
            <w:r w:rsidRPr="00410C7B">
              <w:rPr>
                <w:i/>
              </w:rPr>
              <w:t>А</w:t>
            </w:r>
            <w:r w:rsidRPr="00410C7B">
              <w:rPr>
                <w:vertAlign w:val="subscript"/>
              </w:rPr>
              <w:t>пи</w:t>
            </w:r>
            <w:r w:rsidR="00912422" w:rsidRPr="00410C7B">
              <w:t xml:space="preserve"> </w:t>
            </w:r>
            <w:r w:rsidRPr="00410C7B">
              <w:t>=</w:t>
            </w:r>
            <w:r w:rsidR="00912422" w:rsidRPr="00410C7B">
              <w:t xml:space="preserve"> </w:t>
            </w:r>
            <w:r w:rsidRPr="00410C7B">
              <w:t xml:space="preserve">60 </w:t>
            </w:r>
          </w:p>
        </w:tc>
        <w:tc>
          <w:tcPr>
            <w:tcW w:w="3989" w:type="dxa"/>
            <w:tcBorders>
              <w:top w:val="single" w:sz="4" w:space="0" w:color="000000"/>
              <w:left w:val="single" w:sz="4" w:space="0" w:color="000000"/>
              <w:bottom w:val="single" w:sz="4" w:space="0" w:color="000000"/>
            </w:tcBorders>
          </w:tcPr>
          <w:p w:rsidR="00AE159C" w:rsidRPr="00410C7B" w:rsidRDefault="00AE159C" w:rsidP="00163222">
            <w:pPr>
              <w:pStyle w:val="0"/>
            </w:pPr>
            <w:r w:rsidRPr="00410C7B">
              <w:t xml:space="preserve">При </w:t>
            </w:r>
            <w:r w:rsidRPr="00410C7B">
              <w:rPr>
                <w:i/>
              </w:rPr>
              <w:t>Р</w:t>
            </w:r>
            <w:r w:rsidRPr="00410C7B">
              <w:t xml:space="preserve"> ≤ 50 Вт   </w:t>
            </w:r>
            <w:r w:rsidRPr="00410C7B">
              <w:rPr>
                <w:i/>
              </w:rPr>
              <w:t>P</w:t>
            </w:r>
            <w:r w:rsidRPr="00410C7B">
              <w:rPr>
                <w:i/>
                <w:vertAlign w:val="subscript"/>
              </w:rPr>
              <w:t>i</w:t>
            </w:r>
            <w:r w:rsidRPr="00410C7B">
              <w:t xml:space="preserve"> = </w:t>
            </w:r>
            <w:r w:rsidR="00163222" w:rsidRPr="00410C7B">
              <w:t>–</w:t>
            </w:r>
            <w:r w:rsidRPr="00410C7B">
              <w:t>13;</w:t>
            </w:r>
          </w:p>
          <w:p w:rsidR="00AE159C" w:rsidRPr="00410C7B" w:rsidRDefault="00AE159C" w:rsidP="00163222">
            <w:pPr>
              <w:pStyle w:val="0"/>
            </w:pPr>
            <w:r w:rsidRPr="00410C7B">
              <w:t xml:space="preserve">при </w:t>
            </w:r>
            <w:r w:rsidRPr="00410C7B">
              <w:rPr>
                <w:i/>
              </w:rPr>
              <w:t>Р</w:t>
            </w:r>
            <w:r w:rsidRPr="00410C7B">
              <w:t xml:space="preserve"> &gt;50 Вт   </w:t>
            </w:r>
            <w:r w:rsidRPr="00410C7B">
              <w:rPr>
                <w:i/>
              </w:rPr>
              <w:t>P</w:t>
            </w:r>
            <w:r w:rsidRPr="00410C7B">
              <w:rPr>
                <w:i/>
                <w:vertAlign w:val="subscript"/>
              </w:rPr>
              <w:t>i</w:t>
            </w:r>
            <w:r w:rsidRPr="00410C7B">
              <w:t xml:space="preserve"> =(</w:t>
            </w:r>
            <w:r w:rsidRPr="00410C7B">
              <w:rPr>
                <w:i/>
              </w:rPr>
              <w:t>Р</w:t>
            </w:r>
            <w:r w:rsidRPr="00410C7B">
              <w:t xml:space="preserve"> – 30),</w:t>
            </w:r>
          </w:p>
          <w:p w:rsidR="00AE159C" w:rsidRPr="00410C7B" w:rsidRDefault="00AE159C" w:rsidP="00163222">
            <w:pPr>
              <w:pStyle w:val="0"/>
            </w:pPr>
            <w:r w:rsidRPr="00410C7B">
              <w:t xml:space="preserve">где </w:t>
            </w:r>
            <w:r w:rsidRPr="00410C7B">
              <w:rPr>
                <w:i/>
              </w:rPr>
              <w:t>Р</w:t>
            </w:r>
            <w:r w:rsidRPr="00410C7B">
              <w:t xml:space="preserve"> –</w:t>
            </w:r>
            <w:r w:rsidR="00912422" w:rsidRPr="00410C7B">
              <w:t xml:space="preserve"> </w:t>
            </w:r>
            <w:r w:rsidRPr="00410C7B">
              <w:t>мощность, дБВт</w:t>
            </w:r>
          </w:p>
        </w:tc>
        <w:tc>
          <w:tcPr>
            <w:tcW w:w="882" w:type="dxa"/>
            <w:tcBorders>
              <w:top w:val="single" w:sz="4" w:space="0" w:color="000000"/>
              <w:left w:val="single" w:sz="4" w:space="0" w:color="000000"/>
              <w:bottom w:val="single" w:sz="4" w:space="0" w:color="000000"/>
              <w:right w:val="single" w:sz="4" w:space="0" w:color="000000"/>
            </w:tcBorders>
          </w:tcPr>
          <w:p w:rsidR="00AE159C" w:rsidRPr="00410C7B" w:rsidRDefault="00AE159C" w:rsidP="00AE159C">
            <w:pPr>
              <w:pStyle w:val="a4"/>
            </w:pPr>
            <w:r w:rsidRPr="00410C7B">
              <w:t>3, 4</w:t>
            </w:r>
          </w:p>
        </w:tc>
      </w:tr>
      <w:tr w:rsidR="00AE159C" w:rsidRPr="00410C7B">
        <w:tc>
          <w:tcPr>
            <w:tcW w:w="9449" w:type="dxa"/>
            <w:gridSpan w:val="4"/>
            <w:tcBorders>
              <w:top w:val="single" w:sz="4" w:space="0" w:color="000000"/>
              <w:left w:val="single" w:sz="4" w:space="0" w:color="000000"/>
              <w:bottom w:val="single" w:sz="4" w:space="0" w:color="000000"/>
              <w:right w:val="single" w:sz="4" w:space="0" w:color="000000"/>
            </w:tcBorders>
          </w:tcPr>
          <w:p w:rsidR="00AE159C" w:rsidRPr="00410C7B" w:rsidRDefault="00AE159C" w:rsidP="00163222">
            <w:pPr>
              <w:pStyle w:val="0"/>
              <w:rPr>
                <w:b/>
              </w:rPr>
            </w:pPr>
            <w:r w:rsidRPr="00410C7B">
              <w:t>Космические станции</w:t>
            </w:r>
          </w:p>
        </w:tc>
      </w:tr>
      <w:tr w:rsidR="00AE159C" w:rsidRPr="00410C7B">
        <w:tc>
          <w:tcPr>
            <w:tcW w:w="616" w:type="dxa"/>
            <w:tcBorders>
              <w:top w:val="single" w:sz="4" w:space="0" w:color="000000"/>
              <w:left w:val="single" w:sz="4" w:space="0" w:color="000000"/>
              <w:bottom w:val="single" w:sz="4" w:space="0" w:color="000000"/>
            </w:tcBorders>
          </w:tcPr>
          <w:p w:rsidR="00AE159C" w:rsidRPr="00410C7B" w:rsidRDefault="00AE159C" w:rsidP="00AE159C">
            <w:pPr>
              <w:pStyle w:val="a4"/>
            </w:pPr>
            <w:r w:rsidRPr="00410C7B">
              <w:t>6</w:t>
            </w:r>
          </w:p>
        </w:tc>
        <w:tc>
          <w:tcPr>
            <w:tcW w:w="3962" w:type="dxa"/>
            <w:tcBorders>
              <w:top w:val="single" w:sz="4" w:space="0" w:color="000000"/>
              <w:left w:val="single" w:sz="4" w:space="0" w:color="000000"/>
              <w:bottom w:val="single" w:sz="4" w:space="0" w:color="000000"/>
            </w:tcBorders>
          </w:tcPr>
          <w:p w:rsidR="00AE159C" w:rsidRPr="00410C7B" w:rsidRDefault="00AE159C" w:rsidP="00912422">
            <w:pPr>
              <w:pStyle w:val="0"/>
            </w:pPr>
            <w:r w:rsidRPr="00410C7B">
              <w:rPr>
                <w:i/>
              </w:rPr>
              <w:t>А</w:t>
            </w:r>
            <w:r w:rsidRPr="00410C7B">
              <w:rPr>
                <w:vertAlign w:val="subscript"/>
              </w:rPr>
              <w:t>пи</w:t>
            </w:r>
            <w:r w:rsidRPr="00410C7B">
              <w:t xml:space="preserve"> = 43 + </w:t>
            </w:r>
            <w:r w:rsidRPr="00410C7B">
              <w:rPr>
                <w:i/>
              </w:rPr>
              <w:t>Р</w:t>
            </w:r>
            <w:r w:rsidRPr="00410C7B">
              <w:t>,</w:t>
            </w:r>
          </w:p>
          <w:p w:rsidR="00AE159C" w:rsidRPr="00410C7B" w:rsidRDefault="00AE159C" w:rsidP="00912422">
            <w:pPr>
              <w:pStyle w:val="0"/>
            </w:pPr>
            <w:r w:rsidRPr="00410C7B">
              <w:t xml:space="preserve">где </w:t>
            </w:r>
            <w:r w:rsidRPr="00410C7B">
              <w:rPr>
                <w:i/>
              </w:rPr>
              <w:t>Р</w:t>
            </w:r>
            <w:r w:rsidRPr="00410C7B">
              <w:t xml:space="preserve"> – мощность, дБВт,</w:t>
            </w:r>
          </w:p>
          <w:p w:rsidR="00AE159C" w:rsidRPr="00410C7B" w:rsidRDefault="00AE159C" w:rsidP="00912422">
            <w:pPr>
              <w:pStyle w:val="0"/>
            </w:pPr>
            <w:r w:rsidRPr="00410C7B">
              <w:t xml:space="preserve">или </w:t>
            </w:r>
            <w:r w:rsidRPr="00410C7B">
              <w:rPr>
                <w:i/>
              </w:rPr>
              <w:t>А</w:t>
            </w:r>
            <w:r w:rsidRPr="00410C7B">
              <w:rPr>
                <w:vertAlign w:val="subscript"/>
              </w:rPr>
              <w:t>пи</w:t>
            </w:r>
            <w:r w:rsidRPr="00410C7B">
              <w:t xml:space="preserve"> = 60</w:t>
            </w:r>
          </w:p>
        </w:tc>
        <w:tc>
          <w:tcPr>
            <w:tcW w:w="3989" w:type="dxa"/>
            <w:tcBorders>
              <w:top w:val="single" w:sz="4" w:space="0" w:color="000000"/>
              <w:left w:val="single" w:sz="4" w:space="0" w:color="000000"/>
              <w:bottom w:val="single" w:sz="4" w:space="0" w:color="000000"/>
            </w:tcBorders>
          </w:tcPr>
          <w:p w:rsidR="00AE159C" w:rsidRPr="00410C7B" w:rsidRDefault="00AE159C" w:rsidP="00912422">
            <w:pPr>
              <w:pStyle w:val="0"/>
            </w:pPr>
            <w:r w:rsidRPr="00410C7B">
              <w:t xml:space="preserve">При </w:t>
            </w:r>
            <w:r w:rsidRPr="00410C7B">
              <w:rPr>
                <w:i/>
              </w:rPr>
              <w:t>Р</w:t>
            </w:r>
            <w:r w:rsidRPr="00410C7B">
              <w:t xml:space="preserve"> ≤ 50 Вт   </w:t>
            </w:r>
            <w:r w:rsidRPr="00410C7B">
              <w:rPr>
                <w:i/>
              </w:rPr>
              <w:t>P</w:t>
            </w:r>
            <w:r w:rsidRPr="00410C7B">
              <w:rPr>
                <w:i/>
                <w:vertAlign w:val="subscript"/>
              </w:rPr>
              <w:t>i</w:t>
            </w:r>
            <w:r w:rsidRPr="00410C7B">
              <w:t xml:space="preserve"> = </w:t>
            </w:r>
            <w:r w:rsidR="00163222" w:rsidRPr="00410C7B">
              <w:t>–</w:t>
            </w:r>
            <w:r w:rsidRPr="00410C7B">
              <w:t>13;</w:t>
            </w:r>
          </w:p>
          <w:p w:rsidR="00AE159C" w:rsidRPr="00410C7B" w:rsidRDefault="00AE159C" w:rsidP="00912422">
            <w:pPr>
              <w:pStyle w:val="0"/>
            </w:pPr>
            <w:r w:rsidRPr="00410C7B">
              <w:t xml:space="preserve">при  </w:t>
            </w:r>
            <w:r w:rsidRPr="00410C7B">
              <w:rPr>
                <w:i/>
              </w:rPr>
              <w:t>Р</w:t>
            </w:r>
            <w:r w:rsidRPr="00410C7B">
              <w:rPr>
                <w:vertAlign w:val="subscript"/>
              </w:rPr>
              <w:t xml:space="preserve"> </w:t>
            </w:r>
            <w:r w:rsidRPr="00410C7B">
              <w:t xml:space="preserve">&gt; 50 Вт   </w:t>
            </w:r>
            <w:r w:rsidRPr="00410C7B">
              <w:rPr>
                <w:i/>
              </w:rPr>
              <w:t>P</w:t>
            </w:r>
            <w:r w:rsidRPr="00410C7B">
              <w:rPr>
                <w:i/>
                <w:vertAlign w:val="subscript"/>
              </w:rPr>
              <w:t>i</w:t>
            </w:r>
            <w:r w:rsidRPr="00410C7B">
              <w:t xml:space="preserve"> = (</w:t>
            </w:r>
            <w:r w:rsidRPr="00410C7B">
              <w:rPr>
                <w:i/>
              </w:rPr>
              <w:t>Р</w:t>
            </w:r>
            <w:r w:rsidRPr="00410C7B">
              <w:t xml:space="preserve"> – 30),</w:t>
            </w:r>
          </w:p>
          <w:p w:rsidR="00AE159C" w:rsidRPr="00410C7B" w:rsidRDefault="00AE159C" w:rsidP="00912422">
            <w:pPr>
              <w:pStyle w:val="0"/>
            </w:pPr>
            <w:r w:rsidRPr="00410C7B">
              <w:t xml:space="preserve">где </w:t>
            </w:r>
            <w:r w:rsidRPr="00410C7B">
              <w:rPr>
                <w:i/>
              </w:rPr>
              <w:t>Р</w:t>
            </w:r>
            <w:r w:rsidRPr="00410C7B">
              <w:t xml:space="preserve"> – мощность, дБВт</w:t>
            </w:r>
          </w:p>
        </w:tc>
        <w:tc>
          <w:tcPr>
            <w:tcW w:w="882" w:type="dxa"/>
            <w:tcBorders>
              <w:top w:val="single" w:sz="4" w:space="0" w:color="000000"/>
              <w:left w:val="single" w:sz="4" w:space="0" w:color="000000"/>
              <w:bottom w:val="single" w:sz="4" w:space="0" w:color="000000"/>
              <w:right w:val="single" w:sz="4" w:space="0" w:color="000000"/>
            </w:tcBorders>
          </w:tcPr>
          <w:p w:rsidR="00AE159C" w:rsidRPr="00410C7B" w:rsidRDefault="00AE159C" w:rsidP="00AE159C">
            <w:pPr>
              <w:pStyle w:val="a4"/>
            </w:pPr>
            <w:r w:rsidRPr="00410C7B">
              <w:t>3, 5</w:t>
            </w:r>
          </w:p>
        </w:tc>
      </w:tr>
      <w:tr w:rsidR="00AE159C" w:rsidRPr="00410C7B">
        <w:trPr>
          <w:trHeight w:val="60"/>
        </w:trPr>
        <w:tc>
          <w:tcPr>
            <w:tcW w:w="9449" w:type="dxa"/>
            <w:gridSpan w:val="4"/>
            <w:tcBorders>
              <w:top w:val="single" w:sz="4" w:space="0" w:color="000000"/>
              <w:left w:val="single" w:sz="4" w:space="0" w:color="000000"/>
              <w:bottom w:val="single" w:sz="4" w:space="0" w:color="000000"/>
              <w:right w:val="single" w:sz="4" w:space="0" w:color="000000"/>
            </w:tcBorders>
          </w:tcPr>
          <w:p w:rsidR="00AE159C" w:rsidRPr="00410C7B" w:rsidRDefault="00AE159C" w:rsidP="00AE159C">
            <w:pPr>
              <w:pStyle w:val="a4"/>
            </w:pPr>
            <w:r w:rsidRPr="00410C7B">
              <w:rPr>
                <w:b/>
              </w:rPr>
              <w:t>Радиоопределение</w:t>
            </w:r>
            <w:r w:rsidRPr="00410C7B">
              <w:t xml:space="preserve"> </w:t>
            </w:r>
          </w:p>
        </w:tc>
      </w:tr>
      <w:tr w:rsidR="00AE159C" w:rsidRPr="00410C7B">
        <w:trPr>
          <w:trHeight w:val="60"/>
        </w:trPr>
        <w:tc>
          <w:tcPr>
            <w:tcW w:w="9449" w:type="dxa"/>
            <w:gridSpan w:val="4"/>
            <w:tcBorders>
              <w:top w:val="single" w:sz="4" w:space="0" w:color="000000"/>
              <w:left w:val="single" w:sz="4" w:space="0" w:color="000000"/>
              <w:bottom w:val="single" w:sz="4" w:space="0" w:color="000000"/>
              <w:right w:val="single" w:sz="4" w:space="0" w:color="000000"/>
            </w:tcBorders>
          </w:tcPr>
          <w:p w:rsidR="00AE159C" w:rsidRPr="00410C7B" w:rsidRDefault="00AE159C" w:rsidP="00912422">
            <w:pPr>
              <w:pStyle w:val="0"/>
            </w:pPr>
            <w:r w:rsidRPr="00410C7B">
              <w:t>Стационарные станции радиолокационных систем</w:t>
            </w:r>
          </w:p>
        </w:tc>
      </w:tr>
      <w:tr w:rsidR="00AE159C" w:rsidRPr="00410C7B">
        <w:tc>
          <w:tcPr>
            <w:tcW w:w="616" w:type="dxa"/>
            <w:tcBorders>
              <w:top w:val="single" w:sz="4" w:space="0" w:color="000000"/>
              <w:left w:val="single" w:sz="4" w:space="0" w:color="000000"/>
              <w:bottom w:val="single" w:sz="4" w:space="0" w:color="000000"/>
            </w:tcBorders>
          </w:tcPr>
          <w:p w:rsidR="00AE159C" w:rsidRPr="00410C7B" w:rsidRDefault="00AE159C" w:rsidP="00AE159C">
            <w:pPr>
              <w:pStyle w:val="a4"/>
            </w:pPr>
            <w:r w:rsidRPr="00410C7B">
              <w:t>7</w:t>
            </w:r>
          </w:p>
        </w:tc>
        <w:tc>
          <w:tcPr>
            <w:tcW w:w="3962" w:type="dxa"/>
            <w:tcBorders>
              <w:top w:val="single" w:sz="4" w:space="0" w:color="000000"/>
              <w:left w:val="single" w:sz="4" w:space="0" w:color="000000"/>
              <w:bottom w:val="single" w:sz="4" w:space="0" w:color="000000"/>
            </w:tcBorders>
          </w:tcPr>
          <w:p w:rsidR="00AE159C" w:rsidRPr="00410C7B" w:rsidRDefault="00AE159C" w:rsidP="00912422">
            <w:pPr>
              <w:pStyle w:val="0"/>
            </w:pPr>
            <w:r w:rsidRPr="00410C7B">
              <w:rPr>
                <w:i/>
              </w:rPr>
              <w:t>А</w:t>
            </w:r>
            <w:r w:rsidRPr="00410C7B">
              <w:rPr>
                <w:vertAlign w:val="subscript"/>
              </w:rPr>
              <w:t>пи</w:t>
            </w:r>
            <w:r w:rsidRPr="00410C7B">
              <w:t xml:space="preserve"> = 60 + </w:t>
            </w:r>
            <w:r w:rsidRPr="00410C7B">
              <w:rPr>
                <w:i/>
              </w:rPr>
              <w:t>Р</w:t>
            </w:r>
            <w:r w:rsidRPr="00410C7B">
              <w:rPr>
                <w:vertAlign w:val="subscript"/>
              </w:rPr>
              <w:t>пик</w:t>
            </w:r>
            <w:r w:rsidRPr="00410C7B">
              <w:t xml:space="preserve">, </w:t>
            </w:r>
          </w:p>
          <w:p w:rsidR="00AE159C" w:rsidRPr="00410C7B" w:rsidRDefault="00AE159C" w:rsidP="00912422">
            <w:pPr>
              <w:pStyle w:val="0"/>
            </w:pPr>
            <w:r w:rsidRPr="00410C7B">
              <w:t xml:space="preserve">где </w:t>
            </w:r>
            <w:r w:rsidRPr="00410C7B">
              <w:rPr>
                <w:i/>
              </w:rPr>
              <w:t>Р</w:t>
            </w:r>
            <w:r w:rsidRPr="00410C7B">
              <w:rPr>
                <w:vertAlign w:val="subscript"/>
              </w:rPr>
              <w:t>пик</w:t>
            </w:r>
            <w:r w:rsidR="00756171" w:rsidRPr="00410C7B">
              <w:t xml:space="preserve"> </w:t>
            </w:r>
            <w:r w:rsidRPr="00410C7B">
              <w:t>–</w:t>
            </w:r>
            <w:r w:rsidR="00756171" w:rsidRPr="00410C7B">
              <w:t xml:space="preserve"> </w:t>
            </w:r>
            <w:r w:rsidRPr="00410C7B">
              <w:t>пиковая мощность, дБВт,</w:t>
            </w:r>
          </w:p>
          <w:p w:rsidR="00AE159C" w:rsidRPr="00410C7B" w:rsidRDefault="00AE159C" w:rsidP="00912422">
            <w:pPr>
              <w:pStyle w:val="0"/>
            </w:pPr>
            <w:r w:rsidRPr="00410C7B">
              <w:t xml:space="preserve">или </w:t>
            </w:r>
            <w:r w:rsidRPr="00410C7B">
              <w:rPr>
                <w:i/>
              </w:rPr>
              <w:t>А</w:t>
            </w:r>
            <w:r w:rsidRPr="00410C7B">
              <w:rPr>
                <w:vertAlign w:val="subscript"/>
              </w:rPr>
              <w:t>пи</w:t>
            </w:r>
            <w:r w:rsidRPr="00410C7B">
              <w:t xml:space="preserve"> = 100 ниже пиковой мощности – </w:t>
            </w:r>
            <w:r w:rsidRPr="00410C7B">
              <w:rPr>
                <w:i/>
              </w:rPr>
              <w:t>Р</w:t>
            </w:r>
            <w:r w:rsidRPr="00410C7B">
              <w:rPr>
                <w:vertAlign w:val="subscript"/>
              </w:rPr>
              <w:t>пик</w:t>
            </w:r>
          </w:p>
        </w:tc>
        <w:tc>
          <w:tcPr>
            <w:tcW w:w="3989" w:type="dxa"/>
            <w:tcBorders>
              <w:top w:val="single" w:sz="4" w:space="0" w:color="000000"/>
              <w:left w:val="single" w:sz="4" w:space="0" w:color="000000"/>
              <w:bottom w:val="single" w:sz="4" w:space="0" w:color="000000"/>
            </w:tcBorders>
          </w:tcPr>
          <w:p w:rsidR="00AE159C" w:rsidRPr="00410C7B" w:rsidRDefault="00AE159C" w:rsidP="00912422">
            <w:pPr>
              <w:pStyle w:val="0"/>
            </w:pPr>
            <w:r w:rsidRPr="00410C7B">
              <w:t xml:space="preserve">При </w:t>
            </w:r>
            <w:r w:rsidRPr="00410C7B">
              <w:rPr>
                <w:i/>
              </w:rPr>
              <w:t>Р</w:t>
            </w:r>
            <w:r w:rsidRPr="00410C7B">
              <w:rPr>
                <w:vertAlign w:val="subscript"/>
              </w:rPr>
              <w:t>пик</w:t>
            </w:r>
            <w:r w:rsidRPr="00410C7B">
              <w:t xml:space="preserve"> ≤ 10 кВт    </w:t>
            </w:r>
            <w:r w:rsidRPr="00410C7B">
              <w:rPr>
                <w:i/>
              </w:rPr>
              <w:t>P</w:t>
            </w:r>
            <w:r w:rsidRPr="00410C7B">
              <w:rPr>
                <w:i/>
                <w:vertAlign w:val="subscript"/>
              </w:rPr>
              <w:t>i</w:t>
            </w:r>
            <w:r w:rsidRPr="00410C7B">
              <w:t xml:space="preserve">= </w:t>
            </w:r>
            <w:r w:rsidR="00163222" w:rsidRPr="00410C7B">
              <w:t>–</w:t>
            </w:r>
            <w:r w:rsidRPr="00410C7B">
              <w:t>30;</w:t>
            </w:r>
          </w:p>
          <w:p w:rsidR="00AE159C" w:rsidRPr="00410C7B" w:rsidRDefault="00AE159C" w:rsidP="00912422">
            <w:pPr>
              <w:pStyle w:val="0"/>
            </w:pPr>
            <w:r w:rsidRPr="00410C7B">
              <w:t>при</w:t>
            </w:r>
            <w:r w:rsidRPr="00410C7B">
              <w:rPr>
                <w:i/>
              </w:rPr>
              <w:t xml:space="preserve"> Р</w:t>
            </w:r>
            <w:r w:rsidRPr="00410C7B">
              <w:rPr>
                <w:vertAlign w:val="subscript"/>
              </w:rPr>
              <w:t>пик</w:t>
            </w:r>
            <w:r w:rsidRPr="00410C7B">
              <w:t xml:space="preserve"> &gt; 10 кВт   </w:t>
            </w:r>
            <w:r w:rsidRPr="00410C7B">
              <w:rPr>
                <w:i/>
              </w:rPr>
              <w:t>P</w:t>
            </w:r>
            <w:r w:rsidRPr="00410C7B">
              <w:rPr>
                <w:i/>
                <w:vertAlign w:val="subscript"/>
              </w:rPr>
              <w:t>i</w:t>
            </w:r>
            <w:r w:rsidRPr="00410C7B">
              <w:t xml:space="preserve"> = (</w:t>
            </w:r>
            <w:r w:rsidRPr="00410C7B">
              <w:rPr>
                <w:i/>
              </w:rPr>
              <w:t>Р</w:t>
            </w:r>
            <w:r w:rsidRPr="00410C7B">
              <w:rPr>
                <w:vertAlign w:val="subscript"/>
              </w:rPr>
              <w:t>пик</w:t>
            </w:r>
            <w:r w:rsidRPr="00410C7B">
              <w:t xml:space="preserve"> – 70)</w:t>
            </w:r>
          </w:p>
          <w:p w:rsidR="00AE159C" w:rsidRPr="00410C7B" w:rsidRDefault="00AE159C" w:rsidP="00912422">
            <w:pPr>
              <w:pStyle w:val="0"/>
            </w:pPr>
            <w:r w:rsidRPr="00410C7B">
              <w:t xml:space="preserve">где </w:t>
            </w:r>
            <w:r w:rsidRPr="00410C7B">
              <w:rPr>
                <w:i/>
              </w:rPr>
              <w:t>Р</w:t>
            </w:r>
            <w:r w:rsidRPr="00410C7B">
              <w:rPr>
                <w:vertAlign w:val="subscript"/>
              </w:rPr>
              <w:t>пик</w:t>
            </w:r>
            <w:r w:rsidRPr="00410C7B">
              <w:t xml:space="preserve"> – пиковая  мощность, дБВт</w:t>
            </w:r>
          </w:p>
        </w:tc>
        <w:tc>
          <w:tcPr>
            <w:tcW w:w="882" w:type="dxa"/>
            <w:tcBorders>
              <w:top w:val="single" w:sz="4" w:space="0" w:color="000000"/>
              <w:left w:val="single" w:sz="4" w:space="0" w:color="000000"/>
              <w:bottom w:val="single" w:sz="4" w:space="0" w:color="000000"/>
              <w:right w:val="single" w:sz="4" w:space="0" w:color="000000"/>
            </w:tcBorders>
          </w:tcPr>
          <w:p w:rsidR="00AE159C" w:rsidRPr="00410C7B" w:rsidRDefault="00AE159C" w:rsidP="00AE159C">
            <w:pPr>
              <w:pStyle w:val="a4"/>
            </w:pPr>
            <w:r w:rsidRPr="00410C7B">
              <w:t>6, 7</w:t>
            </w:r>
          </w:p>
        </w:tc>
      </w:tr>
      <w:tr w:rsidR="00AE159C" w:rsidRPr="00410C7B">
        <w:trPr>
          <w:trHeight w:val="60"/>
        </w:trPr>
        <w:tc>
          <w:tcPr>
            <w:tcW w:w="9449" w:type="dxa"/>
            <w:gridSpan w:val="4"/>
            <w:tcBorders>
              <w:top w:val="single" w:sz="4" w:space="0" w:color="000000"/>
              <w:left w:val="single" w:sz="4" w:space="0" w:color="000000"/>
              <w:bottom w:val="single" w:sz="4" w:space="0" w:color="000000"/>
              <w:right w:val="single" w:sz="4" w:space="0" w:color="000000"/>
            </w:tcBorders>
          </w:tcPr>
          <w:p w:rsidR="00AE159C" w:rsidRPr="00410C7B" w:rsidRDefault="00AE159C" w:rsidP="00912422">
            <w:pPr>
              <w:pStyle w:val="0"/>
            </w:pPr>
            <w:r w:rsidRPr="00410C7B">
              <w:t>Прочие РЭС службы радиоопределения</w:t>
            </w:r>
          </w:p>
        </w:tc>
      </w:tr>
      <w:tr w:rsidR="00AE159C" w:rsidRPr="00410C7B">
        <w:tc>
          <w:tcPr>
            <w:tcW w:w="616" w:type="dxa"/>
            <w:tcBorders>
              <w:top w:val="single" w:sz="4" w:space="0" w:color="000000"/>
              <w:left w:val="single" w:sz="4" w:space="0" w:color="000000"/>
              <w:bottom w:val="single" w:sz="4" w:space="0" w:color="000000"/>
            </w:tcBorders>
          </w:tcPr>
          <w:p w:rsidR="00AE159C" w:rsidRPr="00410C7B" w:rsidRDefault="00AE159C" w:rsidP="00AE159C">
            <w:pPr>
              <w:pStyle w:val="a4"/>
            </w:pPr>
            <w:r w:rsidRPr="00410C7B">
              <w:t>8</w:t>
            </w:r>
          </w:p>
        </w:tc>
        <w:tc>
          <w:tcPr>
            <w:tcW w:w="3962" w:type="dxa"/>
            <w:tcBorders>
              <w:top w:val="single" w:sz="4" w:space="0" w:color="000000"/>
              <w:left w:val="single" w:sz="4" w:space="0" w:color="000000"/>
              <w:bottom w:val="single" w:sz="4" w:space="0" w:color="000000"/>
            </w:tcBorders>
          </w:tcPr>
          <w:p w:rsidR="00AE159C" w:rsidRPr="00410C7B" w:rsidRDefault="00AE159C" w:rsidP="00912422">
            <w:pPr>
              <w:pStyle w:val="0"/>
            </w:pPr>
            <w:r w:rsidRPr="00410C7B">
              <w:rPr>
                <w:i/>
              </w:rPr>
              <w:t>А</w:t>
            </w:r>
            <w:r w:rsidRPr="00410C7B">
              <w:rPr>
                <w:vertAlign w:val="subscript"/>
              </w:rPr>
              <w:t>пи</w:t>
            </w:r>
            <w:r w:rsidRPr="00410C7B">
              <w:t xml:space="preserve"> =43 + </w:t>
            </w:r>
            <w:r w:rsidRPr="00410C7B">
              <w:rPr>
                <w:i/>
              </w:rPr>
              <w:t>Р</w:t>
            </w:r>
            <w:r w:rsidRPr="00410C7B">
              <w:rPr>
                <w:vertAlign w:val="subscript"/>
              </w:rPr>
              <w:t>пик</w:t>
            </w:r>
            <w:r w:rsidRPr="00410C7B">
              <w:t>,</w:t>
            </w:r>
          </w:p>
          <w:p w:rsidR="00AE159C" w:rsidRPr="00410C7B" w:rsidRDefault="00AE159C" w:rsidP="00912422">
            <w:pPr>
              <w:pStyle w:val="0"/>
            </w:pPr>
            <w:r w:rsidRPr="00410C7B">
              <w:t xml:space="preserve">где </w:t>
            </w:r>
            <w:r w:rsidR="00756171" w:rsidRPr="00410C7B">
              <w:rPr>
                <w:i/>
              </w:rPr>
              <w:t>Р</w:t>
            </w:r>
            <w:r w:rsidR="00756171" w:rsidRPr="00410C7B">
              <w:rPr>
                <w:vertAlign w:val="subscript"/>
              </w:rPr>
              <w:t>пик</w:t>
            </w:r>
            <w:r w:rsidR="00756171" w:rsidRPr="00410C7B">
              <w:t xml:space="preserve"> – пиковая мощность, дБВт,</w:t>
            </w:r>
          </w:p>
          <w:p w:rsidR="00AE159C" w:rsidRPr="00410C7B" w:rsidRDefault="00AE159C" w:rsidP="00912422">
            <w:pPr>
              <w:pStyle w:val="0"/>
              <w:rPr>
                <w:vertAlign w:val="subscript"/>
              </w:rPr>
            </w:pPr>
            <w:r w:rsidRPr="00410C7B">
              <w:t>или А</w:t>
            </w:r>
            <w:r w:rsidRPr="00410C7B">
              <w:rPr>
                <w:vertAlign w:val="subscript"/>
              </w:rPr>
              <w:t>пи</w:t>
            </w:r>
            <w:r w:rsidRPr="00410C7B">
              <w:t xml:space="preserve"> = 60 ниже пиковой мощности – </w:t>
            </w:r>
            <w:r w:rsidRPr="00410C7B">
              <w:rPr>
                <w:i/>
              </w:rPr>
              <w:t>Р</w:t>
            </w:r>
            <w:r w:rsidRPr="00410C7B">
              <w:rPr>
                <w:vertAlign w:val="subscript"/>
              </w:rPr>
              <w:t>пик</w:t>
            </w:r>
          </w:p>
        </w:tc>
        <w:tc>
          <w:tcPr>
            <w:tcW w:w="3989" w:type="dxa"/>
            <w:tcBorders>
              <w:top w:val="single" w:sz="4" w:space="0" w:color="000000"/>
              <w:left w:val="single" w:sz="4" w:space="0" w:color="000000"/>
              <w:bottom w:val="single" w:sz="4" w:space="0" w:color="000000"/>
            </w:tcBorders>
          </w:tcPr>
          <w:p w:rsidR="00AE159C" w:rsidRPr="00410C7B" w:rsidRDefault="00AE159C" w:rsidP="00912422">
            <w:pPr>
              <w:pStyle w:val="0"/>
            </w:pPr>
            <w:r w:rsidRPr="00410C7B">
              <w:t xml:space="preserve">При </w:t>
            </w:r>
            <w:r w:rsidRPr="00410C7B">
              <w:rPr>
                <w:i/>
              </w:rPr>
              <w:t>Р</w:t>
            </w:r>
            <w:r w:rsidRPr="00410C7B">
              <w:rPr>
                <w:vertAlign w:val="subscript"/>
              </w:rPr>
              <w:t>пик</w:t>
            </w:r>
            <w:r w:rsidRPr="00410C7B">
              <w:t xml:space="preserve"> ≤ 50 Вт   </w:t>
            </w:r>
            <w:r w:rsidRPr="00410C7B">
              <w:rPr>
                <w:i/>
              </w:rPr>
              <w:t>P</w:t>
            </w:r>
            <w:r w:rsidRPr="00410C7B">
              <w:rPr>
                <w:i/>
                <w:vertAlign w:val="subscript"/>
              </w:rPr>
              <w:t>i</w:t>
            </w:r>
            <w:r w:rsidRPr="00410C7B">
              <w:rPr>
                <w:i/>
              </w:rPr>
              <w:t xml:space="preserve"> </w:t>
            </w:r>
            <w:r w:rsidRPr="00410C7B">
              <w:t xml:space="preserve">= </w:t>
            </w:r>
            <w:r w:rsidR="00163222" w:rsidRPr="00410C7B">
              <w:t>–</w:t>
            </w:r>
            <w:r w:rsidRPr="00410C7B">
              <w:t>13;</w:t>
            </w:r>
          </w:p>
          <w:p w:rsidR="00AE159C" w:rsidRPr="00410C7B" w:rsidRDefault="00AE159C" w:rsidP="00912422">
            <w:pPr>
              <w:pStyle w:val="0"/>
            </w:pPr>
            <w:r w:rsidRPr="00410C7B">
              <w:t xml:space="preserve">при </w:t>
            </w:r>
            <w:r w:rsidRPr="00410C7B">
              <w:rPr>
                <w:i/>
              </w:rPr>
              <w:t>Р</w:t>
            </w:r>
            <w:r w:rsidRPr="00410C7B">
              <w:rPr>
                <w:vertAlign w:val="subscript"/>
              </w:rPr>
              <w:t>пик</w:t>
            </w:r>
            <w:r w:rsidRPr="00410C7B">
              <w:t xml:space="preserve"> &gt;50 Вт   </w:t>
            </w:r>
            <w:r w:rsidRPr="00410C7B">
              <w:rPr>
                <w:i/>
              </w:rPr>
              <w:t>P</w:t>
            </w:r>
            <w:r w:rsidRPr="00410C7B">
              <w:rPr>
                <w:i/>
                <w:vertAlign w:val="subscript"/>
              </w:rPr>
              <w:t>i</w:t>
            </w:r>
            <w:r w:rsidRPr="00410C7B">
              <w:t xml:space="preserve"> = (</w:t>
            </w:r>
            <w:r w:rsidRPr="00410C7B">
              <w:rPr>
                <w:i/>
              </w:rPr>
              <w:t>Р</w:t>
            </w:r>
            <w:r w:rsidRPr="00410C7B">
              <w:rPr>
                <w:vertAlign w:val="subscript"/>
              </w:rPr>
              <w:t>пик</w:t>
            </w:r>
            <w:r w:rsidRPr="00410C7B">
              <w:t xml:space="preserve"> – 30),</w:t>
            </w:r>
          </w:p>
          <w:p w:rsidR="00AE159C" w:rsidRPr="00410C7B" w:rsidRDefault="00AE159C" w:rsidP="00912422">
            <w:pPr>
              <w:pStyle w:val="0"/>
            </w:pPr>
            <w:r w:rsidRPr="00410C7B">
              <w:t xml:space="preserve">где </w:t>
            </w:r>
            <w:r w:rsidRPr="00410C7B">
              <w:rPr>
                <w:i/>
              </w:rPr>
              <w:t>Р</w:t>
            </w:r>
            <w:r w:rsidRPr="00410C7B">
              <w:rPr>
                <w:vertAlign w:val="subscript"/>
              </w:rPr>
              <w:t>пик</w:t>
            </w:r>
            <w:r w:rsidRPr="00410C7B">
              <w:t xml:space="preserve"> – пиковая мощность, дБВт</w:t>
            </w:r>
          </w:p>
        </w:tc>
        <w:tc>
          <w:tcPr>
            <w:tcW w:w="882" w:type="dxa"/>
            <w:tcBorders>
              <w:top w:val="single" w:sz="4" w:space="0" w:color="000000"/>
              <w:left w:val="single" w:sz="4" w:space="0" w:color="000000"/>
              <w:bottom w:val="single" w:sz="4" w:space="0" w:color="000000"/>
              <w:right w:val="single" w:sz="4" w:space="0" w:color="000000"/>
            </w:tcBorders>
          </w:tcPr>
          <w:p w:rsidR="00AE159C" w:rsidRPr="00410C7B" w:rsidRDefault="00AE159C" w:rsidP="00AE159C">
            <w:pPr>
              <w:pStyle w:val="a4"/>
            </w:pPr>
            <w:r w:rsidRPr="00410C7B">
              <w:t>6</w:t>
            </w:r>
          </w:p>
        </w:tc>
      </w:tr>
      <w:tr w:rsidR="00912422" w:rsidRPr="00410C7B">
        <w:trPr>
          <w:trHeight w:val="60"/>
        </w:trPr>
        <w:tc>
          <w:tcPr>
            <w:tcW w:w="9449" w:type="dxa"/>
            <w:gridSpan w:val="4"/>
            <w:tcBorders>
              <w:top w:val="single" w:sz="4" w:space="0" w:color="000000"/>
              <w:left w:val="single" w:sz="4" w:space="0" w:color="000000"/>
              <w:bottom w:val="single" w:sz="4" w:space="0" w:color="000000"/>
              <w:right w:val="single" w:sz="4" w:space="0" w:color="000000"/>
            </w:tcBorders>
          </w:tcPr>
          <w:p w:rsidR="00912422" w:rsidRPr="00410C7B" w:rsidRDefault="00912422" w:rsidP="00756171">
            <w:pPr>
              <w:pStyle w:val="a4"/>
              <w:rPr>
                <w:b/>
              </w:rPr>
            </w:pPr>
            <w:r w:rsidRPr="00410C7B">
              <w:rPr>
                <w:b/>
              </w:rPr>
              <w:t>Телевизионное вещание</w:t>
            </w:r>
          </w:p>
        </w:tc>
      </w:tr>
      <w:tr w:rsidR="00912422" w:rsidRPr="00410C7B">
        <w:trPr>
          <w:trHeight w:val="60"/>
        </w:trPr>
        <w:tc>
          <w:tcPr>
            <w:tcW w:w="9449" w:type="dxa"/>
            <w:gridSpan w:val="4"/>
            <w:tcBorders>
              <w:top w:val="single" w:sz="4" w:space="0" w:color="000000"/>
              <w:left w:val="single" w:sz="4" w:space="0" w:color="000000"/>
              <w:bottom w:val="single" w:sz="4" w:space="0" w:color="000000"/>
              <w:right w:val="single" w:sz="4" w:space="0" w:color="000000"/>
            </w:tcBorders>
          </w:tcPr>
          <w:p w:rsidR="00912422" w:rsidRPr="00410C7B" w:rsidRDefault="00912422" w:rsidP="00756171">
            <w:pPr>
              <w:pStyle w:val="0"/>
              <w:rPr>
                <w:b/>
              </w:rPr>
            </w:pPr>
            <w:r w:rsidRPr="00410C7B">
              <w:t>Аналоговое телевидение</w:t>
            </w:r>
          </w:p>
        </w:tc>
      </w:tr>
      <w:tr w:rsidR="00912422" w:rsidRPr="00410C7B">
        <w:trPr>
          <w:trHeight w:val="290"/>
        </w:trPr>
        <w:tc>
          <w:tcPr>
            <w:tcW w:w="616" w:type="dxa"/>
            <w:vMerge w:val="restart"/>
            <w:tcBorders>
              <w:top w:val="single" w:sz="4" w:space="0" w:color="000000"/>
              <w:left w:val="single" w:sz="4" w:space="0" w:color="000000"/>
              <w:bottom w:val="single" w:sz="4" w:space="0" w:color="000000"/>
            </w:tcBorders>
          </w:tcPr>
          <w:p w:rsidR="00912422" w:rsidRPr="00410C7B" w:rsidRDefault="00912422" w:rsidP="00756171">
            <w:pPr>
              <w:pStyle w:val="a4"/>
            </w:pPr>
            <w:r w:rsidRPr="00410C7B">
              <w:t>9</w:t>
            </w:r>
          </w:p>
        </w:tc>
        <w:tc>
          <w:tcPr>
            <w:tcW w:w="3962" w:type="dxa"/>
            <w:vMerge w:val="restart"/>
            <w:tcBorders>
              <w:top w:val="single" w:sz="4" w:space="0" w:color="000000"/>
              <w:left w:val="single" w:sz="4" w:space="0" w:color="000000"/>
              <w:bottom w:val="single" w:sz="4" w:space="0" w:color="000000"/>
            </w:tcBorders>
          </w:tcPr>
          <w:p w:rsidR="00912422" w:rsidRPr="00410C7B" w:rsidRDefault="00912422" w:rsidP="00756171">
            <w:pPr>
              <w:pStyle w:val="0"/>
            </w:pPr>
            <w:r w:rsidRPr="00410C7B">
              <w:rPr>
                <w:i/>
              </w:rPr>
              <w:t>А</w:t>
            </w:r>
            <w:r w:rsidRPr="00410C7B">
              <w:rPr>
                <w:vertAlign w:val="subscript"/>
              </w:rPr>
              <w:t>пи</w:t>
            </w:r>
            <w:r w:rsidRPr="00410C7B">
              <w:t xml:space="preserve"> = 46 + </w:t>
            </w:r>
            <w:r w:rsidRPr="00410C7B">
              <w:rPr>
                <w:i/>
              </w:rPr>
              <w:t>Р</w:t>
            </w:r>
            <w:r w:rsidRPr="00410C7B">
              <w:t>,</w:t>
            </w:r>
          </w:p>
          <w:p w:rsidR="00912422" w:rsidRPr="00410C7B" w:rsidRDefault="00912422" w:rsidP="00756171">
            <w:pPr>
              <w:pStyle w:val="0"/>
            </w:pPr>
            <w:r w:rsidRPr="00410C7B">
              <w:t xml:space="preserve">где </w:t>
            </w:r>
            <w:r w:rsidRPr="00410C7B">
              <w:rPr>
                <w:i/>
              </w:rPr>
              <w:t>Р</w:t>
            </w:r>
            <w:r w:rsidRPr="00410C7B">
              <w:t xml:space="preserve"> – мощность, дБВт,</w:t>
            </w:r>
          </w:p>
          <w:p w:rsidR="00912422" w:rsidRPr="00410C7B" w:rsidRDefault="00912422" w:rsidP="00756171">
            <w:pPr>
              <w:pStyle w:val="0"/>
            </w:pPr>
            <w:r w:rsidRPr="00410C7B">
              <w:t xml:space="preserve">или </w:t>
            </w:r>
            <w:r w:rsidRPr="00410C7B">
              <w:rPr>
                <w:i/>
              </w:rPr>
              <w:t>А</w:t>
            </w:r>
            <w:r w:rsidRPr="00410C7B">
              <w:rPr>
                <w:vertAlign w:val="subscript"/>
              </w:rPr>
              <w:t>пи</w:t>
            </w:r>
            <w:r w:rsidRPr="00410C7B">
              <w:t xml:space="preserve"> = 70</w:t>
            </w:r>
          </w:p>
        </w:tc>
        <w:tc>
          <w:tcPr>
            <w:tcW w:w="4871" w:type="dxa"/>
            <w:gridSpan w:val="2"/>
            <w:tcBorders>
              <w:top w:val="single" w:sz="4" w:space="0" w:color="000000"/>
              <w:left w:val="single" w:sz="4" w:space="0" w:color="000000"/>
              <w:bottom w:val="single" w:sz="4" w:space="0" w:color="000000"/>
              <w:right w:val="single" w:sz="4" w:space="0" w:color="000000"/>
            </w:tcBorders>
          </w:tcPr>
          <w:p w:rsidR="00912422" w:rsidRPr="00410C7B" w:rsidRDefault="00912422" w:rsidP="00756171">
            <w:pPr>
              <w:pStyle w:val="0"/>
            </w:pPr>
            <w:r w:rsidRPr="00410C7B">
              <w:t xml:space="preserve">Радиопередатчики ОВЧ (48,5 </w:t>
            </w:r>
            <w:r w:rsidRPr="00410C7B">
              <w:rPr>
                <w:lang w:val="en-US"/>
              </w:rPr>
              <w:sym w:font="Symbol" w:char="F0B8"/>
            </w:r>
            <w:r w:rsidRPr="00410C7B">
              <w:t xml:space="preserve"> 230 МГц)</w:t>
            </w:r>
          </w:p>
        </w:tc>
      </w:tr>
      <w:tr w:rsidR="00912422" w:rsidRPr="00410C7B">
        <w:tc>
          <w:tcPr>
            <w:tcW w:w="616" w:type="dxa"/>
            <w:vMerge/>
            <w:tcBorders>
              <w:top w:val="single" w:sz="4" w:space="0" w:color="000000"/>
              <w:left w:val="single" w:sz="4" w:space="0" w:color="000000"/>
              <w:bottom w:val="single" w:sz="4" w:space="0" w:color="000000"/>
            </w:tcBorders>
          </w:tcPr>
          <w:p w:rsidR="00912422" w:rsidRPr="00410C7B" w:rsidRDefault="00912422" w:rsidP="00756171">
            <w:pPr>
              <w:pStyle w:val="a4"/>
            </w:pPr>
          </w:p>
        </w:tc>
        <w:tc>
          <w:tcPr>
            <w:tcW w:w="3962" w:type="dxa"/>
            <w:vMerge/>
            <w:tcBorders>
              <w:top w:val="single" w:sz="4" w:space="0" w:color="000000"/>
              <w:left w:val="single" w:sz="4" w:space="0" w:color="000000"/>
              <w:bottom w:val="single" w:sz="4" w:space="0" w:color="000000"/>
            </w:tcBorders>
          </w:tcPr>
          <w:p w:rsidR="00912422" w:rsidRPr="00410C7B" w:rsidRDefault="00912422" w:rsidP="00756171">
            <w:pPr>
              <w:pStyle w:val="0"/>
            </w:pPr>
          </w:p>
        </w:tc>
        <w:tc>
          <w:tcPr>
            <w:tcW w:w="3989" w:type="dxa"/>
            <w:tcBorders>
              <w:top w:val="single" w:sz="4" w:space="0" w:color="000000"/>
              <w:left w:val="single" w:sz="4" w:space="0" w:color="000000"/>
              <w:bottom w:val="single" w:sz="4" w:space="0" w:color="000000"/>
            </w:tcBorders>
          </w:tcPr>
          <w:p w:rsidR="00912422" w:rsidRPr="00410C7B" w:rsidRDefault="00912422" w:rsidP="00756171">
            <w:pPr>
              <w:pStyle w:val="0"/>
            </w:pPr>
            <w:r w:rsidRPr="00410C7B">
              <w:t xml:space="preserve">При </w:t>
            </w:r>
            <w:r w:rsidRPr="00410C7B">
              <w:rPr>
                <w:i/>
              </w:rPr>
              <w:t>Р</w:t>
            </w:r>
            <w:r w:rsidRPr="00410C7B">
              <w:t xml:space="preserve"> ≤ 250 Вт    </w:t>
            </w:r>
            <w:r w:rsidRPr="00410C7B">
              <w:rPr>
                <w:i/>
              </w:rPr>
              <w:t>P</w:t>
            </w:r>
            <w:r w:rsidRPr="00410C7B">
              <w:rPr>
                <w:i/>
                <w:vertAlign w:val="subscript"/>
              </w:rPr>
              <w:t>i</w:t>
            </w:r>
            <w:r w:rsidRPr="00410C7B">
              <w:t>= –16;</w:t>
            </w:r>
          </w:p>
          <w:p w:rsidR="00912422" w:rsidRPr="00410C7B" w:rsidRDefault="00912422" w:rsidP="00756171">
            <w:pPr>
              <w:pStyle w:val="0"/>
            </w:pPr>
            <w:r w:rsidRPr="00410C7B">
              <w:t xml:space="preserve">при 250 Вт &lt; </w:t>
            </w:r>
            <w:r w:rsidRPr="00410C7B">
              <w:rPr>
                <w:i/>
              </w:rPr>
              <w:t>Р</w:t>
            </w:r>
            <w:r w:rsidRPr="00410C7B">
              <w:t xml:space="preserve"> ≤ 10 кВт </w:t>
            </w:r>
            <w:r w:rsidRPr="00410C7B">
              <w:rPr>
                <w:i/>
              </w:rPr>
              <w:t>P</w:t>
            </w:r>
            <w:r w:rsidRPr="00410C7B">
              <w:rPr>
                <w:i/>
                <w:vertAlign w:val="subscript"/>
              </w:rPr>
              <w:t>i</w:t>
            </w:r>
            <w:r w:rsidRPr="00410C7B">
              <w:t xml:space="preserve"> = (</w:t>
            </w:r>
            <w:r w:rsidRPr="00410C7B">
              <w:rPr>
                <w:i/>
              </w:rPr>
              <w:t>Р</w:t>
            </w:r>
            <w:r w:rsidRPr="00410C7B">
              <w:t xml:space="preserve"> – 40),</w:t>
            </w:r>
          </w:p>
          <w:p w:rsidR="00912422" w:rsidRPr="00410C7B" w:rsidRDefault="00912422" w:rsidP="00756171">
            <w:pPr>
              <w:pStyle w:val="0"/>
            </w:pPr>
            <w:r w:rsidRPr="00410C7B">
              <w:t xml:space="preserve">где </w:t>
            </w:r>
            <w:r w:rsidRPr="00410C7B">
              <w:rPr>
                <w:i/>
              </w:rPr>
              <w:t>Р</w:t>
            </w:r>
            <w:r w:rsidRPr="00410C7B">
              <w:t xml:space="preserve"> – мощность, дБВт;</w:t>
            </w:r>
          </w:p>
          <w:p w:rsidR="00912422" w:rsidRPr="00410C7B" w:rsidRDefault="00912422" w:rsidP="00756171">
            <w:pPr>
              <w:pStyle w:val="0"/>
            </w:pPr>
            <w:r w:rsidRPr="00410C7B">
              <w:t xml:space="preserve">при </w:t>
            </w:r>
            <w:r w:rsidRPr="00410C7B">
              <w:rPr>
                <w:i/>
              </w:rPr>
              <w:t>Р</w:t>
            </w:r>
            <w:r w:rsidRPr="00410C7B">
              <w:t xml:space="preserve"> &gt; 10 кВт   </w:t>
            </w:r>
            <w:r w:rsidRPr="00410C7B">
              <w:rPr>
                <w:i/>
              </w:rPr>
              <w:t>P</w:t>
            </w:r>
            <w:r w:rsidRPr="00410C7B">
              <w:rPr>
                <w:i/>
                <w:vertAlign w:val="subscript"/>
              </w:rPr>
              <w:t>i</w:t>
            </w:r>
            <w:r w:rsidRPr="00410C7B">
              <w:rPr>
                <w:vertAlign w:val="subscript"/>
              </w:rPr>
              <w:t xml:space="preserve"> </w:t>
            </w:r>
            <w:r w:rsidRPr="00410C7B">
              <w:t xml:space="preserve">= 0 </w:t>
            </w:r>
          </w:p>
        </w:tc>
        <w:tc>
          <w:tcPr>
            <w:tcW w:w="882" w:type="dxa"/>
            <w:tcBorders>
              <w:top w:val="single" w:sz="4" w:space="0" w:color="000000"/>
              <w:left w:val="single" w:sz="4" w:space="0" w:color="000000"/>
              <w:bottom w:val="single" w:sz="4" w:space="0" w:color="000000"/>
              <w:right w:val="single" w:sz="4" w:space="0" w:color="000000"/>
            </w:tcBorders>
          </w:tcPr>
          <w:p w:rsidR="00912422" w:rsidRPr="00410C7B" w:rsidRDefault="00912422" w:rsidP="00756171">
            <w:pPr>
              <w:pStyle w:val="a4"/>
            </w:pPr>
            <w:r w:rsidRPr="00410C7B">
              <w:t>8, 9</w:t>
            </w:r>
          </w:p>
        </w:tc>
      </w:tr>
      <w:tr w:rsidR="00912422" w:rsidRPr="00410C7B">
        <w:tc>
          <w:tcPr>
            <w:tcW w:w="616" w:type="dxa"/>
            <w:vMerge w:val="restart"/>
            <w:tcBorders>
              <w:top w:val="single" w:sz="4" w:space="0" w:color="000000"/>
              <w:left w:val="single" w:sz="4" w:space="0" w:color="000000"/>
              <w:bottom w:val="single" w:sz="4" w:space="0" w:color="000000"/>
            </w:tcBorders>
          </w:tcPr>
          <w:p w:rsidR="00912422" w:rsidRPr="00410C7B" w:rsidRDefault="00912422" w:rsidP="00756171">
            <w:pPr>
              <w:pStyle w:val="a4"/>
            </w:pPr>
            <w:r w:rsidRPr="00410C7B">
              <w:t>10</w:t>
            </w:r>
          </w:p>
        </w:tc>
        <w:tc>
          <w:tcPr>
            <w:tcW w:w="3962" w:type="dxa"/>
            <w:vMerge/>
            <w:tcBorders>
              <w:top w:val="single" w:sz="4" w:space="0" w:color="000000"/>
              <w:left w:val="single" w:sz="4" w:space="0" w:color="000000"/>
              <w:bottom w:val="single" w:sz="4" w:space="0" w:color="000000"/>
            </w:tcBorders>
          </w:tcPr>
          <w:p w:rsidR="00912422" w:rsidRPr="00410C7B" w:rsidRDefault="00912422" w:rsidP="00756171">
            <w:pPr>
              <w:pStyle w:val="0"/>
            </w:pPr>
          </w:p>
        </w:tc>
        <w:tc>
          <w:tcPr>
            <w:tcW w:w="4871" w:type="dxa"/>
            <w:gridSpan w:val="2"/>
            <w:tcBorders>
              <w:top w:val="single" w:sz="4" w:space="0" w:color="000000"/>
              <w:left w:val="single" w:sz="4" w:space="0" w:color="000000"/>
              <w:bottom w:val="single" w:sz="4" w:space="0" w:color="000000"/>
              <w:right w:val="single" w:sz="4" w:space="0" w:color="000000"/>
            </w:tcBorders>
          </w:tcPr>
          <w:p w:rsidR="00912422" w:rsidRPr="00410C7B" w:rsidRDefault="00912422" w:rsidP="00756171">
            <w:pPr>
              <w:pStyle w:val="0"/>
            </w:pPr>
            <w:r w:rsidRPr="00410C7B">
              <w:t xml:space="preserve">Радиопередатчики  УВЧ (470 </w:t>
            </w:r>
            <w:r w:rsidRPr="00410C7B">
              <w:rPr>
                <w:lang w:val="en-US"/>
              </w:rPr>
              <w:sym w:font="Symbol" w:char="F0B8"/>
            </w:r>
            <w:r w:rsidRPr="00410C7B">
              <w:t xml:space="preserve"> 960 МГц)</w:t>
            </w:r>
          </w:p>
        </w:tc>
      </w:tr>
      <w:tr w:rsidR="00912422" w:rsidRPr="00410C7B">
        <w:trPr>
          <w:trHeight w:val="732"/>
        </w:trPr>
        <w:tc>
          <w:tcPr>
            <w:tcW w:w="616" w:type="dxa"/>
            <w:vMerge/>
            <w:tcBorders>
              <w:top w:val="single" w:sz="4" w:space="0" w:color="000000"/>
              <w:left w:val="single" w:sz="4" w:space="0" w:color="000000"/>
              <w:bottom w:val="single" w:sz="4" w:space="0" w:color="000000"/>
            </w:tcBorders>
          </w:tcPr>
          <w:p w:rsidR="00912422" w:rsidRPr="00410C7B" w:rsidRDefault="00912422" w:rsidP="00756171">
            <w:pPr>
              <w:pStyle w:val="a4"/>
            </w:pPr>
          </w:p>
        </w:tc>
        <w:tc>
          <w:tcPr>
            <w:tcW w:w="3962" w:type="dxa"/>
            <w:vMerge/>
            <w:tcBorders>
              <w:top w:val="single" w:sz="4" w:space="0" w:color="000000"/>
              <w:left w:val="single" w:sz="4" w:space="0" w:color="000000"/>
              <w:bottom w:val="single" w:sz="4" w:space="0" w:color="000000"/>
            </w:tcBorders>
          </w:tcPr>
          <w:p w:rsidR="00912422" w:rsidRPr="00410C7B" w:rsidRDefault="00912422" w:rsidP="00756171">
            <w:pPr>
              <w:pStyle w:val="0"/>
            </w:pPr>
          </w:p>
        </w:tc>
        <w:tc>
          <w:tcPr>
            <w:tcW w:w="3989" w:type="dxa"/>
            <w:tcBorders>
              <w:top w:val="single" w:sz="4" w:space="0" w:color="000000"/>
              <w:left w:val="single" w:sz="4" w:space="0" w:color="000000"/>
              <w:bottom w:val="single" w:sz="4" w:space="0" w:color="000000"/>
            </w:tcBorders>
          </w:tcPr>
          <w:p w:rsidR="00912422" w:rsidRPr="00410C7B" w:rsidRDefault="00912422" w:rsidP="00756171">
            <w:pPr>
              <w:pStyle w:val="0"/>
            </w:pPr>
            <w:r w:rsidRPr="00410C7B">
              <w:t xml:space="preserve">При </w:t>
            </w:r>
            <w:r w:rsidRPr="00410C7B">
              <w:rPr>
                <w:i/>
              </w:rPr>
              <w:t>Р</w:t>
            </w:r>
            <w:r w:rsidRPr="00410C7B">
              <w:t xml:space="preserve"> ≤ 250 Вт    </w:t>
            </w:r>
            <w:r w:rsidRPr="00410C7B">
              <w:rPr>
                <w:i/>
              </w:rPr>
              <w:t>P</w:t>
            </w:r>
            <w:r w:rsidRPr="00410C7B">
              <w:rPr>
                <w:i/>
                <w:vertAlign w:val="subscript"/>
              </w:rPr>
              <w:t>i</w:t>
            </w:r>
            <w:r w:rsidRPr="00410C7B">
              <w:t xml:space="preserve"> = –16;</w:t>
            </w:r>
          </w:p>
          <w:p w:rsidR="00912422" w:rsidRPr="00410C7B" w:rsidRDefault="00912422" w:rsidP="00756171">
            <w:pPr>
              <w:pStyle w:val="0"/>
            </w:pPr>
            <w:r w:rsidRPr="00410C7B">
              <w:t xml:space="preserve">при 250 Вт &lt; </w:t>
            </w:r>
            <w:r w:rsidRPr="00410C7B">
              <w:rPr>
                <w:i/>
              </w:rPr>
              <w:t>Р</w:t>
            </w:r>
            <w:r w:rsidRPr="00410C7B">
              <w:t xml:space="preserve"> ≤ 12 кВт </w:t>
            </w:r>
            <w:r w:rsidRPr="00410C7B">
              <w:rPr>
                <w:i/>
              </w:rPr>
              <w:t>P</w:t>
            </w:r>
            <w:r w:rsidRPr="00410C7B">
              <w:rPr>
                <w:i/>
                <w:vertAlign w:val="subscript"/>
              </w:rPr>
              <w:t>i</w:t>
            </w:r>
            <w:r w:rsidRPr="00410C7B">
              <w:t xml:space="preserve"> = (</w:t>
            </w:r>
            <w:r w:rsidRPr="00410C7B">
              <w:rPr>
                <w:i/>
              </w:rPr>
              <w:t>Р</w:t>
            </w:r>
            <w:r w:rsidR="00D80732" w:rsidRPr="00410C7B">
              <w:rPr>
                <w:i/>
              </w:rPr>
              <w:t xml:space="preserve"> </w:t>
            </w:r>
            <w:r w:rsidRPr="00410C7B">
              <w:t>–</w:t>
            </w:r>
            <w:r w:rsidR="00D80732" w:rsidRPr="00410C7B">
              <w:t xml:space="preserve"> </w:t>
            </w:r>
            <w:r w:rsidRPr="00410C7B">
              <w:t>40),</w:t>
            </w:r>
          </w:p>
          <w:p w:rsidR="00912422" w:rsidRPr="00410C7B" w:rsidRDefault="00912422" w:rsidP="00756171">
            <w:pPr>
              <w:pStyle w:val="0"/>
            </w:pPr>
            <w:r w:rsidRPr="00410C7B">
              <w:t xml:space="preserve">где </w:t>
            </w:r>
            <w:r w:rsidRPr="00410C7B">
              <w:rPr>
                <w:i/>
              </w:rPr>
              <w:t>Р</w:t>
            </w:r>
            <w:r w:rsidRPr="00410C7B">
              <w:t xml:space="preserve"> – мощность, дБВт;</w:t>
            </w:r>
          </w:p>
          <w:p w:rsidR="00912422" w:rsidRPr="00410C7B" w:rsidRDefault="00912422" w:rsidP="00756171">
            <w:pPr>
              <w:pStyle w:val="0"/>
            </w:pPr>
            <w:r w:rsidRPr="00410C7B">
              <w:t xml:space="preserve">при </w:t>
            </w:r>
            <w:r w:rsidRPr="00410C7B">
              <w:rPr>
                <w:i/>
              </w:rPr>
              <w:t>Р</w:t>
            </w:r>
            <w:r w:rsidRPr="00410C7B">
              <w:t xml:space="preserve"> &gt; 12 кВт   </w:t>
            </w:r>
            <w:r w:rsidRPr="00410C7B">
              <w:rPr>
                <w:i/>
              </w:rPr>
              <w:t>P</w:t>
            </w:r>
            <w:r w:rsidRPr="00410C7B">
              <w:rPr>
                <w:i/>
                <w:vertAlign w:val="subscript"/>
              </w:rPr>
              <w:t>i</w:t>
            </w:r>
            <w:r w:rsidRPr="00410C7B">
              <w:t xml:space="preserve"> = 10,8</w:t>
            </w:r>
          </w:p>
        </w:tc>
        <w:tc>
          <w:tcPr>
            <w:tcW w:w="882" w:type="dxa"/>
            <w:tcBorders>
              <w:top w:val="single" w:sz="4" w:space="0" w:color="000000"/>
              <w:left w:val="single" w:sz="4" w:space="0" w:color="000000"/>
              <w:bottom w:val="single" w:sz="4" w:space="0" w:color="000000"/>
              <w:right w:val="single" w:sz="4" w:space="0" w:color="000000"/>
            </w:tcBorders>
          </w:tcPr>
          <w:p w:rsidR="00912422" w:rsidRPr="00410C7B" w:rsidRDefault="00912422" w:rsidP="00756171">
            <w:pPr>
              <w:pStyle w:val="a4"/>
            </w:pPr>
            <w:r w:rsidRPr="00410C7B">
              <w:t>8, 9</w:t>
            </w:r>
          </w:p>
        </w:tc>
      </w:tr>
      <w:tr w:rsidR="00912422" w:rsidRPr="00410C7B">
        <w:tc>
          <w:tcPr>
            <w:tcW w:w="9449" w:type="dxa"/>
            <w:gridSpan w:val="4"/>
            <w:tcBorders>
              <w:top w:val="single" w:sz="4" w:space="0" w:color="000000"/>
              <w:left w:val="single" w:sz="4" w:space="0" w:color="000000"/>
              <w:bottom w:val="single" w:sz="4" w:space="0" w:color="000000"/>
              <w:right w:val="single" w:sz="4" w:space="0" w:color="000000"/>
            </w:tcBorders>
          </w:tcPr>
          <w:p w:rsidR="00912422" w:rsidRPr="00410C7B" w:rsidRDefault="00912422" w:rsidP="00912422">
            <w:pPr>
              <w:pStyle w:val="0"/>
            </w:pPr>
            <w:r w:rsidRPr="00410C7B">
              <w:t>Цифровое телевидение</w:t>
            </w:r>
          </w:p>
        </w:tc>
      </w:tr>
      <w:tr w:rsidR="00912422" w:rsidRPr="00410C7B">
        <w:tc>
          <w:tcPr>
            <w:tcW w:w="9449" w:type="dxa"/>
            <w:gridSpan w:val="4"/>
            <w:tcBorders>
              <w:top w:val="single" w:sz="4" w:space="0" w:color="000000"/>
              <w:left w:val="single" w:sz="4" w:space="0" w:color="000000"/>
              <w:bottom w:val="single" w:sz="4" w:space="0" w:color="000000"/>
              <w:right w:val="single" w:sz="4" w:space="0" w:color="000000"/>
            </w:tcBorders>
          </w:tcPr>
          <w:p w:rsidR="00912422" w:rsidRPr="00410C7B" w:rsidRDefault="00912422" w:rsidP="00980A95">
            <w:pPr>
              <w:pStyle w:val="0"/>
            </w:pPr>
            <w:r w:rsidRPr="00410C7B">
              <w:rPr>
                <w:lang w:val="en-US"/>
              </w:rPr>
              <w:t>DVB</w:t>
            </w:r>
            <w:r w:rsidRPr="00410C7B">
              <w:t>-</w:t>
            </w:r>
            <w:r w:rsidRPr="00410C7B">
              <w:rPr>
                <w:lang w:val="en-US"/>
              </w:rPr>
              <w:t>T</w:t>
            </w:r>
            <w:r w:rsidRPr="00410C7B">
              <w:t xml:space="preserve"> станции диапазона (174,0 </w:t>
            </w:r>
            <w:r w:rsidRPr="00410C7B">
              <w:rPr>
                <w:lang w:val="en-US"/>
              </w:rPr>
              <w:sym w:font="Symbol" w:char="F0B8"/>
            </w:r>
            <w:r w:rsidRPr="00410C7B">
              <w:t xml:space="preserve"> 230,0 МГц) </w:t>
            </w:r>
          </w:p>
        </w:tc>
      </w:tr>
      <w:tr w:rsidR="003D0B37" w:rsidRPr="00410C7B">
        <w:trPr>
          <w:trHeight w:val="627"/>
        </w:trPr>
        <w:tc>
          <w:tcPr>
            <w:tcW w:w="616" w:type="dxa"/>
            <w:vMerge w:val="restart"/>
            <w:tcBorders>
              <w:top w:val="single" w:sz="4" w:space="0" w:color="000000"/>
              <w:left w:val="single" w:sz="4" w:space="0" w:color="000000"/>
            </w:tcBorders>
          </w:tcPr>
          <w:p w:rsidR="003D0B37" w:rsidRPr="00410C7B" w:rsidRDefault="003D0B37" w:rsidP="00AE159C">
            <w:pPr>
              <w:pStyle w:val="a4"/>
            </w:pPr>
            <w:r w:rsidRPr="00410C7B">
              <w:t>11</w:t>
            </w:r>
          </w:p>
        </w:tc>
        <w:tc>
          <w:tcPr>
            <w:tcW w:w="3962" w:type="dxa"/>
            <w:vMerge w:val="restart"/>
            <w:tcBorders>
              <w:top w:val="single" w:sz="4" w:space="0" w:color="000000"/>
              <w:left w:val="single" w:sz="4" w:space="0" w:color="000000"/>
            </w:tcBorders>
            <w:shd w:val="clear" w:color="auto" w:fill="auto"/>
          </w:tcPr>
          <w:p w:rsidR="003D0B37" w:rsidRPr="00410C7B" w:rsidRDefault="003D0B37" w:rsidP="00912422">
            <w:pPr>
              <w:pStyle w:val="0"/>
              <w:rPr>
                <w:i/>
                <w:lang w:val="en-US"/>
              </w:rPr>
            </w:pPr>
            <w:r w:rsidRPr="00410C7B">
              <w:rPr>
                <w:i/>
              </w:rPr>
              <w:t>А</w:t>
            </w:r>
            <w:r w:rsidRPr="00410C7B">
              <w:rPr>
                <w:vertAlign w:val="subscript"/>
              </w:rPr>
              <w:t>пи</w:t>
            </w:r>
            <w:r w:rsidRPr="00410C7B">
              <w:t xml:space="preserve"> = 4</w:t>
            </w:r>
            <w:r w:rsidRPr="00410C7B">
              <w:rPr>
                <w:lang w:val="en-US"/>
              </w:rPr>
              <w:t>0</w:t>
            </w:r>
          </w:p>
        </w:tc>
        <w:tc>
          <w:tcPr>
            <w:tcW w:w="3989" w:type="dxa"/>
            <w:tcBorders>
              <w:top w:val="single" w:sz="4" w:space="0" w:color="000000"/>
              <w:left w:val="single" w:sz="4" w:space="0" w:color="000000"/>
              <w:bottom w:val="single" w:sz="4" w:space="0" w:color="auto"/>
            </w:tcBorders>
          </w:tcPr>
          <w:p w:rsidR="003D0B37" w:rsidRPr="00410C7B" w:rsidRDefault="003D0B37" w:rsidP="00912422">
            <w:pPr>
              <w:pStyle w:val="0"/>
            </w:pPr>
            <w:r w:rsidRPr="00410C7B">
              <w:t xml:space="preserve">При </w:t>
            </w:r>
            <w:r w:rsidRPr="00410C7B">
              <w:rPr>
                <w:i/>
              </w:rPr>
              <w:t>Р</w:t>
            </w:r>
            <w:r w:rsidRPr="00410C7B">
              <w:t xml:space="preserve"> ≤ 100 мВт</w:t>
            </w:r>
          </w:p>
          <w:p w:rsidR="003D0B37" w:rsidRPr="00410C7B" w:rsidRDefault="003D0B37" w:rsidP="00912422">
            <w:pPr>
              <w:pStyle w:val="0"/>
            </w:pPr>
            <w:r w:rsidRPr="00410C7B">
              <w:rPr>
                <w:i/>
              </w:rPr>
              <w:t>P</w:t>
            </w:r>
            <w:r w:rsidRPr="00410C7B">
              <w:rPr>
                <w:i/>
                <w:vertAlign w:val="subscript"/>
              </w:rPr>
              <w:t>i</w:t>
            </w:r>
            <w:r w:rsidRPr="00410C7B">
              <w:t xml:space="preserve"> = (</w:t>
            </w:r>
            <w:r w:rsidRPr="00410C7B">
              <w:rPr>
                <w:i/>
              </w:rPr>
              <w:t>Р</w:t>
            </w:r>
            <w:r w:rsidRPr="00410C7B">
              <w:t xml:space="preserve"> – </w:t>
            </w:r>
            <w:r w:rsidR="004B76C3" w:rsidRPr="00410C7B">
              <w:t>1</w:t>
            </w:r>
            <w:r w:rsidRPr="00410C7B">
              <w:t xml:space="preserve">0), где </w:t>
            </w:r>
            <w:r w:rsidRPr="00410C7B">
              <w:rPr>
                <w:i/>
              </w:rPr>
              <w:t>Р</w:t>
            </w:r>
            <w:r w:rsidRPr="00410C7B">
              <w:t xml:space="preserve"> – мощность, дБВт</w:t>
            </w:r>
          </w:p>
        </w:tc>
        <w:tc>
          <w:tcPr>
            <w:tcW w:w="882" w:type="dxa"/>
            <w:tcBorders>
              <w:top w:val="single" w:sz="4" w:space="0" w:color="000000"/>
              <w:left w:val="single" w:sz="4" w:space="0" w:color="000000"/>
              <w:bottom w:val="single" w:sz="4" w:space="0" w:color="auto"/>
              <w:right w:val="single" w:sz="4" w:space="0" w:color="000000"/>
            </w:tcBorders>
          </w:tcPr>
          <w:p w:rsidR="003D0B37" w:rsidRPr="00410C7B" w:rsidRDefault="003D0B37" w:rsidP="00AE159C">
            <w:pPr>
              <w:pStyle w:val="a4"/>
              <w:rPr>
                <w:lang w:val="en-US"/>
              </w:rPr>
            </w:pPr>
            <w:r w:rsidRPr="00410C7B">
              <w:rPr>
                <w:lang w:val="en-US"/>
              </w:rPr>
              <w:t>13</w:t>
            </w:r>
          </w:p>
        </w:tc>
      </w:tr>
      <w:tr w:rsidR="003D0B37" w:rsidRPr="00410C7B">
        <w:trPr>
          <w:trHeight w:val="489"/>
        </w:trPr>
        <w:tc>
          <w:tcPr>
            <w:tcW w:w="616" w:type="dxa"/>
            <w:vMerge/>
            <w:tcBorders>
              <w:top w:val="single" w:sz="4" w:space="0" w:color="000000"/>
              <w:left w:val="single" w:sz="4" w:space="0" w:color="000000"/>
            </w:tcBorders>
          </w:tcPr>
          <w:p w:rsidR="003D0B37" w:rsidRPr="00410C7B" w:rsidRDefault="003D0B37" w:rsidP="00AE159C">
            <w:pPr>
              <w:pStyle w:val="a4"/>
            </w:pPr>
          </w:p>
        </w:tc>
        <w:tc>
          <w:tcPr>
            <w:tcW w:w="3962" w:type="dxa"/>
            <w:vMerge/>
            <w:tcBorders>
              <w:left w:val="single" w:sz="4" w:space="0" w:color="000000"/>
              <w:bottom w:val="single" w:sz="4" w:space="0" w:color="000000"/>
            </w:tcBorders>
            <w:shd w:val="clear" w:color="auto" w:fill="auto"/>
          </w:tcPr>
          <w:p w:rsidR="003D0B37" w:rsidRPr="00410C7B" w:rsidRDefault="003D0B37" w:rsidP="00912422">
            <w:pPr>
              <w:pStyle w:val="0"/>
              <w:rPr>
                <w:i/>
              </w:rPr>
            </w:pPr>
          </w:p>
        </w:tc>
        <w:tc>
          <w:tcPr>
            <w:tcW w:w="3989" w:type="dxa"/>
            <w:tcBorders>
              <w:top w:val="single" w:sz="4" w:space="0" w:color="auto"/>
              <w:left w:val="single" w:sz="4" w:space="0" w:color="000000"/>
              <w:bottom w:val="single" w:sz="4" w:space="0" w:color="000000"/>
            </w:tcBorders>
          </w:tcPr>
          <w:p w:rsidR="003D0B37" w:rsidRPr="00410C7B" w:rsidRDefault="003D0B37" w:rsidP="00912422">
            <w:pPr>
              <w:pStyle w:val="0"/>
            </w:pPr>
            <w:r w:rsidRPr="00410C7B">
              <w:t>при 100 мВт ≤</w:t>
            </w:r>
            <w:r w:rsidRPr="00410C7B">
              <w:rPr>
                <w:i/>
              </w:rPr>
              <w:t xml:space="preserve"> Р</w:t>
            </w:r>
            <w:r w:rsidRPr="00410C7B">
              <w:t xml:space="preserve"> ≤ 25 Вт   </w:t>
            </w:r>
          </w:p>
          <w:p w:rsidR="003D0B37" w:rsidRPr="00410C7B" w:rsidRDefault="003D0B37" w:rsidP="00912422">
            <w:pPr>
              <w:pStyle w:val="0"/>
            </w:pPr>
            <w:r w:rsidRPr="00410C7B">
              <w:rPr>
                <w:i/>
              </w:rPr>
              <w:t>P</w:t>
            </w:r>
            <w:r w:rsidRPr="00410C7B">
              <w:rPr>
                <w:i/>
                <w:vertAlign w:val="subscript"/>
              </w:rPr>
              <w:t>i</w:t>
            </w:r>
            <w:r w:rsidRPr="00410C7B">
              <w:t xml:space="preserve"> = (</w:t>
            </w:r>
            <w:r w:rsidRPr="00410C7B">
              <w:rPr>
                <w:i/>
              </w:rPr>
              <w:t>Р</w:t>
            </w:r>
            <w:r w:rsidRPr="00410C7B">
              <w:t xml:space="preserve"> – </w:t>
            </w:r>
            <w:r w:rsidR="004B76C3" w:rsidRPr="00410C7B">
              <w:t>1</w:t>
            </w:r>
            <w:r w:rsidRPr="00410C7B">
              <w:t xml:space="preserve">0), где </w:t>
            </w:r>
            <w:r w:rsidRPr="00410C7B">
              <w:rPr>
                <w:i/>
              </w:rPr>
              <w:t>Р</w:t>
            </w:r>
            <w:r w:rsidRPr="00410C7B">
              <w:t xml:space="preserve"> – мощность, дБВт</w:t>
            </w:r>
          </w:p>
        </w:tc>
        <w:tc>
          <w:tcPr>
            <w:tcW w:w="882" w:type="dxa"/>
            <w:tcBorders>
              <w:top w:val="single" w:sz="4" w:space="0" w:color="auto"/>
              <w:left w:val="single" w:sz="4" w:space="0" w:color="000000"/>
              <w:bottom w:val="single" w:sz="4" w:space="0" w:color="000000"/>
              <w:right w:val="single" w:sz="4" w:space="0" w:color="000000"/>
            </w:tcBorders>
          </w:tcPr>
          <w:p w:rsidR="003D0B37" w:rsidRPr="00410C7B" w:rsidRDefault="003D0B37" w:rsidP="00AE159C">
            <w:pPr>
              <w:pStyle w:val="a4"/>
            </w:pPr>
            <w:r w:rsidRPr="00410C7B">
              <w:t>14</w:t>
            </w:r>
          </w:p>
        </w:tc>
      </w:tr>
      <w:tr w:rsidR="005372D5" w:rsidRPr="00410C7B">
        <w:tc>
          <w:tcPr>
            <w:tcW w:w="616" w:type="dxa"/>
            <w:vMerge/>
            <w:tcBorders>
              <w:left w:val="single" w:sz="4" w:space="0" w:color="000000"/>
              <w:bottom w:val="single" w:sz="4" w:space="0" w:color="000000"/>
            </w:tcBorders>
          </w:tcPr>
          <w:p w:rsidR="005372D5" w:rsidRPr="00410C7B" w:rsidRDefault="005372D5" w:rsidP="00AE159C">
            <w:pPr>
              <w:pStyle w:val="a4"/>
            </w:pPr>
          </w:p>
        </w:tc>
        <w:tc>
          <w:tcPr>
            <w:tcW w:w="3962" w:type="dxa"/>
            <w:tcBorders>
              <w:top w:val="single" w:sz="4" w:space="0" w:color="000000"/>
              <w:left w:val="single" w:sz="4" w:space="0" w:color="000000"/>
              <w:bottom w:val="single" w:sz="4" w:space="0" w:color="000000"/>
            </w:tcBorders>
            <w:shd w:val="clear" w:color="auto" w:fill="auto"/>
          </w:tcPr>
          <w:p w:rsidR="005372D5" w:rsidRPr="00410C7B" w:rsidRDefault="005372D5" w:rsidP="00912422">
            <w:pPr>
              <w:pStyle w:val="0"/>
              <w:rPr>
                <w:i/>
              </w:rPr>
            </w:pPr>
            <w:r w:rsidRPr="00410C7B">
              <w:rPr>
                <w:i/>
              </w:rPr>
              <w:t>А</w:t>
            </w:r>
            <w:r w:rsidRPr="00410C7B">
              <w:rPr>
                <w:vertAlign w:val="subscript"/>
              </w:rPr>
              <w:t>пи</w:t>
            </w:r>
            <w:r w:rsidRPr="00410C7B">
              <w:t xml:space="preserve"> = 60</w:t>
            </w:r>
          </w:p>
        </w:tc>
        <w:tc>
          <w:tcPr>
            <w:tcW w:w="3989" w:type="dxa"/>
            <w:tcBorders>
              <w:top w:val="single" w:sz="4" w:space="0" w:color="000000"/>
              <w:left w:val="single" w:sz="4" w:space="0" w:color="000000"/>
              <w:bottom w:val="single" w:sz="4" w:space="0" w:color="000000"/>
            </w:tcBorders>
          </w:tcPr>
          <w:p w:rsidR="003D0B37" w:rsidRPr="00410C7B" w:rsidRDefault="005372D5" w:rsidP="005372D5">
            <w:pPr>
              <w:pStyle w:val="0"/>
            </w:pPr>
            <w:r w:rsidRPr="00410C7B">
              <w:t xml:space="preserve">при </w:t>
            </w:r>
            <w:r w:rsidRPr="00410C7B">
              <w:rPr>
                <w:i/>
              </w:rPr>
              <w:t>Р</w:t>
            </w:r>
            <w:r w:rsidR="003D0B37" w:rsidRPr="00410C7B">
              <w:t xml:space="preserve"> &gt; 25 Вт</w:t>
            </w:r>
          </w:p>
          <w:p w:rsidR="005372D5" w:rsidRPr="00410C7B" w:rsidRDefault="005372D5" w:rsidP="005372D5">
            <w:pPr>
              <w:pStyle w:val="0"/>
            </w:pPr>
            <w:r w:rsidRPr="00410C7B">
              <w:rPr>
                <w:i/>
              </w:rPr>
              <w:t>P</w:t>
            </w:r>
            <w:r w:rsidRPr="00410C7B">
              <w:rPr>
                <w:i/>
                <w:vertAlign w:val="subscript"/>
              </w:rPr>
              <w:t>i</w:t>
            </w:r>
            <w:r w:rsidRPr="00410C7B">
              <w:t xml:space="preserve"> = (</w:t>
            </w:r>
            <w:r w:rsidRPr="00410C7B">
              <w:rPr>
                <w:i/>
              </w:rPr>
              <w:t>Р</w:t>
            </w:r>
            <w:r w:rsidRPr="00410C7B">
              <w:t xml:space="preserve"> – </w:t>
            </w:r>
            <w:r w:rsidR="004B76C3" w:rsidRPr="00410C7B">
              <w:t>3</w:t>
            </w:r>
            <w:r w:rsidRPr="00410C7B">
              <w:t>0)</w:t>
            </w:r>
            <w:r w:rsidR="003D0B37" w:rsidRPr="00410C7B">
              <w:t xml:space="preserve">, где </w:t>
            </w:r>
            <w:r w:rsidR="003D0B37" w:rsidRPr="00410C7B">
              <w:rPr>
                <w:i/>
              </w:rPr>
              <w:t>Р</w:t>
            </w:r>
            <w:r w:rsidR="003D0B37" w:rsidRPr="00410C7B">
              <w:t xml:space="preserve"> – мощность, дБВт</w:t>
            </w:r>
          </w:p>
        </w:tc>
        <w:tc>
          <w:tcPr>
            <w:tcW w:w="882" w:type="dxa"/>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pPr>
          </w:p>
        </w:tc>
      </w:tr>
      <w:tr w:rsidR="00912422" w:rsidRPr="00410C7B">
        <w:tc>
          <w:tcPr>
            <w:tcW w:w="9449" w:type="dxa"/>
            <w:gridSpan w:val="4"/>
            <w:tcBorders>
              <w:top w:val="single" w:sz="4" w:space="0" w:color="000000"/>
              <w:left w:val="single" w:sz="4" w:space="0" w:color="000000"/>
              <w:bottom w:val="single" w:sz="4" w:space="0" w:color="000000"/>
              <w:right w:val="single" w:sz="4" w:space="0" w:color="000000"/>
            </w:tcBorders>
          </w:tcPr>
          <w:p w:rsidR="00912422" w:rsidRPr="00410C7B" w:rsidRDefault="00912422" w:rsidP="00980A95">
            <w:pPr>
              <w:pStyle w:val="0"/>
            </w:pPr>
            <w:r w:rsidRPr="00410C7B">
              <w:rPr>
                <w:lang w:val="en-US"/>
              </w:rPr>
              <w:t>DVB</w:t>
            </w:r>
            <w:r w:rsidRPr="00410C7B">
              <w:t>-</w:t>
            </w:r>
            <w:r w:rsidRPr="00410C7B">
              <w:rPr>
                <w:lang w:val="en-US"/>
              </w:rPr>
              <w:t>T</w:t>
            </w:r>
            <w:r w:rsidRPr="00410C7B">
              <w:t xml:space="preserve"> </w:t>
            </w:r>
            <w:bookmarkStart w:id="4" w:name="_GoBack"/>
            <w:bookmarkEnd w:id="4"/>
            <w:r w:rsidRPr="00410C7B">
              <w:t xml:space="preserve">станции диапазона (470,0 </w:t>
            </w:r>
            <w:r w:rsidRPr="00410C7B">
              <w:rPr>
                <w:lang w:val="en-US"/>
              </w:rPr>
              <w:sym w:font="Symbol" w:char="F0B8"/>
            </w:r>
            <w:r w:rsidRPr="00410C7B">
              <w:t xml:space="preserve"> 862,0 МГц)</w:t>
            </w:r>
          </w:p>
        </w:tc>
      </w:tr>
      <w:tr w:rsidR="005372D5" w:rsidRPr="00410C7B">
        <w:tc>
          <w:tcPr>
            <w:tcW w:w="616" w:type="dxa"/>
            <w:vMerge w:val="restart"/>
            <w:tcBorders>
              <w:top w:val="single" w:sz="4" w:space="0" w:color="000000"/>
              <w:left w:val="single" w:sz="4" w:space="0" w:color="000000"/>
            </w:tcBorders>
          </w:tcPr>
          <w:p w:rsidR="005372D5" w:rsidRPr="00410C7B" w:rsidRDefault="005372D5" w:rsidP="00AE159C">
            <w:pPr>
              <w:pStyle w:val="a4"/>
            </w:pPr>
            <w:r w:rsidRPr="00410C7B">
              <w:t>12</w:t>
            </w:r>
          </w:p>
        </w:tc>
        <w:tc>
          <w:tcPr>
            <w:tcW w:w="3962" w:type="dxa"/>
            <w:tcBorders>
              <w:top w:val="single" w:sz="4" w:space="0" w:color="000000"/>
              <w:left w:val="single" w:sz="4" w:space="0" w:color="000000"/>
              <w:bottom w:val="single" w:sz="4" w:space="0" w:color="000000"/>
            </w:tcBorders>
            <w:shd w:val="clear" w:color="auto" w:fill="auto"/>
          </w:tcPr>
          <w:p w:rsidR="005372D5" w:rsidRPr="00410C7B" w:rsidRDefault="005372D5" w:rsidP="00726859">
            <w:pPr>
              <w:pStyle w:val="0"/>
              <w:rPr>
                <w:i/>
              </w:rPr>
            </w:pPr>
            <w:r w:rsidRPr="00410C7B">
              <w:rPr>
                <w:i/>
              </w:rPr>
              <w:t>А</w:t>
            </w:r>
            <w:r w:rsidRPr="00410C7B">
              <w:rPr>
                <w:vertAlign w:val="subscript"/>
              </w:rPr>
              <w:t>пи</w:t>
            </w:r>
            <w:r w:rsidRPr="00410C7B">
              <w:t xml:space="preserve"> = 40</w:t>
            </w:r>
          </w:p>
        </w:tc>
        <w:tc>
          <w:tcPr>
            <w:tcW w:w="3989" w:type="dxa"/>
            <w:tcBorders>
              <w:top w:val="single" w:sz="4" w:space="0" w:color="000000"/>
              <w:left w:val="single" w:sz="4" w:space="0" w:color="000000"/>
              <w:bottom w:val="single" w:sz="4" w:space="0" w:color="000000"/>
            </w:tcBorders>
          </w:tcPr>
          <w:p w:rsidR="005372D5" w:rsidRPr="00410C7B" w:rsidRDefault="005372D5" w:rsidP="00912422">
            <w:pPr>
              <w:pStyle w:val="0"/>
            </w:pPr>
            <w:r w:rsidRPr="00410C7B">
              <w:t xml:space="preserve">При </w:t>
            </w:r>
            <w:r w:rsidRPr="00410C7B">
              <w:rPr>
                <w:i/>
              </w:rPr>
              <w:t>Р</w:t>
            </w:r>
            <w:r w:rsidRPr="00410C7B">
              <w:t xml:space="preserve"> ≤ 25 Вт</w:t>
            </w:r>
          </w:p>
          <w:p w:rsidR="005372D5" w:rsidRPr="00410C7B" w:rsidRDefault="005372D5" w:rsidP="00912422">
            <w:pPr>
              <w:pStyle w:val="0"/>
            </w:pPr>
            <w:r w:rsidRPr="00410C7B">
              <w:rPr>
                <w:i/>
              </w:rPr>
              <w:t>P</w:t>
            </w:r>
            <w:r w:rsidRPr="00410C7B">
              <w:rPr>
                <w:i/>
                <w:vertAlign w:val="subscript"/>
              </w:rPr>
              <w:t>i</w:t>
            </w:r>
            <w:r w:rsidRPr="00410C7B">
              <w:t xml:space="preserve"> = (</w:t>
            </w:r>
            <w:r w:rsidRPr="00410C7B">
              <w:rPr>
                <w:i/>
              </w:rPr>
              <w:t>Р</w:t>
            </w:r>
            <w:r w:rsidRPr="00410C7B">
              <w:t xml:space="preserve"> – </w:t>
            </w:r>
            <w:r w:rsidR="004B76C3" w:rsidRPr="00410C7B">
              <w:t>1</w:t>
            </w:r>
            <w:r w:rsidRPr="00410C7B">
              <w:t xml:space="preserve">0), где </w:t>
            </w:r>
            <w:r w:rsidRPr="00410C7B">
              <w:rPr>
                <w:i/>
              </w:rPr>
              <w:t>Р</w:t>
            </w:r>
            <w:r w:rsidRPr="00410C7B">
              <w:t xml:space="preserve"> – мощность, дБВт</w:t>
            </w:r>
          </w:p>
        </w:tc>
        <w:tc>
          <w:tcPr>
            <w:tcW w:w="882" w:type="dxa"/>
            <w:tcBorders>
              <w:top w:val="single" w:sz="4" w:space="0" w:color="000000"/>
              <w:left w:val="single" w:sz="4" w:space="0" w:color="000000"/>
              <w:bottom w:val="single" w:sz="4" w:space="0" w:color="000000"/>
              <w:right w:val="single" w:sz="4" w:space="0" w:color="000000"/>
            </w:tcBorders>
          </w:tcPr>
          <w:p w:rsidR="005372D5" w:rsidRPr="00410C7B" w:rsidRDefault="003D0B37" w:rsidP="00AE159C">
            <w:pPr>
              <w:pStyle w:val="a4"/>
              <w:rPr>
                <w:lang w:val="en-US"/>
              </w:rPr>
            </w:pPr>
            <w:r w:rsidRPr="00410C7B">
              <w:rPr>
                <w:lang w:val="en-US"/>
              </w:rPr>
              <w:t>14</w:t>
            </w:r>
          </w:p>
        </w:tc>
      </w:tr>
      <w:tr w:rsidR="005372D5" w:rsidRPr="00410C7B">
        <w:tc>
          <w:tcPr>
            <w:tcW w:w="616" w:type="dxa"/>
            <w:vMerge/>
            <w:tcBorders>
              <w:left w:val="single" w:sz="4" w:space="0" w:color="000000"/>
              <w:bottom w:val="single" w:sz="4" w:space="0" w:color="000000"/>
            </w:tcBorders>
          </w:tcPr>
          <w:p w:rsidR="005372D5" w:rsidRPr="00410C7B" w:rsidRDefault="005372D5" w:rsidP="00AE159C">
            <w:pPr>
              <w:pStyle w:val="a4"/>
            </w:pPr>
          </w:p>
        </w:tc>
        <w:tc>
          <w:tcPr>
            <w:tcW w:w="3962" w:type="dxa"/>
            <w:tcBorders>
              <w:top w:val="single" w:sz="4" w:space="0" w:color="000000"/>
              <w:left w:val="single" w:sz="4" w:space="0" w:color="000000"/>
              <w:bottom w:val="single" w:sz="4" w:space="0" w:color="000000"/>
            </w:tcBorders>
            <w:shd w:val="clear" w:color="auto" w:fill="auto"/>
          </w:tcPr>
          <w:p w:rsidR="005372D5" w:rsidRPr="00410C7B" w:rsidRDefault="005372D5" w:rsidP="00726859">
            <w:pPr>
              <w:pStyle w:val="0"/>
              <w:rPr>
                <w:i/>
              </w:rPr>
            </w:pPr>
            <w:r w:rsidRPr="00410C7B">
              <w:rPr>
                <w:i/>
              </w:rPr>
              <w:t>А</w:t>
            </w:r>
            <w:r w:rsidRPr="00410C7B">
              <w:rPr>
                <w:vertAlign w:val="subscript"/>
              </w:rPr>
              <w:t>пи</w:t>
            </w:r>
            <w:r w:rsidRPr="00410C7B">
              <w:t xml:space="preserve"> = 60</w:t>
            </w:r>
          </w:p>
        </w:tc>
        <w:tc>
          <w:tcPr>
            <w:tcW w:w="3989" w:type="dxa"/>
            <w:tcBorders>
              <w:top w:val="single" w:sz="4" w:space="0" w:color="000000"/>
              <w:left w:val="single" w:sz="4" w:space="0" w:color="000000"/>
              <w:bottom w:val="single" w:sz="4" w:space="0" w:color="000000"/>
            </w:tcBorders>
          </w:tcPr>
          <w:p w:rsidR="003D0B37" w:rsidRPr="00410C7B" w:rsidRDefault="005372D5" w:rsidP="00912422">
            <w:pPr>
              <w:pStyle w:val="0"/>
            </w:pPr>
            <w:r w:rsidRPr="00410C7B">
              <w:t xml:space="preserve">при </w:t>
            </w:r>
            <w:r w:rsidRPr="00410C7B">
              <w:rPr>
                <w:i/>
              </w:rPr>
              <w:t>Р</w:t>
            </w:r>
            <w:r w:rsidR="003D0B37" w:rsidRPr="00410C7B">
              <w:t xml:space="preserve"> &gt; 25 Вт</w:t>
            </w:r>
          </w:p>
          <w:p w:rsidR="005372D5" w:rsidRPr="00410C7B" w:rsidRDefault="005372D5" w:rsidP="00912422">
            <w:pPr>
              <w:pStyle w:val="0"/>
            </w:pPr>
            <w:r w:rsidRPr="00410C7B">
              <w:rPr>
                <w:i/>
              </w:rPr>
              <w:t>P</w:t>
            </w:r>
            <w:r w:rsidRPr="00410C7B">
              <w:rPr>
                <w:i/>
                <w:vertAlign w:val="subscript"/>
              </w:rPr>
              <w:t>i</w:t>
            </w:r>
            <w:r w:rsidRPr="00410C7B">
              <w:t xml:space="preserve"> = (</w:t>
            </w:r>
            <w:r w:rsidRPr="00410C7B">
              <w:rPr>
                <w:i/>
              </w:rPr>
              <w:t>Р</w:t>
            </w:r>
            <w:r w:rsidRPr="00410C7B">
              <w:t xml:space="preserve"> – </w:t>
            </w:r>
            <w:r w:rsidR="004B76C3" w:rsidRPr="00410C7B">
              <w:t>3</w:t>
            </w:r>
            <w:r w:rsidRPr="00410C7B">
              <w:t>0)</w:t>
            </w:r>
            <w:r w:rsidR="003D0B37" w:rsidRPr="00410C7B">
              <w:t xml:space="preserve"> , где </w:t>
            </w:r>
            <w:r w:rsidR="003D0B37" w:rsidRPr="00410C7B">
              <w:rPr>
                <w:i/>
              </w:rPr>
              <w:t>Р</w:t>
            </w:r>
            <w:r w:rsidR="003D0B37" w:rsidRPr="00410C7B">
              <w:t xml:space="preserve"> – мощность, дБВт</w:t>
            </w:r>
          </w:p>
        </w:tc>
        <w:tc>
          <w:tcPr>
            <w:tcW w:w="882" w:type="dxa"/>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pPr>
          </w:p>
        </w:tc>
      </w:tr>
      <w:tr w:rsidR="005372D5" w:rsidRPr="00410C7B">
        <w:trPr>
          <w:trHeight w:val="60"/>
        </w:trPr>
        <w:tc>
          <w:tcPr>
            <w:tcW w:w="9449" w:type="dxa"/>
            <w:gridSpan w:val="4"/>
            <w:tcBorders>
              <w:top w:val="single" w:sz="4" w:space="0" w:color="000000"/>
              <w:left w:val="single" w:sz="4" w:space="0" w:color="000000"/>
              <w:bottom w:val="single" w:sz="4" w:space="0" w:color="000000"/>
              <w:right w:val="single" w:sz="4" w:space="0" w:color="000000"/>
            </w:tcBorders>
          </w:tcPr>
          <w:p w:rsidR="005372D5" w:rsidRPr="00410C7B" w:rsidRDefault="005372D5" w:rsidP="002F3EB0">
            <w:pPr>
              <w:pStyle w:val="a4"/>
              <w:rPr>
                <w:b/>
              </w:rPr>
            </w:pPr>
            <w:r w:rsidRPr="00410C7B">
              <w:rPr>
                <w:b/>
              </w:rPr>
              <w:t>Звуковое радиовещание (ниже 30 МГц)</w:t>
            </w:r>
          </w:p>
        </w:tc>
      </w:tr>
      <w:tr w:rsidR="005372D5" w:rsidRPr="00410C7B">
        <w:trPr>
          <w:trHeight w:val="60"/>
        </w:trPr>
        <w:tc>
          <w:tcPr>
            <w:tcW w:w="9449" w:type="dxa"/>
            <w:gridSpan w:val="4"/>
            <w:tcBorders>
              <w:top w:val="single" w:sz="4" w:space="0" w:color="000000"/>
              <w:left w:val="single" w:sz="4" w:space="0" w:color="000000"/>
              <w:bottom w:val="single" w:sz="4" w:space="0" w:color="000000"/>
              <w:right w:val="single" w:sz="4" w:space="0" w:color="000000"/>
            </w:tcBorders>
          </w:tcPr>
          <w:p w:rsidR="005372D5" w:rsidRPr="00410C7B" w:rsidRDefault="005372D5" w:rsidP="002F3EB0">
            <w:pPr>
              <w:pStyle w:val="0"/>
            </w:pPr>
            <w:r w:rsidRPr="00410C7B">
              <w:t>Звуковое аналоговое радиовещание (ниже 30 МГц)</w:t>
            </w:r>
          </w:p>
        </w:tc>
      </w:tr>
      <w:tr w:rsidR="005372D5" w:rsidRPr="00410C7B">
        <w:trPr>
          <w:trHeight w:val="328"/>
        </w:trPr>
        <w:tc>
          <w:tcPr>
            <w:tcW w:w="616" w:type="dxa"/>
            <w:tcBorders>
              <w:top w:val="single" w:sz="4" w:space="0" w:color="000000"/>
              <w:left w:val="single" w:sz="4" w:space="0" w:color="000000"/>
              <w:bottom w:val="single" w:sz="4" w:space="0" w:color="000000"/>
            </w:tcBorders>
          </w:tcPr>
          <w:p w:rsidR="005372D5" w:rsidRPr="00410C7B" w:rsidRDefault="005372D5" w:rsidP="00AE159C">
            <w:pPr>
              <w:pStyle w:val="a4"/>
            </w:pPr>
            <w:r w:rsidRPr="00410C7B">
              <w:t>13</w:t>
            </w:r>
          </w:p>
        </w:tc>
        <w:tc>
          <w:tcPr>
            <w:tcW w:w="3962" w:type="dxa"/>
            <w:tcBorders>
              <w:top w:val="single" w:sz="4" w:space="0" w:color="000000"/>
              <w:left w:val="single" w:sz="4" w:space="0" w:color="000000"/>
              <w:bottom w:val="single" w:sz="4" w:space="0" w:color="000000"/>
            </w:tcBorders>
          </w:tcPr>
          <w:p w:rsidR="005372D5" w:rsidRPr="00410C7B" w:rsidRDefault="005372D5" w:rsidP="00AE159C">
            <w:pPr>
              <w:pStyle w:val="a4"/>
            </w:pPr>
            <w:r w:rsidRPr="00410C7B">
              <w:rPr>
                <w:i/>
              </w:rPr>
              <w:t>А</w:t>
            </w:r>
            <w:r w:rsidRPr="00410C7B">
              <w:rPr>
                <w:vertAlign w:val="subscript"/>
              </w:rPr>
              <w:t>пи</w:t>
            </w:r>
            <w:r w:rsidRPr="00410C7B">
              <w:t xml:space="preserve"> = </w:t>
            </w:r>
            <w:r w:rsidR="00112B02" w:rsidRPr="00410C7B">
              <w:t>5</w:t>
            </w:r>
            <w:r w:rsidRPr="00410C7B">
              <w:t>0</w:t>
            </w:r>
          </w:p>
        </w:tc>
        <w:tc>
          <w:tcPr>
            <w:tcW w:w="3989" w:type="dxa"/>
            <w:tcBorders>
              <w:top w:val="single" w:sz="4" w:space="0" w:color="000000"/>
              <w:left w:val="single" w:sz="4" w:space="0" w:color="000000"/>
              <w:bottom w:val="single" w:sz="4" w:space="0" w:color="000000"/>
            </w:tcBorders>
          </w:tcPr>
          <w:p w:rsidR="00BF4E40" w:rsidRPr="00410C7B" w:rsidRDefault="00BF4E40" w:rsidP="00BF4E40">
            <w:pPr>
              <w:pStyle w:val="0"/>
            </w:pPr>
            <w:r w:rsidRPr="00410C7B">
              <w:t>При</w:t>
            </w:r>
            <w:r w:rsidRPr="00410C7B">
              <w:rPr>
                <w:i/>
              </w:rPr>
              <w:t xml:space="preserve"> Р</w:t>
            </w:r>
            <w:r w:rsidRPr="00410C7B">
              <w:t xml:space="preserve"> ≤ 5 кВт    </w:t>
            </w:r>
            <w:r w:rsidRPr="00410C7B">
              <w:rPr>
                <w:i/>
              </w:rPr>
              <w:t>P</w:t>
            </w:r>
            <w:r w:rsidRPr="00410C7B">
              <w:rPr>
                <w:i/>
                <w:vertAlign w:val="subscript"/>
              </w:rPr>
              <w:t>i</w:t>
            </w:r>
            <w:r w:rsidRPr="00410C7B">
              <w:t xml:space="preserve"> = (</w:t>
            </w:r>
            <w:r w:rsidRPr="00410C7B">
              <w:rPr>
                <w:i/>
              </w:rPr>
              <w:t>Р</w:t>
            </w:r>
            <w:r w:rsidRPr="00410C7B">
              <w:t xml:space="preserve"> – </w:t>
            </w:r>
            <w:r w:rsidR="00112B02" w:rsidRPr="00410C7B">
              <w:t>2</w:t>
            </w:r>
            <w:r w:rsidRPr="00410C7B">
              <w:t>0),</w:t>
            </w:r>
          </w:p>
          <w:p w:rsidR="00BF4E40" w:rsidRPr="00410C7B" w:rsidRDefault="00BF4E40" w:rsidP="00BF4E40">
            <w:pPr>
              <w:pStyle w:val="0"/>
            </w:pPr>
            <w:r w:rsidRPr="00410C7B">
              <w:t xml:space="preserve">где </w:t>
            </w:r>
            <w:r w:rsidRPr="00410C7B">
              <w:rPr>
                <w:i/>
              </w:rPr>
              <w:t>Р</w:t>
            </w:r>
            <w:r w:rsidRPr="00410C7B">
              <w:t xml:space="preserve"> – мощность, дБВт;</w:t>
            </w:r>
          </w:p>
          <w:p w:rsidR="005372D5" w:rsidRPr="00410C7B" w:rsidRDefault="00BF4E40" w:rsidP="00BF4E40">
            <w:pPr>
              <w:pStyle w:val="0"/>
            </w:pPr>
            <w:r w:rsidRPr="00410C7B">
              <w:t xml:space="preserve">при </w:t>
            </w:r>
            <w:r w:rsidRPr="00410C7B">
              <w:rPr>
                <w:i/>
              </w:rPr>
              <w:t>Р</w:t>
            </w:r>
            <w:r w:rsidRPr="00410C7B">
              <w:t xml:space="preserve"> &gt; 5 кВт    </w:t>
            </w:r>
            <w:r w:rsidRPr="00410C7B">
              <w:rPr>
                <w:i/>
              </w:rPr>
              <w:t>P</w:t>
            </w:r>
            <w:r w:rsidRPr="00410C7B">
              <w:rPr>
                <w:i/>
                <w:vertAlign w:val="subscript"/>
              </w:rPr>
              <w:t>i</w:t>
            </w:r>
            <w:r w:rsidRPr="00410C7B">
              <w:t xml:space="preserve"> = </w:t>
            </w:r>
            <w:r w:rsidR="00112B02" w:rsidRPr="00410C7B">
              <w:t>17</w:t>
            </w:r>
            <w:r w:rsidRPr="00410C7B">
              <w:t>.</w:t>
            </w:r>
          </w:p>
        </w:tc>
        <w:tc>
          <w:tcPr>
            <w:tcW w:w="882" w:type="dxa"/>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pPr>
            <w:r w:rsidRPr="00410C7B">
              <w:t>11</w:t>
            </w:r>
          </w:p>
        </w:tc>
      </w:tr>
      <w:tr w:rsidR="0060039C" w:rsidRPr="00410C7B">
        <w:trPr>
          <w:trHeight w:val="60"/>
        </w:trPr>
        <w:tc>
          <w:tcPr>
            <w:tcW w:w="9449" w:type="dxa"/>
            <w:gridSpan w:val="4"/>
          </w:tcPr>
          <w:p w:rsidR="0060039C" w:rsidRPr="00410C7B" w:rsidRDefault="002F3EB0" w:rsidP="00BD3A2F">
            <w:pPr>
              <w:pStyle w:val="0"/>
              <w:jc w:val="left"/>
              <w:rPr>
                <w:i/>
              </w:rPr>
            </w:pPr>
            <w:r>
              <w:rPr>
                <w:i/>
              </w:rPr>
              <w:lastRenderedPageBreak/>
              <w:t>Продолжение</w:t>
            </w:r>
            <w:r w:rsidR="0060039C" w:rsidRPr="00410C7B">
              <w:rPr>
                <w:i/>
              </w:rPr>
              <w:t xml:space="preserve"> таблицы 3</w:t>
            </w:r>
          </w:p>
        </w:tc>
      </w:tr>
      <w:tr w:rsidR="005372D5" w:rsidRPr="00410C7B">
        <w:trPr>
          <w:trHeight w:val="328"/>
        </w:trPr>
        <w:tc>
          <w:tcPr>
            <w:tcW w:w="9449" w:type="dxa"/>
            <w:gridSpan w:val="4"/>
            <w:tcBorders>
              <w:top w:val="single" w:sz="4" w:space="0" w:color="000000"/>
              <w:left w:val="single" w:sz="4" w:space="0" w:color="000000"/>
              <w:bottom w:val="single" w:sz="4" w:space="0" w:color="000000"/>
              <w:right w:val="single" w:sz="4" w:space="0" w:color="000000"/>
            </w:tcBorders>
          </w:tcPr>
          <w:p w:rsidR="005372D5" w:rsidRPr="00410C7B" w:rsidRDefault="005372D5" w:rsidP="00912422">
            <w:pPr>
              <w:pStyle w:val="0"/>
            </w:pPr>
            <w:r w:rsidRPr="00410C7B">
              <w:t>Звуковое цифровое радиовещание в полосах 0,1485 − 0,2835 МГц; 0,5265 − 1,6065 МГц; 3,95 − 26,1 МГц</w:t>
            </w:r>
          </w:p>
        </w:tc>
      </w:tr>
      <w:tr w:rsidR="005372D5" w:rsidRPr="00410C7B">
        <w:trPr>
          <w:trHeight w:val="328"/>
        </w:trPr>
        <w:tc>
          <w:tcPr>
            <w:tcW w:w="616" w:type="dxa"/>
            <w:tcBorders>
              <w:top w:val="single" w:sz="4" w:space="0" w:color="000000"/>
              <w:left w:val="single" w:sz="4" w:space="0" w:color="000000"/>
              <w:bottom w:val="single" w:sz="4" w:space="0" w:color="000000"/>
            </w:tcBorders>
          </w:tcPr>
          <w:p w:rsidR="005372D5" w:rsidRPr="00410C7B" w:rsidRDefault="005372D5" w:rsidP="00AE159C">
            <w:pPr>
              <w:pStyle w:val="a4"/>
            </w:pPr>
            <w:r w:rsidRPr="00410C7B">
              <w:t>14</w:t>
            </w:r>
          </w:p>
        </w:tc>
        <w:tc>
          <w:tcPr>
            <w:tcW w:w="3962" w:type="dxa"/>
            <w:tcBorders>
              <w:top w:val="single" w:sz="4" w:space="0" w:color="000000"/>
              <w:left w:val="single" w:sz="4" w:space="0" w:color="000000"/>
              <w:bottom w:val="single" w:sz="4" w:space="0" w:color="000000"/>
            </w:tcBorders>
          </w:tcPr>
          <w:p w:rsidR="005372D5" w:rsidRPr="00410C7B" w:rsidRDefault="005372D5" w:rsidP="00AE159C">
            <w:pPr>
              <w:pStyle w:val="a4"/>
              <w:rPr>
                <w:i/>
              </w:rPr>
            </w:pPr>
            <w:r w:rsidRPr="00410C7B">
              <w:rPr>
                <w:i/>
              </w:rPr>
              <w:t>А</w:t>
            </w:r>
            <w:r w:rsidRPr="00410C7B">
              <w:rPr>
                <w:vertAlign w:val="subscript"/>
              </w:rPr>
              <w:t>пи</w:t>
            </w:r>
            <w:r w:rsidRPr="00410C7B">
              <w:t xml:space="preserve"> = 60</w:t>
            </w:r>
          </w:p>
        </w:tc>
        <w:tc>
          <w:tcPr>
            <w:tcW w:w="3989" w:type="dxa"/>
            <w:tcBorders>
              <w:top w:val="single" w:sz="4" w:space="0" w:color="000000"/>
              <w:left w:val="single" w:sz="4" w:space="0" w:color="000000"/>
              <w:bottom w:val="single" w:sz="4" w:space="0" w:color="000000"/>
            </w:tcBorders>
          </w:tcPr>
          <w:p w:rsidR="005372D5" w:rsidRPr="00410C7B" w:rsidRDefault="00BF4E40" w:rsidP="00BF4E40">
            <w:pPr>
              <w:pStyle w:val="0"/>
            </w:pPr>
            <w:r w:rsidRPr="00410C7B">
              <w:rPr>
                <w:i/>
              </w:rPr>
              <w:t>P</w:t>
            </w:r>
            <w:r w:rsidRPr="00410C7B">
              <w:rPr>
                <w:i/>
                <w:vertAlign w:val="subscript"/>
              </w:rPr>
              <w:t>i</w:t>
            </w:r>
            <w:r w:rsidRPr="00410C7B">
              <w:t xml:space="preserve"> = (</w:t>
            </w:r>
            <w:r w:rsidRPr="00410C7B">
              <w:rPr>
                <w:i/>
              </w:rPr>
              <w:t>Р</w:t>
            </w:r>
            <w:r w:rsidRPr="00410C7B">
              <w:t xml:space="preserve"> – 30), где </w:t>
            </w:r>
            <w:r w:rsidRPr="00410C7B">
              <w:rPr>
                <w:i/>
              </w:rPr>
              <w:t>Р</w:t>
            </w:r>
            <w:r w:rsidRPr="00410C7B">
              <w:t xml:space="preserve"> – мощность, дБВт</w:t>
            </w:r>
          </w:p>
        </w:tc>
        <w:tc>
          <w:tcPr>
            <w:tcW w:w="882" w:type="dxa"/>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pPr>
          </w:p>
        </w:tc>
      </w:tr>
      <w:tr w:rsidR="005372D5" w:rsidRPr="00410C7B">
        <w:trPr>
          <w:trHeight w:val="60"/>
        </w:trPr>
        <w:tc>
          <w:tcPr>
            <w:tcW w:w="9449" w:type="dxa"/>
            <w:gridSpan w:val="4"/>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pPr>
            <w:r w:rsidRPr="00410C7B">
              <w:rPr>
                <w:b/>
              </w:rPr>
              <w:t>Звуковое радиовещание ЧМ в полосе 66-74 МГц</w:t>
            </w:r>
          </w:p>
        </w:tc>
      </w:tr>
      <w:tr w:rsidR="005372D5" w:rsidRPr="00410C7B">
        <w:tc>
          <w:tcPr>
            <w:tcW w:w="616" w:type="dxa"/>
            <w:tcBorders>
              <w:top w:val="single" w:sz="4" w:space="0" w:color="000000"/>
              <w:left w:val="single" w:sz="4" w:space="0" w:color="000000"/>
              <w:bottom w:val="single" w:sz="4" w:space="0" w:color="auto"/>
            </w:tcBorders>
          </w:tcPr>
          <w:p w:rsidR="005372D5" w:rsidRPr="00410C7B" w:rsidRDefault="005372D5" w:rsidP="00AE159C">
            <w:pPr>
              <w:pStyle w:val="a4"/>
            </w:pPr>
            <w:r w:rsidRPr="00410C7B">
              <w:t>15</w:t>
            </w:r>
          </w:p>
        </w:tc>
        <w:tc>
          <w:tcPr>
            <w:tcW w:w="3962" w:type="dxa"/>
            <w:tcBorders>
              <w:top w:val="single" w:sz="4" w:space="0" w:color="000000"/>
              <w:left w:val="single" w:sz="4" w:space="0" w:color="000000"/>
              <w:bottom w:val="single" w:sz="4" w:space="0" w:color="auto"/>
            </w:tcBorders>
          </w:tcPr>
          <w:p w:rsidR="005372D5" w:rsidRPr="00410C7B" w:rsidRDefault="005372D5" w:rsidP="00756171">
            <w:pPr>
              <w:pStyle w:val="0"/>
            </w:pPr>
            <w:r w:rsidRPr="00410C7B">
              <w:rPr>
                <w:i/>
              </w:rPr>
              <w:t>А</w:t>
            </w:r>
            <w:r w:rsidRPr="00410C7B">
              <w:rPr>
                <w:vertAlign w:val="subscript"/>
              </w:rPr>
              <w:t>пи</w:t>
            </w:r>
            <w:r w:rsidRPr="00410C7B">
              <w:t xml:space="preserve"> = 46 + </w:t>
            </w:r>
            <w:r w:rsidRPr="00410C7B">
              <w:rPr>
                <w:i/>
              </w:rPr>
              <w:t>Р</w:t>
            </w:r>
            <w:r w:rsidRPr="00410C7B">
              <w:t xml:space="preserve">, </w:t>
            </w:r>
          </w:p>
          <w:p w:rsidR="005372D5" w:rsidRPr="00410C7B" w:rsidRDefault="005372D5" w:rsidP="00756171">
            <w:pPr>
              <w:pStyle w:val="0"/>
            </w:pPr>
            <w:r w:rsidRPr="00410C7B">
              <w:t xml:space="preserve">где </w:t>
            </w:r>
            <w:r w:rsidRPr="00410C7B">
              <w:rPr>
                <w:i/>
              </w:rPr>
              <w:t>Р</w:t>
            </w:r>
            <w:r w:rsidRPr="00410C7B">
              <w:t xml:space="preserve"> – мощность, дБВт,</w:t>
            </w:r>
          </w:p>
          <w:p w:rsidR="005372D5" w:rsidRPr="00410C7B" w:rsidRDefault="005372D5" w:rsidP="00756171">
            <w:pPr>
              <w:pStyle w:val="0"/>
            </w:pPr>
            <w:r w:rsidRPr="00410C7B">
              <w:t xml:space="preserve">или </w:t>
            </w:r>
            <w:r w:rsidRPr="00410C7B">
              <w:rPr>
                <w:i/>
              </w:rPr>
              <w:t>А</w:t>
            </w:r>
            <w:r w:rsidRPr="00410C7B">
              <w:rPr>
                <w:vertAlign w:val="subscript"/>
              </w:rPr>
              <w:t>пи</w:t>
            </w:r>
            <w:r w:rsidRPr="00410C7B">
              <w:t xml:space="preserve"> = 70</w:t>
            </w:r>
          </w:p>
        </w:tc>
        <w:tc>
          <w:tcPr>
            <w:tcW w:w="3989" w:type="dxa"/>
            <w:tcBorders>
              <w:top w:val="single" w:sz="4" w:space="0" w:color="000000"/>
              <w:left w:val="single" w:sz="4" w:space="0" w:color="000000"/>
              <w:bottom w:val="single" w:sz="4" w:space="0" w:color="auto"/>
            </w:tcBorders>
          </w:tcPr>
          <w:p w:rsidR="005372D5" w:rsidRPr="00410C7B" w:rsidRDefault="005372D5" w:rsidP="00756171">
            <w:pPr>
              <w:pStyle w:val="0"/>
            </w:pPr>
            <w:r w:rsidRPr="00410C7B">
              <w:t xml:space="preserve">При </w:t>
            </w:r>
            <w:r w:rsidRPr="00410C7B">
              <w:rPr>
                <w:i/>
              </w:rPr>
              <w:t xml:space="preserve">Р  </w:t>
            </w:r>
            <w:r w:rsidRPr="00410C7B">
              <w:t xml:space="preserve">≤ 250 Вт    </w:t>
            </w:r>
            <w:r w:rsidRPr="00410C7B">
              <w:rPr>
                <w:i/>
              </w:rPr>
              <w:t>P</w:t>
            </w:r>
            <w:r w:rsidRPr="00410C7B">
              <w:rPr>
                <w:i/>
                <w:vertAlign w:val="subscript"/>
              </w:rPr>
              <w:t>i</w:t>
            </w:r>
            <w:r w:rsidRPr="00410C7B">
              <w:t xml:space="preserve"> = –16</w:t>
            </w:r>
          </w:p>
          <w:p w:rsidR="005372D5" w:rsidRPr="00410C7B" w:rsidRDefault="005372D5" w:rsidP="00756171">
            <w:pPr>
              <w:pStyle w:val="0"/>
            </w:pPr>
            <w:r w:rsidRPr="00410C7B">
              <w:t xml:space="preserve">При 250 Вт &lt; </w:t>
            </w:r>
            <w:r w:rsidRPr="00410C7B">
              <w:rPr>
                <w:i/>
              </w:rPr>
              <w:t>Р</w:t>
            </w:r>
            <w:r w:rsidRPr="00410C7B">
              <w:t xml:space="preserve"> &lt; 10 кВт</w:t>
            </w:r>
          </w:p>
          <w:p w:rsidR="005372D5" w:rsidRPr="00410C7B" w:rsidRDefault="005372D5" w:rsidP="00756171">
            <w:pPr>
              <w:pStyle w:val="0"/>
            </w:pPr>
            <w:r w:rsidRPr="00410C7B">
              <w:rPr>
                <w:i/>
              </w:rPr>
              <w:t>P</w:t>
            </w:r>
            <w:r w:rsidRPr="00410C7B">
              <w:rPr>
                <w:i/>
                <w:vertAlign w:val="subscript"/>
              </w:rPr>
              <w:t>i</w:t>
            </w:r>
            <w:r w:rsidRPr="00410C7B">
              <w:t xml:space="preserve"> = (</w:t>
            </w:r>
            <w:r w:rsidRPr="00410C7B">
              <w:rPr>
                <w:i/>
              </w:rPr>
              <w:t>Р</w:t>
            </w:r>
            <w:r w:rsidRPr="00410C7B">
              <w:t xml:space="preserve"> – 40), где </w:t>
            </w:r>
            <w:r w:rsidRPr="00410C7B">
              <w:rPr>
                <w:i/>
              </w:rPr>
              <w:t>Р</w:t>
            </w:r>
            <w:r w:rsidRPr="00410C7B">
              <w:t xml:space="preserve"> – мощность, дБВт;</w:t>
            </w:r>
          </w:p>
          <w:p w:rsidR="005372D5" w:rsidRPr="00410C7B" w:rsidRDefault="005372D5" w:rsidP="00756171">
            <w:pPr>
              <w:pStyle w:val="0"/>
            </w:pPr>
            <w:r w:rsidRPr="00410C7B">
              <w:t xml:space="preserve">при </w:t>
            </w:r>
            <w:r w:rsidRPr="00410C7B">
              <w:rPr>
                <w:i/>
              </w:rPr>
              <w:t>Р</w:t>
            </w:r>
            <w:r w:rsidRPr="00410C7B">
              <w:t xml:space="preserve"> &gt; 10 кВт    </w:t>
            </w:r>
            <w:r w:rsidRPr="00410C7B">
              <w:rPr>
                <w:i/>
              </w:rPr>
              <w:t>P</w:t>
            </w:r>
            <w:r w:rsidRPr="00410C7B">
              <w:rPr>
                <w:i/>
                <w:vertAlign w:val="subscript"/>
              </w:rPr>
              <w:t>i</w:t>
            </w:r>
            <w:r w:rsidRPr="00410C7B">
              <w:t xml:space="preserve"> = 0</w:t>
            </w:r>
          </w:p>
        </w:tc>
        <w:tc>
          <w:tcPr>
            <w:tcW w:w="882" w:type="dxa"/>
            <w:tcBorders>
              <w:top w:val="single" w:sz="4" w:space="0" w:color="000000"/>
              <w:left w:val="single" w:sz="4" w:space="0" w:color="000000"/>
              <w:bottom w:val="single" w:sz="4" w:space="0" w:color="auto"/>
              <w:right w:val="single" w:sz="4" w:space="0" w:color="000000"/>
            </w:tcBorders>
          </w:tcPr>
          <w:p w:rsidR="005372D5" w:rsidRPr="00410C7B" w:rsidRDefault="005372D5" w:rsidP="00AE159C">
            <w:pPr>
              <w:pStyle w:val="a4"/>
            </w:pPr>
            <w:r w:rsidRPr="00410C7B">
              <w:t>12</w:t>
            </w:r>
          </w:p>
        </w:tc>
      </w:tr>
      <w:tr w:rsidR="005372D5" w:rsidRPr="00410C7B">
        <w:trPr>
          <w:trHeight w:val="60"/>
        </w:trPr>
        <w:tc>
          <w:tcPr>
            <w:tcW w:w="9449" w:type="dxa"/>
            <w:gridSpan w:val="4"/>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rPr>
                <w:b/>
              </w:rPr>
            </w:pPr>
            <w:r w:rsidRPr="00410C7B">
              <w:rPr>
                <w:b/>
              </w:rPr>
              <w:t>Звуковое радиовещание ЧМ в полосе 87,5-108 МГц</w:t>
            </w:r>
          </w:p>
        </w:tc>
      </w:tr>
      <w:tr w:rsidR="005372D5" w:rsidRPr="00410C7B">
        <w:tc>
          <w:tcPr>
            <w:tcW w:w="616" w:type="dxa"/>
            <w:tcBorders>
              <w:top w:val="single" w:sz="4" w:space="0" w:color="000000"/>
              <w:left w:val="single" w:sz="4" w:space="0" w:color="000000"/>
              <w:bottom w:val="single" w:sz="4" w:space="0" w:color="000000"/>
            </w:tcBorders>
          </w:tcPr>
          <w:p w:rsidR="005372D5" w:rsidRPr="00410C7B" w:rsidRDefault="005372D5" w:rsidP="00AE159C">
            <w:pPr>
              <w:pStyle w:val="a4"/>
            </w:pPr>
            <w:r w:rsidRPr="00410C7B">
              <w:t>16</w:t>
            </w:r>
          </w:p>
        </w:tc>
        <w:tc>
          <w:tcPr>
            <w:tcW w:w="3962" w:type="dxa"/>
            <w:tcBorders>
              <w:top w:val="single" w:sz="4" w:space="0" w:color="000000"/>
              <w:left w:val="single" w:sz="4" w:space="0" w:color="000000"/>
              <w:bottom w:val="single" w:sz="4" w:space="0" w:color="000000"/>
            </w:tcBorders>
          </w:tcPr>
          <w:p w:rsidR="005372D5" w:rsidRPr="00410C7B" w:rsidRDefault="005372D5" w:rsidP="00756171">
            <w:pPr>
              <w:pStyle w:val="0"/>
            </w:pPr>
            <w:r w:rsidRPr="00410C7B">
              <w:rPr>
                <w:i/>
              </w:rPr>
              <w:t>А</w:t>
            </w:r>
            <w:r w:rsidRPr="00410C7B">
              <w:rPr>
                <w:vertAlign w:val="subscript"/>
              </w:rPr>
              <w:t>пи</w:t>
            </w:r>
            <w:r w:rsidRPr="00410C7B">
              <w:t xml:space="preserve"> = 46 + </w:t>
            </w:r>
            <w:r w:rsidRPr="00410C7B">
              <w:rPr>
                <w:i/>
              </w:rPr>
              <w:t>Р</w:t>
            </w:r>
            <w:r w:rsidRPr="00410C7B">
              <w:t xml:space="preserve"> ,</w:t>
            </w:r>
          </w:p>
          <w:p w:rsidR="005372D5" w:rsidRPr="00410C7B" w:rsidRDefault="005372D5" w:rsidP="00756171">
            <w:pPr>
              <w:pStyle w:val="0"/>
            </w:pPr>
            <w:r w:rsidRPr="00410C7B">
              <w:t xml:space="preserve">где </w:t>
            </w:r>
            <w:r w:rsidRPr="00410C7B">
              <w:rPr>
                <w:i/>
              </w:rPr>
              <w:t>Р</w:t>
            </w:r>
            <w:r w:rsidRPr="00410C7B">
              <w:t xml:space="preserve"> – мощность, дБВт,</w:t>
            </w:r>
          </w:p>
          <w:p w:rsidR="005372D5" w:rsidRPr="00410C7B" w:rsidRDefault="005372D5" w:rsidP="00756171">
            <w:pPr>
              <w:pStyle w:val="0"/>
            </w:pPr>
            <w:r w:rsidRPr="00410C7B">
              <w:t xml:space="preserve">или </w:t>
            </w:r>
            <w:r w:rsidRPr="00410C7B">
              <w:rPr>
                <w:i/>
              </w:rPr>
              <w:t>А</w:t>
            </w:r>
            <w:r w:rsidRPr="00410C7B">
              <w:rPr>
                <w:vertAlign w:val="subscript"/>
              </w:rPr>
              <w:t>пи</w:t>
            </w:r>
            <w:r w:rsidRPr="00410C7B">
              <w:t xml:space="preserve"> = 70 </w:t>
            </w:r>
          </w:p>
        </w:tc>
        <w:tc>
          <w:tcPr>
            <w:tcW w:w="3989" w:type="dxa"/>
            <w:tcBorders>
              <w:top w:val="single" w:sz="4" w:space="0" w:color="000000"/>
              <w:left w:val="single" w:sz="4" w:space="0" w:color="000000"/>
              <w:bottom w:val="single" w:sz="4" w:space="0" w:color="000000"/>
            </w:tcBorders>
          </w:tcPr>
          <w:p w:rsidR="005372D5" w:rsidRPr="00410C7B" w:rsidRDefault="005372D5" w:rsidP="00756171">
            <w:pPr>
              <w:pStyle w:val="0"/>
            </w:pPr>
            <w:r w:rsidRPr="00410C7B">
              <w:t xml:space="preserve">При </w:t>
            </w:r>
            <w:r w:rsidRPr="00410C7B">
              <w:rPr>
                <w:i/>
              </w:rPr>
              <w:t xml:space="preserve">Р </w:t>
            </w:r>
            <w:r w:rsidRPr="00410C7B">
              <w:t xml:space="preserve">≤ 250 Вт    </w:t>
            </w:r>
            <w:r w:rsidRPr="00410C7B">
              <w:rPr>
                <w:i/>
              </w:rPr>
              <w:t>P</w:t>
            </w:r>
            <w:r w:rsidRPr="00410C7B">
              <w:rPr>
                <w:i/>
                <w:vertAlign w:val="subscript"/>
              </w:rPr>
              <w:t>i</w:t>
            </w:r>
            <w:r w:rsidRPr="00410C7B">
              <w:t xml:space="preserve"> = –16;</w:t>
            </w:r>
          </w:p>
          <w:p w:rsidR="005372D5" w:rsidRPr="00410C7B" w:rsidRDefault="005372D5" w:rsidP="00756171">
            <w:pPr>
              <w:pStyle w:val="0"/>
            </w:pPr>
            <w:r w:rsidRPr="00410C7B">
              <w:t xml:space="preserve">При 250 Вт &lt; </w:t>
            </w:r>
            <w:r w:rsidRPr="00410C7B">
              <w:rPr>
                <w:i/>
              </w:rPr>
              <w:t xml:space="preserve">Р </w:t>
            </w:r>
            <w:r w:rsidRPr="00410C7B">
              <w:t>&lt; 10 кВт</w:t>
            </w:r>
          </w:p>
          <w:p w:rsidR="005372D5" w:rsidRPr="00410C7B" w:rsidRDefault="005372D5" w:rsidP="00756171">
            <w:pPr>
              <w:pStyle w:val="0"/>
            </w:pPr>
            <w:r w:rsidRPr="00410C7B">
              <w:rPr>
                <w:i/>
              </w:rPr>
              <w:t>P</w:t>
            </w:r>
            <w:r w:rsidRPr="00410C7B">
              <w:rPr>
                <w:i/>
                <w:vertAlign w:val="subscript"/>
              </w:rPr>
              <w:t>i</w:t>
            </w:r>
            <w:r w:rsidRPr="00410C7B">
              <w:t xml:space="preserve"> = (Р – 40), где </w:t>
            </w:r>
            <w:r w:rsidRPr="00410C7B">
              <w:rPr>
                <w:i/>
              </w:rPr>
              <w:t>Р</w:t>
            </w:r>
            <w:r w:rsidRPr="00410C7B">
              <w:t xml:space="preserve"> – мощность, дБВт;</w:t>
            </w:r>
          </w:p>
          <w:p w:rsidR="005372D5" w:rsidRPr="00410C7B" w:rsidRDefault="005372D5" w:rsidP="00756171">
            <w:pPr>
              <w:pStyle w:val="0"/>
            </w:pPr>
            <w:r w:rsidRPr="00410C7B">
              <w:t xml:space="preserve">при </w:t>
            </w:r>
            <w:r w:rsidRPr="00410C7B">
              <w:rPr>
                <w:i/>
              </w:rPr>
              <w:t>Р</w:t>
            </w:r>
            <w:r w:rsidRPr="00410C7B">
              <w:t xml:space="preserve"> &gt; 10 кВт    </w:t>
            </w:r>
            <w:r w:rsidRPr="00410C7B">
              <w:rPr>
                <w:i/>
              </w:rPr>
              <w:t>P</w:t>
            </w:r>
            <w:r w:rsidRPr="00410C7B">
              <w:rPr>
                <w:i/>
                <w:vertAlign w:val="subscript"/>
              </w:rPr>
              <w:t>i</w:t>
            </w:r>
            <w:r w:rsidRPr="00410C7B">
              <w:t xml:space="preserve"> = 0</w:t>
            </w:r>
          </w:p>
        </w:tc>
        <w:tc>
          <w:tcPr>
            <w:tcW w:w="882" w:type="dxa"/>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pPr>
            <w:r w:rsidRPr="00410C7B">
              <w:t>12</w:t>
            </w:r>
          </w:p>
        </w:tc>
      </w:tr>
      <w:tr w:rsidR="005372D5" w:rsidRPr="00410C7B">
        <w:trPr>
          <w:trHeight w:val="60"/>
        </w:trPr>
        <w:tc>
          <w:tcPr>
            <w:tcW w:w="9449" w:type="dxa"/>
            <w:gridSpan w:val="4"/>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rPr>
                <w:b/>
              </w:rPr>
            </w:pPr>
            <w:r w:rsidRPr="00410C7B">
              <w:rPr>
                <w:b/>
              </w:rPr>
              <w:t>Подвижная служба</w:t>
            </w:r>
          </w:p>
        </w:tc>
      </w:tr>
      <w:tr w:rsidR="005372D5" w:rsidRPr="00410C7B">
        <w:tc>
          <w:tcPr>
            <w:tcW w:w="9449" w:type="dxa"/>
            <w:gridSpan w:val="4"/>
            <w:tcBorders>
              <w:top w:val="single" w:sz="4" w:space="0" w:color="000000"/>
              <w:left w:val="single" w:sz="4" w:space="0" w:color="000000"/>
              <w:bottom w:val="single" w:sz="4" w:space="0" w:color="auto"/>
              <w:right w:val="single" w:sz="4" w:space="0" w:color="000000"/>
            </w:tcBorders>
          </w:tcPr>
          <w:p w:rsidR="005372D5" w:rsidRPr="00410C7B" w:rsidRDefault="005372D5" w:rsidP="00756171">
            <w:pPr>
              <w:pStyle w:val="0"/>
            </w:pPr>
            <w:r w:rsidRPr="00410C7B">
              <w:t>Подвижные станции, однополосные передачи</w:t>
            </w:r>
          </w:p>
        </w:tc>
      </w:tr>
      <w:tr w:rsidR="005372D5" w:rsidRPr="00410C7B">
        <w:tc>
          <w:tcPr>
            <w:tcW w:w="616" w:type="dxa"/>
            <w:tcBorders>
              <w:top w:val="single" w:sz="4" w:space="0" w:color="auto"/>
              <w:left w:val="single" w:sz="4" w:space="0" w:color="auto"/>
              <w:bottom w:val="single" w:sz="4" w:space="0" w:color="auto"/>
            </w:tcBorders>
          </w:tcPr>
          <w:p w:rsidR="005372D5" w:rsidRPr="00410C7B" w:rsidRDefault="005372D5" w:rsidP="00AE159C">
            <w:pPr>
              <w:pStyle w:val="a4"/>
            </w:pPr>
            <w:r w:rsidRPr="00410C7B">
              <w:t>17</w:t>
            </w:r>
          </w:p>
        </w:tc>
        <w:tc>
          <w:tcPr>
            <w:tcW w:w="3962" w:type="dxa"/>
            <w:tcBorders>
              <w:top w:val="single" w:sz="4" w:space="0" w:color="auto"/>
              <w:left w:val="single" w:sz="4" w:space="0" w:color="000000"/>
              <w:bottom w:val="single" w:sz="4" w:space="0" w:color="auto"/>
            </w:tcBorders>
          </w:tcPr>
          <w:p w:rsidR="005372D5" w:rsidRPr="00410C7B" w:rsidRDefault="005372D5" w:rsidP="00756171">
            <w:pPr>
              <w:pStyle w:val="0"/>
              <w:rPr>
                <w:vertAlign w:val="subscript"/>
              </w:rPr>
            </w:pPr>
            <w:r w:rsidRPr="00410C7B">
              <w:rPr>
                <w:i/>
              </w:rPr>
              <w:t>А</w:t>
            </w:r>
            <w:r w:rsidRPr="00410C7B">
              <w:rPr>
                <w:vertAlign w:val="subscript"/>
              </w:rPr>
              <w:t>пи</w:t>
            </w:r>
            <w:r w:rsidRPr="00410C7B">
              <w:t xml:space="preserve"> = 43 ниже </w:t>
            </w:r>
            <w:r w:rsidRPr="00410C7B">
              <w:rPr>
                <w:i/>
              </w:rPr>
              <w:t>P</w:t>
            </w:r>
            <w:r w:rsidRPr="00410C7B">
              <w:rPr>
                <w:vertAlign w:val="subscript"/>
              </w:rPr>
              <w:t>пик</w:t>
            </w:r>
          </w:p>
        </w:tc>
        <w:tc>
          <w:tcPr>
            <w:tcW w:w="3989" w:type="dxa"/>
            <w:tcBorders>
              <w:top w:val="single" w:sz="4" w:space="0" w:color="auto"/>
              <w:left w:val="single" w:sz="4" w:space="0" w:color="000000"/>
              <w:bottom w:val="single" w:sz="4" w:space="0" w:color="auto"/>
            </w:tcBorders>
          </w:tcPr>
          <w:p w:rsidR="005372D5" w:rsidRPr="00410C7B" w:rsidRDefault="005372D5" w:rsidP="00756171">
            <w:pPr>
              <w:pStyle w:val="0"/>
            </w:pPr>
            <w:r w:rsidRPr="00410C7B">
              <w:rPr>
                <w:i/>
              </w:rPr>
              <w:t>P</w:t>
            </w:r>
            <w:r w:rsidRPr="00410C7B">
              <w:rPr>
                <w:i/>
                <w:vertAlign w:val="subscript"/>
              </w:rPr>
              <w:t xml:space="preserve">i </w:t>
            </w:r>
            <w:r w:rsidRPr="00410C7B">
              <w:t>= (</w:t>
            </w:r>
            <w:r w:rsidRPr="00410C7B">
              <w:rPr>
                <w:i/>
              </w:rPr>
              <w:t>Р</w:t>
            </w:r>
            <w:r w:rsidRPr="00410C7B">
              <w:rPr>
                <w:vertAlign w:val="subscript"/>
              </w:rPr>
              <w:t>пик</w:t>
            </w:r>
            <w:r w:rsidRPr="00410C7B">
              <w:t xml:space="preserve"> – 13),</w:t>
            </w:r>
          </w:p>
          <w:p w:rsidR="005372D5" w:rsidRPr="00410C7B" w:rsidRDefault="005372D5" w:rsidP="00756171">
            <w:pPr>
              <w:pStyle w:val="0"/>
            </w:pPr>
            <w:r w:rsidRPr="00410C7B">
              <w:t xml:space="preserve">где </w:t>
            </w:r>
            <w:r w:rsidRPr="00410C7B">
              <w:rPr>
                <w:i/>
              </w:rPr>
              <w:t>Р</w:t>
            </w:r>
            <w:r w:rsidRPr="00410C7B">
              <w:rPr>
                <w:vertAlign w:val="subscript"/>
              </w:rPr>
              <w:t>пик</w:t>
            </w:r>
            <w:r w:rsidRPr="00410C7B">
              <w:t xml:space="preserve"> – пиковая  мощность, дБВт</w:t>
            </w:r>
          </w:p>
        </w:tc>
        <w:tc>
          <w:tcPr>
            <w:tcW w:w="882" w:type="dxa"/>
            <w:tcBorders>
              <w:top w:val="single" w:sz="4" w:space="0" w:color="auto"/>
              <w:left w:val="single" w:sz="4" w:space="0" w:color="000000"/>
              <w:bottom w:val="single" w:sz="4" w:space="0" w:color="auto"/>
              <w:right w:val="single" w:sz="4" w:space="0" w:color="auto"/>
            </w:tcBorders>
          </w:tcPr>
          <w:p w:rsidR="005372D5" w:rsidRPr="00410C7B" w:rsidRDefault="005372D5" w:rsidP="00AE159C">
            <w:pPr>
              <w:pStyle w:val="a4"/>
            </w:pPr>
            <w:r w:rsidRPr="00410C7B">
              <w:t>1</w:t>
            </w:r>
          </w:p>
        </w:tc>
      </w:tr>
      <w:tr w:rsidR="005372D5" w:rsidRPr="00410C7B">
        <w:tc>
          <w:tcPr>
            <w:tcW w:w="9449" w:type="dxa"/>
            <w:gridSpan w:val="4"/>
            <w:tcBorders>
              <w:top w:val="single" w:sz="4" w:space="0" w:color="auto"/>
              <w:left w:val="single" w:sz="4" w:space="0" w:color="000000"/>
              <w:bottom w:val="single" w:sz="4" w:space="0" w:color="000000"/>
              <w:right w:val="single" w:sz="4" w:space="0" w:color="000000"/>
            </w:tcBorders>
          </w:tcPr>
          <w:p w:rsidR="005372D5" w:rsidRPr="00410C7B" w:rsidRDefault="005372D5" w:rsidP="00756171">
            <w:pPr>
              <w:pStyle w:val="a4"/>
            </w:pPr>
            <w:r w:rsidRPr="00410C7B">
              <w:rPr>
                <w:b/>
              </w:rPr>
              <w:t>Сухопутная подвижная служба</w:t>
            </w:r>
          </w:p>
        </w:tc>
      </w:tr>
      <w:tr w:rsidR="005372D5" w:rsidRPr="00410C7B">
        <w:tc>
          <w:tcPr>
            <w:tcW w:w="9449" w:type="dxa"/>
            <w:gridSpan w:val="4"/>
            <w:tcBorders>
              <w:top w:val="single" w:sz="4" w:space="0" w:color="000000"/>
              <w:left w:val="single" w:sz="4" w:space="0" w:color="000000"/>
              <w:bottom w:val="single" w:sz="4" w:space="0" w:color="000000"/>
              <w:right w:val="single" w:sz="4" w:space="0" w:color="000000"/>
            </w:tcBorders>
          </w:tcPr>
          <w:p w:rsidR="005372D5" w:rsidRPr="00410C7B" w:rsidRDefault="005372D5" w:rsidP="00756171">
            <w:pPr>
              <w:pStyle w:val="0"/>
            </w:pPr>
            <w:r w:rsidRPr="00410C7B">
              <w:t>В диапазоне от 9 кГц  до 1ГГц (кроме полос 146-174 МГц и 390-512 МГц)</w:t>
            </w:r>
          </w:p>
        </w:tc>
      </w:tr>
      <w:tr w:rsidR="005372D5" w:rsidRPr="00410C7B">
        <w:tc>
          <w:tcPr>
            <w:tcW w:w="616" w:type="dxa"/>
            <w:tcBorders>
              <w:top w:val="single" w:sz="4" w:space="0" w:color="000000"/>
              <w:left w:val="single" w:sz="4" w:space="0" w:color="000000"/>
              <w:bottom w:val="single" w:sz="4" w:space="0" w:color="000000"/>
            </w:tcBorders>
          </w:tcPr>
          <w:p w:rsidR="005372D5" w:rsidRPr="00410C7B" w:rsidRDefault="005372D5" w:rsidP="00AE159C">
            <w:pPr>
              <w:pStyle w:val="a4"/>
            </w:pPr>
            <w:r w:rsidRPr="00410C7B">
              <w:t>18</w:t>
            </w:r>
          </w:p>
        </w:tc>
        <w:tc>
          <w:tcPr>
            <w:tcW w:w="3962" w:type="dxa"/>
            <w:tcBorders>
              <w:top w:val="single" w:sz="4" w:space="0" w:color="000000"/>
              <w:left w:val="single" w:sz="4" w:space="0" w:color="000000"/>
              <w:bottom w:val="single" w:sz="4" w:space="0" w:color="000000"/>
            </w:tcBorders>
          </w:tcPr>
          <w:p w:rsidR="005372D5" w:rsidRPr="00410C7B" w:rsidRDefault="005372D5" w:rsidP="00756171">
            <w:pPr>
              <w:pStyle w:val="0"/>
            </w:pPr>
            <w:r w:rsidRPr="00410C7B">
              <w:rPr>
                <w:i/>
              </w:rPr>
              <w:t>А</w:t>
            </w:r>
            <w:r w:rsidRPr="00410C7B">
              <w:rPr>
                <w:vertAlign w:val="subscript"/>
              </w:rPr>
              <w:t>пи</w:t>
            </w:r>
            <w:r w:rsidRPr="00410C7B">
              <w:t xml:space="preserve"> = 70</w:t>
            </w:r>
          </w:p>
        </w:tc>
        <w:tc>
          <w:tcPr>
            <w:tcW w:w="3989" w:type="dxa"/>
            <w:tcBorders>
              <w:top w:val="single" w:sz="4" w:space="0" w:color="000000"/>
              <w:left w:val="single" w:sz="4" w:space="0" w:color="000000"/>
              <w:bottom w:val="single" w:sz="4" w:space="0" w:color="000000"/>
            </w:tcBorders>
          </w:tcPr>
          <w:p w:rsidR="005372D5" w:rsidRPr="00410C7B" w:rsidRDefault="005372D5" w:rsidP="00756171">
            <w:pPr>
              <w:pStyle w:val="0"/>
            </w:pPr>
            <w:r w:rsidRPr="00410C7B">
              <w:t xml:space="preserve">При </w:t>
            </w:r>
            <w:r w:rsidRPr="00410C7B">
              <w:rPr>
                <w:i/>
              </w:rPr>
              <w:t xml:space="preserve">Р </w:t>
            </w:r>
            <w:r w:rsidRPr="00410C7B">
              <w:t xml:space="preserve">≤ 100 Вт    </w:t>
            </w:r>
            <w:r w:rsidRPr="00410C7B">
              <w:rPr>
                <w:i/>
              </w:rPr>
              <w:t>P</w:t>
            </w:r>
            <w:r w:rsidRPr="00410C7B">
              <w:rPr>
                <w:i/>
                <w:vertAlign w:val="subscript"/>
              </w:rPr>
              <w:t>i</w:t>
            </w:r>
            <w:r w:rsidRPr="00410C7B">
              <w:t xml:space="preserve"> = (</w:t>
            </w:r>
            <w:r w:rsidRPr="00410C7B">
              <w:rPr>
                <w:i/>
              </w:rPr>
              <w:t xml:space="preserve">Р </w:t>
            </w:r>
            <w:r w:rsidRPr="00410C7B">
              <w:t>– 20),</w:t>
            </w:r>
          </w:p>
          <w:p w:rsidR="005372D5" w:rsidRPr="00410C7B" w:rsidRDefault="005372D5" w:rsidP="00756171">
            <w:pPr>
              <w:pStyle w:val="0"/>
            </w:pPr>
            <w:r w:rsidRPr="00410C7B">
              <w:t xml:space="preserve">где </w:t>
            </w:r>
            <w:r w:rsidRPr="00410C7B">
              <w:rPr>
                <w:i/>
              </w:rPr>
              <w:t>Р</w:t>
            </w:r>
            <w:r w:rsidRPr="00410C7B">
              <w:t xml:space="preserve"> – мощность, дБВт;</w:t>
            </w:r>
          </w:p>
          <w:p w:rsidR="005372D5" w:rsidRPr="00410C7B" w:rsidRDefault="005372D5" w:rsidP="00756171">
            <w:pPr>
              <w:pStyle w:val="0"/>
            </w:pPr>
            <w:r w:rsidRPr="00410C7B">
              <w:t>при</w:t>
            </w:r>
            <w:r w:rsidRPr="00410C7B">
              <w:rPr>
                <w:i/>
              </w:rPr>
              <w:t xml:space="preserve"> Р</w:t>
            </w:r>
            <w:r w:rsidRPr="00410C7B">
              <w:t xml:space="preserve"> &gt; 100 Вт    </w:t>
            </w:r>
            <w:r w:rsidRPr="00410C7B">
              <w:rPr>
                <w:i/>
              </w:rPr>
              <w:t>P</w:t>
            </w:r>
            <w:r w:rsidRPr="00410C7B">
              <w:rPr>
                <w:i/>
                <w:vertAlign w:val="subscript"/>
              </w:rPr>
              <w:t>i</w:t>
            </w:r>
            <w:r w:rsidRPr="00410C7B">
              <w:t xml:space="preserve"> = 17</w:t>
            </w:r>
          </w:p>
        </w:tc>
        <w:tc>
          <w:tcPr>
            <w:tcW w:w="882" w:type="dxa"/>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pPr>
            <w:r w:rsidRPr="00410C7B">
              <w:t>10</w:t>
            </w:r>
          </w:p>
        </w:tc>
      </w:tr>
      <w:tr w:rsidR="005372D5" w:rsidRPr="00410C7B">
        <w:tc>
          <w:tcPr>
            <w:tcW w:w="9449" w:type="dxa"/>
            <w:gridSpan w:val="4"/>
            <w:tcBorders>
              <w:top w:val="single" w:sz="4" w:space="0" w:color="000000"/>
              <w:left w:val="single" w:sz="4" w:space="0" w:color="000000"/>
              <w:bottom w:val="single" w:sz="4" w:space="0" w:color="000000"/>
              <w:right w:val="single" w:sz="4" w:space="0" w:color="000000"/>
            </w:tcBorders>
          </w:tcPr>
          <w:p w:rsidR="005372D5" w:rsidRPr="00410C7B" w:rsidRDefault="005372D5" w:rsidP="00756171">
            <w:pPr>
              <w:pStyle w:val="0"/>
            </w:pPr>
            <w:r w:rsidRPr="00410C7B">
              <w:t>В полосах частот 146-174 МГц и 390-512 МГц</w:t>
            </w:r>
          </w:p>
        </w:tc>
      </w:tr>
      <w:tr w:rsidR="005372D5" w:rsidRPr="00410C7B">
        <w:tc>
          <w:tcPr>
            <w:tcW w:w="616" w:type="dxa"/>
            <w:vMerge w:val="restart"/>
            <w:tcBorders>
              <w:top w:val="single" w:sz="4" w:space="0" w:color="000000"/>
              <w:left w:val="single" w:sz="4" w:space="0" w:color="000000"/>
              <w:bottom w:val="single" w:sz="4" w:space="0" w:color="000000"/>
            </w:tcBorders>
          </w:tcPr>
          <w:p w:rsidR="005372D5" w:rsidRPr="00410C7B" w:rsidRDefault="005372D5" w:rsidP="00AE159C">
            <w:pPr>
              <w:pStyle w:val="a4"/>
            </w:pPr>
            <w:r w:rsidRPr="00410C7B">
              <w:t>19</w:t>
            </w:r>
          </w:p>
        </w:tc>
        <w:tc>
          <w:tcPr>
            <w:tcW w:w="7951" w:type="dxa"/>
            <w:gridSpan w:val="2"/>
            <w:tcBorders>
              <w:top w:val="single" w:sz="4" w:space="0" w:color="000000"/>
              <w:left w:val="single" w:sz="4" w:space="0" w:color="000000"/>
              <w:bottom w:val="single" w:sz="4" w:space="0" w:color="000000"/>
            </w:tcBorders>
          </w:tcPr>
          <w:p w:rsidR="005372D5" w:rsidRPr="00410C7B" w:rsidRDefault="005372D5" w:rsidP="00756171">
            <w:pPr>
              <w:pStyle w:val="0"/>
            </w:pPr>
            <w:r w:rsidRPr="00410C7B">
              <w:t>При разносе каналов 12,5 кГц</w:t>
            </w:r>
          </w:p>
        </w:tc>
        <w:tc>
          <w:tcPr>
            <w:tcW w:w="882" w:type="dxa"/>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pPr>
          </w:p>
        </w:tc>
      </w:tr>
      <w:tr w:rsidR="005372D5" w:rsidRPr="00410C7B">
        <w:trPr>
          <w:trHeight w:val="92"/>
        </w:trPr>
        <w:tc>
          <w:tcPr>
            <w:tcW w:w="616" w:type="dxa"/>
            <w:vMerge/>
            <w:tcBorders>
              <w:top w:val="single" w:sz="4" w:space="0" w:color="000000"/>
              <w:left w:val="single" w:sz="4" w:space="0" w:color="000000"/>
              <w:bottom w:val="single" w:sz="4" w:space="0" w:color="000000"/>
            </w:tcBorders>
          </w:tcPr>
          <w:p w:rsidR="005372D5" w:rsidRPr="00410C7B" w:rsidRDefault="005372D5" w:rsidP="00AE159C">
            <w:pPr>
              <w:pStyle w:val="a4"/>
            </w:pPr>
          </w:p>
        </w:tc>
        <w:tc>
          <w:tcPr>
            <w:tcW w:w="3962" w:type="dxa"/>
            <w:tcBorders>
              <w:top w:val="single" w:sz="4" w:space="0" w:color="000000"/>
              <w:left w:val="single" w:sz="4" w:space="0" w:color="000000"/>
              <w:bottom w:val="single" w:sz="4" w:space="0" w:color="000000"/>
            </w:tcBorders>
          </w:tcPr>
          <w:p w:rsidR="005372D5" w:rsidRPr="00410C7B" w:rsidRDefault="005372D5" w:rsidP="00756171">
            <w:pPr>
              <w:pStyle w:val="0"/>
              <w:rPr>
                <w:i/>
              </w:rPr>
            </w:pPr>
            <w:r w:rsidRPr="00410C7B">
              <w:rPr>
                <w:i/>
              </w:rPr>
              <w:t>А</w:t>
            </w:r>
            <w:r w:rsidRPr="00410C7B">
              <w:rPr>
                <w:vertAlign w:val="subscript"/>
              </w:rPr>
              <w:t>пи</w:t>
            </w:r>
            <w:r w:rsidRPr="00410C7B">
              <w:t xml:space="preserve"> = 70</w:t>
            </w:r>
          </w:p>
        </w:tc>
        <w:tc>
          <w:tcPr>
            <w:tcW w:w="3989" w:type="dxa"/>
            <w:tcBorders>
              <w:top w:val="single" w:sz="4" w:space="0" w:color="000000"/>
              <w:left w:val="single" w:sz="4" w:space="0" w:color="000000"/>
              <w:bottom w:val="single" w:sz="4" w:space="0" w:color="000000"/>
            </w:tcBorders>
          </w:tcPr>
          <w:p w:rsidR="005372D5" w:rsidRPr="00410C7B" w:rsidRDefault="005372D5" w:rsidP="00756171">
            <w:pPr>
              <w:pStyle w:val="0"/>
            </w:pPr>
            <w:r w:rsidRPr="00410C7B">
              <w:t>При</w:t>
            </w:r>
            <w:r w:rsidRPr="00410C7B">
              <w:rPr>
                <w:i/>
              </w:rPr>
              <w:t xml:space="preserve">  Р</w:t>
            </w:r>
            <w:r w:rsidRPr="00410C7B">
              <w:t xml:space="preserve"> ≤ 100 Вт    </w:t>
            </w:r>
            <w:r w:rsidRPr="00410C7B">
              <w:rPr>
                <w:i/>
              </w:rPr>
              <w:t>P</w:t>
            </w:r>
            <w:r w:rsidRPr="00410C7B">
              <w:rPr>
                <w:i/>
                <w:vertAlign w:val="subscript"/>
              </w:rPr>
              <w:t>i</w:t>
            </w:r>
            <w:r w:rsidRPr="00410C7B">
              <w:t xml:space="preserve"> = </w:t>
            </w:r>
            <w:r w:rsidR="005B53AC" w:rsidRPr="00410C7B">
              <w:t>–</w:t>
            </w:r>
            <w:r w:rsidRPr="00410C7B">
              <w:t>20;</w:t>
            </w:r>
          </w:p>
          <w:p w:rsidR="005372D5" w:rsidRPr="00410C7B" w:rsidRDefault="005372D5" w:rsidP="00756171">
            <w:pPr>
              <w:pStyle w:val="0"/>
            </w:pPr>
            <w:r w:rsidRPr="00410C7B">
              <w:t xml:space="preserve">при </w:t>
            </w:r>
            <w:r w:rsidRPr="00410C7B">
              <w:rPr>
                <w:i/>
              </w:rPr>
              <w:t xml:space="preserve">Р </w:t>
            </w:r>
            <w:r w:rsidRPr="00410C7B">
              <w:t xml:space="preserve">&gt; 100 Вт    </w:t>
            </w:r>
            <w:r w:rsidRPr="00410C7B">
              <w:rPr>
                <w:i/>
              </w:rPr>
              <w:t>P</w:t>
            </w:r>
            <w:r w:rsidRPr="00410C7B">
              <w:rPr>
                <w:i/>
                <w:vertAlign w:val="subscript"/>
              </w:rPr>
              <w:t>i</w:t>
            </w:r>
            <w:r w:rsidRPr="00410C7B">
              <w:t xml:space="preserve"> =(</w:t>
            </w:r>
            <w:r w:rsidRPr="00410C7B">
              <w:rPr>
                <w:i/>
              </w:rPr>
              <w:t>Р</w:t>
            </w:r>
            <w:r w:rsidRPr="00410C7B">
              <w:t xml:space="preserve"> – 40),</w:t>
            </w:r>
          </w:p>
          <w:p w:rsidR="005372D5" w:rsidRPr="00410C7B" w:rsidRDefault="005372D5" w:rsidP="00756171">
            <w:pPr>
              <w:pStyle w:val="0"/>
            </w:pPr>
            <w:r w:rsidRPr="00410C7B">
              <w:t xml:space="preserve">где </w:t>
            </w:r>
            <w:r w:rsidRPr="00410C7B">
              <w:rPr>
                <w:i/>
              </w:rPr>
              <w:t>Р</w:t>
            </w:r>
            <w:r w:rsidRPr="00410C7B">
              <w:t xml:space="preserve"> – мощность, дБВт</w:t>
            </w:r>
          </w:p>
        </w:tc>
        <w:tc>
          <w:tcPr>
            <w:tcW w:w="882" w:type="dxa"/>
            <w:vMerge w:val="restart"/>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pPr>
            <w:r w:rsidRPr="00410C7B">
              <w:t>10</w:t>
            </w:r>
          </w:p>
        </w:tc>
      </w:tr>
      <w:tr w:rsidR="005372D5" w:rsidRPr="00410C7B">
        <w:tc>
          <w:tcPr>
            <w:tcW w:w="616" w:type="dxa"/>
            <w:vMerge/>
            <w:tcBorders>
              <w:top w:val="single" w:sz="4" w:space="0" w:color="000000"/>
              <w:left w:val="single" w:sz="4" w:space="0" w:color="000000"/>
              <w:bottom w:val="single" w:sz="4" w:space="0" w:color="000000"/>
            </w:tcBorders>
          </w:tcPr>
          <w:p w:rsidR="005372D5" w:rsidRPr="00410C7B" w:rsidRDefault="005372D5" w:rsidP="00AE159C">
            <w:pPr>
              <w:pStyle w:val="a4"/>
            </w:pPr>
          </w:p>
        </w:tc>
        <w:tc>
          <w:tcPr>
            <w:tcW w:w="7951" w:type="dxa"/>
            <w:gridSpan w:val="2"/>
            <w:tcBorders>
              <w:top w:val="single" w:sz="4" w:space="0" w:color="000000"/>
              <w:left w:val="single" w:sz="4" w:space="0" w:color="000000"/>
              <w:bottom w:val="single" w:sz="4" w:space="0" w:color="000000"/>
            </w:tcBorders>
          </w:tcPr>
          <w:p w:rsidR="005372D5" w:rsidRPr="00410C7B" w:rsidRDefault="005372D5" w:rsidP="00756171">
            <w:pPr>
              <w:pStyle w:val="0"/>
            </w:pPr>
            <w:r w:rsidRPr="00410C7B">
              <w:t>При разносе каналов 6,5 кГц</w:t>
            </w:r>
          </w:p>
        </w:tc>
        <w:tc>
          <w:tcPr>
            <w:tcW w:w="882" w:type="dxa"/>
            <w:vMerge/>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pPr>
          </w:p>
        </w:tc>
      </w:tr>
      <w:tr w:rsidR="005372D5" w:rsidRPr="00410C7B">
        <w:trPr>
          <w:trHeight w:val="60"/>
        </w:trPr>
        <w:tc>
          <w:tcPr>
            <w:tcW w:w="616" w:type="dxa"/>
            <w:vMerge/>
            <w:tcBorders>
              <w:top w:val="single" w:sz="4" w:space="0" w:color="000000"/>
              <w:left w:val="single" w:sz="4" w:space="0" w:color="000000"/>
              <w:bottom w:val="single" w:sz="4" w:space="0" w:color="000000"/>
            </w:tcBorders>
          </w:tcPr>
          <w:p w:rsidR="005372D5" w:rsidRPr="00410C7B" w:rsidRDefault="005372D5" w:rsidP="00AE159C">
            <w:pPr>
              <w:pStyle w:val="a4"/>
            </w:pPr>
          </w:p>
        </w:tc>
        <w:tc>
          <w:tcPr>
            <w:tcW w:w="3962" w:type="dxa"/>
            <w:tcBorders>
              <w:top w:val="single" w:sz="4" w:space="0" w:color="000000"/>
              <w:left w:val="single" w:sz="4" w:space="0" w:color="000000"/>
              <w:bottom w:val="single" w:sz="4" w:space="0" w:color="000000"/>
            </w:tcBorders>
          </w:tcPr>
          <w:p w:rsidR="005372D5" w:rsidRPr="00410C7B" w:rsidRDefault="005372D5" w:rsidP="00756171">
            <w:pPr>
              <w:pStyle w:val="0"/>
            </w:pPr>
            <w:r w:rsidRPr="00410C7B">
              <w:rPr>
                <w:i/>
              </w:rPr>
              <w:t>А</w:t>
            </w:r>
            <w:r w:rsidRPr="00410C7B">
              <w:rPr>
                <w:vertAlign w:val="subscript"/>
              </w:rPr>
              <w:t>пи</w:t>
            </w:r>
            <w:r w:rsidRPr="00410C7B">
              <w:t xml:space="preserve"> = 65</w:t>
            </w:r>
          </w:p>
        </w:tc>
        <w:tc>
          <w:tcPr>
            <w:tcW w:w="3989" w:type="dxa"/>
            <w:tcBorders>
              <w:top w:val="single" w:sz="4" w:space="0" w:color="000000"/>
              <w:left w:val="single" w:sz="4" w:space="0" w:color="000000"/>
              <w:bottom w:val="single" w:sz="4" w:space="0" w:color="000000"/>
            </w:tcBorders>
          </w:tcPr>
          <w:p w:rsidR="005372D5" w:rsidRPr="00410C7B" w:rsidRDefault="005372D5" w:rsidP="00756171">
            <w:pPr>
              <w:pStyle w:val="0"/>
            </w:pPr>
            <w:r w:rsidRPr="00410C7B">
              <w:rPr>
                <w:i/>
              </w:rPr>
              <w:t>P</w:t>
            </w:r>
            <w:r w:rsidRPr="00410C7B">
              <w:rPr>
                <w:i/>
                <w:vertAlign w:val="subscript"/>
              </w:rPr>
              <w:t>i</w:t>
            </w:r>
            <w:r w:rsidRPr="00410C7B">
              <w:t xml:space="preserve"> = (</w:t>
            </w:r>
            <w:r w:rsidRPr="00410C7B">
              <w:rPr>
                <w:i/>
              </w:rPr>
              <w:t>P</w:t>
            </w:r>
            <w:r w:rsidRPr="00410C7B">
              <w:t xml:space="preserve"> – 35), </w:t>
            </w:r>
          </w:p>
          <w:p w:rsidR="005372D5" w:rsidRPr="00410C7B" w:rsidRDefault="005372D5" w:rsidP="00756171">
            <w:pPr>
              <w:pStyle w:val="0"/>
            </w:pPr>
            <w:r w:rsidRPr="00410C7B">
              <w:t xml:space="preserve">где </w:t>
            </w:r>
            <w:r w:rsidRPr="00410C7B">
              <w:rPr>
                <w:i/>
              </w:rPr>
              <w:t>Р</w:t>
            </w:r>
            <w:r w:rsidRPr="00410C7B">
              <w:t xml:space="preserve"> – мощность, дБВт</w:t>
            </w:r>
          </w:p>
        </w:tc>
        <w:tc>
          <w:tcPr>
            <w:tcW w:w="882" w:type="dxa"/>
            <w:vMerge/>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pPr>
          </w:p>
        </w:tc>
      </w:tr>
      <w:tr w:rsidR="005372D5" w:rsidRPr="00410C7B">
        <w:trPr>
          <w:trHeight w:val="60"/>
        </w:trPr>
        <w:tc>
          <w:tcPr>
            <w:tcW w:w="9449" w:type="dxa"/>
            <w:gridSpan w:val="4"/>
            <w:tcBorders>
              <w:top w:val="single" w:sz="4" w:space="0" w:color="000000"/>
              <w:left w:val="single" w:sz="4" w:space="0" w:color="000000"/>
              <w:bottom w:val="single" w:sz="4" w:space="0" w:color="000000"/>
              <w:right w:val="single" w:sz="4" w:space="0" w:color="000000"/>
            </w:tcBorders>
          </w:tcPr>
          <w:p w:rsidR="005372D5" w:rsidRPr="00410C7B" w:rsidRDefault="005372D5" w:rsidP="00756171">
            <w:pPr>
              <w:pStyle w:val="0"/>
            </w:pPr>
            <w:r w:rsidRPr="00410C7B">
              <w:t>В диапазоне выше 1 ГГц</w:t>
            </w:r>
          </w:p>
        </w:tc>
      </w:tr>
      <w:tr w:rsidR="005372D5" w:rsidRPr="00410C7B">
        <w:trPr>
          <w:trHeight w:val="60"/>
        </w:trPr>
        <w:tc>
          <w:tcPr>
            <w:tcW w:w="616" w:type="dxa"/>
            <w:tcBorders>
              <w:top w:val="single" w:sz="4" w:space="0" w:color="000000"/>
              <w:left w:val="single" w:sz="4" w:space="0" w:color="000000"/>
              <w:bottom w:val="single" w:sz="4" w:space="0" w:color="000000"/>
            </w:tcBorders>
          </w:tcPr>
          <w:p w:rsidR="005372D5" w:rsidRPr="00410C7B" w:rsidRDefault="005372D5" w:rsidP="00AE159C">
            <w:pPr>
              <w:pStyle w:val="a4"/>
            </w:pPr>
            <w:r w:rsidRPr="00410C7B">
              <w:t>20</w:t>
            </w:r>
          </w:p>
        </w:tc>
        <w:tc>
          <w:tcPr>
            <w:tcW w:w="3962" w:type="dxa"/>
            <w:tcBorders>
              <w:top w:val="single" w:sz="4" w:space="0" w:color="000000"/>
              <w:left w:val="single" w:sz="4" w:space="0" w:color="000000"/>
              <w:bottom w:val="single" w:sz="4" w:space="0" w:color="000000"/>
            </w:tcBorders>
          </w:tcPr>
          <w:p w:rsidR="005372D5" w:rsidRPr="00410C7B" w:rsidRDefault="005372D5" w:rsidP="00756171">
            <w:pPr>
              <w:pStyle w:val="0"/>
            </w:pPr>
            <w:r w:rsidRPr="00410C7B">
              <w:rPr>
                <w:i/>
              </w:rPr>
              <w:t>А</w:t>
            </w:r>
            <w:r w:rsidRPr="00410C7B">
              <w:rPr>
                <w:vertAlign w:val="subscript"/>
              </w:rPr>
              <w:t>пи</w:t>
            </w:r>
            <w:r w:rsidRPr="00410C7B">
              <w:t xml:space="preserve"> = 70</w:t>
            </w:r>
          </w:p>
        </w:tc>
        <w:tc>
          <w:tcPr>
            <w:tcW w:w="3989" w:type="dxa"/>
            <w:tcBorders>
              <w:top w:val="single" w:sz="4" w:space="0" w:color="000000"/>
              <w:left w:val="single" w:sz="4" w:space="0" w:color="000000"/>
              <w:bottom w:val="single" w:sz="4" w:space="0" w:color="000000"/>
            </w:tcBorders>
          </w:tcPr>
          <w:p w:rsidR="005372D5" w:rsidRPr="00410C7B" w:rsidRDefault="005372D5" w:rsidP="00756171">
            <w:pPr>
              <w:pStyle w:val="0"/>
            </w:pPr>
            <w:r w:rsidRPr="00410C7B">
              <w:t xml:space="preserve">При </w:t>
            </w:r>
            <w:r w:rsidRPr="00410C7B">
              <w:rPr>
                <w:i/>
              </w:rPr>
              <w:t>Р</w:t>
            </w:r>
            <w:r w:rsidRPr="00410C7B">
              <w:t xml:space="preserve"> ≤ 100 Вт    </w:t>
            </w:r>
            <w:r w:rsidRPr="00410C7B">
              <w:rPr>
                <w:i/>
              </w:rPr>
              <w:t>P</w:t>
            </w:r>
            <w:r w:rsidRPr="00410C7B">
              <w:rPr>
                <w:i/>
                <w:vertAlign w:val="subscript"/>
              </w:rPr>
              <w:t>i</w:t>
            </w:r>
            <w:r w:rsidRPr="00410C7B">
              <w:t>= (</w:t>
            </w:r>
            <w:r w:rsidRPr="00410C7B">
              <w:rPr>
                <w:i/>
              </w:rPr>
              <w:t>Р</w:t>
            </w:r>
            <w:r w:rsidRPr="00410C7B">
              <w:t xml:space="preserve"> – 20),</w:t>
            </w:r>
          </w:p>
          <w:p w:rsidR="005372D5" w:rsidRPr="00410C7B" w:rsidRDefault="005372D5" w:rsidP="00756171">
            <w:pPr>
              <w:pStyle w:val="0"/>
            </w:pPr>
            <w:r w:rsidRPr="00410C7B">
              <w:t xml:space="preserve">где </w:t>
            </w:r>
            <w:r w:rsidRPr="00410C7B">
              <w:rPr>
                <w:i/>
              </w:rPr>
              <w:t>Р</w:t>
            </w:r>
            <w:r w:rsidRPr="00410C7B">
              <w:t xml:space="preserve"> – мощность, дБВт;</w:t>
            </w:r>
          </w:p>
          <w:p w:rsidR="005372D5" w:rsidRPr="00410C7B" w:rsidRDefault="005372D5" w:rsidP="00756171">
            <w:pPr>
              <w:pStyle w:val="0"/>
            </w:pPr>
            <w:r w:rsidRPr="00410C7B">
              <w:t xml:space="preserve">при </w:t>
            </w:r>
            <w:r w:rsidRPr="00410C7B">
              <w:rPr>
                <w:i/>
              </w:rPr>
              <w:t xml:space="preserve">Р </w:t>
            </w:r>
            <w:r w:rsidRPr="00410C7B">
              <w:t xml:space="preserve">&gt; 100 Вт    </w:t>
            </w:r>
            <w:r w:rsidRPr="00410C7B">
              <w:rPr>
                <w:i/>
              </w:rPr>
              <w:t>P</w:t>
            </w:r>
            <w:r w:rsidRPr="00410C7B">
              <w:rPr>
                <w:i/>
                <w:vertAlign w:val="subscript"/>
              </w:rPr>
              <w:t>i</w:t>
            </w:r>
            <w:r w:rsidRPr="00410C7B">
              <w:t>= 17</w:t>
            </w:r>
          </w:p>
        </w:tc>
        <w:tc>
          <w:tcPr>
            <w:tcW w:w="882" w:type="dxa"/>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pPr>
            <w:r w:rsidRPr="00410C7B">
              <w:t>10</w:t>
            </w:r>
          </w:p>
        </w:tc>
      </w:tr>
      <w:tr w:rsidR="005372D5" w:rsidRPr="00410C7B">
        <w:trPr>
          <w:trHeight w:val="60"/>
        </w:trPr>
        <w:tc>
          <w:tcPr>
            <w:tcW w:w="9449" w:type="dxa"/>
            <w:gridSpan w:val="4"/>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rPr>
                <w:b/>
              </w:rPr>
            </w:pPr>
            <w:r w:rsidRPr="00410C7B">
              <w:rPr>
                <w:b/>
              </w:rPr>
              <w:t>Радиолюбительская служба</w:t>
            </w:r>
          </w:p>
        </w:tc>
      </w:tr>
      <w:tr w:rsidR="005372D5" w:rsidRPr="00410C7B">
        <w:trPr>
          <w:trHeight w:val="60"/>
        </w:trPr>
        <w:tc>
          <w:tcPr>
            <w:tcW w:w="616" w:type="dxa"/>
            <w:vMerge w:val="restart"/>
            <w:tcBorders>
              <w:top w:val="single" w:sz="4" w:space="0" w:color="000000"/>
              <w:left w:val="single" w:sz="4" w:space="0" w:color="000000"/>
            </w:tcBorders>
          </w:tcPr>
          <w:p w:rsidR="005372D5" w:rsidRPr="00410C7B" w:rsidRDefault="005372D5" w:rsidP="00AE159C">
            <w:pPr>
              <w:pStyle w:val="a4"/>
            </w:pPr>
            <w:r w:rsidRPr="00410C7B">
              <w:t>21</w:t>
            </w:r>
          </w:p>
        </w:tc>
        <w:tc>
          <w:tcPr>
            <w:tcW w:w="8833" w:type="dxa"/>
            <w:gridSpan w:val="3"/>
            <w:tcBorders>
              <w:top w:val="single" w:sz="4" w:space="0" w:color="000000"/>
              <w:left w:val="single" w:sz="4" w:space="0" w:color="000000"/>
              <w:bottom w:val="single" w:sz="4" w:space="0" w:color="000000"/>
              <w:right w:val="single" w:sz="4" w:space="0" w:color="000000"/>
            </w:tcBorders>
          </w:tcPr>
          <w:p w:rsidR="005372D5" w:rsidRPr="00410C7B" w:rsidRDefault="005372D5" w:rsidP="00756171">
            <w:pPr>
              <w:pStyle w:val="0"/>
            </w:pPr>
            <w:r w:rsidRPr="00410C7B">
              <w:t>частота ниже 30 МГц (включая ОБП)</w:t>
            </w:r>
          </w:p>
        </w:tc>
      </w:tr>
      <w:tr w:rsidR="005372D5" w:rsidRPr="00410C7B">
        <w:trPr>
          <w:trHeight w:val="60"/>
        </w:trPr>
        <w:tc>
          <w:tcPr>
            <w:tcW w:w="616" w:type="dxa"/>
            <w:vMerge/>
            <w:tcBorders>
              <w:left w:val="single" w:sz="4" w:space="0" w:color="000000"/>
            </w:tcBorders>
          </w:tcPr>
          <w:p w:rsidR="005372D5" w:rsidRPr="00410C7B" w:rsidRDefault="005372D5" w:rsidP="00AE159C">
            <w:pPr>
              <w:pStyle w:val="a4"/>
            </w:pPr>
          </w:p>
        </w:tc>
        <w:tc>
          <w:tcPr>
            <w:tcW w:w="3962" w:type="dxa"/>
            <w:tcBorders>
              <w:top w:val="single" w:sz="4" w:space="0" w:color="000000"/>
              <w:left w:val="single" w:sz="4" w:space="0" w:color="000000"/>
              <w:bottom w:val="single" w:sz="4" w:space="0" w:color="000000"/>
            </w:tcBorders>
          </w:tcPr>
          <w:p w:rsidR="005372D5" w:rsidRPr="00410C7B" w:rsidRDefault="005372D5" w:rsidP="00756171">
            <w:pPr>
              <w:pStyle w:val="0"/>
            </w:pPr>
            <w:r w:rsidRPr="00410C7B">
              <w:rPr>
                <w:i/>
              </w:rPr>
              <w:t>А</w:t>
            </w:r>
            <w:r w:rsidRPr="00410C7B">
              <w:rPr>
                <w:vertAlign w:val="subscript"/>
              </w:rPr>
              <w:t>пи</w:t>
            </w:r>
            <w:r w:rsidRPr="00410C7B">
              <w:t xml:space="preserve"> = 43 + </w:t>
            </w:r>
            <w:r w:rsidRPr="00410C7B">
              <w:rPr>
                <w:i/>
              </w:rPr>
              <w:t>Р</w:t>
            </w:r>
            <w:r w:rsidRPr="00410C7B">
              <w:rPr>
                <w:vertAlign w:val="subscript"/>
              </w:rPr>
              <w:t>пик</w:t>
            </w:r>
            <w:r w:rsidRPr="00410C7B">
              <w:t>,</w:t>
            </w:r>
          </w:p>
          <w:p w:rsidR="005372D5" w:rsidRPr="00410C7B" w:rsidRDefault="005372D5" w:rsidP="00756171">
            <w:pPr>
              <w:pStyle w:val="0"/>
            </w:pPr>
            <w:r w:rsidRPr="00410C7B">
              <w:t xml:space="preserve">где </w:t>
            </w:r>
            <w:r w:rsidRPr="00410C7B">
              <w:rPr>
                <w:i/>
              </w:rPr>
              <w:t>P</w:t>
            </w:r>
            <w:r w:rsidRPr="00410C7B">
              <w:rPr>
                <w:vertAlign w:val="subscript"/>
              </w:rPr>
              <w:t>пик</w:t>
            </w:r>
            <w:r w:rsidRPr="00410C7B">
              <w:t xml:space="preserve"> – пиковая мощность, дБВт,</w:t>
            </w:r>
          </w:p>
          <w:p w:rsidR="005372D5" w:rsidRPr="00410C7B" w:rsidRDefault="005372D5" w:rsidP="00756171">
            <w:pPr>
              <w:pStyle w:val="0"/>
            </w:pPr>
            <w:r w:rsidRPr="00410C7B">
              <w:t xml:space="preserve">или </w:t>
            </w:r>
            <w:r w:rsidRPr="00410C7B">
              <w:rPr>
                <w:i/>
              </w:rPr>
              <w:t>А</w:t>
            </w:r>
            <w:r w:rsidRPr="00410C7B">
              <w:rPr>
                <w:vertAlign w:val="subscript"/>
              </w:rPr>
              <w:t>пи</w:t>
            </w:r>
            <w:r w:rsidRPr="00410C7B">
              <w:t xml:space="preserve"> = 50</w:t>
            </w:r>
          </w:p>
        </w:tc>
        <w:tc>
          <w:tcPr>
            <w:tcW w:w="3989" w:type="dxa"/>
            <w:tcBorders>
              <w:top w:val="single" w:sz="4" w:space="0" w:color="000000"/>
              <w:left w:val="single" w:sz="4" w:space="0" w:color="000000"/>
              <w:bottom w:val="single" w:sz="4" w:space="0" w:color="000000"/>
            </w:tcBorders>
          </w:tcPr>
          <w:p w:rsidR="005372D5" w:rsidRPr="00410C7B" w:rsidRDefault="005372D5" w:rsidP="00756171">
            <w:pPr>
              <w:pStyle w:val="0"/>
            </w:pPr>
            <w:r w:rsidRPr="00410C7B">
              <w:t xml:space="preserve">При </w:t>
            </w:r>
            <w:r w:rsidRPr="00410C7B">
              <w:rPr>
                <w:i/>
              </w:rPr>
              <w:t>P</w:t>
            </w:r>
            <w:r w:rsidRPr="00410C7B">
              <w:rPr>
                <w:vertAlign w:val="subscript"/>
              </w:rPr>
              <w:t>пик</w:t>
            </w:r>
            <w:r w:rsidRPr="00410C7B">
              <w:t xml:space="preserve"> ≤ 5 Вт    </w:t>
            </w:r>
            <w:r w:rsidRPr="00410C7B">
              <w:rPr>
                <w:i/>
              </w:rPr>
              <w:t>P</w:t>
            </w:r>
            <w:r w:rsidRPr="00410C7B">
              <w:rPr>
                <w:i/>
                <w:vertAlign w:val="subscript"/>
              </w:rPr>
              <w:t>i</w:t>
            </w:r>
            <w:r w:rsidRPr="00410C7B">
              <w:t xml:space="preserve"> = –13;</w:t>
            </w:r>
          </w:p>
          <w:p w:rsidR="005372D5" w:rsidRPr="00410C7B" w:rsidRDefault="005372D5" w:rsidP="00756171">
            <w:pPr>
              <w:pStyle w:val="0"/>
            </w:pPr>
            <w:r w:rsidRPr="00410C7B">
              <w:t xml:space="preserve">при </w:t>
            </w:r>
            <w:r w:rsidRPr="00410C7B">
              <w:rPr>
                <w:i/>
              </w:rPr>
              <w:t>P</w:t>
            </w:r>
            <w:r w:rsidRPr="00410C7B">
              <w:rPr>
                <w:vertAlign w:val="subscript"/>
              </w:rPr>
              <w:t>пик</w:t>
            </w:r>
            <w:r w:rsidRPr="00410C7B">
              <w:t xml:space="preserve"> &gt; 5 Вт    </w:t>
            </w:r>
            <w:r w:rsidRPr="00410C7B">
              <w:rPr>
                <w:i/>
              </w:rPr>
              <w:t>P</w:t>
            </w:r>
            <w:r w:rsidRPr="00410C7B">
              <w:rPr>
                <w:i/>
                <w:vertAlign w:val="subscript"/>
              </w:rPr>
              <w:t>i</w:t>
            </w:r>
            <w:r w:rsidRPr="00410C7B">
              <w:t xml:space="preserve"> = (</w:t>
            </w:r>
            <w:r w:rsidRPr="00410C7B">
              <w:rPr>
                <w:i/>
              </w:rPr>
              <w:t>Р</w:t>
            </w:r>
            <w:r w:rsidRPr="00410C7B">
              <w:rPr>
                <w:vertAlign w:val="subscript"/>
              </w:rPr>
              <w:t>пик</w:t>
            </w:r>
            <w:r w:rsidRPr="00410C7B">
              <w:t xml:space="preserve"> – 20),</w:t>
            </w:r>
          </w:p>
          <w:p w:rsidR="005372D5" w:rsidRPr="00410C7B" w:rsidRDefault="005372D5" w:rsidP="00756171">
            <w:pPr>
              <w:pStyle w:val="0"/>
            </w:pPr>
            <w:r w:rsidRPr="00410C7B">
              <w:t xml:space="preserve">где </w:t>
            </w:r>
            <w:r w:rsidRPr="00410C7B">
              <w:rPr>
                <w:i/>
              </w:rPr>
              <w:t>P</w:t>
            </w:r>
            <w:r w:rsidRPr="00410C7B">
              <w:rPr>
                <w:vertAlign w:val="subscript"/>
              </w:rPr>
              <w:t>пик</w:t>
            </w:r>
            <w:r w:rsidRPr="00410C7B">
              <w:t xml:space="preserve"> – пиковая мощность, дБВт</w:t>
            </w:r>
          </w:p>
        </w:tc>
        <w:tc>
          <w:tcPr>
            <w:tcW w:w="882" w:type="dxa"/>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pPr>
          </w:p>
        </w:tc>
      </w:tr>
      <w:tr w:rsidR="005372D5" w:rsidRPr="00410C7B">
        <w:trPr>
          <w:trHeight w:val="60"/>
        </w:trPr>
        <w:tc>
          <w:tcPr>
            <w:tcW w:w="616" w:type="dxa"/>
            <w:vMerge/>
            <w:tcBorders>
              <w:left w:val="single" w:sz="4" w:space="0" w:color="000000"/>
            </w:tcBorders>
          </w:tcPr>
          <w:p w:rsidR="005372D5" w:rsidRPr="00410C7B" w:rsidRDefault="005372D5" w:rsidP="00AE159C">
            <w:pPr>
              <w:pStyle w:val="a4"/>
            </w:pPr>
          </w:p>
        </w:tc>
        <w:tc>
          <w:tcPr>
            <w:tcW w:w="8833" w:type="dxa"/>
            <w:gridSpan w:val="3"/>
            <w:tcBorders>
              <w:top w:val="single" w:sz="4" w:space="0" w:color="000000"/>
              <w:left w:val="single" w:sz="4" w:space="0" w:color="000000"/>
              <w:bottom w:val="single" w:sz="4" w:space="0" w:color="000000"/>
              <w:right w:val="single" w:sz="4" w:space="0" w:color="000000"/>
            </w:tcBorders>
          </w:tcPr>
          <w:p w:rsidR="005372D5" w:rsidRPr="00410C7B" w:rsidRDefault="005372D5" w:rsidP="00756171">
            <w:pPr>
              <w:pStyle w:val="0"/>
            </w:pPr>
            <w:r w:rsidRPr="00410C7B">
              <w:t>частота выше 30 МГц</w:t>
            </w:r>
          </w:p>
        </w:tc>
      </w:tr>
      <w:tr w:rsidR="005372D5" w:rsidRPr="00410C7B">
        <w:trPr>
          <w:trHeight w:val="60"/>
        </w:trPr>
        <w:tc>
          <w:tcPr>
            <w:tcW w:w="616" w:type="dxa"/>
            <w:vMerge/>
            <w:tcBorders>
              <w:left w:val="single" w:sz="4" w:space="0" w:color="000000"/>
              <w:bottom w:val="single" w:sz="4" w:space="0" w:color="000000"/>
            </w:tcBorders>
          </w:tcPr>
          <w:p w:rsidR="005372D5" w:rsidRPr="00410C7B" w:rsidRDefault="005372D5" w:rsidP="00AE159C">
            <w:pPr>
              <w:pStyle w:val="a4"/>
            </w:pPr>
          </w:p>
        </w:tc>
        <w:tc>
          <w:tcPr>
            <w:tcW w:w="3962" w:type="dxa"/>
            <w:tcBorders>
              <w:top w:val="single" w:sz="4" w:space="0" w:color="000000"/>
              <w:left w:val="single" w:sz="4" w:space="0" w:color="000000"/>
              <w:bottom w:val="single" w:sz="4" w:space="0" w:color="000000"/>
            </w:tcBorders>
          </w:tcPr>
          <w:p w:rsidR="005372D5" w:rsidRPr="00410C7B" w:rsidRDefault="005372D5" w:rsidP="00756171">
            <w:pPr>
              <w:pStyle w:val="0"/>
            </w:pPr>
            <w:r w:rsidRPr="00410C7B">
              <w:rPr>
                <w:i/>
              </w:rPr>
              <w:t>А</w:t>
            </w:r>
            <w:r w:rsidRPr="00410C7B">
              <w:rPr>
                <w:vertAlign w:val="subscript"/>
              </w:rPr>
              <w:t>пи</w:t>
            </w:r>
            <w:r w:rsidRPr="00410C7B">
              <w:t xml:space="preserve"> = 43 + </w:t>
            </w:r>
            <w:r w:rsidRPr="00410C7B">
              <w:rPr>
                <w:i/>
              </w:rPr>
              <w:t>Р</w:t>
            </w:r>
            <w:r w:rsidRPr="00410C7B">
              <w:t>,</w:t>
            </w:r>
          </w:p>
          <w:p w:rsidR="005372D5" w:rsidRPr="00410C7B" w:rsidRDefault="005372D5" w:rsidP="00756171">
            <w:pPr>
              <w:pStyle w:val="0"/>
            </w:pPr>
            <w:r w:rsidRPr="00410C7B">
              <w:t xml:space="preserve">где </w:t>
            </w:r>
            <w:r w:rsidRPr="00410C7B">
              <w:rPr>
                <w:i/>
              </w:rPr>
              <w:t>Р</w:t>
            </w:r>
            <w:r w:rsidRPr="00410C7B">
              <w:t xml:space="preserve"> –мощность, дБВт,</w:t>
            </w:r>
          </w:p>
          <w:p w:rsidR="005372D5" w:rsidRPr="00410C7B" w:rsidRDefault="005372D5" w:rsidP="00756171">
            <w:pPr>
              <w:pStyle w:val="0"/>
            </w:pPr>
            <w:r w:rsidRPr="00410C7B">
              <w:t xml:space="preserve">или   </w:t>
            </w:r>
            <w:r w:rsidRPr="00410C7B">
              <w:rPr>
                <w:i/>
              </w:rPr>
              <w:t>А</w:t>
            </w:r>
            <w:r w:rsidRPr="00410C7B">
              <w:rPr>
                <w:vertAlign w:val="subscript"/>
              </w:rPr>
              <w:t>пи</w:t>
            </w:r>
            <w:r w:rsidRPr="00410C7B">
              <w:t xml:space="preserve"> = 70</w:t>
            </w:r>
          </w:p>
        </w:tc>
        <w:tc>
          <w:tcPr>
            <w:tcW w:w="3989" w:type="dxa"/>
            <w:tcBorders>
              <w:top w:val="single" w:sz="4" w:space="0" w:color="000000"/>
              <w:left w:val="single" w:sz="4" w:space="0" w:color="000000"/>
              <w:bottom w:val="single" w:sz="4" w:space="0" w:color="000000"/>
            </w:tcBorders>
          </w:tcPr>
          <w:p w:rsidR="005372D5" w:rsidRPr="00410C7B" w:rsidRDefault="005372D5" w:rsidP="00756171">
            <w:pPr>
              <w:pStyle w:val="0"/>
            </w:pPr>
            <w:r w:rsidRPr="00410C7B">
              <w:t xml:space="preserve">При </w:t>
            </w:r>
            <w:r w:rsidRPr="00410C7B">
              <w:rPr>
                <w:i/>
              </w:rPr>
              <w:t>Р</w:t>
            </w:r>
            <w:r w:rsidRPr="00410C7B">
              <w:t xml:space="preserve"> ≤ 5 Вт    </w:t>
            </w:r>
            <w:r w:rsidRPr="00410C7B">
              <w:rPr>
                <w:i/>
              </w:rPr>
              <w:t>P</w:t>
            </w:r>
            <w:r w:rsidRPr="00410C7B">
              <w:rPr>
                <w:i/>
                <w:vertAlign w:val="subscript"/>
              </w:rPr>
              <w:t>i</w:t>
            </w:r>
            <w:r w:rsidRPr="00410C7B">
              <w:rPr>
                <w:i/>
              </w:rPr>
              <w:t xml:space="preserve"> </w:t>
            </w:r>
            <w:r w:rsidRPr="00410C7B">
              <w:t>= –13</w:t>
            </w:r>
          </w:p>
        </w:tc>
        <w:tc>
          <w:tcPr>
            <w:tcW w:w="882" w:type="dxa"/>
            <w:tcBorders>
              <w:top w:val="single" w:sz="4" w:space="0" w:color="000000"/>
              <w:left w:val="single" w:sz="4" w:space="0" w:color="000000"/>
              <w:bottom w:val="single" w:sz="4" w:space="0" w:color="000000"/>
              <w:right w:val="single" w:sz="4" w:space="0" w:color="000000"/>
            </w:tcBorders>
          </w:tcPr>
          <w:p w:rsidR="005372D5" w:rsidRPr="00410C7B" w:rsidRDefault="005372D5" w:rsidP="00AE159C">
            <w:pPr>
              <w:pStyle w:val="a4"/>
            </w:pPr>
          </w:p>
        </w:tc>
      </w:tr>
    </w:tbl>
    <w:p w:rsidR="00345523" w:rsidRPr="00410C7B" w:rsidRDefault="00345523" w:rsidP="000C61A6"/>
    <w:p w:rsidR="00536E4E" w:rsidRPr="00410C7B" w:rsidRDefault="00536E4E" w:rsidP="000C61A6"/>
    <w:p w:rsidR="00345523" w:rsidRPr="00410C7B" w:rsidRDefault="00345523" w:rsidP="00345523">
      <w:pPr>
        <w:pStyle w:val="aa"/>
      </w:pPr>
      <w:r w:rsidRPr="00410C7B">
        <w:t>Примечания</w:t>
      </w:r>
      <w:r w:rsidR="00F57922">
        <w:t>:</w:t>
      </w:r>
    </w:p>
    <w:p w:rsidR="00345523" w:rsidRPr="00410C7B" w:rsidRDefault="00345523" w:rsidP="00345523">
      <w:pPr>
        <w:numPr>
          <w:ilvl w:val="0"/>
          <w:numId w:val="33"/>
        </w:numPr>
        <w:rPr>
          <w:rStyle w:val="ae"/>
        </w:rPr>
      </w:pPr>
      <w:r w:rsidRPr="00410C7B">
        <w:rPr>
          <w:rStyle w:val="ae"/>
        </w:rPr>
        <w:t>Все классы излучения с использованием ОБП включены в категорию «ОБП». Космические станции любительской спутниковой службы подпадают под требования Приложения 3 Регламента радиосвязи (РР).</w:t>
      </w:r>
    </w:p>
    <w:p w:rsidR="00345523" w:rsidRPr="00410C7B" w:rsidRDefault="00345523" w:rsidP="00345523">
      <w:pPr>
        <w:numPr>
          <w:ilvl w:val="0"/>
          <w:numId w:val="33"/>
        </w:numPr>
        <w:rPr>
          <w:rStyle w:val="ae"/>
        </w:rPr>
      </w:pPr>
      <w:r w:rsidRPr="00410C7B">
        <w:rPr>
          <w:rStyle w:val="ae"/>
        </w:rPr>
        <w:t>Маломощные радиоприборы с максимальной выходной мощностью менее 100 мВт, предназначенные для связи на короткие расстояния.</w:t>
      </w:r>
    </w:p>
    <w:p w:rsidR="00345523" w:rsidRPr="00410C7B" w:rsidRDefault="00345523" w:rsidP="00345523">
      <w:pPr>
        <w:numPr>
          <w:ilvl w:val="0"/>
          <w:numId w:val="33"/>
        </w:numPr>
        <w:rPr>
          <w:rStyle w:val="ae"/>
        </w:rPr>
      </w:pPr>
      <w:r w:rsidRPr="00410C7B">
        <w:rPr>
          <w:rStyle w:val="ae"/>
        </w:rPr>
        <w:lastRenderedPageBreak/>
        <w:t xml:space="preserve">Предельные уровни </w:t>
      </w:r>
      <w:r w:rsidR="00F17FBF" w:rsidRPr="00410C7B">
        <w:rPr>
          <w:rStyle w:val="ae"/>
        </w:rPr>
        <w:t>ПИ</w:t>
      </w:r>
      <w:r w:rsidRPr="00410C7B">
        <w:rPr>
          <w:rStyle w:val="ae"/>
        </w:rPr>
        <w:t xml:space="preserve"> для всех космических служб указываются для полосы 4 кГц. </w:t>
      </w:r>
    </w:p>
    <w:p w:rsidR="00345523" w:rsidRPr="00410C7B" w:rsidRDefault="00345523" w:rsidP="00345523">
      <w:pPr>
        <w:numPr>
          <w:ilvl w:val="0"/>
          <w:numId w:val="33"/>
        </w:numPr>
        <w:rPr>
          <w:rStyle w:val="ae"/>
        </w:rPr>
      </w:pPr>
      <w:r w:rsidRPr="00410C7B">
        <w:rPr>
          <w:rStyle w:val="ae"/>
        </w:rPr>
        <w:t>Земные станции любительской спутниковой службы, действующие в диапазоне ниже 30 МГц, относятся к категории службы «Любительские службы», действующие в диапазоне ниже 30 МГц (включая использующих ОБП).</w:t>
      </w:r>
    </w:p>
    <w:p w:rsidR="00345523" w:rsidRPr="00410C7B" w:rsidRDefault="00345523" w:rsidP="00345523">
      <w:pPr>
        <w:numPr>
          <w:ilvl w:val="0"/>
          <w:numId w:val="33"/>
        </w:numPr>
        <w:rPr>
          <w:rStyle w:val="ae"/>
        </w:rPr>
      </w:pPr>
      <w:r w:rsidRPr="00410C7B">
        <w:rPr>
          <w:rStyle w:val="ae"/>
        </w:rPr>
        <w:t xml:space="preserve">Нормы на </w:t>
      </w:r>
      <w:r w:rsidR="00F17FBF" w:rsidRPr="00410C7B">
        <w:rPr>
          <w:rStyle w:val="ae"/>
        </w:rPr>
        <w:t>ПИ</w:t>
      </w:r>
      <w:r w:rsidRPr="00410C7B">
        <w:rPr>
          <w:rStyle w:val="ae"/>
        </w:rPr>
        <w:t xml:space="preserve"> не относятся к космическим станциям службы космических исследований, предназначенным для работы в дальнем космосе, как это определено пунктом 1.177 РР.</w:t>
      </w:r>
    </w:p>
    <w:p w:rsidR="00345523" w:rsidRPr="00410C7B" w:rsidRDefault="00345523" w:rsidP="00345523">
      <w:pPr>
        <w:numPr>
          <w:ilvl w:val="0"/>
          <w:numId w:val="33"/>
        </w:numPr>
        <w:rPr>
          <w:rStyle w:val="ae"/>
        </w:rPr>
      </w:pPr>
      <w:r w:rsidRPr="00410C7B">
        <w:rPr>
          <w:rStyle w:val="ae"/>
        </w:rPr>
        <w:t xml:space="preserve">За исключением РЛС профилей ветра (метеорологической радиослужбы), многочастотных и с активной антенной решеткой. </w:t>
      </w:r>
    </w:p>
    <w:p w:rsidR="00345523" w:rsidRPr="00410C7B" w:rsidRDefault="00345523" w:rsidP="00345523">
      <w:pPr>
        <w:numPr>
          <w:ilvl w:val="0"/>
          <w:numId w:val="33"/>
        </w:numPr>
        <w:rPr>
          <w:rStyle w:val="ae"/>
        </w:rPr>
      </w:pPr>
      <w:r w:rsidRPr="00410C7B">
        <w:rPr>
          <w:rStyle w:val="ae"/>
        </w:rPr>
        <w:t>На основе пограничных соглашений Администрации могут разрешать эксплуатацию оборудования морских подвижных РЛС на закрепленном месте (то есть судовых эксплуатационных РЛС), использующих соответствующие нормы для подвижных РЛС.</w:t>
      </w:r>
    </w:p>
    <w:p w:rsidR="00345523" w:rsidRPr="00410C7B" w:rsidRDefault="00345523" w:rsidP="00345523">
      <w:pPr>
        <w:numPr>
          <w:ilvl w:val="0"/>
          <w:numId w:val="33"/>
        </w:numPr>
        <w:rPr>
          <w:rStyle w:val="ae"/>
        </w:rPr>
      </w:pPr>
      <w:r w:rsidRPr="00410C7B">
        <w:rPr>
          <w:rStyle w:val="ae"/>
        </w:rPr>
        <w:t>Для аналоговых телевизионных передач средний уровень мощности определяется с используемой модуляцией видеосигнала. Этот видеосигнал должен выбираться таким образом, чтобы на фидер антенны подавался максимальный средний уровень мощности (например, на уровне гашения видеосигнала для телевизионных систем с негативной модуляцией).</w:t>
      </w:r>
    </w:p>
    <w:p w:rsidR="00345523" w:rsidRPr="00410C7B" w:rsidRDefault="00345523" w:rsidP="00345523">
      <w:pPr>
        <w:numPr>
          <w:ilvl w:val="0"/>
          <w:numId w:val="33"/>
        </w:numPr>
        <w:rPr>
          <w:rStyle w:val="ae"/>
        </w:rPr>
      </w:pPr>
      <w:r w:rsidRPr="00410C7B">
        <w:rPr>
          <w:rStyle w:val="ae"/>
        </w:rPr>
        <w:t>Абсолютный уровень средней мощности П</w:t>
      </w:r>
      <w:r w:rsidR="00980A95">
        <w:rPr>
          <w:rStyle w:val="ae"/>
        </w:rPr>
        <w:t>И</w:t>
      </w:r>
      <w:r w:rsidRPr="00410C7B">
        <w:rPr>
          <w:rStyle w:val="ae"/>
        </w:rPr>
        <w:t xml:space="preserve"> не должен превышать 1 мВт для ОВЧ станций, а для УВЧ станций –</w:t>
      </w:r>
      <w:r w:rsidR="007F0225">
        <w:rPr>
          <w:rStyle w:val="ae"/>
        </w:rPr>
        <w:t xml:space="preserve"> не должен превышать</w:t>
      </w:r>
      <w:r w:rsidRPr="00410C7B">
        <w:rPr>
          <w:rStyle w:val="ae"/>
        </w:rPr>
        <w:t xml:space="preserve"> 12 мВт.</w:t>
      </w:r>
    </w:p>
    <w:p w:rsidR="00345523" w:rsidRPr="00410C7B" w:rsidRDefault="00345523" w:rsidP="00345523">
      <w:pPr>
        <w:numPr>
          <w:ilvl w:val="0"/>
          <w:numId w:val="33"/>
        </w:numPr>
        <w:rPr>
          <w:rStyle w:val="ae"/>
        </w:rPr>
      </w:pPr>
      <w:r w:rsidRPr="00410C7B">
        <w:rPr>
          <w:rStyle w:val="ae"/>
        </w:rPr>
        <w:t xml:space="preserve">В качестве допустимого уровня побочных </w:t>
      </w:r>
      <w:r w:rsidR="00980A95">
        <w:rPr>
          <w:rStyle w:val="ae"/>
        </w:rPr>
        <w:t>излучений</w:t>
      </w:r>
      <w:r w:rsidRPr="00410C7B">
        <w:rPr>
          <w:rStyle w:val="ae"/>
        </w:rPr>
        <w:t xml:space="preserve"> выбирается значение </w:t>
      </w:r>
      <w:r w:rsidRPr="00410C7B">
        <w:rPr>
          <w:rStyle w:val="ae"/>
          <w:i/>
        </w:rPr>
        <w:t>А</w:t>
      </w:r>
      <w:r w:rsidRPr="00410C7B">
        <w:rPr>
          <w:rStyle w:val="ae"/>
          <w:vertAlign w:val="subscript"/>
        </w:rPr>
        <w:t>пи</w:t>
      </w:r>
      <w:r w:rsidRPr="00410C7B">
        <w:rPr>
          <w:rStyle w:val="ae"/>
        </w:rPr>
        <w:t xml:space="preserve"> или </w:t>
      </w:r>
      <w:r w:rsidRPr="00410C7B">
        <w:rPr>
          <w:rStyle w:val="ae"/>
          <w:i/>
        </w:rPr>
        <w:t>P</w:t>
      </w:r>
      <w:r w:rsidRPr="00410C7B">
        <w:rPr>
          <w:rStyle w:val="ae"/>
          <w:i/>
          <w:vertAlign w:val="subscript"/>
        </w:rPr>
        <w:t>i</w:t>
      </w:r>
      <w:r w:rsidRPr="00410C7B">
        <w:rPr>
          <w:rStyle w:val="ae"/>
        </w:rPr>
        <w:t>, соответствующее менее жесткому требованию.</w:t>
      </w:r>
    </w:p>
    <w:p w:rsidR="00345523" w:rsidRPr="00410C7B" w:rsidRDefault="00345523" w:rsidP="00345523">
      <w:pPr>
        <w:numPr>
          <w:ilvl w:val="0"/>
          <w:numId w:val="33"/>
        </w:numPr>
        <w:rPr>
          <w:rStyle w:val="ae"/>
        </w:rPr>
      </w:pPr>
      <w:r w:rsidRPr="00410C7B">
        <w:rPr>
          <w:rStyle w:val="ae"/>
        </w:rPr>
        <w:t xml:space="preserve">Абсолютный уровень средней мощности </w:t>
      </w:r>
      <w:r w:rsidR="00E256D9" w:rsidRPr="00410C7B">
        <w:rPr>
          <w:rStyle w:val="ae"/>
        </w:rPr>
        <w:t>ПИ</w:t>
      </w:r>
      <w:r w:rsidRPr="00410C7B">
        <w:rPr>
          <w:rStyle w:val="ae"/>
        </w:rPr>
        <w:t xml:space="preserve"> не должен превышать </w:t>
      </w:r>
      <w:r w:rsidR="00E35D61" w:rsidRPr="00410C7B">
        <w:rPr>
          <w:rStyle w:val="ae"/>
        </w:rPr>
        <w:t>50</w:t>
      </w:r>
      <w:r w:rsidRPr="00410C7B">
        <w:rPr>
          <w:rStyle w:val="ae"/>
        </w:rPr>
        <w:t xml:space="preserve"> мВт.</w:t>
      </w:r>
    </w:p>
    <w:p w:rsidR="00345523" w:rsidRPr="00410C7B" w:rsidRDefault="00345523" w:rsidP="00345523">
      <w:pPr>
        <w:numPr>
          <w:ilvl w:val="0"/>
          <w:numId w:val="33"/>
        </w:numPr>
        <w:rPr>
          <w:rStyle w:val="ae"/>
        </w:rPr>
      </w:pPr>
      <w:r w:rsidRPr="00410C7B">
        <w:rPr>
          <w:rStyle w:val="ae"/>
        </w:rPr>
        <w:t>Абсолютный уровень средней мощности П</w:t>
      </w:r>
      <w:r w:rsidR="00E256D9">
        <w:rPr>
          <w:rStyle w:val="ae"/>
        </w:rPr>
        <w:t>И</w:t>
      </w:r>
      <w:r w:rsidRPr="00410C7B">
        <w:rPr>
          <w:rStyle w:val="ae"/>
        </w:rPr>
        <w:t xml:space="preserve"> не должен превышать 1 мВт.</w:t>
      </w:r>
    </w:p>
    <w:p w:rsidR="003D0B37" w:rsidRPr="00410C7B" w:rsidRDefault="003D0B37" w:rsidP="00345523">
      <w:pPr>
        <w:numPr>
          <w:ilvl w:val="0"/>
          <w:numId w:val="33"/>
        </w:numPr>
        <w:rPr>
          <w:rStyle w:val="ae"/>
        </w:rPr>
      </w:pPr>
      <w:r w:rsidRPr="00410C7B">
        <w:rPr>
          <w:rStyle w:val="ae"/>
        </w:rPr>
        <w:t>Абсолю</w:t>
      </w:r>
      <w:r w:rsidR="00E256D9">
        <w:rPr>
          <w:rStyle w:val="ae"/>
        </w:rPr>
        <w:t>тный уровень средней мощности ПИ</w:t>
      </w:r>
      <w:r w:rsidRPr="00410C7B">
        <w:rPr>
          <w:rStyle w:val="ae"/>
        </w:rPr>
        <w:t xml:space="preserve"> не должен превышать 10 мкВт.</w:t>
      </w:r>
    </w:p>
    <w:p w:rsidR="003D0B37" w:rsidRPr="00410C7B" w:rsidRDefault="003D0B37" w:rsidP="00345523">
      <w:pPr>
        <w:numPr>
          <w:ilvl w:val="0"/>
          <w:numId w:val="33"/>
        </w:numPr>
        <w:rPr>
          <w:rStyle w:val="ae"/>
        </w:rPr>
      </w:pPr>
      <w:r w:rsidRPr="00410C7B">
        <w:rPr>
          <w:rStyle w:val="ae"/>
        </w:rPr>
        <w:t>Абсолю</w:t>
      </w:r>
      <w:r w:rsidR="00E256D9">
        <w:rPr>
          <w:rStyle w:val="ae"/>
        </w:rPr>
        <w:t>тный уровень средней мощности ПИ</w:t>
      </w:r>
      <w:r w:rsidRPr="00410C7B">
        <w:rPr>
          <w:rStyle w:val="ae"/>
        </w:rPr>
        <w:t xml:space="preserve"> не должен превышать </w:t>
      </w:r>
      <w:r w:rsidR="00D05017" w:rsidRPr="00410C7B">
        <w:rPr>
          <w:rStyle w:val="ae"/>
        </w:rPr>
        <w:t>25</w:t>
      </w:r>
      <w:r w:rsidRPr="00410C7B">
        <w:rPr>
          <w:rStyle w:val="ae"/>
        </w:rPr>
        <w:t xml:space="preserve"> мкВт.</w:t>
      </w:r>
    </w:p>
    <w:p w:rsidR="00741A5B" w:rsidRPr="00410C7B" w:rsidRDefault="00A41E41" w:rsidP="00345523">
      <w:pPr>
        <w:numPr>
          <w:ilvl w:val="0"/>
          <w:numId w:val="33"/>
        </w:numPr>
        <w:rPr>
          <w:b/>
          <w:bCs/>
          <w:sz w:val="20"/>
        </w:rPr>
      </w:pPr>
      <w:r w:rsidRPr="00410C7B">
        <w:rPr>
          <w:b/>
          <w:bCs/>
          <w:sz w:val="20"/>
        </w:rPr>
        <w:t>И</w:t>
      </w:r>
      <w:r w:rsidR="00741A5B" w:rsidRPr="00410C7B">
        <w:rPr>
          <w:b/>
          <w:bCs/>
          <w:sz w:val="20"/>
        </w:rPr>
        <w:t>змерени</w:t>
      </w:r>
      <w:r w:rsidRPr="00410C7B">
        <w:rPr>
          <w:b/>
          <w:bCs/>
          <w:sz w:val="20"/>
        </w:rPr>
        <w:t>е</w:t>
      </w:r>
      <w:r w:rsidR="00741A5B" w:rsidRPr="00410C7B">
        <w:rPr>
          <w:b/>
          <w:bCs/>
          <w:sz w:val="20"/>
        </w:rPr>
        <w:t xml:space="preserve"> </w:t>
      </w:r>
      <w:r w:rsidR="00A65152" w:rsidRPr="00410C7B">
        <w:rPr>
          <w:b/>
          <w:bCs/>
          <w:sz w:val="20"/>
        </w:rPr>
        <w:t>характеристик</w:t>
      </w:r>
      <w:r w:rsidRPr="00410C7B">
        <w:rPr>
          <w:b/>
          <w:bCs/>
          <w:sz w:val="20"/>
        </w:rPr>
        <w:t xml:space="preserve"> </w:t>
      </w:r>
      <w:r w:rsidR="00A65152" w:rsidRPr="00410C7B">
        <w:rPr>
          <w:b/>
          <w:bCs/>
          <w:sz w:val="20"/>
        </w:rPr>
        <w:t>ПИ</w:t>
      </w:r>
      <w:r w:rsidR="00741A5B" w:rsidRPr="00410C7B">
        <w:rPr>
          <w:b/>
          <w:bCs/>
          <w:sz w:val="20"/>
        </w:rPr>
        <w:t xml:space="preserve"> необходимо выполнять в соответствии с методиками (методами) измерений, аттестованными установленным порядком </w:t>
      </w:r>
      <w:r w:rsidR="00A65152" w:rsidRPr="00410C7B">
        <w:rPr>
          <w:b/>
          <w:bCs/>
          <w:sz w:val="20"/>
        </w:rPr>
        <w:t>согласно</w:t>
      </w:r>
      <w:r w:rsidR="00741A5B" w:rsidRPr="00410C7B">
        <w:rPr>
          <w:b/>
          <w:bCs/>
          <w:sz w:val="20"/>
        </w:rPr>
        <w:t xml:space="preserve"> ГОСТ 8.563.</w:t>
      </w:r>
    </w:p>
    <w:p w:rsidR="00AC2F34" w:rsidRPr="00410C7B" w:rsidRDefault="00AC2F34" w:rsidP="00112B02">
      <w:pPr>
        <w:numPr>
          <w:ilvl w:val="0"/>
          <w:numId w:val="33"/>
        </w:numPr>
        <w:rPr>
          <w:rStyle w:val="ae"/>
        </w:rPr>
      </w:pPr>
      <w:r w:rsidRPr="00410C7B">
        <w:rPr>
          <w:rStyle w:val="ae"/>
        </w:rPr>
        <w:t>Уровни побочных излучений различных космических служб, таких как фиксированная спутниковая служба (Земля-космос), служба космической эксплуатации (Земля-космос), межспутниковая служба, и/или наземных служб, таких как фиксированная служба, подвижная служба и радиолокационная служба, в полосах частот</w:t>
      </w:r>
      <w:r w:rsidR="007F0225">
        <w:rPr>
          <w:rStyle w:val="ae"/>
        </w:rPr>
        <w:t xml:space="preserve"> </w:t>
      </w:r>
      <w:r w:rsidRPr="00410C7B">
        <w:rPr>
          <w:rStyle w:val="ae"/>
        </w:rPr>
        <w:t>1400</w:t>
      </w:r>
      <w:r w:rsidR="00A556A6" w:rsidRPr="00410C7B">
        <w:rPr>
          <w:rStyle w:val="ae"/>
        </w:rPr>
        <w:t> </w:t>
      </w:r>
      <w:r w:rsidRPr="00410C7B">
        <w:rPr>
          <w:rStyle w:val="ae"/>
        </w:rPr>
        <w:t>–</w:t>
      </w:r>
      <w:r w:rsidR="00A556A6" w:rsidRPr="00410C7B">
        <w:rPr>
          <w:rStyle w:val="ae"/>
        </w:rPr>
        <w:t> </w:t>
      </w:r>
      <w:r w:rsidRPr="00410C7B">
        <w:rPr>
          <w:rStyle w:val="ae"/>
        </w:rPr>
        <w:t>1427 МГц</w:t>
      </w:r>
      <w:r w:rsidR="00A556A6" w:rsidRPr="00410C7B">
        <w:rPr>
          <w:rStyle w:val="ae"/>
        </w:rPr>
        <w:t>;</w:t>
      </w:r>
      <w:r w:rsidRPr="00410C7B">
        <w:rPr>
          <w:rStyle w:val="ae"/>
        </w:rPr>
        <w:t xml:space="preserve"> 23,6</w:t>
      </w:r>
      <w:r w:rsidR="00A556A6" w:rsidRPr="00410C7B">
        <w:rPr>
          <w:rStyle w:val="ae"/>
        </w:rPr>
        <w:t> </w:t>
      </w:r>
      <w:r w:rsidRPr="00410C7B">
        <w:rPr>
          <w:rStyle w:val="ae"/>
        </w:rPr>
        <w:t>–</w:t>
      </w:r>
      <w:r w:rsidR="00A556A6" w:rsidRPr="00410C7B">
        <w:rPr>
          <w:rStyle w:val="ae"/>
        </w:rPr>
        <w:t> </w:t>
      </w:r>
      <w:r w:rsidRPr="00410C7B">
        <w:rPr>
          <w:rStyle w:val="ae"/>
        </w:rPr>
        <w:t>24 ГГц</w:t>
      </w:r>
      <w:r w:rsidR="00A556A6" w:rsidRPr="00410C7B">
        <w:rPr>
          <w:rStyle w:val="ae"/>
        </w:rPr>
        <w:t>;</w:t>
      </w:r>
      <w:r w:rsidRPr="00410C7B">
        <w:rPr>
          <w:rStyle w:val="ae"/>
        </w:rPr>
        <w:t xml:space="preserve"> 31,3</w:t>
      </w:r>
      <w:r w:rsidR="00A556A6" w:rsidRPr="00410C7B">
        <w:rPr>
          <w:rStyle w:val="ae"/>
        </w:rPr>
        <w:t> </w:t>
      </w:r>
      <w:r w:rsidRPr="00410C7B">
        <w:rPr>
          <w:rStyle w:val="ae"/>
        </w:rPr>
        <w:t>–</w:t>
      </w:r>
      <w:r w:rsidR="00A556A6" w:rsidRPr="00410C7B">
        <w:rPr>
          <w:rStyle w:val="ae"/>
        </w:rPr>
        <w:t> </w:t>
      </w:r>
      <w:r w:rsidRPr="00410C7B">
        <w:rPr>
          <w:rStyle w:val="ae"/>
        </w:rPr>
        <w:t>31,5 ГГц</w:t>
      </w:r>
      <w:r w:rsidR="00A556A6" w:rsidRPr="00410C7B">
        <w:rPr>
          <w:rStyle w:val="ae"/>
        </w:rPr>
        <w:t>;</w:t>
      </w:r>
      <w:r w:rsidRPr="00410C7B">
        <w:rPr>
          <w:rStyle w:val="ae"/>
        </w:rPr>
        <w:t xml:space="preserve"> 50,2</w:t>
      </w:r>
      <w:r w:rsidR="00A556A6" w:rsidRPr="00410C7B">
        <w:rPr>
          <w:rStyle w:val="ae"/>
        </w:rPr>
        <w:t> </w:t>
      </w:r>
      <w:r w:rsidRPr="00410C7B">
        <w:rPr>
          <w:rStyle w:val="ae"/>
        </w:rPr>
        <w:t>−</w:t>
      </w:r>
      <w:r w:rsidR="00A556A6" w:rsidRPr="00410C7B">
        <w:rPr>
          <w:rStyle w:val="ae"/>
        </w:rPr>
        <w:t> </w:t>
      </w:r>
      <w:r w:rsidRPr="00410C7B">
        <w:rPr>
          <w:rStyle w:val="ae"/>
        </w:rPr>
        <w:t>50,4 ГГц</w:t>
      </w:r>
      <w:r w:rsidR="00A556A6" w:rsidRPr="00410C7B">
        <w:rPr>
          <w:rStyle w:val="ae"/>
        </w:rPr>
        <w:t>;</w:t>
      </w:r>
      <w:r w:rsidRPr="00410C7B">
        <w:rPr>
          <w:rStyle w:val="ae"/>
        </w:rPr>
        <w:t xml:space="preserve"> 52,6</w:t>
      </w:r>
      <w:r w:rsidR="00A556A6" w:rsidRPr="00410C7B">
        <w:rPr>
          <w:rStyle w:val="ae"/>
        </w:rPr>
        <w:t> </w:t>
      </w:r>
      <w:r w:rsidRPr="00410C7B">
        <w:rPr>
          <w:rStyle w:val="ae"/>
        </w:rPr>
        <w:t>–</w:t>
      </w:r>
      <w:r w:rsidR="00A556A6" w:rsidRPr="00410C7B">
        <w:rPr>
          <w:rStyle w:val="ae"/>
        </w:rPr>
        <w:t> </w:t>
      </w:r>
      <w:r w:rsidRPr="00410C7B">
        <w:rPr>
          <w:rStyle w:val="ae"/>
        </w:rPr>
        <w:t>54,25 ГГц и 86</w:t>
      </w:r>
      <w:r w:rsidR="00A556A6" w:rsidRPr="00410C7B">
        <w:rPr>
          <w:rStyle w:val="ae"/>
        </w:rPr>
        <w:t> </w:t>
      </w:r>
      <w:r w:rsidRPr="00410C7B">
        <w:rPr>
          <w:rStyle w:val="ae"/>
        </w:rPr>
        <w:t>−</w:t>
      </w:r>
      <w:r w:rsidR="00A556A6" w:rsidRPr="00410C7B">
        <w:rPr>
          <w:rStyle w:val="ae"/>
        </w:rPr>
        <w:t> </w:t>
      </w:r>
      <w:r w:rsidRPr="00410C7B">
        <w:rPr>
          <w:rStyle w:val="ae"/>
        </w:rPr>
        <w:t xml:space="preserve">92 ГГц должны удовлетворять требованиям, указанным в Приложении </w:t>
      </w:r>
      <w:r w:rsidR="00A556A6" w:rsidRPr="00410C7B">
        <w:rPr>
          <w:rStyle w:val="ae"/>
        </w:rPr>
        <w:t>А</w:t>
      </w:r>
      <w:r w:rsidRPr="00410C7B">
        <w:rPr>
          <w:rStyle w:val="ae"/>
        </w:rPr>
        <w:t>.</w:t>
      </w:r>
    </w:p>
    <w:p w:rsidR="000F4555" w:rsidRPr="00410C7B" w:rsidRDefault="000F4555" w:rsidP="000F4555"/>
    <w:p w:rsidR="000F4555" w:rsidRPr="00410C7B" w:rsidRDefault="000F4555" w:rsidP="000F4555">
      <w:r w:rsidRPr="00410C7B">
        <w:t xml:space="preserve">Рекомендуемые полосы пропускания измерительного приемника, используемые при контроле уровней побочных излучений, приведены в таблице </w:t>
      </w:r>
      <w:r w:rsidR="00B73A18" w:rsidRPr="00410C7B">
        <w:t>4</w:t>
      </w:r>
      <w:r w:rsidRPr="00410C7B">
        <w:t>.</w:t>
      </w:r>
    </w:p>
    <w:p w:rsidR="000F4555" w:rsidRPr="00410C7B" w:rsidRDefault="000F4555" w:rsidP="000F4555">
      <w:pPr>
        <w:pStyle w:val="a9"/>
        <w:keepNext/>
      </w:pPr>
    </w:p>
    <w:p w:rsidR="000F4555" w:rsidRPr="00410C7B" w:rsidRDefault="000F4555" w:rsidP="000F4555">
      <w:pPr>
        <w:pStyle w:val="a9"/>
        <w:keepNext/>
      </w:pPr>
      <w:r w:rsidRPr="00410C7B">
        <w:t xml:space="preserve">Таблица </w:t>
      </w:r>
      <w:r w:rsidR="00B73A18" w:rsidRPr="00410C7B">
        <w:t>4</w:t>
      </w:r>
    </w:p>
    <w:tbl>
      <w:tblPr>
        <w:tblW w:w="9360"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2340"/>
        <w:gridCol w:w="1980"/>
        <w:gridCol w:w="1620"/>
        <w:gridCol w:w="3420"/>
      </w:tblGrid>
      <w:tr w:rsidR="000F4555" w:rsidRPr="00410C7B">
        <w:tc>
          <w:tcPr>
            <w:tcW w:w="4320" w:type="dxa"/>
            <w:gridSpan w:val="2"/>
            <w:tcBorders>
              <w:top w:val="single" w:sz="4" w:space="0" w:color="auto"/>
              <w:left w:val="single" w:sz="4" w:space="0" w:color="auto"/>
              <w:bottom w:val="single" w:sz="4" w:space="0" w:color="auto"/>
              <w:right w:val="single" w:sz="4" w:space="0" w:color="auto"/>
            </w:tcBorders>
            <w:vAlign w:val="center"/>
          </w:tcPr>
          <w:p w:rsidR="000F4555" w:rsidRPr="00410C7B" w:rsidRDefault="000F4555" w:rsidP="006A5F6B">
            <w:pPr>
              <w:pStyle w:val="a4"/>
            </w:pPr>
            <w:r w:rsidRPr="00410C7B">
              <w:t>Общий порядок измерения уровня ПИ</w:t>
            </w:r>
          </w:p>
        </w:tc>
        <w:tc>
          <w:tcPr>
            <w:tcW w:w="5040" w:type="dxa"/>
            <w:gridSpan w:val="2"/>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rPr>
                <w:szCs w:val="24"/>
              </w:rPr>
            </w:pPr>
            <w:r w:rsidRPr="00410C7B">
              <w:t xml:space="preserve">Используемая ширина полосы </w:t>
            </w:r>
            <w:r w:rsidRPr="00410C7B">
              <w:rPr>
                <w:i/>
                <w:szCs w:val="24"/>
                <w:lang w:val="en-US"/>
              </w:rPr>
              <w:t>B</w:t>
            </w:r>
            <w:r w:rsidRPr="00410C7B">
              <w:rPr>
                <w:i/>
                <w:szCs w:val="24"/>
                <w:vertAlign w:val="subscript"/>
                <w:lang w:val="en-US"/>
              </w:rPr>
              <w:t>i</w:t>
            </w:r>
            <w:r w:rsidRPr="00410C7B">
              <w:t xml:space="preserve"> </w:t>
            </w:r>
            <w:r w:rsidRPr="00410C7B">
              <w:br/>
              <w:t xml:space="preserve">(по Рекомендации МСЭ-Р SM.329-10[4]) </w:t>
            </w:r>
          </w:p>
        </w:tc>
      </w:tr>
      <w:tr w:rsidR="000F4555" w:rsidRPr="00410C7B">
        <w:tc>
          <w:tcPr>
            <w:tcW w:w="2340" w:type="dxa"/>
            <w:tcBorders>
              <w:top w:val="single" w:sz="4" w:space="0" w:color="auto"/>
              <w:left w:val="single" w:sz="4" w:space="0" w:color="auto"/>
              <w:bottom w:val="single" w:sz="4" w:space="0" w:color="auto"/>
              <w:right w:val="single" w:sz="4" w:space="0" w:color="auto"/>
            </w:tcBorders>
            <w:vAlign w:val="center"/>
          </w:tcPr>
          <w:p w:rsidR="000F4555" w:rsidRPr="00410C7B" w:rsidRDefault="000F4555" w:rsidP="006A5F6B">
            <w:pPr>
              <w:pStyle w:val="a4"/>
              <w:rPr>
                <w:szCs w:val="24"/>
                <w:vertAlign w:val="subscript"/>
              </w:rPr>
            </w:pPr>
            <w:r w:rsidRPr="00410C7B">
              <w:t xml:space="preserve">Рабочая частота передатчика </w:t>
            </w:r>
            <w:r w:rsidRPr="00410C7B">
              <w:rPr>
                <w:i/>
                <w:szCs w:val="24"/>
              </w:rPr>
              <w:t>f</w:t>
            </w:r>
            <w:r w:rsidRPr="00410C7B">
              <w:rPr>
                <w:vertAlign w:val="subscript"/>
              </w:rPr>
              <w:t>0</w:t>
            </w:r>
          </w:p>
        </w:tc>
        <w:tc>
          <w:tcPr>
            <w:tcW w:w="1980" w:type="dxa"/>
            <w:tcBorders>
              <w:top w:val="single" w:sz="4" w:space="0" w:color="auto"/>
              <w:left w:val="single" w:sz="4" w:space="0" w:color="auto"/>
              <w:bottom w:val="single" w:sz="4" w:space="0" w:color="auto"/>
              <w:right w:val="single" w:sz="4" w:space="0" w:color="auto"/>
            </w:tcBorders>
            <w:vAlign w:val="center"/>
          </w:tcPr>
          <w:p w:rsidR="000F4555" w:rsidRPr="00410C7B" w:rsidRDefault="000F4555" w:rsidP="006A5F6B">
            <w:pPr>
              <w:pStyle w:val="a4"/>
              <w:rPr>
                <w:szCs w:val="24"/>
              </w:rPr>
            </w:pPr>
            <w:r w:rsidRPr="00410C7B">
              <w:t xml:space="preserve">Рекомендуемая ширина полосы </w:t>
            </w:r>
            <w:r w:rsidRPr="00410C7B">
              <w:rPr>
                <w:i/>
                <w:szCs w:val="24"/>
                <w:lang w:val="en-US"/>
              </w:rPr>
              <w:t>B</w:t>
            </w:r>
            <w:r w:rsidRPr="00410C7B">
              <w:rPr>
                <w:i/>
                <w:szCs w:val="24"/>
                <w:vertAlign w:val="subscript"/>
                <w:lang w:val="en-US"/>
              </w:rPr>
              <w:t>i</w:t>
            </w:r>
          </w:p>
        </w:tc>
        <w:tc>
          <w:tcPr>
            <w:tcW w:w="1620" w:type="dxa"/>
            <w:tcBorders>
              <w:top w:val="single" w:sz="4" w:space="0" w:color="auto"/>
              <w:left w:val="single" w:sz="4" w:space="0" w:color="auto"/>
              <w:bottom w:val="single" w:sz="4" w:space="0" w:color="auto"/>
              <w:right w:val="single" w:sz="4" w:space="0" w:color="auto"/>
            </w:tcBorders>
            <w:vAlign w:val="center"/>
          </w:tcPr>
          <w:p w:rsidR="000F4555" w:rsidRPr="00410C7B" w:rsidRDefault="000F4555" w:rsidP="006A5F6B">
            <w:pPr>
              <w:pStyle w:val="a4"/>
              <w:rPr>
                <w:szCs w:val="24"/>
                <w:vertAlign w:val="subscript"/>
              </w:rPr>
            </w:pPr>
            <w:r w:rsidRPr="00410C7B">
              <w:t>для некоторых типов РРЛ</w:t>
            </w:r>
          </w:p>
        </w:tc>
        <w:tc>
          <w:tcPr>
            <w:tcW w:w="342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rPr>
                <w:b/>
              </w:rPr>
            </w:pPr>
            <w:r w:rsidRPr="00410C7B">
              <w:t>для некоторых систем сухопутной подвижной службы</w:t>
            </w:r>
          </w:p>
        </w:tc>
      </w:tr>
      <w:tr w:rsidR="000F4555" w:rsidRPr="00410C7B">
        <w:tc>
          <w:tcPr>
            <w:tcW w:w="234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rPr>
                <w:szCs w:val="24"/>
              </w:rPr>
            </w:pPr>
            <w:r w:rsidRPr="00410C7B">
              <w:t xml:space="preserve">9 кГц &lt; </w:t>
            </w:r>
            <w:r w:rsidRPr="00410C7B">
              <w:rPr>
                <w:i/>
                <w:szCs w:val="24"/>
              </w:rPr>
              <w:t>f</w:t>
            </w:r>
            <w:r w:rsidRPr="00410C7B">
              <w:rPr>
                <w:vertAlign w:val="subscript"/>
              </w:rPr>
              <w:t>0</w:t>
            </w:r>
            <w:r w:rsidRPr="00410C7B">
              <w:t xml:space="preserve"> ≤ 150 кГц</w:t>
            </w:r>
          </w:p>
        </w:tc>
        <w:tc>
          <w:tcPr>
            <w:tcW w:w="198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rPr>
                <w:szCs w:val="24"/>
              </w:rPr>
            </w:pPr>
            <w:r w:rsidRPr="00410C7B">
              <w:rPr>
                <w:szCs w:val="24"/>
              </w:rPr>
              <w:t>1 кГц</w:t>
            </w:r>
          </w:p>
        </w:tc>
        <w:tc>
          <w:tcPr>
            <w:tcW w:w="162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rPr>
                <w:szCs w:val="24"/>
              </w:rPr>
            </w:pPr>
            <w:r w:rsidRPr="00410C7B">
              <w:rPr>
                <w:szCs w:val="24"/>
              </w:rPr>
              <w:t>–</w:t>
            </w:r>
          </w:p>
        </w:tc>
        <w:tc>
          <w:tcPr>
            <w:tcW w:w="342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rPr>
                <w:szCs w:val="24"/>
              </w:rPr>
            </w:pPr>
            <w:r w:rsidRPr="00410C7B">
              <w:rPr>
                <w:szCs w:val="24"/>
              </w:rPr>
              <w:t>–</w:t>
            </w:r>
          </w:p>
        </w:tc>
      </w:tr>
      <w:tr w:rsidR="000F4555" w:rsidRPr="00410C7B">
        <w:tc>
          <w:tcPr>
            <w:tcW w:w="234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rPr>
                <w:szCs w:val="24"/>
              </w:rPr>
            </w:pPr>
            <w:r w:rsidRPr="00410C7B">
              <w:t xml:space="preserve">150 кГц &lt; </w:t>
            </w:r>
            <w:r w:rsidRPr="00410C7B">
              <w:rPr>
                <w:i/>
                <w:szCs w:val="24"/>
              </w:rPr>
              <w:t>f</w:t>
            </w:r>
            <w:r w:rsidRPr="00410C7B">
              <w:rPr>
                <w:vertAlign w:val="subscript"/>
              </w:rPr>
              <w:t>0</w:t>
            </w:r>
            <w:r w:rsidRPr="00410C7B">
              <w:t xml:space="preserve"> ≤30 МГц</w:t>
            </w:r>
          </w:p>
        </w:tc>
        <w:tc>
          <w:tcPr>
            <w:tcW w:w="198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rPr>
                <w:szCs w:val="24"/>
              </w:rPr>
            </w:pPr>
            <w:r w:rsidRPr="00410C7B">
              <w:rPr>
                <w:szCs w:val="24"/>
              </w:rPr>
              <w:t>10 кГц</w:t>
            </w:r>
          </w:p>
        </w:tc>
        <w:tc>
          <w:tcPr>
            <w:tcW w:w="162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rPr>
                <w:szCs w:val="24"/>
              </w:rPr>
            </w:pPr>
            <w:r w:rsidRPr="00410C7B">
              <w:rPr>
                <w:szCs w:val="24"/>
              </w:rPr>
              <w:t>1 кГц</w:t>
            </w:r>
          </w:p>
        </w:tc>
        <w:tc>
          <w:tcPr>
            <w:tcW w:w="342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rPr>
                <w:szCs w:val="24"/>
              </w:rPr>
            </w:pPr>
            <w:r w:rsidRPr="00410C7B">
              <w:rPr>
                <w:szCs w:val="24"/>
              </w:rPr>
              <w:t>–</w:t>
            </w:r>
          </w:p>
        </w:tc>
      </w:tr>
      <w:tr w:rsidR="000F4555" w:rsidRPr="00410C7B">
        <w:tc>
          <w:tcPr>
            <w:tcW w:w="234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rPr>
                <w:szCs w:val="24"/>
              </w:rPr>
            </w:pPr>
            <w:r w:rsidRPr="00410C7B">
              <w:t xml:space="preserve">30 МГц &lt; </w:t>
            </w:r>
            <w:r w:rsidRPr="00410C7B">
              <w:rPr>
                <w:i/>
                <w:szCs w:val="24"/>
              </w:rPr>
              <w:t>f</w:t>
            </w:r>
            <w:r w:rsidRPr="00410C7B">
              <w:rPr>
                <w:vertAlign w:val="subscript"/>
              </w:rPr>
              <w:t>0</w:t>
            </w:r>
            <w:r w:rsidRPr="00410C7B">
              <w:t xml:space="preserve"> ≤ 1 ГГц</w:t>
            </w:r>
          </w:p>
        </w:tc>
        <w:tc>
          <w:tcPr>
            <w:tcW w:w="198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rPr>
                <w:szCs w:val="24"/>
              </w:rPr>
            </w:pPr>
            <w:r w:rsidRPr="00410C7B">
              <w:rPr>
                <w:szCs w:val="24"/>
              </w:rPr>
              <w:t>100 кГц</w:t>
            </w:r>
          </w:p>
        </w:tc>
        <w:tc>
          <w:tcPr>
            <w:tcW w:w="162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rPr>
                <w:szCs w:val="24"/>
              </w:rPr>
            </w:pPr>
            <w:r w:rsidRPr="00410C7B">
              <w:rPr>
                <w:szCs w:val="24"/>
              </w:rPr>
              <w:t>10 кГц</w:t>
            </w:r>
          </w:p>
        </w:tc>
        <w:tc>
          <w:tcPr>
            <w:tcW w:w="342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pPr>
            <w:r w:rsidRPr="00410C7B">
              <w:t>100 кГц или 4×</w:t>
            </w:r>
            <w:r w:rsidRPr="00410C7B">
              <w:rPr>
                <w:i/>
              </w:rPr>
              <w:t>В</w:t>
            </w:r>
            <w:r w:rsidRPr="00410C7B">
              <w:rPr>
                <w:vertAlign w:val="subscript"/>
              </w:rPr>
              <w:t>н</w:t>
            </w:r>
            <w:r w:rsidRPr="00410C7B">
              <w:t>;</w:t>
            </w:r>
          </w:p>
          <w:p w:rsidR="000F4555" w:rsidRPr="00410C7B" w:rsidRDefault="000F4555" w:rsidP="006A5F6B">
            <w:pPr>
              <w:pStyle w:val="a4"/>
              <w:rPr>
                <w:szCs w:val="24"/>
              </w:rPr>
            </w:pPr>
            <w:r w:rsidRPr="00410C7B">
              <w:t>500 кГц или 10×</w:t>
            </w:r>
            <w:r w:rsidRPr="00410C7B">
              <w:rPr>
                <w:i/>
              </w:rPr>
              <w:t>В</w:t>
            </w:r>
            <w:r w:rsidRPr="00410C7B">
              <w:rPr>
                <w:vertAlign w:val="subscript"/>
              </w:rPr>
              <w:t>н</w:t>
            </w:r>
            <w:r w:rsidRPr="00410C7B">
              <w:t xml:space="preserve"> с учетом разноса между каналами</w:t>
            </w:r>
          </w:p>
        </w:tc>
      </w:tr>
      <w:tr w:rsidR="000F4555" w:rsidRPr="00410C7B">
        <w:trPr>
          <w:trHeight w:val="56"/>
        </w:trPr>
        <w:tc>
          <w:tcPr>
            <w:tcW w:w="234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rPr>
                <w:szCs w:val="24"/>
              </w:rPr>
            </w:pPr>
            <w:r w:rsidRPr="00410C7B">
              <w:rPr>
                <w:i/>
                <w:szCs w:val="24"/>
              </w:rPr>
              <w:t>f</w:t>
            </w:r>
            <w:r w:rsidRPr="00410C7B">
              <w:rPr>
                <w:vertAlign w:val="subscript"/>
              </w:rPr>
              <w:t>0</w:t>
            </w:r>
            <w:r w:rsidRPr="00410C7B">
              <w:t xml:space="preserve"> </w:t>
            </w:r>
            <w:r w:rsidRPr="00410C7B">
              <w:rPr>
                <w:szCs w:val="24"/>
                <w:lang w:val="en-US"/>
              </w:rPr>
              <w:t>&gt;</w:t>
            </w:r>
            <w:r w:rsidRPr="00410C7B">
              <w:t xml:space="preserve"> 1 ГГц</w:t>
            </w:r>
          </w:p>
        </w:tc>
        <w:tc>
          <w:tcPr>
            <w:tcW w:w="198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rPr>
                <w:szCs w:val="24"/>
              </w:rPr>
            </w:pPr>
            <w:r w:rsidRPr="00410C7B">
              <w:rPr>
                <w:szCs w:val="24"/>
              </w:rPr>
              <w:t>1 МГц</w:t>
            </w:r>
          </w:p>
        </w:tc>
        <w:tc>
          <w:tcPr>
            <w:tcW w:w="162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rPr>
                <w:szCs w:val="24"/>
              </w:rPr>
            </w:pPr>
            <w:r w:rsidRPr="00410C7B">
              <w:rPr>
                <w:szCs w:val="24"/>
              </w:rPr>
              <w:t>100 кГц</w:t>
            </w:r>
          </w:p>
        </w:tc>
        <w:tc>
          <w:tcPr>
            <w:tcW w:w="3420" w:type="dxa"/>
            <w:tcBorders>
              <w:top w:val="single" w:sz="4" w:space="0" w:color="auto"/>
              <w:left w:val="single" w:sz="4" w:space="0" w:color="auto"/>
              <w:bottom w:val="single" w:sz="4" w:space="0" w:color="auto"/>
              <w:right w:val="single" w:sz="4" w:space="0" w:color="auto"/>
            </w:tcBorders>
          </w:tcPr>
          <w:p w:rsidR="000F4555" w:rsidRPr="00410C7B" w:rsidRDefault="000F4555" w:rsidP="006A5F6B">
            <w:pPr>
              <w:pStyle w:val="a4"/>
            </w:pPr>
            <w:r w:rsidRPr="00410C7B">
              <w:t>500 кГц или 10×</w:t>
            </w:r>
            <w:r w:rsidRPr="00410C7B">
              <w:rPr>
                <w:i/>
              </w:rPr>
              <w:t>В</w:t>
            </w:r>
            <w:r w:rsidRPr="00410C7B">
              <w:rPr>
                <w:vertAlign w:val="subscript"/>
              </w:rPr>
              <w:t>н</w:t>
            </w:r>
            <w:r w:rsidRPr="00410C7B">
              <w:t>;</w:t>
            </w:r>
          </w:p>
          <w:p w:rsidR="000F4555" w:rsidRPr="00410C7B" w:rsidRDefault="000F4555" w:rsidP="006A5F6B">
            <w:pPr>
              <w:pStyle w:val="a4"/>
              <w:rPr>
                <w:szCs w:val="24"/>
              </w:rPr>
            </w:pPr>
            <w:r w:rsidRPr="00410C7B">
              <w:t>1 МГц или 12×</w:t>
            </w:r>
            <w:r w:rsidRPr="00410C7B">
              <w:rPr>
                <w:i/>
              </w:rPr>
              <w:t>В</w:t>
            </w:r>
            <w:r w:rsidRPr="00410C7B">
              <w:rPr>
                <w:vertAlign w:val="subscript"/>
              </w:rPr>
              <w:t>н</w:t>
            </w:r>
            <w:r w:rsidRPr="00410C7B">
              <w:t xml:space="preserve"> с учетом разноса между каналами</w:t>
            </w:r>
          </w:p>
        </w:tc>
      </w:tr>
    </w:tbl>
    <w:p w:rsidR="000F4555" w:rsidRPr="00410C7B" w:rsidRDefault="000F4555" w:rsidP="000F4555">
      <w:pPr>
        <w:pStyle w:val="0"/>
        <w:jc w:val="center"/>
        <w:rPr>
          <w:sz w:val="20"/>
        </w:rPr>
      </w:pPr>
    </w:p>
    <w:p w:rsidR="000F4555" w:rsidRPr="00410C7B" w:rsidRDefault="000F4555" w:rsidP="000F4555">
      <w:pPr>
        <w:pStyle w:val="aa"/>
      </w:pPr>
      <w:r w:rsidRPr="00410C7B">
        <w:t>Примечания</w:t>
      </w:r>
    </w:p>
    <w:p w:rsidR="000F4555" w:rsidRPr="00410C7B" w:rsidRDefault="000F4555" w:rsidP="000F4555">
      <w:pPr>
        <w:widowControl/>
        <w:numPr>
          <w:ilvl w:val="0"/>
          <w:numId w:val="35"/>
        </w:numPr>
        <w:rPr>
          <w:rStyle w:val="ae"/>
        </w:rPr>
      </w:pPr>
      <w:r w:rsidRPr="00410C7B">
        <w:rPr>
          <w:rStyle w:val="ae"/>
        </w:rPr>
        <w:t>В качестве исключения ширина полосы измерений побочных излучений для всех космических служб должна составлять 4 кГц.</w:t>
      </w:r>
    </w:p>
    <w:p w:rsidR="000F4555" w:rsidRPr="00410C7B" w:rsidRDefault="000F4555" w:rsidP="000F4555">
      <w:pPr>
        <w:widowControl/>
        <w:numPr>
          <w:ilvl w:val="0"/>
          <w:numId w:val="35"/>
        </w:numPr>
        <w:rPr>
          <w:rStyle w:val="ae"/>
        </w:rPr>
      </w:pPr>
      <w:r w:rsidRPr="00410C7B">
        <w:rPr>
          <w:rStyle w:val="ae"/>
        </w:rPr>
        <w:t>Если диапазон рабочих частот радиопередатчика перекрывает номинал границы (150 кГц, 30 МГц или 1 ГГц) при измерениях уровней побочных излучений должна использоваться ширина полосы, относящаяся к большей части рабочего диапазона РЭС. Например, при диапазоне РЭС фиксированной службы 26,5 МГц – 48,5 МГц должна при измерениях ПИ использоваться полоса 100 кГц.</w:t>
      </w:r>
    </w:p>
    <w:p w:rsidR="000F4555" w:rsidRPr="00410C7B" w:rsidRDefault="000F4555" w:rsidP="000F4555">
      <w:pPr>
        <w:widowControl/>
        <w:numPr>
          <w:ilvl w:val="0"/>
          <w:numId w:val="35"/>
        </w:numPr>
        <w:rPr>
          <w:rStyle w:val="ae"/>
        </w:rPr>
      </w:pPr>
      <w:r w:rsidRPr="00410C7B">
        <w:rPr>
          <w:rStyle w:val="ae"/>
        </w:rPr>
        <w:t>Допускается проведение измерений при других значениях Впр с пересчетом результатов в соответствии с приложением Б.</w:t>
      </w:r>
    </w:p>
    <w:p w:rsidR="000F4555" w:rsidRPr="00410C7B" w:rsidRDefault="000F4555" w:rsidP="000F4555">
      <w:pPr>
        <w:widowControl/>
        <w:numPr>
          <w:ilvl w:val="0"/>
          <w:numId w:val="35"/>
        </w:numPr>
        <w:rPr>
          <w:rStyle w:val="ae"/>
        </w:rPr>
      </w:pPr>
      <w:r w:rsidRPr="00410C7B">
        <w:rPr>
          <w:rStyle w:val="ae"/>
        </w:rPr>
        <w:lastRenderedPageBreak/>
        <w:t>Для РРЛ с аналоговой и цифровой передачей, также для систем сухопутной подвижной службы с узкополосной модуляцией и мощностью выше 1 кВт, для систем с цифровой модуляцией рекомендуется устанавливать ширину полосы с учетом величины разноса между соседними каналами и используемого диапазона. При этом ширина полосы не должна быть меньше величины 2,5 Вн.</w:t>
      </w:r>
    </w:p>
    <w:p w:rsidR="000F4555" w:rsidRPr="00410C7B" w:rsidRDefault="000F4555" w:rsidP="000F4555"/>
    <w:p w:rsidR="000F4555" w:rsidRPr="00410C7B" w:rsidRDefault="000F4555" w:rsidP="000F4555">
      <w:r w:rsidRPr="00410C7B">
        <w:t xml:space="preserve">Ширина полосы, необходимая для надлежащего измерения уровней побочных излучений от РЛС, должна рассчитываться для каждой конкретной радиолокационной системы. </w:t>
      </w:r>
    </w:p>
    <w:p w:rsidR="000F4555" w:rsidRPr="00410C7B" w:rsidRDefault="000F4555" w:rsidP="000F4555">
      <w:r w:rsidRPr="00410C7B">
        <w:t>Для трех основных типов импульсной модуляции, используемой в РЛС для радионавигации, радиолокации, захвата цели на автоматическое сопровождение, слежение и других функций радиоопределения, ширина полосы должна составлять:</w:t>
      </w:r>
    </w:p>
    <w:p w:rsidR="000F4555" w:rsidRPr="00410C7B" w:rsidRDefault="000F4555" w:rsidP="000F4555">
      <w:pPr>
        <w:widowControl/>
        <w:numPr>
          <w:ilvl w:val="0"/>
          <w:numId w:val="6"/>
        </w:numPr>
      </w:pPr>
      <w:r w:rsidRPr="00410C7B">
        <w:t>для РЛС с фиксированной частотой без импульсной модуляции (кодирования) – единицу, деленную на длительность импульса (например, если длительность импульса РЛС равна 1 мкс, то ширина полосы составит 1/1 мкс = 1 МГц);</w:t>
      </w:r>
    </w:p>
    <w:p w:rsidR="000F4555" w:rsidRPr="00410C7B" w:rsidRDefault="000F4555" w:rsidP="000F4555">
      <w:pPr>
        <w:widowControl/>
        <w:numPr>
          <w:ilvl w:val="0"/>
          <w:numId w:val="7"/>
        </w:numPr>
      </w:pPr>
      <w:r w:rsidRPr="00410C7B">
        <w:t>для РЛС с фиксированной частотой с внутриимпульсной модуляцией (включая фазово-импульсное кодирование) – единицу, деленную на длительность элементарной посылки (дискреты, кодового элемента) в микросекундах. (Например, если РЛС передает импульсы длительностью 26 мкс, причем каждый импульс состоит из 13 фазо-кодированных посылок длительностью 2 мкс, то ширина полосы составит 1/2 мкс = 500 кГц);</w:t>
      </w:r>
    </w:p>
    <w:p w:rsidR="000F4555" w:rsidRPr="00410C7B" w:rsidRDefault="000F4555" w:rsidP="000F4555">
      <w:pPr>
        <w:widowControl/>
        <w:numPr>
          <w:ilvl w:val="0"/>
          <w:numId w:val="8"/>
        </w:numPr>
      </w:pPr>
      <w:r w:rsidRPr="00410C7B">
        <w:t>для РЛС с качанием частоты (ЧМ или ЛЧМ импульс) – корень квадратный из величины, полученной путем деления ширины полосы качания частоты РЛС в мегагерцах на длительность импульса в микросекундах. (Например, если ЧМ охватывает полосу от 1250 до 1280 МГц (т.е. 30 МГц), во время действия импульса длительностью 10 мкс, то ширина полосы составит (30 МГц/10 мкс)</w:t>
      </w:r>
      <w:r w:rsidRPr="00410C7B">
        <w:rPr>
          <w:vertAlign w:val="superscript"/>
        </w:rPr>
        <w:t>1/2</w:t>
      </w:r>
      <w:r w:rsidRPr="00410C7B">
        <w:t xml:space="preserve"> = 1,73 МГц).</w:t>
      </w:r>
    </w:p>
    <w:p w:rsidR="000F4555" w:rsidRPr="00410C7B" w:rsidRDefault="000F4555" w:rsidP="000F4555">
      <w:pPr>
        <w:pStyle w:val="aa"/>
      </w:pPr>
      <w:r w:rsidRPr="00410C7B">
        <w:t xml:space="preserve">Примечания </w:t>
      </w:r>
    </w:p>
    <w:p w:rsidR="000F4555" w:rsidRPr="00410C7B" w:rsidRDefault="000F4555" w:rsidP="000F4555">
      <w:pPr>
        <w:widowControl/>
        <w:numPr>
          <w:ilvl w:val="0"/>
          <w:numId w:val="36"/>
        </w:numPr>
        <w:rPr>
          <w:rStyle w:val="ae"/>
        </w:rPr>
      </w:pPr>
      <w:r w:rsidRPr="00410C7B">
        <w:rPr>
          <w:rStyle w:val="ae"/>
        </w:rPr>
        <w:t>Измерительный приемник должен иметь полосу пропускания не менее расчетной ширины полосы и оснащаться пиковым детектором.</w:t>
      </w:r>
    </w:p>
    <w:p w:rsidR="000F4555" w:rsidRPr="00410C7B" w:rsidRDefault="000F4555" w:rsidP="000F4555">
      <w:pPr>
        <w:widowControl/>
        <w:numPr>
          <w:ilvl w:val="0"/>
          <w:numId w:val="36"/>
        </w:numPr>
        <w:rPr>
          <w:rStyle w:val="ae"/>
        </w:rPr>
      </w:pPr>
      <w:r w:rsidRPr="00410C7B">
        <w:rPr>
          <w:rStyle w:val="ae"/>
        </w:rPr>
        <w:t>Характерный признак импульсной РЛС с селекцией движущихся целей – низкая частота повторения импульсов (до 2 кГц); характерные признаки импульсно-доплеровской РЛС – средняя частота повторения импульсов порядка 10 – 30 кГц и фазово-кодовая модуляция.</w:t>
      </w:r>
    </w:p>
    <w:p w:rsidR="0007456C" w:rsidRPr="00410C7B" w:rsidRDefault="0007456C" w:rsidP="0007456C">
      <w:pPr>
        <w:pStyle w:val="1"/>
      </w:pPr>
      <w:r w:rsidRPr="00410C7B">
        <w:br w:type="page"/>
      </w:r>
      <w:r w:rsidRPr="00410C7B">
        <w:lastRenderedPageBreak/>
        <w:t>Библиография</w:t>
      </w:r>
    </w:p>
    <w:p w:rsidR="0007456C" w:rsidRPr="00410C7B" w:rsidRDefault="0007456C" w:rsidP="0007456C"/>
    <w:p w:rsidR="0007456C" w:rsidRPr="00410C7B" w:rsidRDefault="0007456C" w:rsidP="0007456C">
      <w:r w:rsidRPr="00410C7B">
        <w:t>[1] Нормы ГКРЧ 18-85 Общесоюзные нормы на побочные излучения радиопередающих устройств гражданского назначения.</w:t>
      </w:r>
    </w:p>
    <w:p w:rsidR="00F74F5E" w:rsidRPr="00410C7B" w:rsidRDefault="00F74F5E" w:rsidP="0007456C"/>
    <w:p w:rsidR="00F74F5E" w:rsidRPr="00410C7B" w:rsidRDefault="00F74F5E" w:rsidP="00F74F5E">
      <w:r w:rsidRPr="00410C7B">
        <w:t>[</w:t>
      </w:r>
      <w:r w:rsidR="002644C6" w:rsidRPr="00410C7B">
        <w:t>2</w:t>
      </w:r>
      <w:r w:rsidRPr="00410C7B">
        <w:t>] Нормы ГКРЧ 18-07 Радиопередающие устройства гражданского назначения. Требования на допустимые уровни побочных излучений. Методы контроля.</w:t>
      </w:r>
    </w:p>
    <w:p w:rsidR="0007456C" w:rsidRPr="00410C7B" w:rsidRDefault="0007456C" w:rsidP="0007456C"/>
    <w:p w:rsidR="0007456C" w:rsidRPr="00410C7B" w:rsidRDefault="0007456C" w:rsidP="0007456C">
      <w:r w:rsidRPr="00410C7B">
        <w:t>[</w:t>
      </w:r>
      <w:r w:rsidR="002644C6" w:rsidRPr="00410C7B">
        <w:t>3</w:t>
      </w:r>
      <w:r w:rsidRPr="00410C7B">
        <w:t>] Нормы ГКРЧ 19-02 Нормы на ширину полосы радиочастот и внеполосные излучения радиопередатчиков гражданского назначения.</w:t>
      </w:r>
    </w:p>
    <w:p w:rsidR="0007456C" w:rsidRPr="00410C7B" w:rsidRDefault="0007456C" w:rsidP="0007456C"/>
    <w:p w:rsidR="0007456C" w:rsidRPr="00410C7B" w:rsidRDefault="0007456C" w:rsidP="0007456C">
      <w:r w:rsidRPr="00410C7B">
        <w:t>[</w:t>
      </w:r>
      <w:r w:rsidR="002644C6" w:rsidRPr="00410C7B">
        <w:t>4</w:t>
      </w:r>
      <w:r w:rsidRPr="00410C7B">
        <w:t xml:space="preserve">] Рекомендация МСЭ-Р SM.1541-1 Нежелательные излучения в области внеполосных излучений. </w:t>
      </w:r>
    </w:p>
    <w:p w:rsidR="0007456C" w:rsidRPr="00410C7B" w:rsidRDefault="0007456C" w:rsidP="0007456C">
      <w:pPr>
        <w:rPr>
          <w:lang w:val="en-US"/>
        </w:rPr>
      </w:pPr>
      <w:r w:rsidRPr="00410C7B">
        <w:rPr>
          <w:lang w:val="en-US"/>
        </w:rPr>
        <w:t xml:space="preserve">Unwanted emissions in the out of band domain. </w:t>
      </w:r>
    </w:p>
    <w:p w:rsidR="0007456C" w:rsidRPr="00410C7B" w:rsidRDefault="0007456C" w:rsidP="0007456C">
      <w:pPr>
        <w:rPr>
          <w:lang w:val="en-US"/>
        </w:rPr>
      </w:pPr>
    </w:p>
    <w:p w:rsidR="0007456C" w:rsidRPr="00410C7B" w:rsidRDefault="0007456C" w:rsidP="0007456C">
      <w:r w:rsidRPr="00410C7B">
        <w:t>[</w:t>
      </w:r>
      <w:r w:rsidR="002644C6" w:rsidRPr="00A413F7">
        <w:t>5</w:t>
      </w:r>
      <w:r w:rsidRPr="00410C7B">
        <w:t xml:space="preserve">] Рекомендация МСЭ-Р SM.329-10. Нежелательные излучения в области побочных излучений. </w:t>
      </w:r>
    </w:p>
    <w:p w:rsidR="0007456C" w:rsidRPr="00410C7B" w:rsidRDefault="0007456C" w:rsidP="0007456C">
      <w:pPr>
        <w:rPr>
          <w:lang w:val="en-US"/>
        </w:rPr>
      </w:pPr>
      <w:r w:rsidRPr="00410C7B">
        <w:rPr>
          <w:lang w:val="en-US"/>
        </w:rPr>
        <w:t>Unwanted emissions in the spurious domain.</w:t>
      </w:r>
    </w:p>
    <w:p w:rsidR="0007456C" w:rsidRPr="00410C7B" w:rsidRDefault="0007456C" w:rsidP="0007456C">
      <w:pPr>
        <w:rPr>
          <w:lang w:val="en-US"/>
        </w:rPr>
      </w:pPr>
    </w:p>
    <w:p w:rsidR="00D54203" w:rsidRDefault="0007456C" w:rsidP="0007456C">
      <w:r w:rsidRPr="00D54203">
        <w:t>[</w:t>
      </w:r>
      <w:r w:rsidR="002644C6" w:rsidRPr="00D54203">
        <w:t>6</w:t>
      </w:r>
      <w:r w:rsidRPr="00D54203">
        <w:t xml:space="preserve">] </w:t>
      </w:r>
      <w:r w:rsidR="00D54203">
        <w:t>Радиорегламент</w:t>
      </w:r>
      <w:r w:rsidR="00D54203" w:rsidRPr="00D54203">
        <w:t xml:space="preserve">, </w:t>
      </w:r>
      <w:r w:rsidR="00D54203">
        <w:t>редакция</w:t>
      </w:r>
      <w:r w:rsidR="00D54203" w:rsidRPr="00D54203">
        <w:t xml:space="preserve"> 2008 </w:t>
      </w:r>
      <w:r w:rsidR="00D54203">
        <w:t>г</w:t>
      </w:r>
      <w:r w:rsidR="00D54203" w:rsidRPr="00D54203">
        <w:t xml:space="preserve">. </w:t>
      </w:r>
      <w:r w:rsidR="00D54203">
        <w:t>Международный союз электросвязи.</w:t>
      </w:r>
    </w:p>
    <w:p w:rsidR="0007456C" w:rsidRPr="00410C7B" w:rsidRDefault="0007456C" w:rsidP="00D54203">
      <w:pPr>
        <w:ind w:firstLine="708"/>
        <w:rPr>
          <w:lang w:val="en-US"/>
        </w:rPr>
      </w:pPr>
      <w:r w:rsidRPr="00410C7B">
        <w:rPr>
          <w:lang w:val="en-US"/>
        </w:rPr>
        <w:t>Radio Regulations, Edition of 200</w:t>
      </w:r>
      <w:r w:rsidR="0009266F" w:rsidRPr="00410C7B">
        <w:rPr>
          <w:lang w:val="en-US"/>
        </w:rPr>
        <w:t>8</w:t>
      </w:r>
      <w:r w:rsidRPr="00410C7B">
        <w:rPr>
          <w:lang w:val="en-US"/>
        </w:rPr>
        <w:t xml:space="preserve">, ITU. </w:t>
      </w:r>
    </w:p>
    <w:p w:rsidR="0007456C" w:rsidRPr="00410C7B" w:rsidRDefault="0007456C" w:rsidP="0007456C">
      <w:pPr>
        <w:rPr>
          <w:lang w:val="en-US"/>
        </w:rPr>
      </w:pPr>
    </w:p>
    <w:p w:rsidR="0007456C" w:rsidRPr="00410C7B" w:rsidRDefault="0007456C" w:rsidP="0007456C">
      <w:r w:rsidRPr="00410C7B">
        <w:t>[</w:t>
      </w:r>
      <w:r w:rsidR="002644C6" w:rsidRPr="00410C7B">
        <w:t>7</w:t>
      </w:r>
      <w:r w:rsidRPr="00410C7B">
        <w:t>] Рекомендация МСЭ-Т О.153 Допустимые значения ошибки при измерении скорости передачи данных ниже первоначальной.</w:t>
      </w:r>
    </w:p>
    <w:p w:rsidR="0007456C" w:rsidRPr="00410C7B" w:rsidRDefault="0007456C" w:rsidP="0007456C">
      <w:pPr>
        <w:rPr>
          <w:lang w:val="en-US"/>
        </w:rPr>
      </w:pPr>
      <w:r w:rsidRPr="00410C7B">
        <w:rPr>
          <w:lang w:val="en-US"/>
        </w:rPr>
        <w:t>Basic parameters for the measurement of error performance at bit rates below the primary rate.</w:t>
      </w:r>
    </w:p>
    <w:p w:rsidR="0007456C" w:rsidRPr="00410C7B" w:rsidRDefault="0007456C" w:rsidP="0007456C">
      <w:pPr>
        <w:rPr>
          <w:lang w:val="en-US"/>
        </w:rPr>
      </w:pPr>
    </w:p>
    <w:p w:rsidR="0007456C" w:rsidRPr="00410C7B" w:rsidRDefault="0007456C" w:rsidP="0007456C">
      <w:r w:rsidRPr="00410C7B">
        <w:t>[</w:t>
      </w:r>
      <w:r w:rsidR="002644C6" w:rsidRPr="00A413F7">
        <w:t>8</w:t>
      </w:r>
      <w:r w:rsidRPr="00410C7B">
        <w:t>] Рекомендация СЕПТ 74-01 Побочные излучения</w:t>
      </w:r>
    </w:p>
    <w:p w:rsidR="009E4770" w:rsidRPr="00410C7B" w:rsidRDefault="0007456C" w:rsidP="0007456C">
      <w:r w:rsidRPr="00410C7B">
        <w:t>Spurious emissions.</w:t>
      </w:r>
    </w:p>
    <w:p w:rsidR="00A556A6" w:rsidRPr="00410C7B" w:rsidRDefault="00A556A6" w:rsidP="0007456C"/>
    <w:p w:rsidR="00A556A6" w:rsidRPr="00410C7B" w:rsidRDefault="00A556A6" w:rsidP="00A556A6">
      <w:pPr>
        <w:pStyle w:val="1"/>
      </w:pPr>
      <w:r w:rsidRPr="00410C7B">
        <w:br w:type="page"/>
      </w:r>
      <w:r w:rsidRPr="00410C7B">
        <w:lastRenderedPageBreak/>
        <w:t>Приложение А</w:t>
      </w:r>
    </w:p>
    <w:p w:rsidR="00A556A6" w:rsidRPr="00410C7B" w:rsidRDefault="00A556A6" w:rsidP="00A556A6"/>
    <w:p w:rsidR="004054A2" w:rsidRPr="00410C7B" w:rsidRDefault="00A556A6" w:rsidP="00A556A6">
      <w:r w:rsidRPr="00410C7B">
        <w:t xml:space="preserve">В связи с тем, что </w:t>
      </w:r>
      <w:r w:rsidR="00E91D1A" w:rsidRPr="00410C7B">
        <w:t>ПИ</w:t>
      </w:r>
      <w:r w:rsidRPr="00410C7B">
        <w:t xml:space="preserve"> </w:t>
      </w:r>
      <w:r w:rsidR="004054A2" w:rsidRPr="00410C7B">
        <w:t xml:space="preserve">радиопередающих устройств </w:t>
      </w:r>
      <w:r w:rsidRPr="00410C7B">
        <w:t>различных космических служб, таких как фиксированная спутниковая служба (Земля-космос), служба космической эксплуатации (Земля-космос), межспутниковая служба, и/или наземных служб, таких как фиксированная служба, подвижная служба и радиолокационная служба, далее именуемые "активные службы", могут создавать неприемлемые помехи для датчиков спутниковой службы исследования Земли (ССИЗ) (пассивной) и что по техническим или эксплуатационным причинам общие пределы, приведенные в Таблице 3</w:t>
      </w:r>
      <w:r w:rsidR="008C062B" w:rsidRPr="00410C7B">
        <w:t xml:space="preserve"> настоящих Норм</w:t>
      </w:r>
      <w:r w:rsidRPr="00410C7B">
        <w:t>, могут оказаться недостаточными для защиты ССИЗ (пассивной) в полосах частот 1400 – 1427 МГц; 23,6 – 24 ГГц; 31,3 – 31,5 ГГц; 50,2 − 50,4 ГГц; 52,6 – 54,25 ГГц и 86 − 92 ГГц</w:t>
      </w:r>
      <w:r w:rsidR="008C062B" w:rsidRPr="00410C7B">
        <w:t xml:space="preserve">, </w:t>
      </w:r>
      <w:r w:rsidR="004054A2" w:rsidRPr="00410C7B">
        <w:t>на побочные излучения радиопередающих устройств указанных служб в указанных полосах частот налагаются дополнительные ограничения.</w:t>
      </w:r>
    </w:p>
    <w:p w:rsidR="004054A2" w:rsidRPr="00410C7B" w:rsidRDefault="004054A2" w:rsidP="00A556A6">
      <w:r w:rsidRPr="00410C7B">
        <w:t>У</w:t>
      </w:r>
      <w:r w:rsidR="005F093E" w:rsidRPr="00410C7B">
        <w:t xml:space="preserve">ровни </w:t>
      </w:r>
      <w:r w:rsidR="00E91D1A" w:rsidRPr="00410C7B">
        <w:t>ПИ</w:t>
      </w:r>
      <w:r w:rsidR="00A556A6" w:rsidRPr="00410C7B">
        <w:t xml:space="preserve"> </w:t>
      </w:r>
      <w:r w:rsidRPr="00410C7B">
        <w:t>радиопередающих устройств</w:t>
      </w:r>
      <w:r w:rsidR="00A556A6" w:rsidRPr="00410C7B">
        <w:t>, введенны</w:t>
      </w:r>
      <w:r w:rsidR="005F093E" w:rsidRPr="00410C7B">
        <w:t>х</w:t>
      </w:r>
      <w:r w:rsidR="00A556A6" w:rsidRPr="00410C7B">
        <w:t xml:space="preserve"> в действие в полосах и службах, </w:t>
      </w:r>
      <w:r w:rsidRPr="00410C7B">
        <w:t xml:space="preserve">перечисленных </w:t>
      </w:r>
      <w:r w:rsidR="005F093E" w:rsidRPr="00410C7B">
        <w:t>в Таблице А.1</w:t>
      </w:r>
      <w:r w:rsidR="00A556A6" w:rsidRPr="00410C7B">
        <w:t xml:space="preserve">, </w:t>
      </w:r>
      <w:r w:rsidRPr="00410C7B">
        <w:t>не должны превышать максимальных допустимых уровней</w:t>
      </w:r>
      <w:r w:rsidR="00A556A6" w:rsidRPr="00410C7B">
        <w:t>, указанны</w:t>
      </w:r>
      <w:r w:rsidRPr="00410C7B">
        <w:t>х</w:t>
      </w:r>
      <w:r w:rsidR="00A556A6" w:rsidRPr="00410C7B">
        <w:t xml:space="preserve"> </w:t>
      </w:r>
      <w:r w:rsidRPr="00410C7B">
        <w:t>Таблице А.1</w:t>
      </w:r>
      <w:r w:rsidR="005F093E" w:rsidRPr="00410C7B">
        <w:t xml:space="preserve">. </w:t>
      </w:r>
    </w:p>
    <w:p w:rsidR="00A556A6" w:rsidRPr="00410C7B" w:rsidRDefault="004054A2" w:rsidP="00A556A6">
      <w:r w:rsidRPr="00410C7B">
        <w:t xml:space="preserve">Уровни </w:t>
      </w:r>
      <w:r w:rsidR="00E91D1A" w:rsidRPr="00410C7B">
        <w:t>П</w:t>
      </w:r>
      <w:r w:rsidR="00E256D9">
        <w:t>И</w:t>
      </w:r>
      <w:r w:rsidRPr="00410C7B">
        <w:t xml:space="preserve"> радиопередающих устройств </w:t>
      </w:r>
      <w:r w:rsidR="00A556A6" w:rsidRPr="00410C7B">
        <w:t xml:space="preserve">активных служб в полосах и службах, перечисленных в Таблице </w:t>
      </w:r>
      <w:r w:rsidRPr="00410C7B">
        <w:t>А.</w:t>
      </w:r>
      <w:r w:rsidR="00A556A6" w:rsidRPr="00410C7B">
        <w:t xml:space="preserve">2, не </w:t>
      </w:r>
      <w:r w:rsidRPr="00410C7B">
        <w:t>должны превышать максимальных допустимых уровней, указанных Таблице А.2</w:t>
      </w:r>
      <w:r w:rsidR="005F093E" w:rsidRPr="00410C7B">
        <w:t>.</w:t>
      </w:r>
    </w:p>
    <w:p w:rsidR="00A556A6" w:rsidRPr="00410C7B" w:rsidRDefault="00A556A6" w:rsidP="00A556A6"/>
    <w:p w:rsidR="007A600B" w:rsidRPr="00410C7B" w:rsidRDefault="007A600B" w:rsidP="00A556A6">
      <w:r w:rsidRPr="00410C7B">
        <w:t>Таблица А.1</w:t>
      </w:r>
    </w:p>
    <w:p w:rsidR="00957B34" w:rsidRPr="00410C7B" w:rsidRDefault="00957B34" w:rsidP="00A556A6"/>
    <w:tbl>
      <w:tblPr>
        <w:tblW w:w="5013" w:type="pct"/>
        <w:jc w:val="center"/>
        <w:tblLayout w:type="fixed"/>
        <w:tblCellMar>
          <w:left w:w="28" w:type="dxa"/>
          <w:right w:w="28" w:type="dxa"/>
        </w:tblCellMar>
        <w:tblLook w:val="0000"/>
      </w:tblPr>
      <w:tblGrid>
        <w:gridCol w:w="1202"/>
        <w:gridCol w:w="1178"/>
        <w:gridCol w:w="1678"/>
        <w:gridCol w:w="5376"/>
      </w:tblGrid>
      <w:tr w:rsidR="008231D1" w:rsidRPr="00410C7B">
        <w:trPr>
          <w:cantSplit/>
          <w:trHeight w:val="555"/>
          <w:jc w:val="center"/>
        </w:trPr>
        <w:tc>
          <w:tcPr>
            <w:tcW w:w="1202" w:type="dxa"/>
            <w:tcBorders>
              <w:top w:val="single" w:sz="6" w:space="0" w:color="auto"/>
              <w:left w:val="single" w:sz="6" w:space="0" w:color="auto"/>
              <w:bottom w:val="single" w:sz="6"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Полоса ССИЗ (пассивной)</w:t>
            </w:r>
          </w:p>
        </w:tc>
        <w:tc>
          <w:tcPr>
            <w:tcW w:w="1178" w:type="dxa"/>
            <w:tcBorders>
              <w:top w:val="single" w:sz="6" w:space="0" w:color="auto"/>
              <w:left w:val="single" w:sz="6" w:space="0" w:color="auto"/>
              <w:bottom w:val="single" w:sz="6"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Полоса активной службы</w:t>
            </w:r>
          </w:p>
        </w:tc>
        <w:tc>
          <w:tcPr>
            <w:tcW w:w="1678" w:type="dxa"/>
            <w:tcBorders>
              <w:top w:val="single" w:sz="6" w:space="0" w:color="auto"/>
              <w:left w:val="single" w:sz="6" w:space="0" w:color="auto"/>
              <w:bottom w:val="single" w:sz="6"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Активная служба</w:t>
            </w:r>
          </w:p>
        </w:tc>
        <w:tc>
          <w:tcPr>
            <w:tcW w:w="5377" w:type="dxa"/>
            <w:tcBorders>
              <w:top w:val="single" w:sz="6" w:space="0" w:color="auto"/>
              <w:left w:val="single" w:sz="6" w:space="0" w:color="auto"/>
              <w:bottom w:val="single" w:sz="6"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 xml:space="preserve">Предельные значения мощности </w:t>
            </w:r>
            <w:r w:rsidR="00E91D1A" w:rsidRPr="00410C7B">
              <w:rPr>
                <w:sz w:val="22"/>
                <w:szCs w:val="22"/>
              </w:rPr>
              <w:t>ПИ</w:t>
            </w:r>
            <w:r w:rsidRPr="00410C7B">
              <w:rPr>
                <w:sz w:val="22"/>
                <w:szCs w:val="22"/>
              </w:rPr>
              <w:t xml:space="preserve"> от </w:t>
            </w:r>
            <w:r w:rsidR="00280B2E" w:rsidRPr="00410C7B">
              <w:rPr>
                <w:sz w:val="22"/>
                <w:szCs w:val="22"/>
              </w:rPr>
              <w:t xml:space="preserve">радиопередающих устройств </w:t>
            </w:r>
            <w:r w:rsidRPr="00410C7B">
              <w:rPr>
                <w:sz w:val="22"/>
                <w:szCs w:val="22"/>
              </w:rPr>
              <w:t>активной службы в указанной ширине полосы</w:t>
            </w:r>
            <w:r w:rsidR="008231D1" w:rsidRPr="00410C7B">
              <w:rPr>
                <w:sz w:val="22"/>
                <w:szCs w:val="22"/>
              </w:rPr>
              <w:t xml:space="preserve"> приемника</w:t>
            </w:r>
            <w:r w:rsidRPr="00410C7B">
              <w:rPr>
                <w:sz w:val="22"/>
                <w:szCs w:val="22"/>
              </w:rPr>
              <w:t xml:space="preserve"> в полосе </w:t>
            </w:r>
            <w:r w:rsidR="008231D1" w:rsidRPr="00410C7B">
              <w:rPr>
                <w:sz w:val="22"/>
                <w:szCs w:val="22"/>
              </w:rPr>
              <w:t xml:space="preserve">частот </w:t>
            </w:r>
            <w:r w:rsidRPr="00410C7B">
              <w:rPr>
                <w:sz w:val="22"/>
                <w:szCs w:val="22"/>
              </w:rPr>
              <w:t>ССИЗ (пассивной)</w:t>
            </w:r>
            <w:r w:rsidRPr="00410C7B">
              <w:rPr>
                <w:sz w:val="22"/>
                <w:szCs w:val="22"/>
                <w:vertAlign w:val="superscript"/>
              </w:rPr>
              <w:t>1</w:t>
            </w:r>
          </w:p>
        </w:tc>
      </w:tr>
      <w:tr w:rsidR="008231D1" w:rsidRPr="00410C7B">
        <w:trPr>
          <w:cantSplit/>
          <w:trHeight w:val="555"/>
          <w:jc w:val="center"/>
        </w:trPr>
        <w:tc>
          <w:tcPr>
            <w:tcW w:w="1202" w:type="dxa"/>
            <w:tcBorders>
              <w:top w:val="single" w:sz="6" w:space="0" w:color="auto"/>
              <w:left w:val="single" w:sz="6" w:space="0" w:color="auto"/>
              <w:bottom w:val="single" w:sz="6"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23,6–24,0 ГГц</w:t>
            </w:r>
          </w:p>
        </w:tc>
        <w:tc>
          <w:tcPr>
            <w:tcW w:w="1178" w:type="dxa"/>
            <w:tcBorders>
              <w:top w:val="single" w:sz="6" w:space="0" w:color="auto"/>
              <w:left w:val="single" w:sz="6" w:space="0" w:color="auto"/>
              <w:bottom w:val="single" w:sz="6"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22,55–23,55 ГГц</w:t>
            </w:r>
          </w:p>
        </w:tc>
        <w:tc>
          <w:tcPr>
            <w:tcW w:w="1678" w:type="dxa"/>
            <w:tcBorders>
              <w:top w:val="single" w:sz="6" w:space="0" w:color="auto"/>
              <w:left w:val="single" w:sz="6" w:space="0" w:color="auto"/>
              <w:bottom w:val="single" w:sz="6"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Межспутниковая</w:t>
            </w:r>
          </w:p>
        </w:tc>
        <w:tc>
          <w:tcPr>
            <w:tcW w:w="5377" w:type="dxa"/>
            <w:tcBorders>
              <w:top w:val="single" w:sz="6" w:space="0" w:color="auto"/>
              <w:left w:val="single" w:sz="6" w:space="0" w:color="auto"/>
              <w:bottom w:val="single" w:sz="6" w:space="0" w:color="auto"/>
              <w:right w:val="single" w:sz="6" w:space="0" w:color="auto"/>
            </w:tcBorders>
          </w:tcPr>
          <w:p w:rsidR="00280B2E" w:rsidRPr="00410C7B" w:rsidRDefault="00957B34" w:rsidP="00957B34">
            <w:pPr>
              <w:pStyle w:val="0"/>
              <w:rPr>
                <w:sz w:val="22"/>
                <w:szCs w:val="22"/>
              </w:rPr>
            </w:pPr>
            <w:r w:rsidRPr="00410C7B">
              <w:rPr>
                <w:sz w:val="22"/>
                <w:szCs w:val="22"/>
              </w:rPr>
              <w:t xml:space="preserve">–36 дБВт </w:t>
            </w:r>
            <w:r w:rsidR="008231D1" w:rsidRPr="00410C7B">
              <w:rPr>
                <w:sz w:val="22"/>
                <w:szCs w:val="22"/>
              </w:rPr>
              <w:t>в</w:t>
            </w:r>
            <w:r w:rsidRPr="00410C7B">
              <w:rPr>
                <w:sz w:val="22"/>
                <w:szCs w:val="22"/>
              </w:rPr>
              <w:t xml:space="preserve"> любом участке шириной 200 МГц полосы ССИЗ (пассивной) для негеостационарных (НГСО) систем межспутниковой службы (МСС), по которым полная информаци</w:t>
            </w:r>
            <w:r w:rsidR="002B0A85" w:rsidRPr="00410C7B">
              <w:rPr>
                <w:sz w:val="22"/>
                <w:szCs w:val="22"/>
              </w:rPr>
              <w:t>я</w:t>
            </w:r>
            <w:r w:rsidRPr="00410C7B">
              <w:rPr>
                <w:sz w:val="22"/>
                <w:szCs w:val="22"/>
              </w:rPr>
              <w:t xml:space="preserve"> для предварительной публикации получена Бюро</w:t>
            </w:r>
            <w:r w:rsidR="00280B2E" w:rsidRPr="00410C7B">
              <w:rPr>
                <w:sz w:val="22"/>
                <w:szCs w:val="22"/>
              </w:rPr>
              <w:t xml:space="preserve"> радиосвязи МСЭ</w:t>
            </w:r>
            <w:r w:rsidRPr="00410C7B">
              <w:rPr>
                <w:sz w:val="22"/>
                <w:szCs w:val="22"/>
              </w:rPr>
              <w:t xml:space="preserve"> до 1 января 2020 года</w:t>
            </w:r>
            <w:r w:rsidR="00996B40" w:rsidRPr="00410C7B">
              <w:rPr>
                <w:sz w:val="22"/>
                <w:szCs w:val="22"/>
              </w:rPr>
              <w:t>;</w:t>
            </w:r>
          </w:p>
          <w:p w:rsidR="00957B34" w:rsidRPr="00410C7B" w:rsidRDefault="00957B34" w:rsidP="00957B34">
            <w:pPr>
              <w:pStyle w:val="0"/>
              <w:rPr>
                <w:sz w:val="22"/>
                <w:szCs w:val="22"/>
              </w:rPr>
            </w:pPr>
            <w:r w:rsidRPr="00410C7B">
              <w:rPr>
                <w:sz w:val="22"/>
                <w:szCs w:val="22"/>
              </w:rPr>
              <w:t>–46 дБВт в любом участке шириной 200 МГц полосы ССИЗ (пассивной) для систем НГСО МСС, по</w:t>
            </w:r>
            <w:r w:rsidR="002B0A85" w:rsidRPr="00410C7B">
              <w:rPr>
                <w:sz w:val="22"/>
                <w:szCs w:val="22"/>
              </w:rPr>
              <w:t xml:space="preserve"> </w:t>
            </w:r>
            <w:r w:rsidRPr="00410C7B">
              <w:rPr>
                <w:sz w:val="22"/>
                <w:szCs w:val="22"/>
              </w:rPr>
              <w:t>которым полная информаци</w:t>
            </w:r>
            <w:r w:rsidR="002B0A85" w:rsidRPr="00410C7B">
              <w:rPr>
                <w:sz w:val="22"/>
                <w:szCs w:val="22"/>
              </w:rPr>
              <w:t>я</w:t>
            </w:r>
            <w:r w:rsidRPr="00410C7B">
              <w:rPr>
                <w:sz w:val="22"/>
                <w:szCs w:val="22"/>
              </w:rPr>
              <w:t xml:space="preserve"> для предварительной публикации получена Бюро </w:t>
            </w:r>
            <w:r w:rsidR="00280B2E" w:rsidRPr="00410C7B">
              <w:rPr>
                <w:sz w:val="22"/>
                <w:szCs w:val="22"/>
              </w:rPr>
              <w:t xml:space="preserve">радиосвязи МСЭ </w:t>
            </w:r>
            <w:r w:rsidRPr="00410C7B">
              <w:rPr>
                <w:sz w:val="22"/>
                <w:szCs w:val="22"/>
              </w:rPr>
              <w:t>1 января 2020 года или после этой даты</w:t>
            </w:r>
          </w:p>
        </w:tc>
      </w:tr>
      <w:tr w:rsidR="008231D1" w:rsidRPr="00410C7B">
        <w:trPr>
          <w:cantSplit/>
          <w:trHeight w:val="555"/>
          <w:jc w:val="center"/>
        </w:trPr>
        <w:tc>
          <w:tcPr>
            <w:tcW w:w="1202" w:type="dxa"/>
            <w:tcBorders>
              <w:top w:val="single" w:sz="6" w:space="0" w:color="auto"/>
              <w:left w:val="single" w:sz="6" w:space="0" w:color="auto"/>
              <w:bottom w:val="single" w:sz="4"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31,3–31,5 ГГц</w:t>
            </w:r>
          </w:p>
        </w:tc>
        <w:tc>
          <w:tcPr>
            <w:tcW w:w="1178" w:type="dxa"/>
            <w:tcBorders>
              <w:top w:val="single" w:sz="6" w:space="0" w:color="auto"/>
              <w:left w:val="single" w:sz="6" w:space="0" w:color="auto"/>
              <w:bottom w:val="single" w:sz="6"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31–31,3 ГГц</w:t>
            </w:r>
          </w:p>
        </w:tc>
        <w:tc>
          <w:tcPr>
            <w:tcW w:w="1678" w:type="dxa"/>
            <w:tcBorders>
              <w:top w:val="single" w:sz="6" w:space="0" w:color="auto"/>
              <w:left w:val="single" w:sz="6" w:space="0" w:color="auto"/>
              <w:bottom w:val="single" w:sz="6"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Фиксированная</w:t>
            </w:r>
            <w:r w:rsidRPr="00410C7B">
              <w:rPr>
                <w:sz w:val="22"/>
                <w:szCs w:val="22"/>
              </w:rPr>
              <w:br/>
              <w:t>(за исключением HAPS)</w:t>
            </w:r>
          </w:p>
        </w:tc>
        <w:tc>
          <w:tcPr>
            <w:tcW w:w="5377" w:type="dxa"/>
            <w:tcBorders>
              <w:top w:val="single" w:sz="6" w:space="0" w:color="auto"/>
              <w:left w:val="single" w:sz="6" w:space="0" w:color="auto"/>
              <w:bottom w:val="single" w:sz="6" w:space="0" w:color="auto"/>
              <w:right w:val="single" w:sz="6" w:space="0" w:color="auto"/>
            </w:tcBorders>
          </w:tcPr>
          <w:p w:rsidR="00957B34" w:rsidRPr="00410C7B" w:rsidRDefault="00957B34" w:rsidP="00957B34">
            <w:pPr>
              <w:pStyle w:val="0"/>
              <w:rPr>
                <w:sz w:val="22"/>
                <w:szCs w:val="22"/>
              </w:rPr>
            </w:pPr>
            <w:r w:rsidRPr="00410C7B">
              <w:rPr>
                <w:sz w:val="22"/>
                <w:szCs w:val="22"/>
              </w:rPr>
              <w:t xml:space="preserve">Для </w:t>
            </w:r>
            <w:r w:rsidR="008231D1" w:rsidRPr="00410C7B">
              <w:rPr>
                <w:sz w:val="22"/>
                <w:szCs w:val="22"/>
              </w:rPr>
              <w:t>радиопередающих устройств</w:t>
            </w:r>
            <w:r w:rsidRPr="00410C7B">
              <w:rPr>
                <w:sz w:val="22"/>
                <w:szCs w:val="22"/>
              </w:rPr>
              <w:t>, введенных в действие после 1 января 2012 года:</w:t>
            </w:r>
          </w:p>
          <w:p w:rsidR="00957B34" w:rsidRPr="00410C7B" w:rsidRDefault="00957B34" w:rsidP="00957B34">
            <w:pPr>
              <w:pStyle w:val="0"/>
              <w:rPr>
                <w:sz w:val="22"/>
                <w:szCs w:val="22"/>
              </w:rPr>
            </w:pPr>
            <w:r w:rsidRPr="00410C7B">
              <w:rPr>
                <w:sz w:val="22"/>
                <w:szCs w:val="22"/>
              </w:rPr>
              <w:t xml:space="preserve">−38 дБВт в любом участке шириной 100 МГц полосы ССИЗ (пассивной). </w:t>
            </w:r>
          </w:p>
        </w:tc>
      </w:tr>
      <w:tr w:rsidR="008231D1" w:rsidRPr="00410C7B">
        <w:trPr>
          <w:cantSplit/>
          <w:trHeight w:val="1275"/>
          <w:jc w:val="center"/>
        </w:trPr>
        <w:tc>
          <w:tcPr>
            <w:tcW w:w="1202" w:type="dxa"/>
            <w:tcBorders>
              <w:top w:val="single" w:sz="6" w:space="0" w:color="auto"/>
              <w:left w:val="single" w:sz="6" w:space="0" w:color="auto"/>
              <w:bottom w:val="single" w:sz="6"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50,2–50,4 ГГц</w:t>
            </w:r>
          </w:p>
        </w:tc>
        <w:tc>
          <w:tcPr>
            <w:tcW w:w="1178" w:type="dxa"/>
            <w:tcBorders>
              <w:top w:val="single" w:sz="6" w:space="0" w:color="auto"/>
              <w:left w:val="single" w:sz="6" w:space="0" w:color="auto"/>
              <w:bottom w:val="single" w:sz="4"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49,7–50,2 ГГц</w:t>
            </w:r>
          </w:p>
        </w:tc>
        <w:tc>
          <w:tcPr>
            <w:tcW w:w="1678" w:type="dxa"/>
            <w:tcBorders>
              <w:top w:val="single" w:sz="6" w:space="0" w:color="auto"/>
              <w:left w:val="single" w:sz="6" w:space="0" w:color="auto"/>
              <w:bottom w:val="single" w:sz="4"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Фиксированная спутниковая</w:t>
            </w:r>
            <w:r w:rsidRPr="00410C7B">
              <w:rPr>
                <w:sz w:val="22"/>
                <w:szCs w:val="22"/>
              </w:rPr>
              <w:br/>
              <w:t>(Земля-космос)2</w:t>
            </w:r>
          </w:p>
        </w:tc>
        <w:tc>
          <w:tcPr>
            <w:tcW w:w="5377" w:type="dxa"/>
            <w:tcBorders>
              <w:top w:val="single" w:sz="6" w:space="0" w:color="auto"/>
              <w:left w:val="single" w:sz="6" w:space="0" w:color="auto"/>
              <w:bottom w:val="single" w:sz="4" w:space="0" w:color="auto"/>
              <w:right w:val="single" w:sz="6" w:space="0" w:color="auto"/>
            </w:tcBorders>
          </w:tcPr>
          <w:p w:rsidR="00957B34" w:rsidRPr="00410C7B" w:rsidRDefault="00957B34" w:rsidP="00957B34">
            <w:pPr>
              <w:pStyle w:val="0"/>
              <w:rPr>
                <w:sz w:val="22"/>
                <w:szCs w:val="22"/>
              </w:rPr>
            </w:pPr>
            <w:r w:rsidRPr="00410C7B">
              <w:rPr>
                <w:sz w:val="22"/>
                <w:szCs w:val="22"/>
              </w:rPr>
              <w:t>Для станций, введенных в действие после даты вступления в</w:t>
            </w:r>
            <w:r w:rsidR="002D445F" w:rsidRPr="00410C7B">
              <w:rPr>
                <w:sz w:val="22"/>
                <w:szCs w:val="22"/>
              </w:rPr>
              <w:t xml:space="preserve"> </w:t>
            </w:r>
            <w:r w:rsidRPr="00410C7B">
              <w:rPr>
                <w:sz w:val="22"/>
                <w:szCs w:val="22"/>
              </w:rPr>
              <w:t xml:space="preserve">силу Заключительных актов </w:t>
            </w:r>
            <w:r w:rsidR="008231D1" w:rsidRPr="00410C7B">
              <w:rPr>
                <w:sz w:val="22"/>
                <w:szCs w:val="22"/>
              </w:rPr>
              <w:t>Всемирной конференции радиосвязи (</w:t>
            </w:r>
            <w:r w:rsidRPr="00410C7B">
              <w:rPr>
                <w:sz w:val="22"/>
                <w:szCs w:val="22"/>
              </w:rPr>
              <w:t>ВКР</w:t>
            </w:r>
            <w:r w:rsidR="008231D1" w:rsidRPr="00410C7B">
              <w:rPr>
                <w:sz w:val="22"/>
                <w:szCs w:val="22"/>
              </w:rPr>
              <w:t xml:space="preserve">) – </w:t>
            </w:r>
            <w:r w:rsidRPr="00410C7B">
              <w:rPr>
                <w:sz w:val="22"/>
                <w:szCs w:val="22"/>
              </w:rPr>
              <w:t>07:</w:t>
            </w:r>
          </w:p>
          <w:p w:rsidR="00957B34" w:rsidRPr="00410C7B" w:rsidRDefault="00957B34" w:rsidP="00957B34">
            <w:pPr>
              <w:pStyle w:val="0"/>
              <w:rPr>
                <w:sz w:val="22"/>
                <w:szCs w:val="22"/>
              </w:rPr>
            </w:pPr>
            <w:r w:rsidRPr="00410C7B">
              <w:rPr>
                <w:sz w:val="22"/>
                <w:szCs w:val="22"/>
              </w:rPr>
              <w:t>–10 дБВт в участке шириной 200 МГц полосы ССИЗ (пассивной) для земных станций с усилением антенны, большим или равным 57 дБ;</w:t>
            </w:r>
          </w:p>
          <w:p w:rsidR="00957B34" w:rsidRPr="00410C7B" w:rsidRDefault="00957B34" w:rsidP="00E256D9">
            <w:pPr>
              <w:pStyle w:val="0"/>
              <w:rPr>
                <w:sz w:val="22"/>
                <w:szCs w:val="22"/>
              </w:rPr>
            </w:pPr>
            <w:r w:rsidRPr="00410C7B">
              <w:rPr>
                <w:sz w:val="22"/>
                <w:szCs w:val="22"/>
              </w:rPr>
              <w:t>–20 дБВт в участке шириной 200 МГц полосы ССИЗ (пассивной) для земных станций с усилением антенны меньше 57 дБ</w:t>
            </w:r>
          </w:p>
        </w:tc>
      </w:tr>
      <w:tr w:rsidR="008231D1" w:rsidRPr="00410C7B">
        <w:trPr>
          <w:cantSplit/>
          <w:trHeight w:val="555"/>
          <w:jc w:val="center"/>
        </w:trPr>
        <w:tc>
          <w:tcPr>
            <w:tcW w:w="1202" w:type="dxa"/>
            <w:tcBorders>
              <w:top w:val="single" w:sz="6" w:space="0" w:color="auto"/>
              <w:left w:val="single" w:sz="6" w:space="0" w:color="auto"/>
              <w:bottom w:val="single" w:sz="6"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lastRenderedPageBreak/>
              <w:t>50,2–50,4 ГГц</w:t>
            </w:r>
          </w:p>
        </w:tc>
        <w:tc>
          <w:tcPr>
            <w:tcW w:w="1178" w:type="dxa"/>
            <w:tcBorders>
              <w:top w:val="single" w:sz="4" w:space="0" w:color="auto"/>
              <w:left w:val="single" w:sz="6" w:space="0" w:color="auto"/>
              <w:bottom w:val="single" w:sz="6"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50,4–50,9 ГГц</w:t>
            </w:r>
          </w:p>
        </w:tc>
        <w:tc>
          <w:tcPr>
            <w:tcW w:w="1678" w:type="dxa"/>
            <w:tcBorders>
              <w:top w:val="single" w:sz="4" w:space="0" w:color="auto"/>
              <w:left w:val="single" w:sz="6" w:space="0" w:color="auto"/>
              <w:bottom w:val="single" w:sz="6"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Фиксированная спутниковая</w:t>
            </w:r>
            <w:r w:rsidRPr="00410C7B">
              <w:rPr>
                <w:sz w:val="22"/>
                <w:szCs w:val="22"/>
              </w:rPr>
              <w:br/>
              <w:t>(Земля-космос)</w:t>
            </w:r>
            <w:r w:rsidRPr="00410C7B">
              <w:rPr>
                <w:sz w:val="22"/>
                <w:szCs w:val="22"/>
                <w:vertAlign w:val="superscript"/>
              </w:rPr>
              <w:t>2</w:t>
            </w:r>
          </w:p>
        </w:tc>
        <w:tc>
          <w:tcPr>
            <w:tcW w:w="5377" w:type="dxa"/>
            <w:tcBorders>
              <w:top w:val="single" w:sz="4" w:space="0" w:color="auto"/>
              <w:left w:val="single" w:sz="6" w:space="0" w:color="auto"/>
              <w:bottom w:val="single" w:sz="6" w:space="0" w:color="auto"/>
              <w:right w:val="single" w:sz="6" w:space="0" w:color="auto"/>
            </w:tcBorders>
          </w:tcPr>
          <w:p w:rsidR="00957B34" w:rsidRPr="00410C7B" w:rsidRDefault="00957B34" w:rsidP="00957B34">
            <w:pPr>
              <w:pStyle w:val="0"/>
              <w:rPr>
                <w:sz w:val="22"/>
                <w:szCs w:val="22"/>
              </w:rPr>
            </w:pPr>
            <w:r w:rsidRPr="00410C7B">
              <w:rPr>
                <w:sz w:val="22"/>
                <w:szCs w:val="22"/>
              </w:rPr>
              <w:t>Для станций, введенных в действие после даты вступления в силу Заключительных актов ВКР</w:t>
            </w:r>
            <w:r w:rsidR="008231D1" w:rsidRPr="00410C7B">
              <w:rPr>
                <w:sz w:val="22"/>
                <w:szCs w:val="22"/>
              </w:rPr>
              <w:t>–</w:t>
            </w:r>
            <w:r w:rsidRPr="00410C7B">
              <w:rPr>
                <w:sz w:val="22"/>
                <w:szCs w:val="22"/>
              </w:rPr>
              <w:t>07:</w:t>
            </w:r>
          </w:p>
          <w:p w:rsidR="00957B34" w:rsidRPr="00410C7B" w:rsidRDefault="00957B34" w:rsidP="00957B34">
            <w:pPr>
              <w:pStyle w:val="0"/>
              <w:rPr>
                <w:sz w:val="22"/>
                <w:szCs w:val="22"/>
              </w:rPr>
            </w:pPr>
            <w:r w:rsidRPr="00410C7B">
              <w:rPr>
                <w:sz w:val="22"/>
                <w:szCs w:val="22"/>
              </w:rPr>
              <w:t>–10 дБВт в участке шириной 200 МГц полосы ССИЗ (пассивной) для земных станций с усилением антенны, большим или равным 57 дБ;</w:t>
            </w:r>
          </w:p>
          <w:p w:rsidR="00957B34" w:rsidRPr="00410C7B" w:rsidRDefault="00957B34" w:rsidP="00E256D9">
            <w:pPr>
              <w:pStyle w:val="0"/>
              <w:rPr>
                <w:sz w:val="22"/>
                <w:szCs w:val="22"/>
              </w:rPr>
            </w:pPr>
            <w:r w:rsidRPr="00410C7B">
              <w:rPr>
                <w:sz w:val="22"/>
                <w:szCs w:val="22"/>
              </w:rPr>
              <w:t>–20 дБВт в участке шириной 200 МГц полосы ССИЗ (пассивной) для земных станций с усилением антенны меньше 57 дБ</w:t>
            </w:r>
          </w:p>
        </w:tc>
      </w:tr>
      <w:tr w:rsidR="008231D1" w:rsidRPr="00410C7B">
        <w:trPr>
          <w:cantSplit/>
          <w:trHeight w:val="555"/>
          <w:jc w:val="center"/>
        </w:trPr>
        <w:tc>
          <w:tcPr>
            <w:tcW w:w="1202" w:type="dxa"/>
            <w:tcBorders>
              <w:top w:val="single" w:sz="6" w:space="0" w:color="auto"/>
              <w:left w:val="single" w:sz="6" w:space="0" w:color="auto"/>
              <w:bottom w:val="single" w:sz="6"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52,6–54,25 ГГц</w:t>
            </w:r>
          </w:p>
        </w:tc>
        <w:tc>
          <w:tcPr>
            <w:tcW w:w="1178" w:type="dxa"/>
            <w:tcBorders>
              <w:top w:val="single" w:sz="6" w:space="0" w:color="auto"/>
              <w:left w:val="single" w:sz="6" w:space="0" w:color="auto"/>
              <w:bottom w:val="single" w:sz="6"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51,4–52,6 ГГц</w:t>
            </w:r>
          </w:p>
        </w:tc>
        <w:tc>
          <w:tcPr>
            <w:tcW w:w="1678" w:type="dxa"/>
            <w:tcBorders>
              <w:top w:val="single" w:sz="6" w:space="0" w:color="auto"/>
              <w:left w:val="single" w:sz="6" w:space="0" w:color="auto"/>
              <w:bottom w:val="single" w:sz="6" w:space="0" w:color="auto"/>
              <w:right w:val="single" w:sz="6" w:space="0" w:color="auto"/>
            </w:tcBorders>
            <w:vAlign w:val="center"/>
          </w:tcPr>
          <w:p w:rsidR="00957B34" w:rsidRPr="00410C7B" w:rsidRDefault="00957B34" w:rsidP="00957B34">
            <w:pPr>
              <w:pStyle w:val="0"/>
              <w:jc w:val="center"/>
              <w:rPr>
                <w:sz w:val="22"/>
                <w:szCs w:val="22"/>
              </w:rPr>
            </w:pPr>
            <w:r w:rsidRPr="00410C7B">
              <w:rPr>
                <w:sz w:val="22"/>
                <w:szCs w:val="22"/>
              </w:rPr>
              <w:t>Фиксированная</w:t>
            </w:r>
          </w:p>
        </w:tc>
        <w:tc>
          <w:tcPr>
            <w:tcW w:w="5377" w:type="dxa"/>
            <w:tcBorders>
              <w:top w:val="single" w:sz="6" w:space="0" w:color="auto"/>
              <w:left w:val="single" w:sz="6" w:space="0" w:color="auto"/>
              <w:bottom w:val="single" w:sz="6" w:space="0" w:color="auto"/>
              <w:right w:val="single" w:sz="6" w:space="0" w:color="auto"/>
            </w:tcBorders>
          </w:tcPr>
          <w:p w:rsidR="00957B34" w:rsidRPr="00410C7B" w:rsidRDefault="00957B34" w:rsidP="00957B34">
            <w:pPr>
              <w:pStyle w:val="0"/>
              <w:rPr>
                <w:sz w:val="22"/>
                <w:szCs w:val="22"/>
              </w:rPr>
            </w:pPr>
            <w:r w:rsidRPr="00410C7B">
              <w:rPr>
                <w:sz w:val="22"/>
                <w:szCs w:val="22"/>
              </w:rPr>
              <w:t>Для станций, введенных в действие после даты вступления в</w:t>
            </w:r>
            <w:r w:rsidR="008231D1" w:rsidRPr="00410C7B">
              <w:rPr>
                <w:sz w:val="22"/>
                <w:szCs w:val="22"/>
              </w:rPr>
              <w:t xml:space="preserve"> </w:t>
            </w:r>
            <w:r w:rsidRPr="00410C7B">
              <w:rPr>
                <w:sz w:val="22"/>
                <w:szCs w:val="22"/>
              </w:rPr>
              <w:t>силу Заключительных актов ВКР</w:t>
            </w:r>
            <w:r w:rsidR="008231D1" w:rsidRPr="00410C7B">
              <w:rPr>
                <w:sz w:val="22"/>
                <w:szCs w:val="22"/>
              </w:rPr>
              <w:t>–</w:t>
            </w:r>
            <w:r w:rsidRPr="00410C7B">
              <w:rPr>
                <w:sz w:val="22"/>
                <w:szCs w:val="22"/>
              </w:rPr>
              <w:t>07:</w:t>
            </w:r>
          </w:p>
          <w:p w:rsidR="00957B34" w:rsidRPr="00410C7B" w:rsidRDefault="00957B34" w:rsidP="00957B34">
            <w:pPr>
              <w:pStyle w:val="0"/>
              <w:rPr>
                <w:sz w:val="22"/>
                <w:szCs w:val="22"/>
              </w:rPr>
            </w:pPr>
            <w:r w:rsidRPr="00410C7B">
              <w:rPr>
                <w:sz w:val="22"/>
                <w:szCs w:val="22"/>
              </w:rPr>
              <w:t>–33 дБВт в любом участке шириной 100 МГц полосы ССИЗ (пассивной)</w:t>
            </w:r>
          </w:p>
        </w:tc>
      </w:tr>
      <w:tr w:rsidR="00957B34" w:rsidRPr="00410C7B">
        <w:trPr>
          <w:cantSplit/>
          <w:trHeight w:val="555"/>
          <w:jc w:val="center"/>
        </w:trPr>
        <w:tc>
          <w:tcPr>
            <w:tcW w:w="9435" w:type="dxa"/>
            <w:gridSpan w:val="4"/>
            <w:tcBorders>
              <w:top w:val="single" w:sz="6" w:space="0" w:color="auto"/>
            </w:tcBorders>
            <w:vAlign w:val="center"/>
          </w:tcPr>
          <w:p w:rsidR="00071F24" w:rsidRPr="00410C7B" w:rsidRDefault="00071F24" w:rsidP="00957B34">
            <w:pPr>
              <w:rPr>
                <w:sz w:val="22"/>
                <w:szCs w:val="22"/>
              </w:rPr>
            </w:pPr>
          </w:p>
          <w:p w:rsidR="00957B34" w:rsidRPr="00410C7B" w:rsidRDefault="00957B34" w:rsidP="00957B34">
            <w:pPr>
              <w:rPr>
                <w:sz w:val="22"/>
                <w:szCs w:val="22"/>
              </w:rPr>
            </w:pPr>
            <w:r w:rsidRPr="00410C7B">
              <w:rPr>
                <w:sz w:val="22"/>
                <w:szCs w:val="22"/>
              </w:rPr>
              <w:t>1 Под уровнем мощности побочного излучения здесь должен пониматься уровень, измеряемый на входе антенны.</w:t>
            </w:r>
          </w:p>
          <w:p w:rsidR="00957B34" w:rsidRPr="00410C7B" w:rsidRDefault="00957B34" w:rsidP="00957B34">
            <w:pPr>
              <w:rPr>
                <w:sz w:val="22"/>
                <w:szCs w:val="22"/>
              </w:rPr>
            </w:pPr>
            <w:r w:rsidRPr="00410C7B">
              <w:rPr>
                <w:sz w:val="22"/>
                <w:szCs w:val="22"/>
              </w:rPr>
              <w:t>2 Предельные значения применяются в условиях ясного неба. В условиях замирания предельные значения могут превышаться земными станциями при использовании регулировки мощности на линии вверх.</w:t>
            </w:r>
          </w:p>
        </w:tc>
      </w:tr>
    </w:tbl>
    <w:p w:rsidR="00957B34" w:rsidRPr="00410C7B" w:rsidRDefault="00957B34" w:rsidP="00A556A6"/>
    <w:p w:rsidR="00957B34" w:rsidRPr="00410C7B" w:rsidRDefault="00957B34" w:rsidP="00A556A6"/>
    <w:p w:rsidR="007A600B" w:rsidRPr="00410C7B" w:rsidRDefault="007A600B" w:rsidP="007A600B">
      <w:r w:rsidRPr="00410C7B">
        <w:t>Таблица А.2</w:t>
      </w:r>
    </w:p>
    <w:tbl>
      <w:tblPr>
        <w:tblW w:w="5000" w:type="pct"/>
        <w:jc w:val="center"/>
        <w:tblLayout w:type="fixed"/>
        <w:tblCellMar>
          <w:left w:w="28" w:type="dxa"/>
          <w:right w:w="28" w:type="dxa"/>
        </w:tblCellMar>
        <w:tblLook w:val="0000"/>
      </w:tblPr>
      <w:tblGrid>
        <w:gridCol w:w="1190"/>
        <w:gridCol w:w="1178"/>
        <w:gridCol w:w="1608"/>
        <w:gridCol w:w="5434"/>
      </w:tblGrid>
      <w:tr w:rsidR="002D445F" w:rsidRPr="00410C7B" w:rsidTr="00E256D9">
        <w:trPr>
          <w:cantSplit/>
          <w:jc w:val="center"/>
        </w:trPr>
        <w:tc>
          <w:tcPr>
            <w:tcW w:w="1190"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 xml:space="preserve">Полоса </w:t>
            </w:r>
            <w:r w:rsidRPr="00410C7B">
              <w:rPr>
                <w:sz w:val="22"/>
                <w:szCs w:val="22"/>
              </w:rPr>
              <w:br/>
              <w:t>ССИЗ</w:t>
            </w:r>
            <w:r w:rsidRPr="00410C7B">
              <w:rPr>
                <w:sz w:val="22"/>
                <w:szCs w:val="22"/>
              </w:rPr>
              <w:br/>
              <w:t>(пассивной)</w:t>
            </w:r>
          </w:p>
        </w:tc>
        <w:tc>
          <w:tcPr>
            <w:tcW w:w="1178"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Полоса активной службы</w:t>
            </w:r>
          </w:p>
        </w:tc>
        <w:tc>
          <w:tcPr>
            <w:tcW w:w="1608"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Активная служба</w:t>
            </w:r>
          </w:p>
        </w:tc>
        <w:tc>
          <w:tcPr>
            <w:tcW w:w="5434"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 xml:space="preserve">Рекомендуемый максимальный уровень мощности </w:t>
            </w:r>
            <w:r w:rsidR="00E91D1A" w:rsidRPr="00410C7B">
              <w:rPr>
                <w:sz w:val="22"/>
                <w:szCs w:val="22"/>
              </w:rPr>
              <w:t>ПИ</w:t>
            </w:r>
            <w:r w:rsidRPr="00410C7B">
              <w:rPr>
                <w:sz w:val="22"/>
                <w:szCs w:val="22"/>
              </w:rPr>
              <w:t xml:space="preserve"> от </w:t>
            </w:r>
            <w:r w:rsidR="002D445F" w:rsidRPr="00410C7B">
              <w:rPr>
                <w:sz w:val="22"/>
                <w:szCs w:val="22"/>
              </w:rPr>
              <w:t xml:space="preserve">радиопередающих устройств </w:t>
            </w:r>
            <w:r w:rsidRPr="00410C7B">
              <w:rPr>
                <w:sz w:val="22"/>
                <w:szCs w:val="22"/>
              </w:rPr>
              <w:t xml:space="preserve">активной службы в указанной ширине полосы </w:t>
            </w:r>
            <w:r w:rsidR="002D445F" w:rsidRPr="00410C7B">
              <w:rPr>
                <w:sz w:val="22"/>
                <w:szCs w:val="22"/>
              </w:rPr>
              <w:t>приемника в полосе частот ССИЗ (пассивной)</w:t>
            </w:r>
            <w:r w:rsidRPr="00410C7B">
              <w:rPr>
                <w:sz w:val="22"/>
                <w:szCs w:val="22"/>
                <w:vertAlign w:val="superscript"/>
              </w:rPr>
              <w:t>1</w:t>
            </w:r>
          </w:p>
        </w:tc>
      </w:tr>
      <w:tr w:rsidR="002D445F" w:rsidRPr="00410C7B" w:rsidTr="00E256D9">
        <w:trPr>
          <w:cantSplit/>
          <w:jc w:val="center"/>
        </w:trPr>
        <w:tc>
          <w:tcPr>
            <w:tcW w:w="1190" w:type="dxa"/>
            <w:vMerge w:val="restart"/>
            <w:tcBorders>
              <w:top w:val="single" w:sz="6" w:space="0" w:color="auto"/>
              <w:left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1 400–1 427 МГц</w:t>
            </w:r>
          </w:p>
        </w:tc>
        <w:tc>
          <w:tcPr>
            <w:tcW w:w="1178" w:type="dxa"/>
            <w:vMerge w:val="restart"/>
            <w:tcBorders>
              <w:top w:val="single" w:sz="6" w:space="0" w:color="auto"/>
              <w:left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1 350–1 400 МГц</w:t>
            </w:r>
          </w:p>
        </w:tc>
        <w:tc>
          <w:tcPr>
            <w:tcW w:w="1608"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Радиолока-ционная</w:t>
            </w:r>
            <w:r w:rsidRPr="00410C7B">
              <w:rPr>
                <w:sz w:val="22"/>
                <w:szCs w:val="22"/>
                <w:vertAlign w:val="superscript"/>
              </w:rPr>
              <w:t>2</w:t>
            </w:r>
          </w:p>
        </w:tc>
        <w:tc>
          <w:tcPr>
            <w:tcW w:w="5434" w:type="dxa"/>
            <w:tcBorders>
              <w:top w:val="single" w:sz="6" w:space="0" w:color="auto"/>
              <w:left w:val="single" w:sz="6" w:space="0" w:color="auto"/>
              <w:bottom w:val="single" w:sz="6" w:space="0" w:color="auto"/>
              <w:right w:val="single" w:sz="6" w:space="0" w:color="auto"/>
            </w:tcBorders>
          </w:tcPr>
          <w:p w:rsidR="007A600B" w:rsidRPr="00410C7B" w:rsidRDefault="007A600B" w:rsidP="007A600B">
            <w:pPr>
              <w:pStyle w:val="0"/>
              <w:rPr>
                <w:sz w:val="22"/>
                <w:szCs w:val="22"/>
              </w:rPr>
            </w:pPr>
            <w:r w:rsidRPr="00410C7B">
              <w:rPr>
                <w:sz w:val="22"/>
                <w:szCs w:val="22"/>
              </w:rPr>
              <w:t>–29 дБВт на участке шириной 27 МГц полосы ССИЗ (пассивной)</w:t>
            </w:r>
          </w:p>
        </w:tc>
      </w:tr>
      <w:tr w:rsidR="002D445F" w:rsidRPr="00410C7B" w:rsidTr="00E256D9">
        <w:trPr>
          <w:cantSplit/>
          <w:trHeight w:val="555"/>
          <w:jc w:val="center"/>
        </w:trPr>
        <w:tc>
          <w:tcPr>
            <w:tcW w:w="1190" w:type="dxa"/>
            <w:vMerge/>
            <w:tcBorders>
              <w:left w:val="single" w:sz="6" w:space="0" w:color="auto"/>
              <w:right w:val="single" w:sz="6" w:space="0" w:color="auto"/>
            </w:tcBorders>
            <w:vAlign w:val="center"/>
          </w:tcPr>
          <w:p w:rsidR="007A600B" w:rsidRPr="00410C7B" w:rsidRDefault="007A600B" w:rsidP="007A600B">
            <w:pPr>
              <w:pStyle w:val="0"/>
              <w:jc w:val="center"/>
              <w:rPr>
                <w:sz w:val="22"/>
                <w:szCs w:val="22"/>
              </w:rPr>
            </w:pPr>
          </w:p>
        </w:tc>
        <w:tc>
          <w:tcPr>
            <w:tcW w:w="1178" w:type="dxa"/>
            <w:vMerge/>
            <w:tcBorders>
              <w:left w:val="single" w:sz="6" w:space="0" w:color="auto"/>
              <w:right w:val="single" w:sz="6" w:space="0" w:color="auto"/>
            </w:tcBorders>
            <w:vAlign w:val="center"/>
          </w:tcPr>
          <w:p w:rsidR="007A600B" w:rsidRPr="00410C7B" w:rsidRDefault="007A600B" w:rsidP="007A600B">
            <w:pPr>
              <w:pStyle w:val="0"/>
              <w:jc w:val="center"/>
              <w:rPr>
                <w:sz w:val="22"/>
                <w:szCs w:val="22"/>
              </w:rPr>
            </w:pPr>
          </w:p>
        </w:tc>
        <w:tc>
          <w:tcPr>
            <w:tcW w:w="1608"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Фиксированная</w:t>
            </w:r>
          </w:p>
        </w:tc>
        <w:tc>
          <w:tcPr>
            <w:tcW w:w="5434" w:type="dxa"/>
            <w:tcBorders>
              <w:top w:val="single" w:sz="6" w:space="0" w:color="auto"/>
              <w:left w:val="single" w:sz="6" w:space="0" w:color="auto"/>
              <w:bottom w:val="single" w:sz="6" w:space="0" w:color="auto"/>
              <w:right w:val="single" w:sz="6" w:space="0" w:color="auto"/>
            </w:tcBorders>
          </w:tcPr>
          <w:p w:rsidR="007A600B" w:rsidRPr="00410C7B" w:rsidRDefault="007A600B" w:rsidP="007A600B">
            <w:pPr>
              <w:pStyle w:val="0"/>
              <w:rPr>
                <w:sz w:val="22"/>
                <w:szCs w:val="22"/>
              </w:rPr>
            </w:pPr>
            <w:r w:rsidRPr="00410C7B">
              <w:rPr>
                <w:sz w:val="22"/>
                <w:szCs w:val="22"/>
              </w:rPr>
              <w:t>–45 дБВт на участке шириной 27 МГц полосы ССИЗ (пассивной) для связи пункта с пунктом</w:t>
            </w:r>
          </w:p>
        </w:tc>
      </w:tr>
      <w:tr w:rsidR="002D445F" w:rsidRPr="00410C7B" w:rsidTr="00E256D9">
        <w:trPr>
          <w:cantSplit/>
          <w:trHeight w:val="555"/>
          <w:jc w:val="center"/>
        </w:trPr>
        <w:tc>
          <w:tcPr>
            <w:tcW w:w="1190" w:type="dxa"/>
            <w:vMerge/>
            <w:tcBorders>
              <w:left w:val="single" w:sz="6" w:space="0" w:color="auto"/>
              <w:right w:val="single" w:sz="6" w:space="0" w:color="auto"/>
            </w:tcBorders>
            <w:vAlign w:val="center"/>
          </w:tcPr>
          <w:p w:rsidR="007A600B" w:rsidRPr="00410C7B" w:rsidRDefault="007A600B" w:rsidP="007A600B">
            <w:pPr>
              <w:pStyle w:val="0"/>
              <w:jc w:val="center"/>
              <w:rPr>
                <w:sz w:val="22"/>
                <w:szCs w:val="22"/>
              </w:rPr>
            </w:pPr>
          </w:p>
        </w:tc>
        <w:tc>
          <w:tcPr>
            <w:tcW w:w="1178" w:type="dxa"/>
            <w:vMerge/>
            <w:tcBorders>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p>
        </w:tc>
        <w:tc>
          <w:tcPr>
            <w:tcW w:w="1608"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Подвижная</w:t>
            </w:r>
          </w:p>
        </w:tc>
        <w:tc>
          <w:tcPr>
            <w:tcW w:w="5434" w:type="dxa"/>
            <w:tcBorders>
              <w:top w:val="single" w:sz="6" w:space="0" w:color="auto"/>
              <w:left w:val="single" w:sz="6" w:space="0" w:color="auto"/>
              <w:bottom w:val="single" w:sz="6" w:space="0" w:color="auto"/>
              <w:right w:val="single" w:sz="6" w:space="0" w:color="auto"/>
            </w:tcBorders>
          </w:tcPr>
          <w:p w:rsidR="007A600B" w:rsidRPr="00410C7B" w:rsidRDefault="007A600B" w:rsidP="007A600B">
            <w:pPr>
              <w:pStyle w:val="0"/>
              <w:rPr>
                <w:sz w:val="22"/>
                <w:szCs w:val="22"/>
              </w:rPr>
            </w:pPr>
            <w:r w:rsidRPr="00410C7B">
              <w:rPr>
                <w:sz w:val="22"/>
                <w:szCs w:val="22"/>
              </w:rPr>
              <w:t xml:space="preserve">–60 дБВт на участке шириной 27 МГц полосы ССИЗ (пассивной) для </w:t>
            </w:r>
            <w:r w:rsidR="00071F24" w:rsidRPr="00410C7B">
              <w:rPr>
                <w:sz w:val="22"/>
                <w:szCs w:val="22"/>
              </w:rPr>
              <w:t xml:space="preserve">радиопередающих устройств </w:t>
            </w:r>
            <w:r w:rsidRPr="00410C7B">
              <w:rPr>
                <w:sz w:val="22"/>
                <w:szCs w:val="22"/>
              </w:rPr>
              <w:t>подвижной службы, кроме транспортируемых радиорелейных станций</w:t>
            </w:r>
            <w:r w:rsidR="00383956" w:rsidRPr="00410C7B">
              <w:rPr>
                <w:sz w:val="22"/>
                <w:szCs w:val="22"/>
              </w:rPr>
              <w:t>;</w:t>
            </w:r>
          </w:p>
          <w:p w:rsidR="007A600B" w:rsidRPr="00410C7B" w:rsidRDefault="007A600B" w:rsidP="007A600B">
            <w:pPr>
              <w:pStyle w:val="0"/>
              <w:rPr>
                <w:sz w:val="22"/>
                <w:szCs w:val="22"/>
              </w:rPr>
            </w:pPr>
            <w:r w:rsidRPr="00410C7B">
              <w:rPr>
                <w:sz w:val="22"/>
                <w:szCs w:val="22"/>
              </w:rPr>
              <w:t>–45 дБВт на участке шириной 27 МГц полосы ССИЗ (пассивной) для транспортируемых радиорелейных станций</w:t>
            </w:r>
          </w:p>
        </w:tc>
      </w:tr>
      <w:tr w:rsidR="002D445F" w:rsidRPr="00410C7B" w:rsidTr="00E256D9">
        <w:trPr>
          <w:cantSplit/>
          <w:trHeight w:val="555"/>
          <w:jc w:val="center"/>
        </w:trPr>
        <w:tc>
          <w:tcPr>
            <w:tcW w:w="1190" w:type="dxa"/>
            <w:vMerge/>
            <w:tcBorders>
              <w:left w:val="single" w:sz="6" w:space="0" w:color="auto"/>
              <w:right w:val="single" w:sz="6" w:space="0" w:color="auto"/>
            </w:tcBorders>
            <w:vAlign w:val="center"/>
          </w:tcPr>
          <w:p w:rsidR="007A600B" w:rsidRPr="00410C7B" w:rsidRDefault="007A600B" w:rsidP="007A600B">
            <w:pPr>
              <w:pStyle w:val="0"/>
              <w:jc w:val="center"/>
              <w:rPr>
                <w:sz w:val="22"/>
                <w:szCs w:val="22"/>
              </w:rPr>
            </w:pPr>
          </w:p>
        </w:tc>
        <w:tc>
          <w:tcPr>
            <w:tcW w:w="1178"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1 427–1 429 МГц</w:t>
            </w:r>
          </w:p>
        </w:tc>
        <w:tc>
          <w:tcPr>
            <w:tcW w:w="1608"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Служба космической эксплуатации</w:t>
            </w:r>
            <w:r w:rsidRPr="00410C7B">
              <w:rPr>
                <w:sz w:val="22"/>
                <w:szCs w:val="22"/>
              </w:rPr>
              <w:br/>
              <w:t>(Земля-космос)</w:t>
            </w:r>
          </w:p>
        </w:tc>
        <w:tc>
          <w:tcPr>
            <w:tcW w:w="5434" w:type="dxa"/>
            <w:tcBorders>
              <w:top w:val="single" w:sz="6" w:space="0" w:color="auto"/>
              <w:left w:val="single" w:sz="6" w:space="0" w:color="auto"/>
              <w:bottom w:val="single" w:sz="6" w:space="0" w:color="auto"/>
              <w:right w:val="single" w:sz="6" w:space="0" w:color="auto"/>
            </w:tcBorders>
          </w:tcPr>
          <w:p w:rsidR="007A600B" w:rsidRPr="00410C7B" w:rsidRDefault="007A600B" w:rsidP="007A600B">
            <w:pPr>
              <w:pStyle w:val="0"/>
              <w:rPr>
                <w:sz w:val="22"/>
                <w:szCs w:val="22"/>
              </w:rPr>
            </w:pPr>
            <w:r w:rsidRPr="00410C7B">
              <w:rPr>
                <w:sz w:val="22"/>
                <w:szCs w:val="22"/>
              </w:rPr>
              <w:t xml:space="preserve">–36 дБВт на участке шириной 27 МГц полосы ССИЗ (пассивной) </w:t>
            </w:r>
          </w:p>
        </w:tc>
      </w:tr>
      <w:tr w:rsidR="002D445F" w:rsidRPr="00410C7B" w:rsidTr="00E256D9">
        <w:trPr>
          <w:cantSplit/>
          <w:trHeight w:val="555"/>
          <w:jc w:val="center"/>
        </w:trPr>
        <w:tc>
          <w:tcPr>
            <w:tcW w:w="1190" w:type="dxa"/>
            <w:vMerge/>
            <w:tcBorders>
              <w:left w:val="single" w:sz="6" w:space="0" w:color="auto"/>
              <w:right w:val="single" w:sz="6" w:space="0" w:color="auto"/>
            </w:tcBorders>
            <w:vAlign w:val="center"/>
          </w:tcPr>
          <w:p w:rsidR="007A600B" w:rsidRPr="00410C7B" w:rsidRDefault="007A600B" w:rsidP="007A600B">
            <w:pPr>
              <w:pStyle w:val="0"/>
              <w:jc w:val="center"/>
              <w:rPr>
                <w:sz w:val="22"/>
                <w:szCs w:val="22"/>
              </w:rPr>
            </w:pPr>
          </w:p>
        </w:tc>
        <w:tc>
          <w:tcPr>
            <w:tcW w:w="1178" w:type="dxa"/>
            <w:vMerge w:val="restart"/>
            <w:tcBorders>
              <w:top w:val="single" w:sz="6" w:space="0" w:color="auto"/>
              <w:left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1 427–1 429 МГц</w:t>
            </w:r>
          </w:p>
        </w:tc>
        <w:tc>
          <w:tcPr>
            <w:tcW w:w="1608"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 xml:space="preserve">Подвижная, </w:t>
            </w:r>
            <w:r w:rsidRPr="00410C7B">
              <w:rPr>
                <w:sz w:val="22"/>
                <w:szCs w:val="22"/>
              </w:rPr>
              <w:br/>
              <w:t>за исключением воздушной подвижной</w:t>
            </w:r>
          </w:p>
        </w:tc>
        <w:tc>
          <w:tcPr>
            <w:tcW w:w="5434" w:type="dxa"/>
            <w:tcBorders>
              <w:top w:val="single" w:sz="6" w:space="0" w:color="auto"/>
              <w:left w:val="single" w:sz="6" w:space="0" w:color="auto"/>
              <w:bottom w:val="single" w:sz="6" w:space="0" w:color="auto"/>
              <w:right w:val="single" w:sz="6" w:space="0" w:color="auto"/>
            </w:tcBorders>
          </w:tcPr>
          <w:p w:rsidR="007A600B" w:rsidRPr="00410C7B" w:rsidRDefault="007A600B" w:rsidP="007A600B">
            <w:pPr>
              <w:pStyle w:val="0"/>
              <w:rPr>
                <w:sz w:val="22"/>
                <w:szCs w:val="22"/>
              </w:rPr>
            </w:pPr>
            <w:r w:rsidRPr="00410C7B">
              <w:rPr>
                <w:sz w:val="22"/>
                <w:szCs w:val="22"/>
              </w:rPr>
              <w:t>–60 дБВт</w:t>
            </w:r>
            <w:r w:rsidR="00071F24" w:rsidRPr="00410C7B">
              <w:rPr>
                <w:sz w:val="22"/>
                <w:szCs w:val="22"/>
              </w:rPr>
              <w:t xml:space="preserve"> </w:t>
            </w:r>
            <w:r w:rsidRPr="00410C7B">
              <w:rPr>
                <w:sz w:val="22"/>
                <w:szCs w:val="22"/>
              </w:rPr>
              <w:t xml:space="preserve">на участке шириной 27 МГц полосы ССИЗ (пассивной) для </w:t>
            </w:r>
            <w:r w:rsidR="00071F24" w:rsidRPr="00410C7B">
              <w:rPr>
                <w:sz w:val="22"/>
                <w:szCs w:val="22"/>
              </w:rPr>
              <w:t xml:space="preserve">радиопередающих устройств </w:t>
            </w:r>
            <w:r w:rsidRPr="00410C7B">
              <w:rPr>
                <w:sz w:val="22"/>
                <w:szCs w:val="22"/>
              </w:rPr>
              <w:t>подвижной службы, кроме транспортируемых радиорелейных станций</w:t>
            </w:r>
            <w:r w:rsidR="00383956" w:rsidRPr="00410C7B">
              <w:rPr>
                <w:sz w:val="22"/>
                <w:szCs w:val="22"/>
              </w:rPr>
              <w:t>;</w:t>
            </w:r>
          </w:p>
          <w:p w:rsidR="007A600B" w:rsidRPr="00410C7B" w:rsidRDefault="007A600B" w:rsidP="007A600B">
            <w:pPr>
              <w:pStyle w:val="0"/>
              <w:rPr>
                <w:sz w:val="22"/>
                <w:szCs w:val="22"/>
              </w:rPr>
            </w:pPr>
            <w:r w:rsidRPr="00410C7B">
              <w:rPr>
                <w:sz w:val="22"/>
                <w:szCs w:val="22"/>
              </w:rPr>
              <w:t>–45 дБВт на участке шириной 27 МГц полосы ССИЗ (пассивной) для транспортируемых радиорелейных станций</w:t>
            </w:r>
          </w:p>
        </w:tc>
      </w:tr>
      <w:tr w:rsidR="002D445F" w:rsidRPr="00410C7B" w:rsidTr="00E256D9">
        <w:trPr>
          <w:cantSplit/>
          <w:trHeight w:val="555"/>
          <w:jc w:val="center"/>
        </w:trPr>
        <w:tc>
          <w:tcPr>
            <w:tcW w:w="1190" w:type="dxa"/>
            <w:vMerge/>
            <w:tcBorders>
              <w:left w:val="single" w:sz="6" w:space="0" w:color="auto"/>
              <w:right w:val="single" w:sz="6" w:space="0" w:color="auto"/>
            </w:tcBorders>
            <w:vAlign w:val="center"/>
          </w:tcPr>
          <w:p w:rsidR="007A600B" w:rsidRPr="00410C7B" w:rsidRDefault="007A600B" w:rsidP="007A600B">
            <w:pPr>
              <w:pStyle w:val="0"/>
              <w:jc w:val="center"/>
              <w:rPr>
                <w:sz w:val="22"/>
                <w:szCs w:val="22"/>
              </w:rPr>
            </w:pPr>
          </w:p>
        </w:tc>
        <w:tc>
          <w:tcPr>
            <w:tcW w:w="1178" w:type="dxa"/>
            <w:vMerge/>
            <w:tcBorders>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p>
        </w:tc>
        <w:tc>
          <w:tcPr>
            <w:tcW w:w="1608"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Фиксированная</w:t>
            </w:r>
          </w:p>
        </w:tc>
        <w:tc>
          <w:tcPr>
            <w:tcW w:w="5434" w:type="dxa"/>
            <w:tcBorders>
              <w:top w:val="single" w:sz="6" w:space="0" w:color="auto"/>
              <w:left w:val="single" w:sz="6" w:space="0" w:color="auto"/>
              <w:bottom w:val="single" w:sz="6" w:space="0" w:color="auto"/>
              <w:right w:val="single" w:sz="6" w:space="0" w:color="auto"/>
            </w:tcBorders>
          </w:tcPr>
          <w:p w:rsidR="007A600B" w:rsidRPr="00410C7B" w:rsidRDefault="007A600B" w:rsidP="007A600B">
            <w:pPr>
              <w:pStyle w:val="0"/>
              <w:rPr>
                <w:sz w:val="22"/>
                <w:szCs w:val="22"/>
              </w:rPr>
            </w:pPr>
            <w:r w:rsidRPr="00410C7B">
              <w:rPr>
                <w:sz w:val="22"/>
                <w:szCs w:val="22"/>
              </w:rPr>
              <w:t>–45 дБВт на участке шириной 27 МГц полосы ССИЗ (пассивной) для связи пункта с пунктом</w:t>
            </w:r>
          </w:p>
        </w:tc>
      </w:tr>
      <w:tr w:rsidR="002D445F" w:rsidRPr="00410C7B" w:rsidTr="00E256D9">
        <w:trPr>
          <w:cantSplit/>
          <w:trHeight w:val="555"/>
          <w:jc w:val="center"/>
        </w:trPr>
        <w:tc>
          <w:tcPr>
            <w:tcW w:w="1190" w:type="dxa"/>
            <w:vMerge/>
            <w:tcBorders>
              <w:left w:val="single" w:sz="6" w:space="0" w:color="auto"/>
              <w:right w:val="single" w:sz="6" w:space="0" w:color="auto"/>
            </w:tcBorders>
            <w:vAlign w:val="center"/>
          </w:tcPr>
          <w:p w:rsidR="007A600B" w:rsidRPr="00410C7B" w:rsidRDefault="007A600B" w:rsidP="007A600B">
            <w:pPr>
              <w:pStyle w:val="0"/>
              <w:jc w:val="center"/>
              <w:rPr>
                <w:sz w:val="22"/>
                <w:szCs w:val="22"/>
              </w:rPr>
            </w:pPr>
          </w:p>
        </w:tc>
        <w:tc>
          <w:tcPr>
            <w:tcW w:w="1178" w:type="dxa"/>
            <w:vMerge w:val="restart"/>
            <w:tcBorders>
              <w:top w:val="single" w:sz="6" w:space="0" w:color="auto"/>
              <w:left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1 429–1 452 МГц</w:t>
            </w:r>
          </w:p>
        </w:tc>
        <w:tc>
          <w:tcPr>
            <w:tcW w:w="1608"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Подвижная</w:t>
            </w:r>
          </w:p>
        </w:tc>
        <w:tc>
          <w:tcPr>
            <w:tcW w:w="5434" w:type="dxa"/>
            <w:tcBorders>
              <w:top w:val="single" w:sz="6" w:space="0" w:color="auto"/>
              <w:left w:val="single" w:sz="6" w:space="0" w:color="auto"/>
              <w:bottom w:val="single" w:sz="6" w:space="0" w:color="auto"/>
              <w:right w:val="single" w:sz="6" w:space="0" w:color="auto"/>
            </w:tcBorders>
          </w:tcPr>
          <w:p w:rsidR="007A600B" w:rsidRPr="00410C7B" w:rsidRDefault="007A600B" w:rsidP="007A600B">
            <w:pPr>
              <w:pStyle w:val="0"/>
              <w:rPr>
                <w:sz w:val="22"/>
                <w:szCs w:val="22"/>
              </w:rPr>
            </w:pPr>
            <w:r w:rsidRPr="00410C7B">
              <w:rPr>
                <w:sz w:val="22"/>
                <w:szCs w:val="22"/>
              </w:rPr>
              <w:t xml:space="preserve">–60 дБВт на участке шириной 27 МГц полосы ССИЗ (пассивной) для </w:t>
            </w:r>
            <w:r w:rsidR="00071F24" w:rsidRPr="00410C7B">
              <w:rPr>
                <w:sz w:val="22"/>
                <w:szCs w:val="22"/>
              </w:rPr>
              <w:t xml:space="preserve">радиопередающих устройств </w:t>
            </w:r>
            <w:r w:rsidRPr="00410C7B">
              <w:rPr>
                <w:sz w:val="22"/>
                <w:szCs w:val="22"/>
              </w:rPr>
              <w:t>подвижной службы, кроме транспортируемых радиорелейных станций</w:t>
            </w:r>
            <w:r w:rsidR="00383956" w:rsidRPr="00410C7B">
              <w:rPr>
                <w:sz w:val="22"/>
                <w:szCs w:val="22"/>
              </w:rPr>
              <w:t>;</w:t>
            </w:r>
          </w:p>
          <w:p w:rsidR="007A600B" w:rsidRPr="00410C7B" w:rsidRDefault="007A600B" w:rsidP="007A600B">
            <w:pPr>
              <w:pStyle w:val="0"/>
              <w:rPr>
                <w:sz w:val="22"/>
                <w:szCs w:val="22"/>
              </w:rPr>
            </w:pPr>
            <w:r w:rsidRPr="00410C7B">
              <w:rPr>
                <w:sz w:val="22"/>
                <w:szCs w:val="22"/>
              </w:rPr>
              <w:t>–45 дБВт на участке шириной 27 МГц полосы ССИЗ (пассивной) для транспортируемых радиорелейных станций</w:t>
            </w:r>
            <w:r w:rsidR="00383956" w:rsidRPr="00410C7B">
              <w:rPr>
                <w:sz w:val="22"/>
                <w:szCs w:val="22"/>
              </w:rPr>
              <w:t>;</w:t>
            </w:r>
          </w:p>
          <w:p w:rsidR="007A600B" w:rsidRPr="00410C7B" w:rsidRDefault="007A600B" w:rsidP="007A600B">
            <w:pPr>
              <w:pStyle w:val="0"/>
              <w:rPr>
                <w:sz w:val="22"/>
                <w:szCs w:val="22"/>
              </w:rPr>
            </w:pPr>
            <w:r w:rsidRPr="00410C7B">
              <w:rPr>
                <w:sz w:val="22"/>
                <w:szCs w:val="22"/>
              </w:rPr>
              <w:t>–28 дБВт на участке шириной 27 МГц полосы ССИЗ (пассивной) для станций воздушной телеметрии</w:t>
            </w:r>
            <w:r w:rsidR="0073567D" w:rsidRPr="00410C7B">
              <w:rPr>
                <w:sz w:val="22"/>
                <w:szCs w:val="22"/>
                <w:vertAlign w:val="superscript"/>
              </w:rPr>
              <w:t>3</w:t>
            </w:r>
          </w:p>
        </w:tc>
      </w:tr>
      <w:tr w:rsidR="002D445F" w:rsidRPr="00410C7B" w:rsidTr="00E256D9">
        <w:trPr>
          <w:cantSplit/>
          <w:trHeight w:val="555"/>
          <w:jc w:val="center"/>
        </w:trPr>
        <w:tc>
          <w:tcPr>
            <w:tcW w:w="1190" w:type="dxa"/>
            <w:vMerge/>
            <w:tcBorders>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p>
        </w:tc>
        <w:tc>
          <w:tcPr>
            <w:tcW w:w="1178" w:type="dxa"/>
            <w:vMerge/>
            <w:tcBorders>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p>
        </w:tc>
        <w:tc>
          <w:tcPr>
            <w:tcW w:w="1608"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Фиксированная</w:t>
            </w:r>
          </w:p>
        </w:tc>
        <w:tc>
          <w:tcPr>
            <w:tcW w:w="5434" w:type="dxa"/>
            <w:tcBorders>
              <w:top w:val="single" w:sz="6" w:space="0" w:color="auto"/>
              <w:left w:val="single" w:sz="6" w:space="0" w:color="auto"/>
              <w:bottom w:val="single" w:sz="6" w:space="0" w:color="auto"/>
              <w:right w:val="single" w:sz="6" w:space="0" w:color="auto"/>
            </w:tcBorders>
          </w:tcPr>
          <w:p w:rsidR="007A600B" w:rsidRPr="00410C7B" w:rsidRDefault="007A600B" w:rsidP="007A600B">
            <w:pPr>
              <w:pStyle w:val="0"/>
              <w:rPr>
                <w:sz w:val="22"/>
                <w:szCs w:val="22"/>
              </w:rPr>
            </w:pPr>
            <w:r w:rsidRPr="00410C7B">
              <w:rPr>
                <w:sz w:val="22"/>
                <w:szCs w:val="22"/>
              </w:rPr>
              <w:t>–45 дБВт на участке шириной 27 МГц полосы ССИЗ (пассивной) для связи пункта с пунктом</w:t>
            </w:r>
          </w:p>
        </w:tc>
      </w:tr>
      <w:tr w:rsidR="002D445F" w:rsidRPr="00410C7B" w:rsidTr="00E256D9">
        <w:trPr>
          <w:cantSplit/>
          <w:trHeight w:val="555"/>
          <w:jc w:val="center"/>
        </w:trPr>
        <w:tc>
          <w:tcPr>
            <w:tcW w:w="1190"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31,3–31,5 ГГц</w:t>
            </w:r>
          </w:p>
        </w:tc>
        <w:tc>
          <w:tcPr>
            <w:tcW w:w="1178"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30,0–31,0 ГГц</w:t>
            </w:r>
          </w:p>
        </w:tc>
        <w:tc>
          <w:tcPr>
            <w:tcW w:w="1608"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Фиксированная спутниковая</w:t>
            </w:r>
            <w:r w:rsidRPr="00410C7B">
              <w:rPr>
                <w:sz w:val="22"/>
                <w:szCs w:val="22"/>
              </w:rPr>
              <w:br/>
              <w:t>(Земля-космос)</w:t>
            </w:r>
            <w:r w:rsidR="0073567D" w:rsidRPr="00410C7B">
              <w:rPr>
                <w:sz w:val="22"/>
                <w:szCs w:val="22"/>
                <w:vertAlign w:val="superscript"/>
              </w:rPr>
              <w:t>4</w:t>
            </w:r>
          </w:p>
        </w:tc>
        <w:tc>
          <w:tcPr>
            <w:tcW w:w="5434" w:type="dxa"/>
            <w:tcBorders>
              <w:top w:val="single" w:sz="6" w:space="0" w:color="auto"/>
              <w:left w:val="single" w:sz="6" w:space="0" w:color="auto"/>
              <w:bottom w:val="single" w:sz="6" w:space="0" w:color="auto"/>
              <w:right w:val="single" w:sz="6" w:space="0" w:color="auto"/>
            </w:tcBorders>
          </w:tcPr>
          <w:p w:rsidR="007A600B" w:rsidRPr="00410C7B" w:rsidRDefault="007A600B" w:rsidP="007A600B">
            <w:pPr>
              <w:pStyle w:val="0"/>
              <w:rPr>
                <w:sz w:val="22"/>
                <w:szCs w:val="22"/>
              </w:rPr>
            </w:pPr>
            <w:r w:rsidRPr="00410C7B">
              <w:rPr>
                <w:sz w:val="22"/>
                <w:szCs w:val="22"/>
              </w:rPr>
              <w:t>–9 дБВт на участке шириной 200 МГц полосы ССИЗ (пассивной) для земной станции с усилением антенны, большим или равным 56 дБ</w:t>
            </w:r>
            <w:r w:rsidR="00383956" w:rsidRPr="00410C7B">
              <w:rPr>
                <w:sz w:val="22"/>
                <w:szCs w:val="22"/>
              </w:rPr>
              <w:t>;</w:t>
            </w:r>
          </w:p>
          <w:p w:rsidR="007A600B" w:rsidRPr="00410C7B" w:rsidRDefault="007A600B" w:rsidP="00E256D9">
            <w:pPr>
              <w:pStyle w:val="0"/>
              <w:rPr>
                <w:sz w:val="22"/>
                <w:szCs w:val="22"/>
              </w:rPr>
            </w:pPr>
            <w:r w:rsidRPr="00410C7B">
              <w:rPr>
                <w:sz w:val="22"/>
                <w:szCs w:val="22"/>
              </w:rPr>
              <w:t>–20 дБВт на участке шириной 200 МГц полосы ССИЗ (пассивной) для земной станции с усилением антенны меньше 56 дБ</w:t>
            </w:r>
          </w:p>
        </w:tc>
      </w:tr>
      <w:tr w:rsidR="002D445F" w:rsidRPr="00410C7B" w:rsidTr="00E256D9">
        <w:trPr>
          <w:cantSplit/>
          <w:trHeight w:val="555"/>
          <w:jc w:val="center"/>
        </w:trPr>
        <w:tc>
          <w:tcPr>
            <w:tcW w:w="1190" w:type="dxa"/>
            <w:vMerge w:val="restart"/>
            <w:tcBorders>
              <w:top w:val="single" w:sz="6" w:space="0" w:color="auto"/>
              <w:left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86–92 ГГц</w:t>
            </w:r>
            <w:r w:rsidRPr="00410C7B">
              <w:rPr>
                <w:sz w:val="22"/>
                <w:szCs w:val="22"/>
                <w:vertAlign w:val="superscript"/>
              </w:rPr>
              <w:t>6</w:t>
            </w:r>
          </w:p>
        </w:tc>
        <w:tc>
          <w:tcPr>
            <w:tcW w:w="1178"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81–86 ГГц</w:t>
            </w:r>
          </w:p>
        </w:tc>
        <w:tc>
          <w:tcPr>
            <w:tcW w:w="1608" w:type="dxa"/>
            <w:tcBorders>
              <w:top w:val="single" w:sz="6" w:space="0" w:color="auto"/>
              <w:left w:val="single" w:sz="6" w:space="0" w:color="auto"/>
              <w:bottom w:val="single" w:sz="6"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Фиксированная</w:t>
            </w:r>
          </w:p>
        </w:tc>
        <w:tc>
          <w:tcPr>
            <w:tcW w:w="5434" w:type="dxa"/>
            <w:tcBorders>
              <w:top w:val="single" w:sz="6" w:space="0" w:color="auto"/>
              <w:left w:val="single" w:sz="6" w:space="0" w:color="auto"/>
              <w:bottom w:val="single" w:sz="6" w:space="0" w:color="auto"/>
              <w:right w:val="single" w:sz="6" w:space="0" w:color="auto"/>
            </w:tcBorders>
          </w:tcPr>
          <w:p w:rsidR="007A600B" w:rsidRPr="00410C7B" w:rsidRDefault="007A600B" w:rsidP="007A600B">
            <w:pPr>
              <w:pStyle w:val="0"/>
              <w:rPr>
                <w:sz w:val="22"/>
                <w:szCs w:val="22"/>
              </w:rPr>
            </w:pPr>
            <w:r w:rsidRPr="00410C7B">
              <w:rPr>
                <w:sz w:val="22"/>
                <w:szCs w:val="22"/>
              </w:rPr>
              <w:t xml:space="preserve">–41 – 14(f – 86) дБВт/100 МГц для 86,05 </w:t>
            </w:r>
            <w:r w:rsidRPr="00410C7B">
              <w:rPr>
                <w:sz w:val="22"/>
                <w:szCs w:val="22"/>
              </w:rPr>
              <w:sym w:font="Symbol" w:char="F0A3"/>
            </w:r>
            <w:r w:rsidRPr="00410C7B">
              <w:rPr>
                <w:sz w:val="22"/>
                <w:szCs w:val="22"/>
              </w:rPr>
              <w:t> f </w:t>
            </w:r>
            <w:r w:rsidRPr="00410C7B">
              <w:rPr>
                <w:sz w:val="22"/>
                <w:szCs w:val="22"/>
              </w:rPr>
              <w:sym w:font="Symbol" w:char="F0A3"/>
            </w:r>
            <w:r w:rsidRPr="00410C7B">
              <w:rPr>
                <w:sz w:val="22"/>
                <w:szCs w:val="22"/>
              </w:rPr>
              <w:t> 87 ГГц</w:t>
            </w:r>
            <w:r w:rsidR="00383956" w:rsidRPr="00410C7B">
              <w:rPr>
                <w:sz w:val="22"/>
                <w:szCs w:val="22"/>
              </w:rPr>
              <w:t>;</w:t>
            </w:r>
          </w:p>
          <w:p w:rsidR="007A600B" w:rsidRPr="00410C7B" w:rsidRDefault="007A600B" w:rsidP="007A600B">
            <w:pPr>
              <w:pStyle w:val="0"/>
              <w:rPr>
                <w:sz w:val="22"/>
                <w:szCs w:val="22"/>
              </w:rPr>
            </w:pPr>
            <w:r w:rsidRPr="00410C7B">
              <w:rPr>
                <w:sz w:val="22"/>
                <w:szCs w:val="22"/>
              </w:rPr>
              <w:t>–55 дБВт/100 МГц для 87 </w:t>
            </w:r>
            <w:r w:rsidRPr="00410C7B">
              <w:rPr>
                <w:sz w:val="22"/>
                <w:szCs w:val="22"/>
              </w:rPr>
              <w:sym w:font="Symbol" w:char="F0A3"/>
            </w:r>
            <w:r w:rsidRPr="00410C7B">
              <w:rPr>
                <w:sz w:val="22"/>
                <w:szCs w:val="22"/>
              </w:rPr>
              <w:t> f </w:t>
            </w:r>
            <w:r w:rsidRPr="00410C7B">
              <w:rPr>
                <w:sz w:val="22"/>
                <w:szCs w:val="22"/>
              </w:rPr>
              <w:sym w:font="Symbol" w:char="F0A3"/>
            </w:r>
            <w:r w:rsidRPr="00410C7B">
              <w:rPr>
                <w:sz w:val="22"/>
                <w:szCs w:val="22"/>
              </w:rPr>
              <w:t> 91,95 ГГц,</w:t>
            </w:r>
            <w:r w:rsidRPr="00410C7B">
              <w:rPr>
                <w:sz w:val="22"/>
                <w:szCs w:val="22"/>
              </w:rPr>
              <w:br/>
              <w:t>где f − центральная частота эталонной ширины полосы 100 МГц, выраженная в ГГц</w:t>
            </w:r>
          </w:p>
        </w:tc>
      </w:tr>
      <w:tr w:rsidR="002D445F" w:rsidRPr="00410C7B" w:rsidTr="00E256D9">
        <w:trPr>
          <w:cantSplit/>
          <w:trHeight w:val="555"/>
          <w:jc w:val="center"/>
        </w:trPr>
        <w:tc>
          <w:tcPr>
            <w:tcW w:w="1190" w:type="dxa"/>
            <w:vMerge/>
            <w:tcBorders>
              <w:left w:val="single" w:sz="6" w:space="0" w:color="auto"/>
              <w:bottom w:val="single" w:sz="4" w:space="0" w:color="auto"/>
              <w:right w:val="single" w:sz="6" w:space="0" w:color="auto"/>
            </w:tcBorders>
            <w:vAlign w:val="center"/>
          </w:tcPr>
          <w:p w:rsidR="007A600B" w:rsidRPr="00410C7B" w:rsidRDefault="007A600B" w:rsidP="007A600B">
            <w:pPr>
              <w:pStyle w:val="0"/>
              <w:jc w:val="center"/>
              <w:rPr>
                <w:sz w:val="22"/>
                <w:szCs w:val="22"/>
              </w:rPr>
            </w:pPr>
          </w:p>
        </w:tc>
        <w:tc>
          <w:tcPr>
            <w:tcW w:w="1178" w:type="dxa"/>
            <w:tcBorders>
              <w:top w:val="single" w:sz="6" w:space="0" w:color="auto"/>
              <w:left w:val="single" w:sz="6" w:space="0" w:color="auto"/>
              <w:bottom w:val="single" w:sz="4"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92–94 ГГц</w:t>
            </w:r>
          </w:p>
        </w:tc>
        <w:tc>
          <w:tcPr>
            <w:tcW w:w="1608" w:type="dxa"/>
            <w:tcBorders>
              <w:top w:val="single" w:sz="6" w:space="0" w:color="auto"/>
              <w:left w:val="single" w:sz="6" w:space="0" w:color="auto"/>
              <w:bottom w:val="single" w:sz="4" w:space="0" w:color="auto"/>
              <w:right w:val="single" w:sz="6" w:space="0" w:color="auto"/>
            </w:tcBorders>
            <w:vAlign w:val="center"/>
          </w:tcPr>
          <w:p w:rsidR="007A600B" w:rsidRPr="00410C7B" w:rsidRDefault="007A600B" w:rsidP="007A600B">
            <w:pPr>
              <w:pStyle w:val="0"/>
              <w:jc w:val="center"/>
              <w:rPr>
                <w:sz w:val="22"/>
                <w:szCs w:val="22"/>
              </w:rPr>
            </w:pPr>
            <w:r w:rsidRPr="00410C7B">
              <w:rPr>
                <w:sz w:val="22"/>
                <w:szCs w:val="22"/>
              </w:rPr>
              <w:t>Фиксированная</w:t>
            </w:r>
          </w:p>
        </w:tc>
        <w:tc>
          <w:tcPr>
            <w:tcW w:w="5434" w:type="dxa"/>
            <w:tcBorders>
              <w:top w:val="single" w:sz="6" w:space="0" w:color="auto"/>
              <w:left w:val="single" w:sz="6" w:space="0" w:color="auto"/>
              <w:bottom w:val="single" w:sz="4" w:space="0" w:color="auto"/>
              <w:right w:val="single" w:sz="6" w:space="0" w:color="auto"/>
            </w:tcBorders>
          </w:tcPr>
          <w:p w:rsidR="007A600B" w:rsidRPr="00410C7B" w:rsidRDefault="007A600B" w:rsidP="007A600B">
            <w:pPr>
              <w:pStyle w:val="0"/>
              <w:rPr>
                <w:sz w:val="22"/>
                <w:szCs w:val="22"/>
              </w:rPr>
            </w:pPr>
            <w:r w:rsidRPr="00410C7B">
              <w:rPr>
                <w:sz w:val="22"/>
                <w:szCs w:val="22"/>
              </w:rPr>
              <w:t xml:space="preserve">–41 – 14(92 – f) дБВт/100 МГц для 91 </w:t>
            </w:r>
            <w:r w:rsidRPr="00410C7B">
              <w:rPr>
                <w:sz w:val="22"/>
                <w:szCs w:val="22"/>
              </w:rPr>
              <w:sym w:font="Symbol" w:char="F0A3"/>
            </w:r>
            <w:r w:rsidRPr="00410C7B">
              <w:rPr>
                <w:sz w:val="22"/>
                <w:szCs w:val="22"/>
              </w:rPr>
              <w:t> f </w:t>
            </w:r>
            <w:r w:rsidRPr="00410C7B">
              <w:rPr>
                <w:sz w:val="22"/>
                <w:szCs w:val="22"/>
              </w:rPr>
              <w:sym w:font="Symbol" w:char="F0A3"/>
            </w:r>
            <w:r w:rsidRPr="00410C7B">
              <w:rPr>
                <w:sz w:val="22"/>
                <w:szCs w:val="22"/>
              </w:rPr>
              <w:t> 91,95 ГГц</w:t>
            </w:r>
            <w:r w:rsidR="00383956" w:rsidRPr="00410C7B">
              <w:rPr>
                <w:sz w:val="22"/>
                <w:szCs w:val="22"/>
              </w:rPr>
              <w:t>;</w:t>
            </w:r>
          </w:p>
          <w:p w:rsidR="007A600B" w:rsidRPr="00410C7B" w:rsidRDefault="007A600B" w:rsidP="007A600B">
            <w:pPr>
              <w:pStyle w:val="0"/>
              <w:rPr>
                <w:sz w:val="22"/>
                <w:szCs w:val="22"/>
              </w:rPr>
            </w:pPr>
            <w:r w:rsidRPr="00410C7B">
              <w:rPr>
                <w:sz w:val="22"/>
                <w:szCs w:val="22"/>
              </w:rPr>
              <w:t xml:space="preserve">–55 дБВт/100 МГц для 86,05 </w:t>
            </w:r>
            <w:r w:rsidRPr="00410C7B">
              <w:rPr>
                <w:sz w:val="22"/>
                <w:szCs w:val="22"/>
              </w:rPr>
              <w:sym w:font="Symbol" w:char="F0A3"/>
            </w:r>
            <w:r w:rsidRPr="00410C7B">
              <w:rPr>
                <w:sz w:val="22"/>
                <w:szCs w:val="22"/>
              </w:rPr>
              <w:t> f </w:t>
            </w:r>
            <w:r w:rsidRPr="00410C7B">
              <w:rPr>
                <w:sz w:val="22"/>
                <w:szCs w:val="22"/>
              </w:rPr>
              <w:sym w:font="Symbol" w:char="F0A3"/>
            </w:r>
            <w:r w:rsidRPr="00410C7B">
              <w:rPr>
                <w:sz w:val="22"/>
                <w:szCs w:val="22"/>
              </w:rPr>
              <w:t> 91 ГГц,</w:t>
            </w:r>
            <w:r w:rsidRPr="00410C7B">
              <w:rPr>
                <w:sz w:val="22"/>
                <w:szCs w:val="22"/>
              </w:rPr>
              <w:br/>
              <w:t>где f − центральная частота эталонной ширины полосы 100 МГц, выраженная в ГГц</w:t>
            </w:r>
          </w:p>
        </w:tc>
      </w:tr>
      <w:tr w:rsidR="007A600B" w:rsidRPr="00410C7B" w:rsidTr="00E256D9">
        <w:trPr>
          <w:cantSplit/>
          <w:trHeight w:val="1853"/>
          <w:jc w:val="center"/>
        </w:trPr>
        <w:tc>
          <w:tcPr>
            <w:tcW w:w="9410" w:type="dxa"/>
            <w:gridSpan w:val="4"/>
            <w:vAlign w:val="center"/>
          </w:tcPr>
          <w:p w:rsidR="00071F24" w:rsidRPr="00410C7B" w:rsidRDefault="00071F24" w:rsidP="007A600B">
            <w:pPr>
              <w:rPr>
                <w:sz w:val="22"/>
                <w:szCs w:val="22"/>
              </w:rPr>
            </w:pPr>
          </w:p>
          <w:p w:rsidR="007A600B" w:rsidRPr="00410C7B" w:rsidRDefault="007A600B" w:rsidP="007A600B">
            <w:pPr>
              <w:rPr>
                <w:sz w:val="22"/>
                <w:szCs w:val="22"/>
              </w:rPr>
            </w:pPr>
            <w:r w:rsidRPr="00410C7B">
              <w:rPr>
                <w:sz w:val="22"/>
                <w:szCs w:val="22"/>
              </w:rPr>
              <w:t>1 Под уровнем мощности нежелательного излучения здесь должен пониматься уровень, измеряемый на входе антенны.</w:t>
            </w:r>
          </w:p>
          <w:p w:rsidR="007A600B" w:rsidRPr="00410C7B" w:rsidRDefault="007A600B" w:rsidP="007A600B">
            <w:pPr>
              <w:rPr>
                <w:sz w:val="22"/>
                <w:szCs w:val="22"/>
              </w:rPr>
            </w:pPr>
            <w:r w:rsidRPr="00410C7B">
              <w:rPr>
                <w:sz w:val="22"/>
                <w:szCs w:val="22"/>
              </w:rPr>
              <w:t>2 Здесь под средней мощностью понимается общая мощность, измеряемая на входе антенны (или ее эквивалент) в полосе 1400</w:t>
            </w:r>
            <w:r w:rsidR="004F6EC3" w:rsidRPr="00410C7B">
              <w:rPr>
                <w:sz w:val="22"/>
                <w:szCs w:val="22"/>
              </w:rPr>
              <w:t> </w:t>
            </w:r>
            <w:r w:rsidRPr="00410C7B">
              <w:rPr>
                <w:sz w:val="22"/>
                <w:szCs w:val="22"/>
              </w:rPr>
              <w:t>–</w:t>
            </w:r>
            <w:r w:rsidR="004F6EC3" w:rsidRPr="00410C7B">
              <w:rPr>
                <w:sz w:val="22"/>
                <w:szCs w:val="22"/>
              </w:rPr>
              <w:t> </w:t>
            </w:r>
            <w:r w:rsidRPr="00410C7B">
              <w:rPr>
                <w:sz w:val="22"/>
                <w:szCs w:val="22"/>
              </w:rPr>
              <w:t>1427</w:t>
            </w:r>
            <w:r w:rsidR="004F6EC3" w:rsidRPr="00410C7B">
              <w:rPr>
                <w:sz w:val="22"/>
                <w:szCs w:val="22"/>
              </w:rPr>
              <w:t> </w:t>
            </w:r>
            <w:r w:rsidRPr="00410C7B">
              <w:rPr>
                <w:sz w:val="22"/>
                <w:szCs w:val="22"/>
              </w:rPr>
              <w:t>МГц, с усреднением за период порядка 5 с.</w:t>
            </w:r>
          </w:p>
          <w:p w:rsidR="007A600B" w:rsidRPr="00410C7B" w:rsidRDefault="0073567D" w:rsidP="007A600B">
            <w:pPr>
              <w:rPr>
                <w:sz w:val="22"/>
                <w:szCs w:val="22"/>
              </w:rPr>
            </w:pPr>
            <w:r w:rsidRPr="00410C7B">
              <w:rPr>
                <w:sz w:val="22"/>
                <w:szCs w:val="22"/>
              </w:rPr>
              <w:t>3</w:t>
            </w:r>
            <w:r w:rsidR="007A600B" w:rsidRPr="00410C7B">
              <w:rPr>
                <w:sz w:val="22"/>
                <w:szCs w:val="22"/>
              </w:rPr>
              <w:t> Полоса 1429</w:t>
            </w:r>
            <w:r w:rsidR="004F6EC3" w:rsidRPr="00410C7B">
              <w:rPr>
                <w:sz w:val="22"/>
                <w:szCs w:val="22"/>
              </w:rPr>
              <w:t> </w:t>
            </w:r>
            <w:r w:rsidR="007A600B" w:rsidRPr="00410C7B">
              <w:rPr>
                <w:sz w:val="22"/>
                <w:szCs w:val="22"/>
              </w:rPr>
              <w:t>–</w:t>
            </w:r>
            <w:r w:rsidR="004F6EC3" w:rsidRPr="00410C7B">
              <w:rPr>
                <w:sz w:val="22"/>
                <w:szCs w:val="22"/>
              </w:rPr>
              <w:t> </w:t>
            </w:r>
            <w:r w:rsidR="007A600B" w:rsidRPr="00410C7B">
              <w:rPr>
                <w:sz w:val="22"/>
                <w:szCs w:val="22"/>
              </w:rPr>
              <w:t>1435</w:t>
            </w:r>
            <w:r w:rsidR="004F6EC3" w:rsidRPr="00410C7B">
              <w:rPr>
                <w:sz w:val="22"/>
                <w:szCs w:val="22"/>
              </w:rPr>
              <w:t> </w:t>
            </w:r>
            <w:r w:rsidR="007A600B" w:rsidRPr="00410C7B">
              <w:rPr>
                <w:sz w:val="22"/>
                <w:szCs w:val="22"/>
              </w:rPr>
              <w:t>МГц распределена воздушной подвижной службе на первичной основе исключительно для целей воздушной телеметрии.</w:t>
            </w:r>
          </w:p>
          <w:p w:rsidR="007A600B" w:rsidRPr="00410C7B" w:rsidRDefault="0073567D" w:rsidP="007A600B">
            <w:pPr>
              <w:rPr>
                <w:sz w:val="22"/>
                <w:szCs w:val="22"/>
              </w:rPr>
            </w:pPr>
            <w:r w:rsidRPr="00410C7B">
              <w:rPr>
                <w:sz w:val="22"/>
                <w:szCs w:val="22"/>
              </w:rPr>
              <w:t>4</w:t>
            </w:r>
            <w:r w:rsidR="007A600B" w:rsidRPr="00410C7B">
              <w:rPr>
                <w:sz w:val="22"/>
                <w:szCs w:val="22"/>
              </w:rPr>
              <w:t> Рекомендуемые максимальные уровни применяются в условиях ясного неба. В условиях замирания эти уровни могут превышаться земными станциями при использовании регулировки мощности на линии вверх.</w:t>
            </w:r>
          </w:p>
        </w:tc>
      </w:tr>
    </w:tbl>
    <w:p w:rsidR="00F74452" w:rsidRPr="00410C7B" w:rsidRDefault="00F74452" w:rsidP="00F74452"/>
    <w:p w:rsidR="00F74452" w:rsidRPr="00490EE9" w:rsidRDefault="00F74452" w:rsidP="00F74452">
      <w:pPr>
        <w:pStyle w:val="1"/>
        <w:rPr>
          <w:rFonts w:cs="Times New Roman"/>
          <w:szCs w:val="24"/>
        </w:rPr>
      </w:pPr>
      <w:r w:rsidRPr="00410C7B">
        <w:br w:type="page"/>
      </w:r>
      <w:r w:rsidRPr="00490EE9">
        <w:rPr>
          <w:rFonts w:cs="Times New Roman"/>
          <w:szCs w:val="24"/>
        </w:rPr>
        <w:lastRenderedPageBreak/>
        <w:t xml:space="preserve">Приложение </w:t>
      </w:r>
      <w:r w:rsidR="002000F4" w:rsidRPr="00490EE9">
        <w:rPr>
          <w:rFonts w:cs="Times New Roman"/>
          <w:szCs w:val="24"/>
        </w:rPr>
        <w:t>Б (справочное)</w:t>
      </w:r>
    </w:p>
    <w:p w:rsidR="00F74452" w:rsidRPr="00410C7B" w:rsidRDefault="00F74452" w:rsidP="00F74452"/>
    <w:p w:rsidR="00F74452" w:rsidRPr="00E256D9" w:rsidRDefault="00F74452" w:rsidP="0075609B">
      <w:pPr>
        <w:pStyle w:val="ab"/>
        <w:ind w:firstLine="0"/>
        <w:jc w:val="center"/>
        <w:rPr>
          <w:b/>
          <w:bCs/>
          <w:iCs/>
          <w:szCs w:val="28"/>
        </w:rPr>
      </w:pPr>
      <w:r w:rsidRPr="00E256D9">
        <w:rPr>
          <w:b/>
          <w:bCs/>
          <w:iCs/>
          <w:szCs w:val="28"/>
        </w:rPr>
        <w:t>Способ пересчета результатов измерений побочных излучений при импульсной модуляции</w:t>
      </w:r>
    </w:p>
    <w:p w:rsidR="00F74452" w:rsidRPr="00410C7B" w:rsidRDefault="00F74452" w:rsidP="00F74452"/>
    <w:p w:rsidR="00F74452" w:rsidRPr="00410C7B" w:rsidRDefault="00F74452" w:rsidP="00F74452">
      <w:r w:rsidRPr="00410C7B">
        <w:t>Для увеличения точности измерений и чувствительности, полосу пропускания измерительного приемника можно сделать отличной от рекомендуемой полосы. Например, более узкая полоса разрешения иногда необходима для излучений, близких к центральной частоте. В случае, когда полоса разрешения меньше, чем рекомендуемая полоса, результат должен быть объединен по рекомендуемой полосе (объединение должно производиться на основе суммы мощностей, кроме случаев, когда известно, что побочный сигнал является аддитивным по напряжению или другому закону). Если полоса разрешения больше, чем рекомендуемая полоса, результат для широкополосного излучения побочной области должен быть нормализован к отношению полос в соответствии со следующим выражением:</w:t>
      </w:r>
    </w:p>
    <w:p w:rsidR="00F74452" w:rsidRPr="00410C7B" w:rsidRDefault="00F74452" w:rsidP="00F74452">
      <w:pPr>
        <w:pStyle w:val="ac"/>
      </w:pPr>
      <w:r w:rsidRPr="00410C7B">
        <w:tab/>
      </w:r>
      <w:r w:rsidRPr="00410C7B">
        <w:rPr>
          <w:position w:val="-32"/>
          <w:sz w:val="22"/>
          <w:szCs w:val="22"/>
        </w:rPr>
        <w:object w:dxaOrig="1780" w:dyaOrig="740">
          <v:shape id="_x0000_i1026" type="#_x0000_t75" style="width:88.55pt;height:36.3pt" o:ole="">
            <v:imagedata r:id="rId9" o:title=""/>
          </v:shape>
          <o:OLEObject Type="Embed" ProgID="Equation.3" ShapeID="_x0000_i1026" DrawAspect="Content" ObjectID="_1431259619" r:id="rId10"/>
        </w:object>
      </w:r>
      <w:r w:rsidRPr="00410C7B">
        <w:t>,</w:t>
      </w:r>
      <w:r w:rsidRPr="00410C7B">
        <w:tab/>
        <w:t>(</w:t>
      </w:r>
      <w:r w:rsidR="00B73A18" w:rsidRPr="00410C7B">
        <w:t>Б</w:t>
      </w:r>
      <w:r w:rsidRPr="00410C7B">
        <w:t>.</w:t>
      </w:r>
      <w:r w:rsidR="006C57B7" w:rsidRPr="00410C7B">
        <w:fldChar w:fldCharType="begin"/>
      </w:r>
      <w:r w:rsidRPr="00410C7B">
        <w:instrText xml:space="preserve"> AUTONUMLGL  \e </w:instrText>
      </w:r>
      <w:r w:rsidR="006C57B7" w:rsidRPr="00410C7B">
        <w:fldChar w:fldCharType="end"/>
      </w:r>
      <w:r w:rsidRPr="00410C7B">
        <w:t>)</w:t>
      </w:r>
    </w:p>
    <w:p w:rsidR="00F74452" w:rsidRPr="00410C7B" w:rsidRDefault="00F74452" w:rsidP="00F74452">
      <w:pPr>
        <w:pStyle w:val="0"/>
        <w:ind w:left="1260" w:hanging="1260"/>
      </w:pPr>
      <w:r w:rsidRPr="00410C7B">
        <w:t xml:space="preserve">где </w:t>
      </w:r>
      <w:r w:rsidRPr="00410C7B">
        <w:rPr>
          <w:position w:val="-14"/>
        </w:rPr>
        <w:object w:dxaOrig="520" w:dyaOrig="380">
          <v:shape id="_x0000_i1027" type="#_x0000_t75" style="width:26.1pt;height:19.1pt" o:ole="">
            <v:imagedata r:id="rId11" o:title=""/>
          </v:shape>
          <o:OLEObject Type="Embed" ProgID="Equation.3" ShapeID="_x0000_i1027" DrawAspect="Content" ObjectID="_1431259620" r:id="rId12"/>
        </w:object>
      </w:r>
      <w:r w:rsidRPr="00410C7B">
        <w:rPr>
          <w:sz w:val="22"/>
          <w:szCs w:val="22"/>
        </w:rPr>
        <w:t xml:space="preserve"> – измеренное значение мощности на входе измерительного приемника при полосе пропускания </w:t>
      </w:r>
      <w:r w:rsidRPr="00410C7B">
        <w:rPr>
          <w:position w:val="-14"/>
        </w:rPr>
        <w:object w:dxaOrig="380" w:dyaOrig="420">
          <v:shape id="_x0000_i1028" type="#_x0000_t75" style="width:19.1pt;height:21.05pt" o:ole="">
            <v:imagedata r:id="rId13" o:title=""/>
          </v:shape>
          <o:OLEObject Type="Embed" ProgID="Equation.3" ShapeID="_x0000_i1028" DrawAspect="Content" ObjectID="_1431259621" r:id="rId14"/>
        </w:object>
      </w:r>
      <w:r w:rsidRPr="00410C7B">
        <w:rPr>
          <w:sz w:val="22"/>
          <w:szCs w:val="22"/>
        </w:rPr>
        <w:t>, Вт;</w:t>
      </w:r>
      <w:r w:rsidRPr="00410C7B">
        <w:t xml:space="preserve"> </w:t>
      </w:r>
    </w:p>
    <w:p w:rsidR="00F74452" w:rsidRPr="00410C7B" w:rsidRDefault="00F74452" w:rsidP="00F74452">
      <w:pPr>
        <w:pStyle w:val="0"/>
        <w:ind w:left="1260" w:hanging="798"/>
      </w:pPr>
      <w:r w:rsidRPr="00410C7B">
        <w:rPr>
          <w:position w:val="-14"/>
        </w:rPr>
        <w:object w:dxaOrig="380" w:dyaOrig="380">
          <v:shape id="_x0000_i1029" type="#_x0000_t75" style="width:19.1pt;height:19.1pt" o:ole="">
            <v:imagedata r:id="rId15" o:title=""/>
          </v:shape>
          <o:OLEObject Type="Embed" ProgID="Equation.3" ShapeID="_x0000_i1029" DrawAspect="Content" ObjectID="_1431259622" r:id="rId16"/>
        </w:object>
      </w:r>
      <w:r w:rsidRPr="00410C7B">
        <w:t xml:space="preserve"> – полоса, для которой пересчитывают значение мощности сигнала, Гц;</w:t>
      </w:r>
    </w:p>
    <w:p w:rsidR="00F74452" w:rsidRPr="00410C7B" w:rsidRDefault="00F74452" w:rsidP="00F74452">
      <w:pPr>
        <w:pStyle w:val="0"/>
        <w:ind w:firstLine="462"/>
      </w:pPr>
      <w:r w:rsidRPr="00410C7B">
        <w:rPr>
          <w:i/>
          <w:lang w:val="en-US"/>
        </w:rPr>
        <w:t>g</w:t>
      </w:r>
      <w:r w:rsidRPr="00410C7B">
        <w:t xml:space="preserve"> – коэффициент пересчета (для большинства практических случаев </w:t>
      </w:r>
      <w:r w:rsidRPr="00410C7B">
        <w:rPr>
          <w:i/>
          <w:lang w:val="en-US"/>
        </w:rPr>
        <w:t>g</w:t>
      </w:r>
      <w:r w:rsidRPr="00410C7B">
        <w:t xml:space="preserve"> = 1). В случае необходимости </w:t>
      </w:r>
      <w:r w:rsidRPr="00410C7B">
        <w:rPr>
          <w:i/>
          <w:lang w:val="en-US"/>
        </w:rPr>
        <w:t>g</w:t>
      </w:r>
      <w:r w:rsidRPr="00410C7B">
        <w:t xml:space="preserve"> определяется с использованием огибающей спектра сигнала, полученного на экране измерительного приемника (рисунок </w:t>
      </w:r>
      <w:r w:rsidR="0075609B" w:rsidRPr="00410C7B">
        <w:t>Б.1</w:t>
      </w:r>
      <w:r w:rsidRPr="00410C7B">
        <w:t>).</w:t>
      </w:r>
    </w:p>
    <w:p w:rsidR="00F74452" w:rsidRPr="00410C7B" w:rsidRDefault="00F74452" w:rsidP="00F74452"/>
    <w:p w:rsidR="00F74452" w:rsidRPr="00410C7B" w:rsidRDefault="00F74452" w:rsidP="00F74452"/>
    <w:p w:rsidR="00F74452" w:rsidRPr="00410C7B" w:rsidRDefault="00EB4BEC" w:rsidP="00F74452">
      <w:pPr>
        <w:pStyle w:val="00"/>
        <w:jc w:val="right"/>
      </w:pPr>
      <w:r w:rsidRPr="00410C7B">
        <w:rPr>
          <w:b w:val="0"/>
        </w:rPr>
        <w:object w:dxaOrig="8808" w:dyaOrig="5400">
          <v:shape id="_x0000_i1039" type="#_x0000_t75" style="width:439.65pt;height:269.5pt" o:ole="">
            <v:imagedata r:id="rId17" o:title=""/>
          </v:shape>
          <o:OLEObject Type="Embed" ProgID="Word.Picture.8" ShapeID="_x0000_i1039" DrawAspect="Content" ObjectID="_1431259623" r:id="rId18"/>
        </w:object>
      </w:r>
    </w:p>
    <w:p w:rsidR="00F74452" w:rsidRPr="00410C7B" w:rsidRDefault="00F74452" w:rsidP="00F74452">
      <w:pPr>
        <w:jc w:val="center"/>
        <w:rPr>
          <w:lang w:val="en-US"/>
        </w:rPr>
      </w:pPr>
    </w:p>
    <w:p w:rsidR="00F74452" w:rsidRPr="00410C7B" w:rsidRDefault="00F74452" w:rsidP="00F74452">
      <w:pPr>
        <w:pStyle w:val="a4"/>
      </w:pPr>
      <w:r w:rsidRPr="00410C7B">
        <w:t xml:space="preserve">Рисунок </w:t>
      </w:r>
      <w:bookmarkStart w:id="5" w:name="Fig_2"/>
      <w:r w:rsidR="00B73A18" w:rsidRPr="00410C7B">
        <w:t>Б</w:t>
      </w:r>
      <w:r w:rsidRPr="00410C7B">
        <w:t>.</w:t>
      </w:r>
      <w:bookmarkEnd w:id="5"/>
      <w:r w:rsidR="007F0225">
        <w:t>1</w:t>
      </w:r>
      <w:r w:rsidRPr="00410C7B">
        <w:t xml:space="preserve">. Изображение огибающей спектра сигнала на экране </w:t>
      </w:r>
      <w:r w:rsidRPr="00410C7B">
        <w:br/>
        <w:t>измерительного приемника</w:t>
      </w:r>
    </w:p>
    <w:p w:rsidR="00F74452" w:rsidRPr="00410C7B" w:rsidRDefault="00F74452" w:rsidP="00F74452"/>
    <w:p w:rsidR="00F74452" w:rsidRPr="00410C7B" w:rsidRDefault="00F74452" w:rsidP="00F74452">
      <w:pPr>
        <w:pStyle w:val="ac"/>
      </w:pPr>
      <w:r w:rsidRPr="00410C7B">
        <w:lastRenderedPageBreak/>
        <w:tab/>
      </w:r>
      <w:r w:rsidRPr="00410C7B">
        <w:rPr>
          <w:position w:val="-10"/>
        </w:rPr>
        <w:object w:dxaOrig="1080" w:dyaOrig="360">
          <v:shape id="_x0000_i1030" type="#_x0000_t75" style="width:54.15pt;height:18.5pt" o:ole="">
            <v:imagedata r:id="rId19" o:title=""/>
          </v:shape>
          <o:OLEObject Type="Embed" ProgID="Equation.3" ShapeID="_x0000_i1030" DrawAspect="Content" ObjectID="_1431259624" r:id="rId20"/>
        </w:object>
      </w:r>
      <w:r w:rsidRPr="00410C7B">
        <w:t>,</w:t>
      </w:r>
      <w:r w:rsidRPr="00410C7B">
        <w:tab/>
        <w:t>(</w:t>
      </w:r>
      <w:r w:rsidR="00B73A18" w:rsidRPr="00410C7B">
        <w:t>Б</w:t>
      </w:r>
      <w:r w:rsidRPr="00410C7B">
        <w:t>.</w:t>
      </w:r>
      <w:r w:rsidR="006C57B7" w:rsidRPr="00410C7B">
        <w:fldChar w:fldCharType="begin"/>
      </w:r>
      <w:r w:rsidRPr="00410C7B">
        <w:instrText xml:space="preserve"> AUTONUMLGL  \e </w:instrText>
      </w:r>
      <w:r w:rsidR="006C57B7" w:rsidRPr="00410C7B">
        <w:fldChar w:fldCharType="end"/>
      </w:r>
      <w:r w:rsidRPr="00410C7B">
        <w:t>)</w:t>
      </w:r>
    </w:p>
    <w:p w:rsidR="00F74452" w:rsidRPr="00410C7B" w:rsidRDefault="00F74452" w:rsidP="00F74452">
      <w:pPr>
        <w:pStyle w:val="0"/>
      </w:pPr>
      <w:r w:rsidRPr="00410C7B">
        <w:t>где</w:t>
      </w:r>
    </w:p>
    <w:p w:rsidR="00F74452" w:rsidRPr="00410C7B" w:rsidRDefault="00F74452" w:rsidP="00F74452">
      <w:pPr>
        <w:pStyle w:val="ac"/>
      </w:pPr>
      <w:r w:rsidRPr="00410C7B">
        <w:tab/>
      </w:r>
      <w:r w:rsidRPr="00410C7B">
        <w:rPr>
          <w:position w:val="-32"/>
        </w:rPr>
        <w:object w:dxaOrig="1680" w:dyaOrig="760">
          <v:shape id="_x0000_i1031" type="#_x0000_t75" style="width:82.85pt;height:37.6pt" o:ole="">
            <v:imagedata r:id="rId21" o:title=""/>
          </v:shape>
          <o:OLEObject Type="Embed" ProgID="Equation.3" ShapeID="_x0000_i1031" DrawAspect="Content" ObjectID="_1431259625" r:id="rId22"/>
        </w:object>
      </w:r>
      <w:r w:rsidRPr="00410C7B">
        <w:t>,</w:t>
      </w:r>
      <w:r w:rsidRPr="00410C7B">
        <w:tab/>
        <w:t>(</w:t>
      </w:r>
      <w:r w:rsidR="00B73A18" w:rsidRPr="00410C7B">
        <w:t>Б</w:t>
      </w:r>
      <w:r w:rsidRPr="00410C7B">
        <w:t>.</w:t>
      </w:r>
      <w:r w:rsidR="006C57B7" w:rsidRPr="00410C7B">
        <w:fldChar w:fldCharType="begin"/>
      </w:r>
      <w:r w:rsidRPr="00410C7B">
        <w:instrText xml:space="preserve"> AUTONUMLGL  \e </w:instrText>
      </w:r>
      <w:r w:rsidR="006C57B7" w:rsidRPr="00410C7B">
        <w:fldChar w:fldCharType="end"/>
      </w:r>
      <w:r w:rsidRPr="00410C7B">
        <w:t>)</w:t>
      </w:r>
    </w:p>
    <w:p w:rsidR="00F74452" w:rsidRPr="00410C7B" w:rsidRDefault="00F74452" w:rsidP="00F74452">
      <w:pPr>
        <w:pStyle w:val="ac"/>
      </w:pPr>
      <w:r w:rsidRPr="00410C7B">
        <w:tab/>
      </w:r>
      <w:r w:rsidRPr="00410C7B">
        <w:rPr>
          <w:position w:val="-30"/>
        </w:rPr>
        <w:object w:dxaOrig="5760" w:dyaOrig="720">
          <v:shape id="_x0000_i1032" type="#_x0000_t75" style="width:4in;height:36.3pt" o:ole="">
            <v:imagedata r:id="rId23" o:title=""/>
          </v:shape>
          <o:OLEObject Type="Embed" ProgID="Equation.3" ShapeID="_x0000_i1032" DrawAspect="Content" ObjectID="_1431259626" r:id="rId24"/>
        </w:object>
      </w:r>
      <w:r w:rsidRPr="00410C7B">
        <w:tab/>
        <w:t>(</w:t>
      </w:r>
      <w:r w:rsidR="00B73A18" w:rsidRPr="00410C7B">
        <w:t>Б</w:t>
      </w:r>
      <w:r w:rsidRPr="00410C7B">
        <w:t>.</w:t>
      </w:r>
      <w:r w:rsidR="006C57B7" w:rsidRPr="00410C7B">
        <w:fldChar w:fldCharType="begin"/>
      </w:r>
      <w:r w:rsidRPr="00410C7B">
        <w:instrText xml:space="preserve"> AUTONUMLGL  \e </w:instrText>
      </w:r>
      <w:r w:rsidR="006C57B7" w:rsidRPr="00410C7B">
        <w:fldChar w:fldCharType="end"/>
      </w:r>
      <w:r w:rsidRPr="00410C7B">
        <w:t>)</w:t>
      </w:r>
    </w:p>
    <w:p w:rsidR="00F74452" w:rsidRPr="00410C7B" w:rsidRDefault="00F74452" w:rsidP="00F74452">
      <w:pPr>
        <w:pStyle w:val="0"/>
      </w:pPr>
      <w:r w:rsidRPr="00410C7B">
        <w:t xml:space="preserve">где </w:t>
      </w:r>
      <w:r w:rsidRPr="00410C7B">
        <w:rPr>
          <w:position w:val="-10"/>
        </w:rPr>
        <w:object w:dxaOrig="300" w:dyaOrig="320">
          <v:shape id="_x0000_i1033" type="#_x0000_t75" style="width:15.3pt;height:15.95pt" o:ole="">
            <v:imagedata r:id="rId25" o:title=""/>
          </v:shape>
          <o:OLEObject Type="Embed" ProgID="Equation.3" ShapeID="_x0000_i1033" DrawAspect="Content" ObjectID="_1431259627" r:id="rId26"/>
        </w:object>
      </w:r>
      <w:r w:rsidRPr="00410C7B">
        <w:t xml:space="preserve">, </w:t>
      </w:r>
      <w:r w:rsidRPr="00410C7B">
        <w:rPr>
          <w:position w:val="-10"/>
        </w:rPr>
        <w:object w:dxaOrig="240" w:dyaOrig="320">
          <v:shape id="_x0000_i1034" type="#_x0000_t75" style="width:11.45pt;height:15.95pt" o:ole="">
            <v:imagedata r:id="rId27" o:title=""/>
          </v:shape>
          <o:OLEObject Type="Embed" ProgID="Equation.3" ShapeID="_x0000_i1034" DrawAspect="Content" ObjectID="_1431259628" r:id="rId28"/>
        </w:object>
      </w:r>
      <w:r w:rsidRPr="00410C7B">
        <w:t xml:space="preserve"> – средние значения уровней спектра в полосах пропускания </w:t>
      </w:r>
      <w:r w:rsidRPr="00410C7B">
        <w:rPr>
          <w:position w:val="-14"/>
        </w:rPr>
        <w:object w:dxaOrig="800" w:dyaOrig="380">
          <v:shape id="_x0000_i1035" type="#_x0000_t75" style="width:40.15pt;height:19.1pt" o:ole="">
            <v:imagedata r:id="rId29" o:title=""/>
          </v:shape>
          <o:OLEObject Type="Embed" ProgID="Equation.3" ShapeID="_x0000_i1035" DrawAspect="Content" ObjectID="_1431259629" r:id="rId30"/>
        </w:object>
      </w:r>
      <w:r w:rsidRPr="00410C7B">
        <w:t>, В.</w:t>
      </w:r>
    </w:p>
    <w:p w:rsidR="00F74452" w:rsidRPr="00410C7B" w:rsidRDefault="00F74452" w:rsidP="00F74452">
      <w:r w:rsidRPr="00410C7B">
        <w:t xml:space="preserve">Динамический диапазон </w:t>
      </w:r>
      <w:r w:rsidRPr="00410C7B">
        <w:rPr>
          <w:i/>
          <w:lang w:val="en-US"/>
        </w:rPr>
        <w:t>D</w:t>
      </w:r>
      <w:r w:rsidRPr="00410C7B">
        <w:t>, одновременно наблюдаемых составляющих спектра, должен составлять 17 – 20 дБ.</w:t>
      </w:r>
    </w:p>
    <w:p w:rsidR="00F74452" w:rsidRPr="000E638E" w:rsidRDefault="00F74452" w:rsidP="00F74452">
      <w:r w:rsidRPr="00410C7B">
        <w:t>Для дискретных (узкополосных) побочных излучений (</w:t>
      </w:r>
      <w:r w:rsidRPr="00410C7B">
        <w:rPr>
          <w:position w:val="-12"/>
        </w:rPr>
        <w:object w:dxaOrig="980" w:dyaOrig="360">
          <v:shape id="_x0000_i1036" type="#_x0000_t75" style="width:49.05pt;height:18.5pt" o:ole="">
            <v:imagedata r:id="rId31" o:title=""/>
          </v:shape>
          <o:OLEObject Type="Embed" ProgID="Equation.3" ShapeID="_x0000_i1036" DrawAspect="Content" ObjectID="_1431259630" r:id="rId32"/>
        </w:object>
      </w:r>
      <w:r w:rsidRPr="00410C7B">
        <w:t xml:space="preserve">, </w:t>
      </w:r>
      <w:r w:rsidRPr="00410C7B">
        <w:rPr>
          <w:position w:val="-12"/>
        </w:rPr>
        <w:object w:dxaOrig="380" w:dyaOrig="360">
          <v:shape id="_x0000_i1037" type="#_x0000_t75" style="width:19.1pt;height:18.5pt" o:ole="">
            <v:imagedata r:id="rId33" o:title=""/>
          </v:shape>
          <o:OLEObject Type="Embed" ProgID="Equation.3" ShapeID="_x0000_i1037" DrawAspect="Content" ObjectID="_1431259631" r:id="rId34"/>
        </w:object>
      </w:r>
      <w:r w:rsidRPr="00410C7B">
        <w:t xml:space="preserve"> – эффективная ширина спектра излучения, </w:t>
      </w:r>
      <w:r w:rsidRPr="00410C7B">
        <w:rPr>
          <w:position w:val="-12"/>
        </w:rPr>
        <w:object w:dxaOrig="279" w:dyaOrig="360">
          <v:shape id="_x0000_i1038" type="#_x0000_t75" style="width:14.65pt;height:18.5pt" o:ole="">
            <v:imagedata r:id="rId35" o:title=""/>
          </v:shape>
          <o:OLEObject Type="Embed" ProgID="Equation.3" ShapeID="_x0000_i1038" DrawAspect="Content" ObjectID="_1431259632" r:id="rId36"/>
        </w:object>
      </w:r>
      <w:r w:rsidRPr="00410C7B">
        <w:t> – центральная частота излучения) измерения  побочных излучений с полосой разрешения больше, чем рекомендуемая полоса не допускаются.</w:t>
      </w:r>
    </w:p>
    <w:p w:rsidR="00957B34" w:rsidRPr="00E83918" w:rsidRDefault="00957B34" w:rsidP="00A556A6"/>
    <w:sectPr w:rsidR="00957B34" w:rsidRPr="00E83918" w:rsidSect="009367CD">
      <w:footerReference w:type="even" r:id="rId37"/>
      <w:footerReference w:type="default" r:id="rId3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7A4" w:rsidRDefault="00EE07A4">
      <w:r>
        <w:separator/>
      </w:r>
    </w:p>
  </w:endnote>
  <w:endnote w:type="continuationSeparator" w:id="0">
    <w:p w:rsidR="00EE07A4" w:rsidRDefault="00EE0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25" w:rsidRDefault="007F0225" w:rsidP="00294691">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F0225" w:rsidRDefault="007F0225" w:rsidP="005E4550">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25" w:rsidRDefault="007F0225" w:rsidP="00294691">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EB4BEC">
      <w:rPr>
        <w:rStyle w:val="af2"/>
        <w:noProof/>
      </w:rPr>
      <w:t>15</w:t>
    </w:r>
    <w:r>
      <w:rPr>
        <w:rStyle w:val="af2"/>
      </w:rPr>
      <w:fldChar w:fldCharType="end"/>
    </w:r>
  </w:p>
  <w:p w:rsidR="007F0225" w:rsidRDefault="007F0225" w:rsidP="005E4550">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7A4" w:rsidRDefault="00EE07A4">
      <w:r>
        <w:separator/>
      </w:r>
    </w:p>
  </w:footnote>
  <w:footnote w:type="continuationSeparator" w:id="0">
    <w:p w:rsidR="00EE07A4" w:rsidRDefault="00EE07A4">
      <w:r>
        <w:continuationSeparator/>
      </w:r>
    </w:p>
  </w:footnote>
  <w:footnote w:id="1">
    <w:p w:rsidR="007F0225" w:rsidRDefault="007F0225" w:rsidP="00AE159C">
      <w:pPr>
        <w:pStyle w:val="af"/>
        <w:rPr>
          <w:sz w:val="22"/>
          <w:szCs w:val="22"/>
        </w:rPr>
      </w:pPr>
      <w:r w:rsidRPr="00DD20CF">
        <w:rPr>
          <w:vertAlign w:val="superscript"/>
        </w:rPr>
        <w:t>1)</w:t>
      </w:r>
      <w:r>
        <w:rPr>
          <w:sz w:val="22"/>
          <w:szCs w:val="22"/>
        </w:rPr>
        <w:t xml:space="preserve"> Кроме случаев, когда нужны измерения </w:t>
      </w:r>
      <w:r>
        <w:rPr>
          <w:i/>
          <w:sz w:val="22"/>
          <w:szCs w:val="22"/>
        </w:rPr>
        <w:t>Р</w:t>
      </w:r>
      <w:r>
        <w:rPr>
          <w:sz w:val="22"/>
          <w:szCs w:val="22"/>
          <w:vertAlign w:val="subscript"/>
        </w:rPr>
        <w:t>пик</w:t>
      </w:r>
      <w:r>
        <w:rPr>
          <w:sz w:val="22"/>
          <w:szCs w:val="22"/>
        </w:rPr>
        <w:t xml:space="preserve">, нормы излучения в области ПИ установлены в терминах средней </w:t>
      </w:r>
      <w:r w:rsidRPr="0060039C">
        <w:rPr>
          <w:sz w:val="22"/>
          <w:szCs w:val="22"/>
        </w:rPr>
        <w:t xml:space="preserve">мощности на выходе </w:t>
      </w:r>
      <w:r w:rsidRPr="00E83918">
        <w:rPr>
          <w:sz w:val="22"/>
          <w:szCs w:val="22"/>
        </w:rPr>
        <w:t>радиопередатчика (мощности, излучаемой антенной радиопередатчика). Для импульсных радиопередатчиков</w:t>
      </w:r>
      <w:r>
        <w:rPr>
          <w:sz w:val="22"/>
          <w:szCs w:val="22"/>
        </w:rPr>
        <w:t xml:space="preserve"> измеренная мощность побочного колебания пересчитывается в среднюю.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6F26C22"/>
    <w:lvl w:ilvl="0">
      <w:start w:val="1"/>
      <w:numFmt w:val="bullet"/>
      <w:lvlText w:val=""/>
      <w:lvlJc w:val="left"/>
      <w:pPr>
        <w:tabs>
          <w:tab w:val="num" w:pos="360"/>
        </w:tabs>
        <w:ind w:left="360" w:hanging="360"/>
      </w:pPr>
      <w:rPr>
        <w:rFonts w:ascii="Symbol" w:hAnsi="Symbol" w:hint="default"/>
      </w:rPr>
    </w:lvl>
  </w:abstractNum>
  <w:abstractNum w:abstractNumId="1">
    <w:nsid w:val="01913AC2"/>
    <w:multiLevelType w:val="hybridMultilevel"/>
    <w:tmpl w:val="2C4A72BA"/>
    <w:lvl w:ilvl="0" w:tplc="21B46258">
      <w:start w:val="1"/>
      <w:numFmt w:val="decimal"/>
      <w:lvlText w:val="%1."/>
      <w:lvlJc w:val="left"/>
      <w:pPr>
        <w:tabs>
          <w:tab w:val="num" w:pos="1134"/>
        </w:tabs>
        <w:ind w:left="1134" w:hanging="42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24364AC"/>
    <w:multiLevelType w:val="multilevel"/>
    <w:tmpl w:val="D11CAA12"/>
    <w:lvl w:ilvl="0">
      <w:start w:val="1"/>
      <w:numFmt w:val="decimal"/>
      <w:suff w:val="space"/>
      <w:lvlText w:val="Глава %1"/>
      <w:lvlJc w:val="left"/>
      <w:pPr>
        <w:ind w:left="0" w:firstLine="0"/>
      </w:pPr>
      <w:rPr>
        <w:rFonts w:hint="default"/>
      </w:rPr>
    </w:lvl>
    <w:lvl w:ilvl="1">
      <w:start w:val="2"/>
      <w:numFmt w:val="decimal"/>
      <w:suff w:val="nothing"/>
      <w:lvlText w:val="%2.3"/>
      <w:lvlJc w:val="left"/>
      <w:pPr>
        <w:ind w:left="1323" w:hanging="363"/>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5BC1A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72A1121"/>
    <w:multiLevelType w:val="multilevel"/>
    <w:tmpl w:val="470AD8C0"/>
    <w:numStyleLink w:val="a"/>
  </w:abstractNum>
  <w:abstractNum w:abstractNumId="5">
    <w:nsid w:val="20905C5B"/>
    <w:multiLevelType w:val="multilevel"/>
    <w:tmpl w:val="D7FC73A4"/>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44B1A9F"/>
    <w:multiLevelType w:val="multilevel"/>
    <w:tmpl w:val="94A60CEC"/>
    <w:lvl w:ilvl="0">
      <w:start w:val="1"/>
      <w:numFmt w:val="decimal"/>
      <w:pStyle w:val="1"/>
      <w:suff w:val="space"/>
      <w:lvlText w:val="%1"/>
      <w:lvlJc w:val="left"/>
      <w:pPr>
        <w:ind w:left="0" w:firstLine="709"/>
      </w:pPr>
      <w:rPr>
        <w:rFonts w:hint="default"/>
      </w:rPr>
    </w:lvl>
    <w:lvl w:ilvl="1">
      <w:start w:val="1"/>
      <w:numFmt w:val="decimal"/>
      <w:pStyle w:val="2"/>
      <w:suff w:val="space"/>
      <w:lvlText w:val="%1.%2"/>
      <w:lvlJc w:val="left"/>
      <w:pPr>
        <w:ind w:left="0" w:firstLine="709"/>
      </w:pPr>
      <w:rPr>
        <w:rFonts w:hint="default"/>
      </w:rPr>
    </w:lvl>
    <w:lvl w:ilvl="2">
      <w:start w:val="1"/>
      <w:numFmt w:val="decimal"/>
      <w:pStyle w:val="3"/>
      <w:suff w:val="space"/>
      <w:lvlText w:val="%1.%2.%3"/>
      <w:lvlJc w:val="left"/>
      <w:pPr>
        <w:ind w:left="0" w:firstLine="709"/>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7">
    <w:nsid w:val="297535CD"/>
    <w:multiLevelType w:val="multilevel"/>
    <w:tmpl w:val="9D92670A"/>
    <w:numStyleLink w:val="10"/>
  </w:abstractNum>
  <w:abstractNum w:abstractNumId="8">
    <w:nsid w:val="29782C43"/>
    <w:multiLevelType w:val="multilevel"/>
    <w:tmpl w:val="6E2625A4"/>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9">
    <w:nsid w:val="2A355EA4"/>
    <w:multiLevelType w:val="multilevel"/>
    <w:tmpl w:val="993E8A70"/>
    <w:lvl w:ilvl="0">
      <w:start w:val="1"/>
      <w:numFmt w:val="decimal"/>
      <w:suff w:val="space"/>
      <w:lvlText w:val="%1"/>
      <w:lvlJc w:val="left"/>
      <w:pPr>
        <w:ind w:left="1069" w:hanging="360"/>
      </w:pPr>
      <w:rPr>
        <w:rFonts w:hint="default"/>
      </w:rPr>
    </w:lvl>
    <w:lvl w:ilvl="1">
      <w:start w:val="1"/>
      <w:numFmt w:val="decimal"/>
      <w:suff w:val="space"/>
      <w:lvlText w:val="%1.%2"/>
      <w:lvlJc w:val="left"/>
      <w:pPr>
        <w:ind w:left="1501" w:hanging="432"/>
      </w:pPr>
      <w:rPr>
        <w:rFonts w:hint="default"/>
      </w:rPr>
    </w:lvl>
    <w:lvl w:ilvl="2">
      <w:start w:val="1"/>
      <w:numFmt w:val="decimal"/>
      <w:suff w:val="space"/>
      <w:lvlText w:val="%1.%2.%3."/>
      <w:lvlJc w:val="left"/>
      <w:pPr>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10">
    <w:nsid w:val="358573BB"/>
    <w:multiLevelType w:val="multilevel"/>
    <w:tmpl w:val="470AD8C0"/>
    <w:numStyleLink w:val="a"/>
  </w:abstractNum>
  <w:abstractNum w:abstractNumId="11">
    <w:nsid w:val="36DE205B"/>
    <w:multiLevelType w:val="multilevel"/>
    <w:tmpl w:val="470AD8C0"/>
    <w:styleLink w:val="a"/>
    <w:lvl w:ilvl="0">
      <w:start w:val="1"/>
      <w:numFmt w:val="bullet"/>
      <w:lvlText w:val="–"/>
      <w:lvlJc w:val="left"/>
      <w:pPr>
        <w:tabs>
          <w:tab w:val="num" w:pos="992"/>
        </w:tabs>
        <w:ind w:left="0" w:firstLine="709"/>
      </w:pPr>
      <w:rPr>
        <w:rFont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A2C730B"/>
    <w:multiLevelType w:val="multilevel"/>
    <w:tmpl w:val="9D92670A"/>
    <w:numStyleLink w:val="10"/>
  </w:abstractNum>
  <w:abstractNum w:abstractNumId="13">
    <w:nsid w:val="3AEF27AB"/>
    <w:multiLevelType w:val="multilevel"/>
    <w:tmpl w:val="470AD8C0"/>
    <w:numStyleLink w:val="a"/>
  </w:abstractNum>
  <w:abstractNum w:abstractNumId="14">
    <w:nsid w:val="3CBD5CF5"/>
    <w:multiLevelType w:val="multilevel"/>
    <w:tmpl w:val="470AD8C0"/>
    <w:numStyleLink w:val="a"/>
  </w:abstractNum>
  <w:abstractNum w:abstractNumId="15">
    <w:nsid w:val="40E95B92"/>
    <w:multiLevelType w:val="multilevel"/>
    <w:tmpl w:val="AB986DAA"/>
    <w:lvl w:ilvl="0">
      <w:start w:val="7"/>
      <w:numFmt w:val="decimal"/>
      <w:suff w:val="space"/>
      <w:lvlText w:val="%1"/>
      <w:lvlJc w:val="left"/>
      <w:pPr>
        <w:ind w:left="1069" w:hanging="360"/>
      </w:pPr>
      <w:rPr>
        <w:rFonts w:hint="default"/>
      </w:rPr>
    </w:lvl>
    <w:lvl w:ilvl="1">
      <w:start w:val="1"/>
      <w:numFmt w:val="decimal"/>
      <w:suff w:val="space"/>
      <w:lvlText w:val="%1.%2"/>
      <w:lvlJc w:val="left"/>
      <w:pPr>
        <w:ind w:left="1501" w:hanging="432"/>
      </w:pPr>
      <w:rPr>
        <w:rFonts w:hint="default"/>
      </w:rPr>
    </w:lvl>
    <w:lvl w:ilvl="2">
      <w:start w:val="1"/>
      <w:numFmt w:val="decimal"/>
      <w:suff w:val="space"/>
      <w:lvlText w:val="%1.%2.%3"/>
      <w:lvlJc w:val="left"/>
      <w:pPr>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16">
    <w:nsid w:val="47071F0C"/>
    <w:multiLevelType w:val="multilevel"/>
    <w:tmpl w:val="470AD8C0"/>
    <w:numStyleLink w:val="a"/>
  </w:abstractNum>
  <w:abstractNum w:abstractNumId="17">
    <w:nsid w:val="480B12BC"/>
    <w:multiLevelType w:val="multilevel"/>
    <w:tmpl w:val="470AD8C0"/>
    <w:numStyleLink w:val="a"/>
  </w:abstractNum>
  <w:abstractNum w:abstractNumId="18">
    <w:nsid w:val="4A461C1F"/>
    <w:multiLevelType w:val="multilevel"/>
    <w:tmpl w:val="78FA8BA6"/>
    <w:lvl w:ilvl="0">
      <w:start w:val="1"/>
      <w:numFmt w:val="decimal"/>
      <w:pStyle w:val="112126"/>
      <w:suff w:val="space"/>
      <w:lvlText w:val="%1"/>
      <w:lvlJc w:val="left"/>
      <w:pPr>
        <w:ind w:left="0" w:firstLine="709"/>
      </w:pPr>
      <w:rPr>
        <w:rFonts w:ascii="Times New Roman" w:hAnsi="Times New Roman" w:hint="default"/>
        <w:b/>
        <w:i w:val="0"/>
        <w:color w:val="auto"/>
        <w:sz w:val="24"/>
        <w:szCs w:val="24"/>
      </w:rPr>
    </w:lvl>
    <w:lvl w:ilvl="1">
      <w:start w:val="1"/>
      <w:numFmt w:val="decimal"/>
      <w:pStyle w:val="20"/>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4CE418D7"/>
    <w:multiLevelType w:val="hybridMultilevel"/>
    <w:tmpl w:val="51187826"/>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0">
    <w:nsid w:val="503131E4"/>
    <w:multiLevelType w:val="multilevel"/>
    <w:tmpl w:val="470AD8C0"/>
    <w:numStyleLink w:val="a"/>
  </w:abstractNum>
  <w:abstractNum w:abstractNumId="21">
    <w:nsid w:val="513C3AB6"/>
    <w:multiLevelType w:val="multilevel"/>
    <w:tmpl w:val="9D92670A"/>
    <w:numStyleLink w:val="10"/>
  </w:abstractNum>
  <w:abstractNum w:abstractNumId="22">
    <w:nsid w:val="53EB2DCE"/>
    <w:multiLevelType w:val="multilevel"/>
    <w:tmpl w:val="470AD8C0"/>
    <w:numStyleLink w:val="a"/>
  </w:abstractNum>
  <w:abstractNum w:abstractNumId="23">
    <w:nsid w:val="543664C7"/>
    <w:multiLevelType w:val="multilevel"/>
    <w:tmpl w:val="9D92670A"/>
    <w:styleLink w:val="10"/>
    <w:lvl w:ilvl="0">
      <w:start w:val="1"/>
      <w:numFmt w:val="decimal"/>
      <w:suff w:val="space"/>
      <w:lvlText w:val="%1"/>
      <w:lvlJc w:val="left"/>
      <w:pPr>
        <w:ind w:left="0" w:firstLine="709"/>
      </w:pPr>
      <w:rPr>
        <w:rFonts w:hint="default"/>
        <w:b/>
        <w:bCs/>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24">
    <w:nsid w:val="572E59EE"/>
    <w:multiLevelType w:val="multilevel"/>
    <w:tmpl w:val="470AD8C0"/>
    <w:numStyleLink w:val="a"/>
  </w:abstractNum>
  <w:abstractNum w:abstractNumId="25">
    <w:nsid w:val="5B715149"/>
    <w:multiLevelType w:val="multilevel"/>
    <w:tmpl w:val="762CDC62"/>
    <w:lvl w:ilvl="0">
      <w:start w:val="1"/>
      <w:numFmt w:val="decimal"/>
      <w:suff w:val="space"/>
      <w:lvlText w:val="%1"/>
      <w:lvlJc w:val="left"/>
      <w:pPr>
        <w:ind w:left="0" w:firstLine="709"/>
      </w:pPr>
      <w:rPr>
        <w:rFonts w:hint="default"/>
      </w:rPr>
    </w:lvl>
    <w:lvl w:ilvl="1">
      <w:start w:val="1"/>
      <w:numFmt w:val="decimal"/>
      <w:suff w:val="space"/>
      <w:lvlText w:val="%1.%2"/>
      <w:lvlJc w:val="left"/>
      <w:pPr>
        <w:ind w:left="1501" w:hanging="432"/>
      </w:pPr>
      <w:rPr>
        <w:rFonts w:hint="default"/>
      </w:rPr>
    </w:lvl>
    <w:lvl w:ilvl="2">
      <w:start w:val="1"/>
      <w:numFmt w:val="decimal"/>
      <w:suff w:val="space"/>
      <w:lvlText w:val="%1.%2.%3"/>
      <w:lvlJc w:val="left"/>
      <w:pPr>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26">
    <w:nsid w:val="5E762B00"/>
    <w:multiLevelType w:val="multilevel"/>
    <w:tmpl w:val="FC40B04C"/>
    <w:lvl w:ilvl="0">
      <w:start w:val="1"/>
      <w:numFmt w:val="decimal"/>
      <w:suff w:val="space"/>
      <w:lvlText w:val="%1"/>
      <w:lvlJc w:val="left"/>
      <w:pPr>
        <w:ind w:left="349" w:hanging="360"/>
      </w:pPr>
      <w:rPr>
        <w:rFonts w:hint="default"/>
      </w:rPr>
    </w:lvl>
    <w:lvl w:ilvl="1">
      <w:start w:val="1"/>
      <w:numFmt w:val="decimal"/>
      <w:suff w:val="space"/>
      <w:lvlText w:val="%1.%2"/>
      <w:lvlJc w:val="left"/>
      <w:pPr>
        <w:ind w:left="781" w:hanging="432"/>
      </w:pPr>
      <w:rPr>
        <w:rFonts w:hint="default"/>
      </w:rPr>
    </w:lvl>
    <w:lvl w:ilvl="2">
      <w:start w:val="1"/>
      <w:numFmt w:val="decimal"/>
      <w:suff w:val="space"/>
      <w:lvlText w:val="%1.%2.%3"/>
      <w:lvlJc w:val="left"/>
      <w:pPr>
        <w:ind w:left="1213" w:hanging="504"/>
      </w:pPr>
      <w:rPr>
        <w:rFonts w:hint="default"/>
      </w:rPr>
    </w:lvl>
    <w:lvl w:ilvl="3">
      <w:start w:val="1"/>
      <w:numFmt w:val="decimal"/>
      <w:lvlText w:val="%1.%2.%3.%4."/>
      <w:lvlJc w:val="left"/>
      <w:pPr>
        <w:tabs>
          <w:tab w:val="num" w:pos="214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3229"/>
        </w:tabs>
        <w:ind w:left="2725" w:hanging="936"/>
      </w:pPr>
      <w:rPr>
        <w:rFonts w:hint="default"/>
      </w:rPr>
    </w:lvl>
    <w:lvl w:ilvl="6">
      <w:start w:val="1"/>
      <w:numFmt w:val="decimal"/>
      <w:lvlText w:val="%1.%2.%3.%4.%5.%6.%7."/>
      <w:lvlJc w:val="left"/>
      <w:pPr>
        <w:tabs>
          <w:tab w:val="num" w:pos="3949"/>
        </w:tabs>
        <w:ind w:left="3229" w:hanging="1080"/>
      </w:pPr>
      <w:rPr>
        <w:rFonts w:hint="default"/>
      </w:rPr>
    </w:lvl>
    <w:lvl w:ilvl="7">
      <w:start w:val="1"/>
      <w:numFmt w:val="decimal"/>
      <w:lvlText w:val="%1.%2.%3.%4.%5.%6.%7.%8."/>
      <w:lvlJc w:val="left"/>
      <w:pPr>
        <w:tabs>
          <w:tab w:val="num" w:pos="4309"/>
        </w:tabs>
        <w:ind w:left="3733" w:hanging="1224"/>
      </w:pPr>
      <w:rPr>
        <w:rFonts w:hint="default"/>
      </w:rPr>
    </w:lvl>
    <w:lvl w:ilvl="8">
      <w:start w:val="1"/>
      <w:numFmt w:val="decimal"/>
      <w:lvlText w:val="%1.%2.%3.%4.%5.%6.%7.%8.%9."/>
      <w:lvlJc w:val="left"/>
      <w:pPr>
        <w:tabs>
          <w:tab w:val="num" w:pos="5029"/>
        </w:tabs>
        <w:ind w:left="4309" w:hanging="1440"/>
      </w:pPr>
      <w:rPr>
        <w:rFonts w:hint="default"/>
      </w:rPr>
    </w:lvl>
  </w:abstractNum>
  <w:abstractNum w:abstractNumId="27">
    <w:nsid w:val="64D76408"/>
    <w:multiLevelType w:val="multilevel"/>
    <w:tmpl w:val="470AD8C0"/>
    <w:numStyleLink w:val="a"/>
  </w:abstractNum>
  <w:abstractNum w:abstractNumId="28">
    <w:nsid w:val="653C7CB3"/>
    <w:multiLevelType w:val="multilevel"/>
    <w:tmpl w:val="9D92670A"/>
    <w:numStyleLink w:val="10"/>
  </w:abstractNum>
  <w:abstractNum w:abstractNumId="29">
    <w:nsid w:val="677C5CD6"/>
    <w:multiLevelType w:val="multilevel"/>
    <w:tmpl w:val="470AD8C0"/>
    <w:numStyleLink w:val="a"/>
  </w:abstractNum>
  <w:abstractNum w:abstractNumId="30">
    <w:nsid w:val="7488527B"/>
    <w:multiLevelType w:val="multilevel"/>
    <w:tmpl w:val="9D92670A"/>
    <w:numStyleLink w:val="10"/>
  </w:abstractNum>
  <w:abstractNum w:abstractNumId="31">
    <w:nsid w:val="7FAC4910"/>
    <w:multiLevelType w:val="multilevel"/>
    <w:tmpl w:val="470AD8C0"/>
    <w:numStyleLink w:val="a"/>
  </w:abstractNum>
  <w:num w:numId="1">
    <w:abstractNumId w:val="18"/>
  </w:num>
  <w:num w:numId="2">
    <w:abstractNumId w:val="6"/>
  </w:num>
  <w:num w:numId="3">
    <w:abstractNumId w:val="1"/>
  </w:num>
  <w:num w:numId="4">
    <w:abstractNumId w:val="1"/>
  </w:num>
  <w:num w:numId="5">
    <w:abstractNumId w:val="11"/>
  </w:num>
  <w:num w:numId="6">
    <w:abstractNumId w:val="31"/>
  </w:num>
  <w:num w:numId="7">
    <w:abstractNumId w:val="13"/>
  </w:num>
  <w:num w:numId="8">
    <w:abstractNumId w:val="4"/>
  </w:num>
  <w:num w:numId="9">
    <w:abstractNumId w:val="22"/>
  </w:num>
  <w:num w:numId="10">
    <w:abstractNumId w:val="29"/>
  </w:num>
  <w:num w:numId="11">
    <w:abstractNumId w:val="17"/>
  </w:num>
  <w:num w:numId="12">
    <w:abstractNumId w:val="20"/>
  </w:num>
  <w:num w:numId="13">
    <w:abstractNumId w:val="14"/>
  </w:num>
  <w:num w:numId="14">
    <w:abstractNumId w:val="27"/>
  </w:num>
  <w:num w:numId="15">
    <w:abstractNumId w:val="16"/>
  </w:num>
  <w:num w:numId="16">
    <w:abstractNumId w:val="24"/>
  </w:num>
  <w:num w:numId="17">
    <w:abstractNumId w:val="10"/>
  </w:num>
  <w:num w:numId="18">
    <w:abstractNumId w:val="1"/>
    <w:lvlOverride w:ilvl="0">
      <w:startOverride w:val="1"/>
    </w:lvlOverride>
  </w:num>
  <w:num w:numId="19">
    <w:abstractNumId w:val="1"/>
  </w:num>
  <w:num w:numId="20">
    <w:abstractNumId w:val="1"/>
    <w:lvlOverride w:ilvl="0">
      <w:startOverride w:val="1"/>
    </w:lvlOverride>
  </w:num>
  <w:num w:numId="21">
    <w:abstractNumId w:val="9"/>
  </w:num>
  <w:num w:numId="22">
    <w:abstractNumId w:val="26"/>
  </w:num>
  <w:num w:numId="23">
    <w:abstractNumId w:val="2"/>
  </w:num>
  <w:num w:numId="24">
    <w:abstractNumId w:val="6"/>
  </w:num>
  <w:num w:numId="25">
    <w:abstractNumId w:val="15"/>
  </w:num>
  <w:num w:numId="26">
    <w:abstractNumId w:val="25"/>
  </w:num>
  <w:num w:numId="27">
    <w:abstractNumId w:val="8"/>
  </w:num>
  <w:num w:numId="28">
    <w:abstractNumId w:val="19"/>
  </w:num>
  <w:num w:numId="29">
    <w:abstractNumId w:val="30"/>
  </w:num>
  <w:num w:numId="30">
    <w:abstractNumId w:val="23"/>
  </w:num>
  <w:num w:numId="31">
    <w:abstractNumId w:val="1"/>
  </w:num>
  <w:num w:numId="32">
    <w:abstractNumId w:val="1"/>
  </w:num>
  <w:num w:numId="33">
    <w:abstractNumId w:val="12"/>
  </w:num>
  <w:num w:numId="34">
    <w:abstractNumId w:val="1"/>
  </w:num>
  <w:num w:numId="35">
    <w:abstractNumId w:val="21"/>
  </w:num>
  <w:num w:numId="36">
    <w:abstractNumId w:val="28"/>
  </w:num>
  <w:num w:numId="37">
    <w:abstractNumId w:val="1"/>
  </w:num>
  <w:num w:numId="38">
    <w:abstractNumId w:val="1"/>
  </w:num>
  <w:num w:numId="39">
    <w:abstractNumId w:val="1"/>
  </w:num>
  <w:num w:numId="40">
    <w:abstractNumId w:val="1"/>
  </w:num>
  <w:num w:numId="41">
    <w:abstractNumId w:val="1"/>
  </w:num>
  <w:num w:numId="42">
    <w:abstractNumId w:val="7"/>
  </w:num>
  <w:num w:numId="43">
    <w:abstractNumId w:val="1"/>
  </w:num>
  <w:num w:numId="44">
    <w:abstractNumId w:val="3"/>
  </w:num>
  <w:num w:numId="45">
    <w:abstractNumId w:val="6"/>
  </w:num>
  <w:num w:numId="46">
    <w:abstractNumId w:val="6"/>
  </w:num>
  <w:num w:numId="47">
    <w:abstractNumId w:val="6"/>
  </w:num>
  <w:num w:numId="48">
    <w:abstractNumId w:val="6"/>
  </w:num>
  <w:num w:numId="49">
    <w:abstractNumId w:val="0"/>
  </w:num>
  <w:num w:numId="50">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1F08"/>
  <w:defaultTabStop w:val="708"/>
  <w:characterSpacingControl w:val="doNotCompress"/>
  <w:footnotePr>
    <w:footnote w:id="-1"/>
    <w:footnote w:id="0"/>
  </w:footnotePr>
  <w:endnotePr>
    <w:endnote w:id="-1"/>
    <w:endnote w:id="0"/>
  </w:endnotePr>
  <w:compat/>
  <w:rsids>
    <w:rsidRoot w:val="00ED2381"/>
    <w:rsid w:val="00002592"/>
    <w:rsid w:val="000123B0"/>
    <w:rsid w:val="00014878"/>
    <w:rsid w:val="00014A70"/>
    <w:rsid w:val="000152BE"/>
    <w:rsid w:val="00016B57"/>
    <w:rsid w:val="000178F6"/>
    <w:rsid w:val="0002256F"/>
    <w:rsid w:val="000238AB"/>
    <w:rsid w:val="00025158"/>
    <w:rsid w:val="0002606C"/>
    <w:rsid w:val="00033817"/>
    <w:rsid w:val="000424D6"/>
    <w:rsid w:val="00042D4E"/>
    <w:rsid w:val="000502ED"/>
    <w:rsid w:val="0005225B"/>
    <w:rsid w:val="0005259E"/>
    <w:rsid w:val="00052EFB"/>
    <w:rsid w:val="00057BBF"/>
    <w:rsid w:val="0006210D"/>
    <w:rsid w:val="00062612"/>
    <w:rsid w:val="00066599"/>
    <w:rsid w:val="00071F24"/>
    <w:rsid w:val="0007456C"/>
    <w:rsid w:val="0008269E"/>
    <w:rsid w:val="0009266F"/>
    <w:rsid w:val="000A1BB9"/>
    <w:rsid w:val="000A325D"/>
    <w:rsid w:val="000B3E3D"/>
    <w:rsid w:val="000C0860"/>
    <w:rsid w:val="000C523F"/>
    <w:rsid w:val="000C61A6"/>
    <w:rsid w:val="000D32C4"/>
    <w:rsid w:val="000D3DDF"/>
    <w:rsid w:val="000E3D0B"/>
    <w:rsid w:val="000F24DD"/>
    <w:rsid w:val="000F4555"/>
    <w:rsid w:val="000F6579"/>
    <w:rsid w:val="00100375"/>
    <w:rsid w:val="00101CA0"/>
    <w:rsid w:val="001040F5"/>
    <w:rsid w:val="00110130"/>
    <w:rsid w:val="00110EFC"/>
    <w:rsid w:val="00112B02"/>
    <w:rsid w:val="00112E35"/>
    <w:rsid w:val="00113640"/>
    <w:rsid w:val="0011403F"/>
    <w:rsid w:val="00123C6E"/>
    <w:rsid w:val="0012723C"/>
    <w:rsid w:val="0013203A"/>
    <w:rsid w:val="001379D9"/>
    <w:rsid w:val="00150ADD"/>
    <w:rsid w:val="001572BF"/>
    <w:rsid w:val="00163222"/>
    <w:rsid w:val="00163EBD"/>
    <w:rsid w:val="00172CA8"/>
    <w:rsid w:val="001803EE"/>
    <w:rsid w:val="001913AC"/>
    <w:rsid w:val="001A3856"/>
    <w:rsid w:val="001A75D9"/>
    <w:rsid w:val="001A7D18"/>
    <w:rsid w:val="001A7DD7"/>
    <w:rsid w:val="001A7E4D"/>
    <w:rsid w:val="001B0125"/>
    <w:rsid w:val="001B0F66"/>
    <w:rsid w:val="001C2BD0"/>
    <w:rsid w:val="001C5034"/>
    <w:rsid w:val="001E250E"/>
    <w:rsid w:val="001E7956"/>
    <w:rsid w:val="001F0D75"/>
    <w:rsid w:val="002000F4"/>
    <w:rsid w:val="002008A1"/>
    <w:rsid w:val="0021463C"/>
    <w:rsid w:val="002152A5"/>
    <w:rsid w:val="002153BC"/>
    <w:rsid w:val="002204E0"/>
    <w:rsid w:val="0023372F"/>
    <w:rsid w:val="00234284"/>
    <w:rsid w:val="00241C64"/>
    <w:rsid w:val="0024445A"/>
    <w:rsid w:val="002457C5"/>
    <w:rsid w:val="002475E7"/>
    <w:rsid w:val="00262761"/>
    <w:rsid w:val="002644C6"/>
    <w:rsid w:val="00265320"/>
    <w:rsid w:val="002737A8"/>
    <w:rsid w:val="002748F9"/>
    <w:rsid w:val="00275CB9"/>
    <w:rsid w:val="00277E1E"/>
    <w:rsid w:val="00280B2E"/>
    <w:rsid w:val="00281365"/>
    <w:rsid w:val="002817BD"/>
    <w:rsid w:val="00285B5A"/>
    <w:rsid w:val="002867EF"/>
    <w:rsid w:val="00286A38"/>
    <w:rsid w:val="00287BB2"/>
    <w:rsid w:val="00294691"/>
    <w:rsid w:val="002A043E"/>
    <w:rsid w:val="002A46A2"/>
    <w:rsid w:val="002B0695"/>
    <w:rsid w:val="002B0A85"/>
    <w:rsid w:val="002B1E96"/>
    <w:rsid w:val="002B27DB"/>
    <w:rsid w:val="002B5DB2"/>
    <w:rsid w:val="002D1A5F"/>
    <w:rsid w:val="002D2A95"/>
    <w:rsid w:val="002D445F"/>
    <w:rsid w:val="002D75BC"/>
    <w:rsid w:val="002D76A7"/>
    <w:rsid w:val="002F1AE4"/>
    <w:rsid w:val="002F3290"/>
    <w:rsid w:val="002F3EB0"/>
    <w:rsid w:val="002F521F"/>
    <w:rsid w:val="00305F08"/>
    <w:rsid w:val="003074EA"/>
    <w:rsid w:val="00316DEB"/>
    <w:rsid w:val="003242BC"/>
    <w:rsid w:val="003259E8"/>
    <w:rsid w:val="003273EF"/>
    <w:rsid w:val="00327C1E"/>
    <w:rsid w:val="00333478"/>
    <w:rsid w:val="003374E8"/>
    <w:rsid w:val="003411E3"/>
    <w:rsid w:val="003450E3"/>
    <w:rsid w:val="00345523"/>
    <w:rsid w:val="003472AD"/>
    <w:rsid w:val="00367EF4"/>
    <w:rsid w:val="00380722"/>
    <w:rsid w:val="0038277F"/>
    <w:rsid w:val="00383956"/>
    <w:rsid w:val="003841CD"/>
    <w:rsid w:val="00387644"/>
    <w:rsid w:val="003A2643"/>
    <w:rsid w:val="003A27AC"/>
    <w:rsid w:val="003C14AB"/>
    <w:rsid w:val="003D0B37"/>
    <w:rsid w:val="003D6C58"/>
    <w:rsid w:val="003D77AE"/>
    <w:rsid w:val="003E253B"/>
    <w:rsid w:val="003E25A8"/>
    <w:rsid w:val="003E409D"/>
    <w:rsid w:val="003F21A2"/>
    <w:rsid w:val="003F2322"/>
    <w:rsid w:val="003F4CB3"/>
    <w:rsid w:val="003F595A"/>
    <w:rsid w:val="00400DB5"/>
    <w:rsid w:val="004054A2"/>
    <w:rsid w:val="00410C7B"/>
    <w:rsid w:val="00411027"/>
    <w:rsid w:val="00411EA0"/>
    <w:rsid w:val="00413EC4"/>
    <w:rsid w:val="00415BD9"/>
    <w:rsid w:val="004219C6"/>
    <w:rsid w:val="00424A15"/>
    <w:rsid w:val="00425AFA"/>
    <w:rsid w:val="00427322"/>
    <w:rsid w:val="00431452"/>
    <w:rsid w:val="00435FA9"/>
    <w:rsid w:val="00443460"/>
    <w:rsid w:val="00460A1C"/>
    <w:rsid w:val="00460A67"/>
    <w:rsid w:val="00472347"/>
    <w:rsid w:val="00472C98"/>
    <w:rsid w:val="00490EE9"/>
    <w:rsid w:val="004911AE"/>
    <w:rsid w:val="004930F5"/>
    <w:rsid w:val="00493563"/>
    <w:rsid w:val="00495A7F"/>
    <w:rsid w:val="0049713D"/>
    <w:rsid w:val="004A3C69"/>
    <w:rsid w:val="004A4BFB"/>
    <w:rsid w:val="004A67CF"/>
    <w:rsid w:val="004B76C3"/>
    <w:rsid w:val="004C0B02"/>
    <w:rsid w:val="004C6D28"/>
    <w:rsid w:val="004C7E70"/>
    <w:rsid w:val="004C7F9D"/>
    <w:rsid w:val="004D2533"/>
    <w:rsid w:val="004E33AA"/>
    <w:rsid w:val="004E5315"/>
    <w:rsid w:val="004E5C39"/>
    <w:rsid w:val="004F41F2"/>
    <w:rsid w:val="004F42A2"/>
    <w:rsid w:val="004F6EC3"/>
    <w:rsid w:val="0050143C"/>
    <w:rsid w:val="00501F36"/>
    <w:rsid w:val="00512C46"/>
    <w:rsid w:val="005139D8"/>
    <w:rsid w:val="005148DF"/>
    <w:rsid w:val="0051567E"/>
    <w:rsid w:val="005164ED"/>
    <w:rsid w:val="00521D63"/>
    <w:rsid w:val="00524DAA"/>
    <w:rsid w:val="00524DDE"/>
    <w:rsid w:val="00527F1A"/>
    <w:rsid w:val="0053272B"/>
    <w:rsid w:val="00536E4E"/>
    <w:rsid w:val="005372D5"/>
    <w:rsid w:val="00540B5D"/>
    <w:rsid w:val="00547BE6"/>
    <w:rsid w:val="00554EB6"/>
    <w:rsid w:val="00560DFE"/>
    <w:rsid w:val="00573568"/>
    <w:rsid w:val="0057716F"/>
    <w:rsid w:val="005849F4"/>
    <w:rsid w:val="00584B9E"/>
    <w:rsid w:val="00590BAD"/>
    <w:rsid w:val="00594544"/>
    <w:rsid w:val="005A4302"/>
    <w:rsid w:val="005A4822"/>
    <w:rsid w:val="005A7164"/>
    <w:rsid w:val="005A7E82"/>
    <w:rsid w:val="005A7FA4"/>
    <w:rsid w:val="005B196F"/>
    <w:rsid w:val="005B53AC"/>
    <w:rsid w:val="005B54B1"/>
    <w:rsid w:val="005C263D"/>
    <w:rsid w:val="005C3A29"/>
    <w:rsid w:val="005C6D74"/>
    <w:rsid w:val="005C7436"/>
    <w:rsid w:val="005D0F40"/>
    <w:rsid w:val="005D6ECE"/>
    <w:rsid w:val="005E3BE0"/>
    <w:rsid w:val="005E4550"/>
    <w:rsid w:val="005E45EC"/>
    <w:rsid w:val="005E4B5B"/>
    <w:rsid w:val="005F093E"/>
    <w:rsid w:val="005F4112"/>
    <w:rsid w:val="0060039C"/>
    <w:rsid w:val="006060D4"/>
    <w:rsid w:val="00610478"/>
    <w:rsid w:val="00610A56"/>
    <w:rsid w:val="00622444"/>
    <w:rsid w:val="00625D0C"/>
    <w:rsid w:val="00627D95"/>
    <w:rsid w:val="00640770"/>
    <w:rsid w:val="006553B0"/>
    <w:rsid w:val="00655566"/>
    <w:rsid w:val="0066070F"/>
    <w:rsid w:val="00674BD2"/>
    <w:rsid w:val="00682C24"/>
    <w:rsid w:val="00684497"/>
    <w:rsid w:val="00690A7D"/>
    <w:rsid w:val="00691973"/>
    <w:rsid w:val="006920B9"/>
    <w:rsid w:val="006975A6"/>
    <w:rsid w:val="006A1304"/>
    <w:rsid w:val="006A30C9"/>
    <w:rsid w:val="006A5F6B"/>
    <w:rsid w:val="006A67A8"/>
    <w:rsid w:val="006B1527"/>
    <w:rsid w:val="006C57B7"/>
    <w:rsid w:val="006D2D0A"/>
    <w:rsid w:val="006D6685"/>
    <w:rsid w:val="006E3F23"/>
    <w:rsid w:val="006F14BF"/>
    <w:rsid w:val="006F24F1"/>
    <w:rsid w:val="006F6157"/>
    <w:rsid w:val="006F74AC"/>
    <w:rsid w:val="006F7BE1"/>
    <w:rsid w:val="0070204E"/>
    <w:rsid w:val="00703D39"/>
    <w:rsid w:val="00711521"/>
    <w:rsid w:val="00715530"/>
    <w:rsid w:val="007226FB"/>
    <w:rsid w:val="00723206"/>
    <w:rsid w:val="0072331F"/>
    <w:rsid w:val="00726859"/>
    <w:rsid w:val="00734029"/>
    <w:rsid w:val="0073521B"/>
    <w:rsid w:val="0073567D"/>
    <w:rsid w:val="00740484"/>
    <w:rsid w:val="00741A5B"/>
    <w:rsid w:val="0074640B"/>
    <w:rsid w:val="00755FE2"/>
    <w:rsid w:val="0075609B"/>
    <w:rsid w:val="00756171"/>
    <w:rsid w:val="007712C9"/>
    <w:rsid w:val="007714DE"/>
    <w:rsid w:val="00775E7F"/>
    <w:rsid w:val="007831FA"/>
    <w:rsid w:val="0079230B"/>
    <w:rsid w:val="00794EC6"/>
    <w:rsid w:val="00796072"/>
    <w:rsid w:val="007A1531"/>
    <w:rsid w:val="007A1EF8"/>
    <w:rsid w:val="007A523F"/>
    <w:rsid w:val="007A600B"/>
    <w:rsid w:val="007A6166"/>
    <w:rsid w:val="007A6631"/>
    <w:rsid w:val="007B241A"/>
    <w:rsid w:val="007C5A25"/>
    <w:rsid w:val="007D5D66"/>
    <w:rsid w:val="007F0225"/>
    <w:rsid w:val="008002F9"/>
    <w:rsid w:val="00802FD7"/>
    <w:rsid w:val="00807956"/>
    <w:rsid w:val="00807F91"/>
    <w:rsid w:val="008225DC"/>
    <w:rsid w:val="008231D1"/>
    <w:rsid w:val="008260F9"/>
    <w:rsid w:val="00840E23"/>
    <w:rsid w:val="0084127E"/>
    <w:rsid w:val="00841603"/>
    <w:rsid w:val="00853B77"/>
    <w:rsid w:val="008651F7"/>
    <w:rsid w:val="00870DD6"/>
    <w:rsid w:val="008749A1"/>
    <w:rsid w:val="00876534"/>
    <w:rsid w:val="00876C66"/>
    <w:rsid w:val="00884D9D"/>
    <w:rsid w:val="00891590"/>
    <w:rsid w:val="008A0893"/>
    <w:rsid w:val="008A09AA"/>
    <w:rsid w:val="008A2915"/>
    <w:rsid w:val="008B25B7"/>
    <w:rsid w:val="008C062B"/>
    <w:rsid w:val="008C2ECE"/>
    <w:rsid w:val="008C6F34"/>
    <w:rsid w:val="008D4ACB"/>
    <w:rsid w:val="008D55CE"/>
    <w:rsid w:val="008E28A8"/>
    <w:rsid w:val="008E5A8F"/>
    <w:rsid w:val="008F1940"/>
    <w:rsid w:val="00905BA3"/>
    <w:rsid w:val="00911185"/>
    <w:rsid w:val="00912422"/>
    <w:rsid w:val="009145D7"/>
    <w:rsid w:val="009153DA"/>
    <w:rsid w:val="00923A85"/>
    <w:rsid w:val="00924EB2"/>
    <w:rsid w:val="00927945"/>
    <w:rsid w:val="00933FF7"/>
    <w:rsid w:val="009367CD"/>
    <w:rsid w:val="00937F79"/>
    <w:rsid w:val="00947FBC"/>
    <w:rsid w:val="00951C28"/>
    <w:rsid w:val="00957B34"/>
    <w:rsid w:val="00963B34"/>
    <w:rsid w:val="00965057"/>
    <w:rsid w:val="009716C6"/>
    <w:rsid w:val="009732C0"/>
    <w:rsid w:val="00974A81"/>
    <w:rsid w:val="00980A95"/>
    <w:rsid w:val="009839AB"/>
    <w:rsid w:val="00983D2F"/>
    <w:rsid w:val="00985A85"/>
    <w:rsid w:val="00986D44"/>
    <w:rsid w:val="00987E7E"/>
    <w:rsid w:val="0099271E"/>
    <w:rsid w:val="00996B40"/>
    <w:rsid w:val="009A1C46"/>
    <w:rsid w:val="009A57EB"/>
    <w:rsid w:val="009A6FEB"/>
    <w:rsid w:val="009C11DF"/>
    <w:rsid w:val="009C50DC"/>
    <w:rsid w:val="009D28EC"/>
    <w:rsid w:val="009E197E"/>
    <w:rsid w:val="009E4770"/>
    <w:rsid w:val="009E7FC7"/>
    <w:rsid w:val="009F4514"/>
    <w:rsid w:val="009F7646"/>
    <w:rsid w:val="00A01AD1"/>
    <w:rsid w:val="00A0273F"/>
    <w:rsid w:val="00A03690"/>
    <w:rsid w:val="00A1138F"/>
    <w:rsid w:val="00A1309A"/>
    <w:rsid w:val="00A1422C"/>
    <w:rsid w:val="00A15417"/>
    <w:rsid w:val="00A172BB"/>
    <w:rsid w:val="00A26C4F"/>
    <w:rsid w:val="00A370BD"/>
    <w:rsid w:val="00A40809"/>
    <w:rsid w:val="00A413F7"/>
    <w:rsid w:val="00A41E41"/>
    <w:rsid w:val="00A478EF"/>
    <w:rsid w:val="00A5273C"/>
    <w:rsid w:val="00A55320"/>
    <w:rsid w:val="00A556A6"/>
    <w:rsid w:val="00A560EA"/>
    <w:rsid w:val="00A62F3C"/>
    <w:rsid w:val="00A63542"/>
    <w:rsid w:val="00A644EF"/>
    <w:rsid w:val="00A65152"/>
    <w:rsid w:val="00A744D4"/>
    <w:rsid w:val="00A7736C"/>
    <w:rsid w:val="00A86794"/>
    <w:rsid w:val="00A92E7B"/>
    <w:rsid w:val="00AA3288"/>
    <w:rsid w:val="00AA438B"/>
    <w:rsid w:val="00AA47AF"/>
    <w:rsid w:val="00AC0A98"/>
    <w:rsid w:val="00AC19B2"/>
    <w:rsid w:val="00AC2F34"/>
    <w:rsid w:val="00AC33DB"/>
    <w:rsid w:val="00AC3500"/>
    <w:rsid w:val="00AC4E41"/>
    <w:rsid w:val="00AC5E37"/>
    <w:rsid w:val="00AD2C21"/>
    <w:rsid w:val="00AD3027"/>
    <w:rsid w:val="00AD3625"/>
    <w:rsid w:val="00AD5678"/>
    <w:rsid w:val="00AE0751"/>
    <w:rsid w:val="00AE159C"/>
    <w:rsid w:val="00AE4983"/>
    <w:rsid w:val="00AE68DF"/>
    <w:rsid w:val="00AE7244"/>
    <w:rsid w:val="00AF06EB"/>
    <w:rsid w:val="00AF1FAC"/>
    <w:rsid w:val="00AF507C"/>
    <w:rsid w:val="00AF724D"/>
    <w:rsid w:val="00B00DDA"/>
    <w:rsid w:val="00B11461"/>
    <w:rsid w:val="00B1458D"/>
    <w:rsid w:val="00B17764"/>
    <w:rsid w:val="00B2026C"/>
    <w:rsid w:val="00B22E25"/>
    <w:rsid w:val="00B25FDB"/>
    <w:rsid w:val="00B30BAE"/>
    <w:rsid w:val="00B52C2C"/>
    <w:rsid w:val="00B52E67"/>
    <w:rsid w:val="00B572CB"/>
    <w:rsid w:val="00B63D20"/>
    <w:rsid w:val="00B67559"/>
    <w:rsid w:val="00B70580"/>
    <w:rsid w:val="00B71702"/>
    <w:rsid w:val="00B73A18"/>
    <w:rsid w:val="00B74F0D"/>
    <w:rsid w:val="00B80EF9"/>
    <w:rsid w:val="00B96516"/>
    <w:rsid w:val="00BA1128"/>
    <w:rsid w:val="00BA4AD8"/>
    <w:rsid w:val="00BB41AA"/>
    <w:rsid w:val="00BC5611"/>
    <w:rsid w:val="00BC5871"/>
    <w:rsid w:val="00BD0D43"/>
    <w:rsid w:val="00BD2CE9"/>
    <w:rsid w:val="00BD3A2F"/>
    <w:rsid w:val="00BD744C"/>
    <w:rsid w:val="00BD7AFE"/>
    <w:rsid w:val="00BE0028"/>
    <w:rsid w:val="00BE0873"/>
    <w:rsid w:val="00BE6D49"/>
    <w:rsid w:val="00BF4B2D"/>
    <w:rsid w:val="00BF4E40"/>
    <w:rsid w:val="00C01177"/>
    <w:rsid w:val="00C012F4"/>
    <w:rsid w:val="00C12AE7"/>
    <w:rsid w:val="00C17B82"/>
    <w:rsid w:val="00C207DF"/>
    <w:rsid w:val="00C25C0D"/>
    <w:rsid w:val="00C27AD9"/>
    <w:rsid w:val="00C32F7E"/>
    <w:rsid w:val="00C44372"/>
    <w:rsid w:val="00C475C0"/>
    <w:rsid w:val="00C57D43"/>
    <w:rsid w:val="00C62098"/>
    <w:rsid w:val="00C63E80"/>
    <w:rsid w:val="00C724F3"/>
    <w:rsid w:val="00C72631"/>
    <w:rsid w:val="00C7665F"/>
    <w:rsid w:val="00C800E4"/>
    <w:rsid w:val="00C82321"/>
    <w:rsid w:val="00C83C12"/>
    <w:rsid w:val="00C91EAD"/>
    <w:rsid w:val="00C9267A"/>
    <w:rsid w:val="00C92C3C"/>
    <w:rsid w:val="00C93C88"/>
    <w:rsid w:val="00C94FD1"/>
    <w:rsid w:val="00C9549D"/>
    <w:rsid w:val="00CA6C38"/>
    <w:rsid w:val="00CB3771"/>
    <w:rsid w:val="00CC3B0E"/>
    <w:rsid w:val="00CC77C0"/>
    <w:rsid w:val="00CD68B5"/>
    <w:rsid w:val="00CE6D1E"/>
    <w:rsid w:val="00CF15B2"/>
    <w:rsid w:val="00CF3855"/>
    <w:rsid w:val="00CF79A6"/>
    <w:rsid w:val="00D05017"/>
    <w:rsid w:val="00D05A57"/>
    <w:rsid w:val="00D15A7B"/>
    <w:rsid w:val="00D171BE"/>
    <w:rsid w:val="00D20E1F"/>
    <w:rsid w:val="00D21DEF"/>
    <w:rsid w:val="00D22E59"/>
    <w:rsid w:val="00D24249"/>
    <w:rsid w:val="00D333BA"/>
    <w:rsid w:val="00D43DD5"/>
    <w:rsid w:val="00D54203"/>
    <w:rsid w:val="00D5738A"/>
    <w:rsid w:val="00D60AE7"/>
    <w:rsid w:val="00D7236D"/>
    <w:rsid w:val="00D7431D"/>
    <w:rsid w:val="00D80732"/>
    <w:rsid w:val="00D80B88"/>
    <w:rsid w:val="00D916AE"/>
    <w:rsid w:val="00D92980"/>
    <w:rsid w:val="00DA03D0"/>
    <w:rsid w:val="00DA46DC"/>
    <w:rsid w:val="00DA7093"/>
    <w:rsid w:val="00DB17E6"/>
    <w:rsid w:val="00DB275D"/>
    <w:rsid w:val="00DB32DB"/>
    <w:rsid w:val="00DB7B32"/>
    <w:rsid w:val="00DC4386"/>
    <w:rsid w:val="00DC4919"/>
    <w:rsid w:val="00DD157E"/>
    <w:rsid w:val="00DD20CF"/>
    <w:rsid w:val="00DE2217"/>
    <w:rsid w:val="00DE5BA7"/>
    <w:rsid w:val="00DE73D5"/>
    <w:rsid w:val="00DF1BEC"/>
    <w:rsid w:val="00DF353E"/>
    <w:rsid w:val="00E01739"/>
    <w:rsid w:val="00E0598F"/>
    <w:rsid w:val="00E140E1"/>
    <w:rsid w:val="00E15D9D"/>
    <w:rsid w:val="00E2410F"/>
    <w:rsid w:val="00E2565B"/>
    <w:rsid w:val="00E256D9"/>
    <w:rsid w:val="00E26885"/>
    <w:rsid w:val="00E3083D"/>
    <w:rsid w:val="00E335A0"/>
    <w:rsid w:val="00E33AC1"/>
    <w:rsid w:val="00E35D61"/>
    <w:rsid w:val="00E443D5"/>
    <w:rsid w:val="00E54DB5"/>
    <w:rsid w:val="00E5692D"/>
    <w:rsid w:val="00E656BE"/>
    <w:rsid w:val="00E66F8E"/>
    <w:rsid w:val="00E819E4"/>
    <w:rsid w:val="00E83918"/>
    <w:rsid w:val="00E85C31"/>
    <w:rsid w:val="00E87D59"/>
    <w:rsid w:val="00E91139"/>
    <w:rsid w:val="00E91D1A"/>
    <w:rsid w:val="00E957E4"/>
    <w:rsid w:val="00EA114D"/>
    <w:rsid w:val="00EA415A"/>
    <w:rsid w:val="00EA779C"/>
    <w:rsid w:val="00EB1EF8"/>
    <w:rsid w:val="00EB258B"/>
    <w:rsid w:val="00EB4BEC"/>
    <w:rsid w:val="00EB66EE"/>
    <w:rsid w:val="00EB7A3B"/>
    <w:rsid w:val="00EC168D"/>
    <w:rsid w:val="00ED2381"/>
    <w:rsid w:val="00EE07A4"/>
    <w:rsid w:val="00EE0A44"/>
    <w:rsid w:val="00EF1303"/>
    <w:rsid w:val="00EF6A49"/>
    <w:rsid w:val="00EF7548"/>
    <w:rsid w:val="00F0309E"/>
    <w:rsid w:val="00F03DEB"/>
    <w:rsid w:val="00F07C2F"/>
    <w:rsid w:val="00F17FBF"/>
    <w:rsid w:val="00F3559D"/>
    <w:rsid w:val="00F37F74"/>
    <w:rsid w:val="00F41AD7"/>
    <w:rsid w:val="00F43FA9"/>
    <w:rsid w:val="00F44A45"/>
    <w:rsid w:val="00F4624D"/>
    <w:rsid w:val="00F47F03"/>
    <w:rsid w:val="00F57922"/>
    <w:rsid w:val="00F64FC9"/>
    <w:rsid w:val="00F65080"/>
    <w:rsid w:val="00F67EE0"/>
    <w:rsid w:val="00F70ED9"/>
    <w:rsid w:val="00F73376"/>
    <w:rsid w:val="00F74452"/>
    <w:rsid w:val="00F747B5"/>
    <w:rsid w:val="00F74F5E"/>
    <w:rsid w:val="00F75954"/>
    <w:rsid w:val="00F77871"/>
    <w:rsid w:val="00F800A8"/>
    <w:rsid w:val="00F838D0"/>
    <w:rsid w:val="00F850FE"/>
    <w:rsid w:val="00F861B7"/>
    <w:rsid w:val="00F90CAE"/>
    <w:rsid w:val="00F91FA7"/>
    <w:rsid w:val="00F93DB2"/>
    <w:rsid w:val="00F976D0"/>
    <w:rsid w:val="00F977FF"/>
    <w:rsid w:val="00FA1DE1"/>
    <w:rsid w:val="00FA2E0D"/>
    <w:rsid w:val="00FA789B"/>
    <w:rsid w:val="00FA7CD7"/>
    <w:rsid w:val="00FB184E"/>
    <w:rsid w:val="00FB3240"/>
    <w:rsid w:val="00FB38E8"/>
    <w:rsid w:val="00FB4896"/>
    <w:rsid w:val="00FB5869"/>
    <w:rsid w:val="00FB760F"/>
    <w:rsid w:val="00FB7964"/>
    <w:rsid w:val="00FC725A"/>
    <w:rsid w:val="00FC7DA5"/>
    <w:rsid w:val="00FE0A1E"/>
    <w:rsid w:val="00FE0CA9"/>
    <w:rsid w:val="00FE36C9"/>
    <w:rsid w:val="00FE3EA7"/>
    <w:rsid w:val="00FE4321"/>
    <w:rsid w:val="00FF5CCA"/>
    <w:rsid w:val="00FF7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A600B"/>
    <w:pPr>
      <w:widowControl w:val="0"/>
      <w:adjustRightInd w:val="0"/>
      <w:ind w:firstLine="709"/>
      <w:jc w:val="both"/>
      <w:textAlignment w:val="baseline"/>
    </w:pPr>
    <w:rPr>
      <w:rFonts w:eastAsia="SimSun"/>
      <w:sz w:val="24"/>
      <w:szCs w:val="24"/>
      <w:lang w:eastAsia="zh-CN"/>
    </w:rPr>
  </w:style>
  <w:style w:type="paragraph" w:styleId="1">
    <w:name w:val="heading 1"/>
    <w:basedOn w:val="a0"/>
    <w:next w:val="a0"/>
    <w:qFormat/>
    <w:rsid w:val="00682C24"/>
    <w:pPr>
      <w:keepNext/>
      <w:numPr>
        <w:numId w:val="2"/>
      </w:numPr>
      <w:autoSpaceDE w:val="0"/>
      <w:autoSpaceDN w:val="0"/>
      <w:spacing w:before="240" w:after="120"/>
      <w:outlineLvl w:val="0"/>
    </w:pPr>
    <w:rPr>
      <w:rFonts w:cs="Arial"/>
      <w:b/>
      <w:bCs/>
      <w:kern w:val="32"/>
      <w:szCs w:val="32"/>
    </w:rPr>
  </w:style>
  <w:style w:type="paragraph" w:styleId="2">
    <w:name w:val="heading 2"/>
    <w:basedOn w:val="a0"/>
    <w:next w:val="a0"/>
    <w:link w:val="21"/>
    <w:qFormat/>
    <w:rsid w:val="00682C24"/>
    <w:pPr>
      <w:numPr>
        <w:ilvl w:val="1"/>
        <w:numId w:val="2"/>
      </w:numPr>
      <w:autoSpaceDE w:val="0"/>
      <w:autoSpaceDN w:val="0"/>
      <w:outlineLvl w:val="1"/>
    </w:pPr>
    <w:rPr>
      <w:rFonts w:cs="Arial"/>
      <w:bCs/>
      <w:iCs/>
      <w:szCs w:val="28"/>
    </w:rPr>
  </w:style>
  <w:style w:type="paragraph" w:styleId="3">
    <w:name w:val="heading 3"/>
    <w:basedOn w:val="a0"/>
    <w:next w:val="a0"/>
    <w:qFormat/>
    <w:rsid w:val="00682C24"/>
    <w:pPr>
      <w:numPr>
        <w:ilvl w:val="2"/>
        <w:numId w:val="2"/>
      </w:numPr>
      <w:outlineLvl w:val="2"/>
    </w:pPr>
    <w:rPr>
      <w:rFonts w:cs="Arial"/>
      <w:bCs/>
    </w:rPr>
  </w:style>
  <w:style w:type="paragraph" w:styleId="4">
    <w:name w:val="heading 4"/>
    <w:basedOn w:val="a0"/>
    <w:next w:val="a0"/>
    <w:qFormat/>
    <w:rsid w:val="007831FA"/>
    <w:pPr>
      <w:keepNext/>
      <w:numPr>
        <w:ilvl w:val="3"/>
        <w:numId w:val="1"/>
      </w:numPr>
      <w:spacing w:before="240" w:after="60"/>
      <w:outlineLvl w:val="3"/>
    </w:pPr>
    <w:rPr>
      <w:b/>
      <w:bCs/>
      <w:sz w:val="28"/>
      <w:szCs w:val="28"/>
    </w:rPr>
  </w:style>
  <w:style w:type="paragraph" w:styleId="5">
    <w:name w:val="heading 5"/>
    <w:basedOn w:val="a0"/>
    <w:next w:val="a0"/>
    <w:qFormat/>
    <w:rsid w:val="007831FA"/>
    <w:pPr>
      <w:numPr>
        <w:ilvl w:val="4"/>
        <w:numId w:val="1"/>
      </w:numPr>
      <w:spacing w:before="240" w:after="60"/>
      <w:outlineLvl w:val="4"/>
    </w:pPr>
    <w:rPr>
      <w:b/>
      <w:bCs/>
      <w:i/>
      <w:iCs/>
      <w:sz w:val="26"/>
      <w:szCs w:val="26"/>
    </w:rPr>
  </w:style>
  <w:style w:type="paragraph" w:styleId="6">
    <w:name w:val="heading 6"/>
    <w:basedOn w:val="a0"/>
    <w:next w:val="a0"/>
    <w:qFormat/>
    <w:rsid w:val="007831FA"/>
    <w:pPr>
      <w:numPr>
        <w:ilvl w:val="5"/>
        <w:numId w:val="1"/>
      </w:numPr>
      <w:spacing w:before="240" w:after="60"/>
      <w:outlineLvl w:val="5"/>
    </w:pPr>
    <w:rPr>
      <w:b/>
      <w:bCs/>
      <w:sz w:val="22"/>
      <w:szCs w:val="22"/>
    </w:rPr>
  </w:style>
  <w:style w:type="paragraph" w:styleId="7">
    <w:name w:val="heading 7"/>
    <w:basedOn w:val="a0"/>
    <w:next w:val="a0"/>
    <w:qFormat/>
    <w:rsid w:val="007831FA"/>
    <w:pPr>
      <w:numPr>
        <w:ilvl w:val="6"/>
        <w:numId w:val="1"/>
      </w:numPr>
      <w:spacing w:before="240" w:after="60"/>
      <w:outlineLvl w:val="6"/>
    </w:pPr>
  </w:style>
  <w:style w:type="paragraph" w:styleId="8">
    <w:name w:val="heading 8"/>
    <w:basedOn w:val="a0"/>
    <w:next w:val="a0"/>
    <w:qFormat/>
    <w:rsid w:val="007831FA"/>
    <w:pPr>
      <w:numPr>
        <w:ilvl w:val="7"/>
        <w:numId w:val="1"/>
      </w:numPr>
      <w:spacing w:before="240" w:after="60"/>
      <w:outlineLvl w:val="7"/>
    </w:pPr>
    <w:rPr>
      <w:i/>
      <w:iCs/>
    </w:rPr>
  </w:style>
  <w:style w:type="paragraph" w:styleId="9">
    <w:name w:val="heading 9"/>
    <w:basedOn w:val="a0"/>
    <w:next w:val="a0"/>
    <w:qFormat/>
    <w:rsid w:val="007831FA"/>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
    <w:name w:val="Обычн + 0"/>
    <w:basedOn w:val="a0"/>
    <w:rsid w:val="00ED2381"/>
    <w:pPr>
      <w:ind w:firstLine="0"/>
    </w:pPr>
  </w:style>
  <w:style w:type="paragraph" w:customStyle="1" w:styleId="a4">
    <w:name w:val="Табличный"/>
    <w:basedOn w:val="a0"/>
    <w:link w:val="a5"/>
    <w:rsid w:val="00D60AE7"/>
    <w:pPr>
      <w:widowControl/>
      <w:suppressAutoHyphens/>
      <w:adjustRightInd/>
      <w:ind w:firstLine="0"/>
      <w:jc w:val="center"/>
      <w:textAlignment w:val="auto"/>
    </w:pPr>
    <w:rPr>
      <w:rFonts w:eastAsia="Times New Roman"/>
      <w:szCs w:val="20"/>
      <w:lang w:eastAsia="ar-SA"/>
    </w:rPr>
  </w:style>
  <w:style w:type="paragraph" w:customStyle="1" w:styleId="20">
    <w:name w:val="Стиль Заголовок 2Нум обычный + Междустр.интервал:  одинарный"/>
    <w:basedOn w:val="2"/>
    <w:rsid w:val="007831FA"/>
    <w:pPr>
      <w:numPr>
        <w:numId w:val="1"/>
      </w:numPr>
    </w:pPr>
    <w:rPr>
      <w:rFonts w:eastAsia="Times New Roman" w:cs="Times New Roman"/>
      <w:bCs w:val="0"/>
      <w:iCs w:val="0"/>
      <w:szCs w:val="20"/>
    </w:rPr>
  </w:style>
  <w:style w:type="paragraph" w:customStyle="1" w:styleId="00">
    <w:name w:val="По цнтр + жир + 0"/>
    <w:basedOn w:val="a0"/>
    <w:link w:val="01"/>
    <w:rsid w:val="000B3E3D"/>
    <w:pPr>
      <w:ind w:firstLine="0"/>
      <w:jc w:val="center"/>
    </w:pPr>
    <w:rPr>
      <w:b/>
    </w:rPr>
  </w:style>
  <w:style w:type="paragraph" w:styleId="a6">
    <w:name w:val="header"/>
    <w:basedOn w:val="a0"/>
    <w:link w:val="a7"/>
    <w:rsid w:val="001913AC"/>
    <w:pPr>
      <w:widowControl/>
      <w:tabs>
        <w:tab w:val="center" w:pos="4153"/>
        <w:tab w:val="right" w:pos="9360"/>
      </w:tabs>
      <w:adjustRightInd/>
      <w:ind w:firstLine="0"/>
      <w:jc w:val="left"/>
      <w:textAlignment w:val="auto"/>
    </w:pPr>
    <w:rPr>
      <w:rFonts w:ascii="TimesET" w:eastAsia="Times New Roman" w:hAnsi="TimesET"/>
      <w:szCs w:val="20"/>
      <w:lang w:eastAsia="ru-RU"/>
    </w:rPr>
  </w:style>
  <w:style w:type="paragraph" w:styleId="22">
    <w:name w:val="Body Text 2"/>
    <w:basedOn w:val="a0"/>
    <w:rsid w:val="00F93DB2"/>
    <w:pPr>
      <w:widowControl/>
      <w:adjustRightInd/>
      <w:spacing w:before="120"/>
      <w:ind w:firstLine="0"/>
      <w:textAlignment w:val="auto"/>
    </w:pPr>
    <w:rPr>
      <w:rFonts w:eastAsia="Times New Roman"/>
      <w:kern w:val="16"/>
      <w:sz w:val="26"/>
      <w:szCs w:val="20"/>
      <w:lang w:eastAsia="ru-RU"/>
    </w:rPr>
  </w:style>
  <w:style w:type="paragraph" w:customStyle="1" w:styleId="112126">
    <w:name w:val="Стиль Заголовок 1 + 12 пт Перед:  12 пт После:  6 пт"/>
    <w:basedOn w:val="1"/>
    <w:rsid w:val="00AD2C21"/>
    <w:pPr>
      <w:widowControl/>
      <w:numPr>
        <w:numId w:val="1"/>
      </w:numPr>
    </w:pPr>
    <w:rPr>
      <w:rFonts w:eastAsia="Times New Roman" w:cs="Times New Roman"/>
      <w:color w:val="000000"/>
      <w:szCs w:val="24"/>
    </w:rPr>
  </w:style>
  <w:style w:type="paragraph" w:styleId="23">
    <w:name w:val="Body Text Indent 2"/>
    <w:basedOn w:val="a0"/>
    <w:rsid w:val="000178F6"/>
    <w:pPr>
      <w:spacing w:after="120" w:line="480" w:lineRule="auto"/>
      <w:ind w:left="283"/>
    </w:pPr>
  </w:style>
  <w:style w:type="paragraph" w:customStyle="1" w:styleId="N">
    <w:name w:val="Подпись к переменным в формуле N"/>
    <w:basedOn w:val="a0"/>
    <w:rsid w:val="0049713D"/>
    <w:pPr>
      <w:ind w:left="1440" w:hanging="992"/>
    </w:pPr>
    <w:rPr>
      <w:rFonts w:eastAsia="Times New Roman"/>
      <w:szCs w:val="20"/>
    </w:rPr>
  </w:style>
  <w:style w:type="paragraph" w:customStyle="1" w:styleId="a8">
    <w:name w:val="Подпись к переменным в формуле первая"/>
    <w:basedOn w:val="0"/>
    <w:rsid w:val="0049713D"/>
    <w:pPr>
      <w:ind w:left="1440" w:hanging="1440"/>
    </w:pPr>
    <w:rPr>
      <w:rFonts w:eastAsia="Times New Roman"/>
      <w:szCs w:val="20"/>
    </w:rPr>
  </w:style>
  <w:style w:type="paragraph" w:styleId="a9">
    <w:name w:val="caption"/>
    <w:basedOn w:val="a0"/>
    <w:next w:val="a0"/>
    <w:qFormat/>
    <w:rsid w:val="00E2565B"/>
    <w:rPr>
      <w:bCs/>
      <w:szCs w:val="20"/>
    </w:rPr>
  </w:style>
  <w:style w:type="character" w:customStyle="1" w:styleId="a5">
    <w:name w:val="Табличный Знак"/>
    <w:basedOn w:val="a1"/>
    <w:link w:val="a4"/>
    <w:rsid w:val="00D60AE7"/>
    <w:rPr>
      <w:sz w:val="24"/>
      <w:lang w:val="ru-RU" w:eastAsia="ar-SA" w:bidi="ar-SA"/>
    </w:rPr>
  </w:style>
  <w:style w:type="character" w:customStyle="1" w:styleId="WW8Num4z3">
    <w:name w:val="WW8Num4z3"/>
    <w:rsid w:val="00D60AE7"/>
    <w:rPr>
      <w:rFonts w:ascii="Symbol" w:hAnsi="Symbol"/>
    </w:rPr>
  </w:style>
  <w:style w:type="paragraph" w:customStyle="1" w:styleId="aa">
    <w:name w:val="Примечание"/>
    <w:basedOn w:val="ab"/>
    <w:rsid w:val="00DD157E"/>
    <w:pPr>
      <w:widowControl/>
      <w:adjustRightInd/>
      <w:spacing w:after="0"/>
      <w:textAlignment w:val="auto"/>
    </w:pPr>
    <w:rPr>
      <w:rFonts w:eastAsia="Times New Roman"/>
      <w:b/>
      <w:bCs/>
      <w:sz w:val="20"/>
      <w:szCs w:val="22"/>
      <w:lang w:eastAsia="ar-SA"/>
    </w:rPr>
  </w:style>
  <w:style w:type="paragraph" w:styleId="ab">
    <w:name w:val="Body Text"/>
    <w:basedOn w:val="a0"/>
    <w:rsid w:val="00D60AE7"/>
    <w:pPr>
      <w:spacing w:after="120"/>
    </w:pPr>
  </w:style>
  <w:style w:type="paragraph" w:customStyle="1" w:styleId="ac">
    <w:name w:val="Формула"/>
    <w:basedOn w:val="a6"/>
    <w:link w:val="ad"/>
    <w:rsid w:val="002008A1"/>
    <w:pPr>
      <w:tabs>
        <w:tab w:val="clear" w:pos="4153"/>
        <w:tab w:val="center" w:pos="4678"/>
      </w:tabs>
    </w:pPr>
  </w:style>
  <w:style w:type="numbering" w:customStyle="1" w:styleId="a">
    <w:name w:val="Стиль маркированный"/>
    <w:basedOn w:val="a3"/>
    <w:rsid w:val="00BA4AD8"/>
    <w:pPr>
      <w:numPr>
        <w:numId w:val="5"/>
      </w:numPr>
    </w:pPr>
  </w:style>
  <w:style w:type="paragraph" w:customStyle="1" w:styleId="02">
    <w:name w:val="Стиль По цнтр +  0 + не полужирный"/>
    <w:basedOn w:val="00"/>
    <w:link w:val="03"/>
    <w:rsid w:val="000238AB"/>
    <w:rPr>
      <w:b w:val="0"/>
    </w:rPr>
  </w:style>
  <w:style w:type="character" w:customStyle="1" w:styleId="01">
    <w:name w:val="По цнтр + жир + 0 Знак"/>
    <w:basedOn w:val="a1"/>
    <w:link w:val="00"/>
    <w:rsid w:val="000238AB"/>
    <w:rPr>
      <w:rFonts w:eastAsia="SimSun"/>
      <w:b/>
      <w:sz w:val="24"/>
      <w:szCs w:val="24"/>
      <w:lang w:val="ru-RU" w:eastAsia="zh-CN" w:bidi="ar-SA"/>
    </w:rPr>
  </w:style>
  <w:style w:type="character" w:customStyle="1" w:styleId="03">
    <w:name w:val="Стиль По цнтр +  0 + не полужирный Знак"/>
    <w:basedOn w:val="01"/>
    <w:link w:val="02"/>
    <w:rsid w:val="000238AB"/>
    <w:rPr>
      <w:rFonts w:eastAsia="SimSun"/>
      <w:b/>
      <w:sz w:val="24"/>
      <w:szCs w:val="24"/>
      <w:lang w:val="ru-RU" w:eastAsia="zh-CN" w:bidi="ar-SA"/>
    </w:rPr>
  </w:style>
  <w:style w:type="paragraph" w:customStyle="1" w:styleId="010">
    <w:name w:val="Стиль Стиль По цнтр +  0 + не полужирный + 10 пт"/>
    <w:basedOn w:val="02"/>
    <w:rsid w:val="005A7FA4"/>
    <w:pPr>
      <w:spacing w:after="60"/>
    </w:pPr>
    <w:rPr>
      <w:sz w:val="20"/>
    </w:rPr>
  </w:style>
  <w:style w:type="character" w:customStyle="1" w:styleId="a7">
    <w:name w:val="Верхний колонтитул Знак"/>
    <w:basedOn w:val="a1"/>
    <w:link w:val="a6"/>
    <w:rsid w:val="00E819E4"/>
    <w:rPr>
      <w:rFonts w:ascii="TimesET" w:hAnsi="TimesET"/>
      <w:sz w:val="24"/>
      <w:lang w:val="ru-RU" w:eastAsia="ru-RU" w:bidi="ar-SA"/>
    </w:rPr>
  </w:style>
  <w:style w:type="character" w:customStyle="1" w:styleId="ad">
    <w:name w:val="Формула Знак"/>
    <w:basedOn w:val="a7"/>
    <w:link w:val="ac"/>
    <w:rsid w:val="00E819E4"/>
    <w:rPr>
      <w:rFonts w:ascii="TimesET" w:hAnsi="TimesET"/>
      <w:sz w:val="24"/>
      <w:lang w:val="ru-RU" w:eastAsia="ru-RU" w:bidi="ar-SA"/>
    </w:rPr>
  </w:style>
  <w:style w:type="character" w:customStyle="1" w:styleId="ae">
    <w:name w:val="Прим. полужирный"/>
    <w:basedOn w:val="a1"/>
    <w:rsid w:val="00241C64"/>
    <w:rPr>
      <w:rFonts w:ascii="Times New Roman" w:hAnsi="Times New Roman"/>
      <w:b/>
      <w:bCs/>
      <w:sz w:val="20"/>
    </w:rPr>
  </w:style>
  <w:style w:type="numbering" w:customStyle="1" w:styleId="10">
    <w:name w:val="Стиль нумерованный 10 пт полужирный"/>
    <w:basedOn w:val="a3"/>
    <w:rsid w:val="00345523"/>
    <w:pPr>
      <w:numPr>
        <w:numId w:val="30"/>
      </w:numPr>
    </w:pPr>
  </w:style>
  <w:style w:type="paragraph" w:styleId="af">
    <w:name w:val="footnote text"/>
    <w:basedOn w:val="a0"/>
    <w:semiHidden/>
    <w:rsid w:val="00AE159C"/>
    <w:rPr>
      <w:sz w:val="20"/>
      <w:szCs w:val="20"/>
    </w:rPr>
  </w:style>
  <w:style w:type="paragraph" w:customStyle="1" w:styleId="11">
    <w:name w:val="Абзац списка1"/>
    <w:basedOn w:val="a0"/>
    <w:rsid w:val="00912422"/>
    <w:pPr>
      <w:widowControl/>
      <w:adjustRightInd/>
      <w:ind w:left="720"/>
      <w:contextualSpacing/>
      <w:textAlignment w:val="auto"/>
    </w:pPr>
    <w:rPr>
      <w:rFonts w:ascii="Cambria" w:eastAsia="MS ??" w:hAnsi="Cambria"/>
      <w:lang w:eastAsia="ru-RU"/>
    </w:rPr>
  </w:style>
  <w:style w:type="paragraph" w:styleId="af0">
    <w:name w:val="Normal (Web)"/>
    <w:basedOn w:val="a0"/>
    <w:rsid w:val="00912422"/>
  </w:style>
  <w:style w:type="paragraph" w:customStyle="1" w:styleId="24">
    <w:name w:val="Стиль Заголовок 2 + полужирный"/>
    <w:basedOn w:val="2"/>
    <w:link w:val="25"/>
    <w:rsid w:val="00411027"/>
    <w:pPr>
      <w:spacing w:before="120"/>
    </w:pPr>
    <w:rPr>
      <w:b/>
      <w:iCs w:val="0"/>
    </w:rPr>
  </w:style>
  <w:style w:type="character" w:customStyle="1" w:styleId="21">
    <w:name w:val="Заголовок 2 Знак"/>
    <w:basedOn w:val="a1"/>
    <w:link w:val="2"/>
    <w:rsid w:val="00411027"/>
    <w:rPr>
      <w:rFonts w:eastAsia="SimSun" w:cs="Arial"/>
      <w:bCs/>
      <w:iCs/>
      <w:sz w:val="24"/>
      <w:szCs w:val="28"/>
      <w:lang w:val="ru-RU" w:eastAsia="zh-CN" w:bidi="ar-SA"/>
    </w:rPr>
  </w:style>
  <w:style w:type="character" w:customStyle="1" w:styleId="25">
    <w:name w:val="Стиль Заголовок 2 + полужирный Знак"/>
    <w:basedOn w:val="21"/>
    <w:link w:val="24"/>
    <w:rsid w:val="00411027"/>
    <w:rPr>
      <w:rFonts w:eastAsia="SimSun" w:cs="Arial"/>
      <w:b/>
      <w:bCs/>
      <w:iCs/>
      <w:sz w:val="24"/>
      <w:szCs w:val="28"/>
      <w:lang w:val="ru-RU" w:eastAsia="zh-CN" w:bidi="ar-SA"/>
    </w:rPr>
  </w:style>
  <w:style w:type="paragraph" w:styleId="af1">
    <w:name w:val="footer"/>
    <w:basedOn w:val="a0"/>
    <w:rsid w:val="005E4550"/>
    <w:pPr>
      <w:tabs>
        <w:tab w:val="center" w:pos="4677"/>
        <w:tab w:val="right" w:pos="9355"/>
      </w:tabs>
    </w:pPr>
  </w:style>
  <w:style w:type="character" w:styleId="af2">
    <w:name w:val="page number"/>
    <w:basedOn w:val="a1"/>
    <w:rsid w:val="005E4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A600B"/>
    <w:pPr>
      <w:widowControl w:val="0"/>
      <w:adjustRightInd w:val="0"/>
      <w:ind w:firstLine="709"/>
      <w:jc w:val="both"/>
      <w:textAlignment w:val="baseline"/>
    </w:pPr>
    <w:rPr>
      <w:rFonts w:eastAsia="SimSun"/>
      <w:sz w:val="24"/>
      <w:szCs w:val="24"/>
      <w:lang w:eastAsia="zh-CN"/>
    </w:rPr>
  </w:style>
  <w:style w:type="paragraph" w:styleId="1">
    <w:name w:val="heading 1"/>
    <w:basedOn w:val="a0"/>
    <w:next w:val="a0"/>
    <w:qFormat/>
    <w:rsid w:val="00682C24"/>
    <w:pPr>
      <w:keepNext/>
      <w:numPr>
        <w:numId w:val="2"/>
      </w:numPr>
      <w:autoSpaceDE w:val="0"/>
      <w:autoSpaceDN w:val="0"/>
      <w:spacing w:before="240" w:after="120"/>
      <w:outlineLvl w:val="0"/>
    </w:pPr>
    <w:rPr>
      <w:rFonts w:cs="Arial"/>
      <w:b/>
      <w:bCs/>
      <w:kern w:val="32"/>
      <w:szCs w:val="32"/>
    </w:rPr>
  </w:style>
  <w:style w:type="paragraph" w:styleId="2">
    <w:name w:val="heading 2"/>
    <w:basedOn w:val="a0"/>
    <w:next w:val="a0"/>
    <w:link w:val="21"/>
    <w:qFormat/>
    <w:rsid w:val="00682C24"/>
    <w:pPr>
      <w:numPr>
        <w:ilvl w:val="1"/>
        <w:numId w:val="2"/>
      </w:numPr>
      <w:autoSpaceDE w:val="0"/>
      <w:autoSpaceDN w:val="0"/>
      <w:outlineLvl w:val="1"/>
    </w:pPr>
    <w:rPr>
      <w:rFonts w:cs="Arial"/>
      <w:bCs/>
      <w:iCs/>
      <w:szCs w:val="28"/>
    </w:rPr>
  </w:style>
  <w:style w:type="paragraph" w:styleId="3">
    <w:name w:val="heading 3"/>
    <w:basedOn w:val="a0"/>
    <w:next w:val="a0"/>
    <w:qFormat/>
    <w:rsid w:val="00682C24"/>
    <w:pPr>
      <w:numPr>
        <w:ilvl w:val="2"/>
        <w:numId w:val="2"/>
      </w:numPr>
      <w:outlineLvl w:val="2"/>
    </w:pPr>
    <w:rPr>
      <w:rFonts w:cs="Arial"/>
      <w:bCs/>
    </w:rPr>
  </w:style>
  <w:style w:type="paragraph" w:styleId="4">
    <w:name w:val="heading 4"/>
    <w:basedOn w:val="a0"/>
    <w:next w:val="a0"/>
    <w:qFormat/>
    <w:rsid w:val="007831FA"/>
    <w:pPr>
      <w:keepNext/>
      <w:numPr>
        <w:ilvl w:val="3"/>
        <w:numId w:val="1"/>
      </w:numPr>
      <w:spacing w:before="240" w:after="60"/>
      <w:outlineLvl w:val="3"/>
    </w:pPr>
    <w:rPr>
      <w:b/>
      <w:bCs/>
      <w:sz w:val="28"/>
      <w:szCs w:val="28"/>
    </w:rPr>
  </w:style>
  <w:style w:type="paragraph" w:styleId="5">
    <w:name w:val="heading 5"/>
    <w:basedOn w:val="a0"/>
    <w:next w:val="a0"/>
    <w:qFormat/>
    <w:rsid w:val="007831FA"/>
    <w:pPr>
      <w:numPr>
        <w:ilvl w:val="4"/>
        <w:numId w:val="1"/>
      </w:numPr>
      <w:spacing w:before="240" w:after="60"/>
      <w:outlineLvl w:val="4"/>
    </w:pPr>
    <w:rPr>
      <w:b/>
      <w:bCs/>
      <w:i/>
      <w:iCs/>
      <w:sz w:val="26"/>
      <w:szCs w:val="26"/>
    </w:rPr>
  </w:style>
  <w:style w:type="paragraph" w:styleId="6">
    <w:name w:val="heading 6"/>
    <w:basedOn w:val="a0"/>
    <w:next w:val="a0"/>
    <w:qFormat/>
    <w:rsid w:val="007831FA"/>
    <w:pPr>
      <w:numPr>
        <w:ilvl w:val="5"/>
        <w:numId w:val="1"/>
      </w:numPr>
      <w:spacing w:before="240" w:after="60"/>
      <w:outlineLvl w:val="5"/>
    </w:pPr>
    <w:rPr>
      <w:b/>
      <w:bCs/>
      <w:sz w:val="22"/>
      <w:szCs w:val="22"/>
    </w:rPr>
  </w:style>
  <w:style w:type="paragraph" w:styleId="7">
    <w:name w:val="heading 7"/>
    <w:basedOn w:val="a0"/>
    <w:next w:val="a0"/>
    <w:qFormat/>
    <w:rsid w:val="007831FA"/>
    <w:pPr>
      <w:numPr>
        <w:ilvl w:val="6"/>
        <w:numId w:val="1"/>
      </w:numPr>
      <w:spacing w:before="240" w:after="60"/>
      <w:outlineLvl w:val="6"/>
    </w:pPr>
  </w:style>
  <w:style w:type="paragraph" w:styleId="8">
    <w:name w:val="heading 8"/>
    <w:basedOn w:val="a0"/>
    <w:next w:val="a0"/>
    <w:qFormat/>
    <w:rsid w:val="007831FA"/>
    <w:pPr>
      <w:numPr>
        <w:ilvl w:val="7"/>
        <w:numId w:val="1"/>
      </w:numPr>
      <w:spacing w:before="240" w:after="60"/>
      <w:outlineLvl w:val="7"/>
    </w:pPr>
    <w:rPr>
      <w:i/>
      <w:iCs/>
    </w:rPr>
  </w:style>
  <w:style w:type="paragraph" w:styleId="9">
    <w:name w:val="heading 9"/>
    <w:basedOn w:val="a0"/>
    <w:next w:val="a0"/>
    <w:qFormat/>
    <w:rsid w:val="007831FA"/>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
    <w:name w:val="Обычн + 0"/>
    <w:basedOn w:val="a0"/>
    <w:rsid w:val="00ED2381"/>
    <w:pPr>
      <w:ind w:firstLine="0"/>
    </w:pPr>
  </w:style>
  <w:style w:type="paragraph" w:customStyle="1" w:styleId="a4">
    <w:name w:val="Табличный"/>
    <w:basedOn w:val="a0"/>
    <w:link w:val="a5"/>
    <w:rsid w:val="00D60AE7"/>
    <w:pPr>
      <w:widowControl/>
      <w:suppressAutoHyphens/>
      <w:adjustRightInd/>
      <w:ind w:firstLine="0"/>
      <w:jc w:val="center"/>
      <w:textAlignment w:val="auto"/>
    </w:pPr>
    <w:rPr>
      <w:rFonts w:eastAsia="Times New Roman"/>
      <w:szCs w:val="20"/>
      <w:lang w:eastAsia="ar-SA"/>
    </w:rPr>
  </w:style>
  <w:style w:type="paragraph" w:customStyle="1" w:styleId="20">
    <w:name w:val="Стиль Заголовок 2Нум обычный + Междустр.интервал:  одинарный"/>
    <w:basedOn w:val="2"/>
    <w:rsid w:val="007831FA"/>
    <w:pPr>
      <w:numPr>
        <w:numId w:val="1"/>
      </w:numPr>
    </w:pPr>
    <w:rPr>
      <w:rFonts w:eastAsia="Times New Roman" w:cs="Times New Roman"/>
      <w:bCs w:val="0"/>
      <w:iCs w:val="0"/>
      <w:szCs w:val="20"/>
    </w:rPr>
  </w:style>
  <w:style w:type="paragraph" w:customStyle="1" w:styleId="00">
    <w:name w:val="По цнтр + жир + 0"/>
    <w:basedOn w:val="a0"/>
    <w:link w:val="01"/>
    <w:rsid w:val="000B3E3D"/>
    <w:pPr>
      <w:ind w:firstLine="0"/>
      <w:jc w:val="center"/>
    </w:pPr>
    <w:rPr>
      <w:b/>
    </w:rPr>
  </w:style>
  <w:style w:type="paragraph" w:styleId="a6">
    <w:name w:val="header"/>
    <w:basedOn w:val="a0"/>
    <w:link w:val="a7"/>
    <w:rsid w:val="001913AC"/>
    <w:pPr>
      <w:widowControl/>
      <w:tabs>
        <w:tab w:val="center" w:pos="4153"/>
        <w:tab w:val="right" w:pos="9360"/>
      </w:tabs>
      <w:adjustRightInd/>
      <w:ind w:firstLine="0"/>
      <w:jc w:val="left"/>
      <w:textAlignment w:val="auto"/>
    </w:pPr>
    <w:rPr>
      <w:rFonts w:ascii="TimesET" w:eastAsia="Times New Roman" w:hAnsi="TimesET"/>
      <w:szCs w:val="20"/>
      <w:lang w:eastAsia="ru-RU"/>
    </w:rPr>
  </w:style>
  <w:style w:type="paragraph" w:styleId="22">
    <w:name w:val="Body Text 2"/>
    <w:basedOn w:val="a0"/>
    <w:rsid w:val="00F93DB2"/>
    <w:pPr>
      <w:widowControl/>
      <w:adjustRightInd/>
      <w:spacing w:before="120"/>
      <w:ind w:firstLine="0"/>
      <w:textAlignment w:val="auto"/>
    </w:pPr>
    <w:rPr>
      <w:rFonts w:eastAsia="Times New Roman"/>
      <w:kern w:val="16"/>
      <w:sz w:val="26"/>
      <w:szCs w:val="20"/>
      <w:lang w:eastAsia="ru-RU"/>
    </w:rPr>
  </w:style>
  <w:style w:type="paragraph" w:customStyle="1" w:styleId="112126">
    <w:name w:val="Стиль Заголовок 1 + 12 пт Перед:  12 пт После:  6 пт"/>
    <w:basedOn w:val="1"/>
    <w:rsid w:val="00AD2C21"/>
    <w:pPr>
      <w:widowControl/>
      <w:numPr>
        <w:numId w:val="1"/>
      </w:numPr>
    </w:pPr>
    <w:rPr>
      <w:rFonts w:eastAsia="Times New Roman" w:cs="Times New Roman"/>
      <w:color w:val="000000"/>
      <w:szCs w:val="24"/>
    </w:rPr>
  </w:style>
  <w:style w:type="paragraph" w:styleId="23">
    <w:name w:val="Body Text Indent 2"/>
    <w:basedOn w:val="a0"/>
    <w:rsid w:val="000178F6"/>
    <w:pPr>
      <w:spacing w:after="120" w:line="480" w:lineRule="auto"/>
      <w:ind w:left="283"/>
    </w:pPr>
  </w:style>
  <w:style w:type="paragraph" w:customStyle="1" w:styleId="N">
    <w:name w:val="Подпись к переменным в формуле N"/>
    <w:basedOn w:val="a0"/>
    <w:rsid w:val="0049713D"/>
    <w:pPr>
      <w:ind w:left="1440" w:hanging="992"/>
    </w:pPr>
    <w:rPr>
      <w:rFonts w:eastAsia="Times New Roman"/>
      <w:szCs w:val="20"/>
    </w:rPr>
  </w:style>
  <w:style w:type="paragraph" w:customStyle="1" w:styleId="a8">
    <w:name w:val="Подпись к переменным в формуле первая"/>
    <w:basedOn w:val="0"/>
    <w:rsid w:val="0049713D"/>
    <w:pPr>
      <w:ind w:left="1440" w:hanging="1440"/>
    </w:pPr>
    <w:rPr>
      <w:rFonts w:eastAsia="Times New Roman"/>
      <w:szCs w:val="20"/>
    </w:rPr>
  </w:style>
  <w:style w:type="paragraph" w:styleId="a9">
    <w:name w:val="caption"/>
    <w:basedOn w:val="a0"/>
    <w:next w:val="a0"/>
    <w:qFormat/>
    <w:rsid w:val="00E2565B"/>
    <w:rPr>
      <w:bCs/>
      <w:szCs w:val="20"/>
    </w:rPr>
  </w:style>
  <w:style w:type="character" w:customStyle="1" w:styleId="a5">
    <w:name w:val="Табличный Знак"/>
    <w:basedOn w:val="a1"/>
    <w:link w:val="a4"/>
    <w:rsid w:val="00D60AE7"/>
    <w:rPr>
      <w:sz w:val="24"/>
      <w:lang w:val="ru-RU" w:eastAsia="ar-SA" w:bidi="ar-SA"/>
    </w:rPr>
  </w:style>
  <w:style w:type="character" w:customStyle="1" w:styleId="WW8Num4z3">
    <w:name w:val="WW8Num4z3"/>
    <w:rsid w:val="00D60AE7"/>
    <w:rPr>
      <w:rFonts w:ascii="Symbol" w:hAnsi="Symbol"/>
    </w:rPr>
  </w:style>
  <w:style w:type="paragraph" w:customStyle="1" w:styleId="aa">
    <w:name w:val="Примечание"/>
    <w:basedOn w:val="ab"/>
    <w:rsid w:val="00DD157E"/>
    <w:pPr>
      <w:widowControl/>
      <w:adjustRightInd/>
      <w:spacing w:after="0"/>
      <w:textAlignment w:val="auto"/>
    </w:pPr>
    <w:rPr>
      <w:rFonts w:eastAsia="Times New Roman"/>
      <w:b/>
      <w:bCs/>
      <w:sz w:val="20"/>
      <w:szCs w:val="22"/>
      <w:lang w:eastAsia="ar-SA"/>
    </w:rPr>
  </w:style>
  <w:style w:type="paragraph" w:styleId="ab">
    <w:name w:val="Body Text"/>
    <w:basedOn w:val="a0"/>
    <w:rsid w:val="00D60AE7"/>
    <w:pPr>
      <w:spacing w:after="120"/>
    </w:pPr>
  </w:style>
  <w:style w:type="paragraph" w:customStyle="1" w:styleId="ac">
    <w:name w:val="Формула"/>
    <w:basedOn w:val="a6"/>
    <w:link w:val="ad"/>
    <w:rsid w:val="002008A1"/>
    <w:pPr>
      <w:tabs>
        <w:tab w:val="clear" w:pos="4153"/>
        <w:tab w:val="center" w:pos="4678"/>
      </w:tabs>
    </w:pPr>
  </w:style>
  <w:style w:type="numbering" w:customStyle="1" w:styleId="a">
    <w:name w:val="Стиль маркированный"/>
    <w:basedOn w:val="a3"/>
    <w:rsid w:val="00BA4AD8"/>
    <w:pPr>
      <w:numPr>
        <w:numId w:val="5"/>
      </w:numPr>
    </w:pPr>
  </w:style>
  <w:style w:type="paragraph" w:customStyle="1" w:styleId="02">
    <w:name w:val="Стиль По цнтр +  0 + не полужирный"/>
    <w:basedOn w:val="00"/>
    <w:link w:val="03"/>
    <w:rsid w:val="000238AB"/>
    <w:rPr>
      <w:b w:val="0"/>
    </w:rPr>
  </w:style>
  <w:style w:type="character" w:customStyle="1" w:styleId="01">
    <w:name w:val="По цнтр + жир + 0 Знак"/>
    <w:basedOn w:val="a1"/>
    <w:link w:val="00"/>
    <w:rsid w:val="000238AB"/>
    <w:rPr>
      <w:rFonts w:eastAsia="SimSun"/>
      <w:b/>
      <w:sz w:val="24"/>
      <w:szCs w:val="24"/>
      <w:lang w:val="ru-RU" w:eastAsia="zh-CN" w:bidi="ar-SA"/>
    </w:rPr>
  </w:style>
  <w:style w:type="character" w:customStyle="1" w:styleId="03">
    <w:name w:val="Стиль По цнтр +  0 + не полужирный Знак"/>
    <w:basedOn w:val="01"/>
    <w:link w:val="02"/>
    <w:rsid w:val="000238AB"/>
    <w:rPr>
      <w:rFonts w:eastAsia="SimSun"/>
      <w:b/>
      <w:sz w:val="24"/>
      <w:szCs w:val="24"/>
      <w:lang w:val="ru-RU" w:eastAsia="zh-CN" w:bidi="ar-SA"/>
    </w:rPr>
  </w:style>
  <w:style w:type="paragraph" w:customStyle="1" w:styleId="010">
    <w:name w:val="Стиль Стиль По цнтр +  0 + не полужирный + 10 пт"/>
    <w:basedOn w:val="02"/>
    <w:rsid w:val="005A7FA4"/>
    <w:pPr>
      <w:spacing w:after="60"/>
    </w:pPr>
    <w:rPr>
      <w:sz w:val="20"/>
    </w:rPr>
  </w:style>
  <w:style w:type="character" w:customStyle="1" w:styleId="a7">
    <w:name w:val="Верхний колонтитул Знак"/>
    <w:basedOn w:val="a1"/>
    <w:link w:val="a6"/>
    <w:rsid w:val="00E819E4"/>
    <w:rPr>
      <w:rFonts w:ascii="TimesET" w:hAnsi="TimesET"/>
      <w:sz w:val="24"/>
      <w:lang w:val="ru-RU" w:eastAsia="ru-RU" w:bidi="ar-SA"/>
    </w:rPr>
  </w:style>
  <w:style w:type="character" w:customStyle="1" w:styleId="ad">
    <w:name w:val="Формула Знак"/>
    <w:basedOn w:val="a7"/>
    <w:link w:val="ac"/>
    <w:rsid w:val="00E819E4"/>
    <w:rPr>
      <w:rFonts w:ascii="TimesET" w:hAnsi="TimesET"/>
      <w:sz w:val="24"/>
      <w:lang w:val="ru-RU" w:eastAsia="ru-RU" w:bidi="ar-SA"/>
    </w:rPr>
  </w:style>
  <w:style w:type="character" w:customStyle="1" w:styleId="ae">
    <w:name w:val="Прим. полужирный"/>
    <w:basedOn w:val="a1"/>
    <w:rsid w:val="00241C64"/>
    <w:rPr>
      <w:rFonts w:ascii="Times New Roman" w:hAnsi="Times New Roman"/>
      <w:b/>
      <w:bCs/>
      <w:sz w:val="20"/>
    </w:rPr>
  </w:style>
  <w:style w:type="numbering" w:customStyle="1" w:styleId="10">
    <w:name w:val="Стиль нумерованный 10 пт полужирный"/>
    <w:basedOn w:val="a3"/>
    <w:rsid w:val="00345523"/>
    <w:pPr>
      <w:numPr>
        <w:numId w:val="30"/>
      </w:numPr>
    </w:pPr>
  </w:style>
  <w:style w:type="paragraph" w:styleId="af">
    <w:name w:val="footnote text"/>
    <w:basedOn w:val="a0"/>
    <w:semiHidden/>
    <w:rsid w:val="00AE159C"/>
    <w:rPr>
      <w:sz w:val="20"/>
      <w:szCs w:val="20"/>
    </w:rPr>
  </w:style>
  <w:style w:type="paragraph" w:customStyle="1" w:styleId="11">
    <w:name w:val="Абзац списка1"/>
    <w:basedOn w:val="a0"/>
    <w:rsid w:val="00912422"/>
    <w:pPr>
      <w:widowControl/>
      <w:adjustRightInd/>
      <w:ind w:left="720"/>
      <w:contextualSpacing/>
      <w:textAlignment w:val="auto"/>
    </w:pPr>
    <w:rPr>
      <w:rFonts w:ascii="Cambria" w:eastAsia="MS ??" w:hAnsi="Cambria"/>
      <w:lang w:eastAsia="ru-RU"/>
    </w:rPr>
  </w:style>
  <w:style w:type="paragraph" w:styleId="af0">
    <w:name w:val="Normal (Web)"/>
    <w:basedOn w:val="a0"/>
    <w:rsid w:val="00912422"/>
  </w:style>
  <w:style w:type="paragraph" w:customStyle="1" w:styleId="24">
    <w:name w:val="Стиль Заголовок 2 + полужирный"/>
    <w:basedOn w:val="2"/>
    <w:link w:val="25"/>
    <w:rsid w:val="00411027"/>
    <w:pPr>
      <w:spacing w:before="120"/>
    </w:pPr>
    <w:rPr>
      <w:b/>
      <w:iCs w:val="0"/>
    </w:rPr>
  </w:style>
  <w:style w:type="character" w:customStyle="1" w:styleId="21">
    <w:name w:val="Заголовок 2 Знак"/>
    <w:basedOn w:val="a1"/>
    <w:link w:val="2"/>
    <w:rsid w:val="00411027"/>
    <w:rPr>
      <w:rFonts w:eastAsia="SimSun" w:cs="Arial"/>
      <w:bCs/>
      <w:iCs/>
      <w:sz w:val="24"/>
      <w:szCs w:val="28"/>
      <w:lang w:val="ru-RU" w:eastAsia="zh-CN" w:bidi="ar-SA"/>
    </w:rPr>
  </w:style>
  <w:style w:type="character" w:customStyle="1" w:styleId="25">
    <w:name w:val="Стиль Заголовок 2 + полужирный Знак"/>
    <w:basedOn w:val="21"/>
    <w:link w:val="24"/>
    <w:rsid w:val="00411027"/>
    <w:rPr>
      <w:rFonts w:eastAsia="SimSun" w:cs="Arial"/>
      <w:b/>
      <w:bCs/>
      <w:iCs/>
      <w:sz w:val="24"/>
      <w:szCs w:val="28"/>
      <w:lang w:val="ru-RU" w:eastAsia="zh-CN" w:bidi="ar-SA"/>
    </w:rPr>
  </w:style>
  <w:style w:type="paragraph" w:styleId="af1">
    <w:name w:val="footer"/>
    <w:basedOn w:val="a0"/>
    <w:rsid w:val="005E4550"/>
    <w:pPr>
      <w:tabs>
        <w:tab w:val="center" w:pos="4677"/>
        <w:tab w:val="right" w:pos="9355"/>
      </w:tabs>
    </w:pPr>
  </w:style>
  <w:style w:type="character" w:styleId="af2">
    <w:name w:val="page number"/>
    <w:basedOn w:val="a1"/>
    <w:rsid w:val="005E45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4562</Words>
  <Characters>26004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Нормы 18-ХХ</vt:lpstr>
    </vt:vector>
  </TitlesOfParts>
  <Company>minsvyaz</Company>
  <LinksUpToDate>false</LinksUpToDate>
  <CharactersWithSpaces>30505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Нормы 18-ХХ</dc:title>
  <dc:creator>Харин В.Н.</dc:creator>
  <cp:lastModifiedBy>akimov</cp:lastModifiedBy>
  <cp:revision>10</cp:revision>
  <dcterms:created xsi:type="dcterms:W3CDTF">2013-04-26T08:32:00Z</dcterms:created>
  <dcterms:modified xsi:type="dcterms:W3CDTF">2013-05-28T11:19:00Z</dcterms:modified>
</cp:coreProperties>
</file>