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A1" w:rsidRPr="002D7B74" w:rsidRDefault="009D751A">
      <w:pPr>
        <w:autoSpaceDE/>
        <w:autoSpaceDN/>
        <w:adjustRightInd/>
        <w:rPr>
          <w:rFonts w:eastAsiaTheme="minorEastAsia" w:hAnsi="Arial"/>
          <w:color w:val="auto"/>
          <w:kern w:val="0"/>
          <w:lang w:val="en-GB" w:eastAsia="en-US" w:bidi="ar-SA"/>
        </w:rPr>
      </w:pPr>
      <w:bookmarkStart w:id="0" w:name="_GoBack"/>
      <w:bookmarkEnd w:id="0"/>
      <w:r>
        <w:rPr>
          <w:rFonts w:eastAsiaTheme="minorEastAsia" w:hAnsi="Arial" w:cs="Times New Roman"/>
          <w:b/>
          <w:color w:val="auto"/>
          <w:kern w:val="0"/>
          <w:sz w:val="20"/>
          <w:szCs w:val="22"/>
          <w:lang w:eastAsia="en-US" w:bidi="ar-SA"/>
        </w:rPr>
        <w:t xml:space="preserve">8) Analysis of coordination information </w:t>
      </w:r>
    </w:p>
    <w:tbl>
      <w:tblPr>
        <w:tblW w:w="0" w:type="auto"/>
        <w:tblInd w:w="-10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661"/>
        <w:gridCol w:w="1651"/>
        <w:gridCol w:w="1077"/>
        <w:gridCol w:w="1600"/>
        <w:gridCol w:w="1587"/>
        <w:gridCol w:w="670"/>
        <w:gridCol w:w="824"/>
      </w:tblGrid>
      <w:tr w:rsidR="009930A1" w:rsidRPr="002D7B74" w:rsidTr="00C8651B">
        <w:trPr>
          <w:cantSplit/>
          <w:trHeight w:hRule="exact" w:val="255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Table 8-1: data analysis of 1st coordination list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D751A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>
              <w:rPr>
                <w:rFonts w:eastAsiaTheme="minorEastAsia" w:hAnsi="Arial" w:cs="Times New Roman"/>
                <w:color w:val="auto"/>
                <w:kern w:val="0"/>
                <w:szCs w:val="22"/>
                <w:lang w:eastAsia="en-US" w:bidi="ar-SA"/>
              </w:rPr>
              <w:t xml:space="preserve"> </w:t>
            </w:r>
            <w:r w:rsidR="009930A1"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GapStartFreq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GapStopFreq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GapBW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 xml:space="preserve">CarStartFreq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CarStopFreq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BW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CoL?</w:t>
            </w:r>
          </w:p>
        </w:tc>
        <w:tc>
          <w:tcPr>
            <w:gridSpan w:val="0"/>
          </w:tcPr>
          <w:p w:rsidR="009930A1" w:rsidRPr="002D7B74" w:rsidRDefault="009930A1">
            <w:pPr>
              <w:autoSpaceDE/>
              <w:autoSpaceDN/>
              <w:adjustRightInd/>
              <w:spacing w:after="160" w:line="259" w:lineRule="auto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 xml:space="preserve">      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D751A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>
              <w:rPr>
                <w:rFonts w:cs="Times New Roman"/>
                <w:color w:val="auto"/>
                <w:kern w:val="0"/>
                <w:szCs w:val="22"/>
                <w:cs/>
                <w:lang w:eastAsia="en-US" w:bidi="ar-SA"/>
              </w:rPr>
              <w:t xml:space="preserve"> </w:t>
            </w:r>
            <w:r w:rsidR="009930A1"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kHz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kHz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kHz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 xml:space="preserve">kHz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kHz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kHz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0/1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470000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131080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601090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601310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601100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606320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5220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606330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606530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606340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606820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480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606830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607050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606840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607420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607430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607650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607440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608080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608090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608310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608100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608640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608650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608850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608660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609280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609290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609510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609300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609840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609850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610050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609860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610420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610430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610630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610440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611040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611050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611250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611060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611660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611670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611870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611680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612240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612250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612450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612260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612920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612930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613130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612940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613480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613490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613710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613500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615940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2440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615950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616150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615960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616440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480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616450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616650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616460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616980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616990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617210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617000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634920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17920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634930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635130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634940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640280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5340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640290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640510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640300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642080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1780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642090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642310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642100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649280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649290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649510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649300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655240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5940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655250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655450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655260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658240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2980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658250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658450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658260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660320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660330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660530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660340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662220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1880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662230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662430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662240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667020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4780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667030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667230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667040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669180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2140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669190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669410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669200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679360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10160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679370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679590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679380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682200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2820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682210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682430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682220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686180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3960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686190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686410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686200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688840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2640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688850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689070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688860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689480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689490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689710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689500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690660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1160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690670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690890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690680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692660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1980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692670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692870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692680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696700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4020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696710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696930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696720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706220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9500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706230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706450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706240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710180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3940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710190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710410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710200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711360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1160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711370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711590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711380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714940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3560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714950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715170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714960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716620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1660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716630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716850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716640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717160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717170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717390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717180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742100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24920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742110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742330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lastRenderedPageBreak/>
              <w:t>742120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749960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7840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749970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750190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749980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764660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14680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764670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764890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764680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769400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4720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769410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769630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769420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789280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19860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789290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789510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789300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789960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660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789970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790190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789980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822860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32880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822870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823090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822880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823860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980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823870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824090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823880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824380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824390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824610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824400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824880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480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824890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825110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824900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825360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460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825370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825590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825380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825880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825890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826090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825900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830260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4360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830270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830490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830280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830760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480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830770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830990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830780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831160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380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831170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831390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220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jc w:val="center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0</w:t>
            </w:r>
          </w:p>
        </w:tc>
        <w:tc>
          <w:tcPr>
            <w:gridSpan w:val="0"/>
          </w:tcPr>
          <w:p w:rsidR="009930A1" w:rsidRPr="002D7B74" w:rsidRDefault="009930A1">
            <w:pPr>
              <w:autoSpaceDE/>
              <w:autoSpaceDN/>
              <w:adjustRightInd/>
              <w:spacing w:after="160" w:line="259" w:lineRule="auto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 xml:space="preserve">  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List of abbreviations</w:t>
            </w:r>
          </w:p>
        </w:tc>
        <w:tc>
          <w:p w:rsidR="009930A1" w:rsidRPr="002D7B74" w:rsidRDefault="009D751A">
            <w:pPr>
              <w:autoSpaceDE/>
              <w:autoSpaceDN/>
              <w:adjustRightInd/>
              <w:spacing w:after="160" w:line="259" w:lineRule="auto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>
              <w:rPr>
                <w:rFonts w:eastAsiaTheme="minorEastAsia" w:hAnsi="Arial" w:cs="Times New Roman"/>
                <w:color w:val="auto"/>
                <w:kern w:val="0"/>
                <w:szCs w:val="22"/>
                <w:lang w:eastAsia="en-US" w:bidi="ar-SA"/>
              </w:rPr>
              <w:t xml:space="preserve"> </w:t>
            </w:r>
            <w:r w:rsidR="009930A1"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 xml:space="preserve"> 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GapStart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 xml:space="preserve">Start frequency of spectrum block below threshold level 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GapStop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Stop frequency of spectrum block below threshold level</w:t>
            </w:r>
          </w:p>
        </w:tc>
        <w:tc>
          <w:p w:rsidR="009930A1" w:rsidRPr="002D7B74" w:rsidRDefault="009D751A">
            <w:pPr>
              <w:autoSpaceDE/>
              <w:autoSpaceDN/>
              <w:adjustRightInd/>
              <w:spacing w:after="160" w:line="259" w:lineRule="auto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>
              <w:rPr>
                <w:rFonts w:eastAsiaTheme="minorEastAsia" w:hAnsi="Arial" w:cs="Times New Roman"/>
                <w:color w:val="auto"/>
                <w:kern w:val="0"/>
                <w:szCs w:val="22"/>
                <w:lang w:eastAsia="en-US" w:bidi="ar-SA"/>
              </w:rPr>
              <w:t xml:space="preserve"> 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GapBW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Bandwidth of spectrum block below threshold level</w:t>
            </w:r>
          </w:p>
        </w:tc>
        <w:tc>
          <w:p w:rsidR="009930A1" w:rsidRPr="002D7B74" w:rsidRDefault="009930A1">
            <w:pPr>
              <w:autoSpaceDE/>
              <w:autoSpaceDN/>
              <w:adjustRightInd/>
              <w:spacing w:after="160" w:line="259" w:lineRule="auto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 xml:space="preserve"> 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CarStart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Start frequency of carrier above threshold level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CarStop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Stop frequency of carrier above threshold level</w:t>
            </w:r>
          </w:p>
        </w:tc>
        <w:tc>
          <w:p w:rsidR="009930A1" w:rsidRPr="002D7B74" w:rsidRDefault="009D751A">
            <w:pPr>
              <w:autoSpaceDE/>
              <w:autoSpaceDN/>
              <w:adjustRightInd/>
              <w:spacing w:after="160" w:line="259" w:lineRule="auto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>
              <w:rPr>
                <w:rFonts w:eastAsiaTheme="minorEastAsia" w:hAnsi="Arial" w:cs="Times New Roman"/>
                <w:color w:val="auto"/>
                <w:kern w:val="0"/>
                <w:szCs w:val="22"/>
                <w:lang w:eastAsia="en-US" w:bidi="ar-SA"/>
              </w:rPr>
              <w:t xml:space="preserve"> 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 xml:space="preserve">BW 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Bandwidth of carrier above threshold level</w:t>
            </w:r>
          </w:p>
        </w:tc>
        <w:tc>
          <w:p w:rsidR="009930A1" w:rsidRPr="002D7B74" w:rsidRDefault="009D751A">
            <w:pPr>
              <w:autoSpaceDE/>
              <w:autoSpaceDN/>
              <w:adjustRightInd/>
              <w:spacing w:after="160" w:line="259" w:lineRule="auto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>
              <w:rPr>
                <w:rFonts w:eastAsiaTheme="minorEastAsia" w:hAnsi="Arial" w:cs="Times New Roman"/>
                <w:color w:val="auto"/>
                <w:kern w:val="0"/>
                <w:szCs w:val="22"/>
                <w:lang w:eastAsia="en-US" w:bidi="ar-SA"/>
              </w:rPr>
              <w:t xml:space="preserve"> </w:t>
            </w:r>
            <w:r w:rsidR="009930A1"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 xml:space="preserve">  </w:t>
            </w:r>
          </w:p>
        </w:tc>
      </w:tr>
      <w:tr w:rsidR="009930A1" w:rsidRPr="002D7B74" w:rsidTr="00C8651B">
        <w:trPr>
          <w:cantSplit/>
          <w:trHeight w:hRule="exact"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CoL?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A1" w:rsidRPr="002D7B74" w:rsidRDefault="009930A1">
            <w:pPr>
              <w:widowControl w:val="0"/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</w:pPr>
            <w:r w:rsidRPr="002D7B74">
              <w:rPr>
                <w:rFonts w:eastAsiaTheme="minorEastAsia" w:hAnsi="Arial"/>
                <w:color w:val="auto"/>
                <w:kern w:val="0"/>
                <w:lang w:val="en-GB" w:eastAsia="en-US" w:bidi="ar-SA"/>
              </w:rPr>
              <w:t>Is the carrier contained in the coordination list?</w:t>
            </w:r>
          </w:p>
        </w:tc>
      </w:tr>
    </w:tbl>
    <w:p w:rsidR="009D751A" w:rsidRDefault="009D751A" w:rsidP="00827B90">
      <w:pPr>
        <w:widowControl w:val="0"/>
        <w:spacing w:after="0"/>
      </w:pPr>
    </w:p>
    <w:p w:rsidR="00827B90" w:rsidRDefault="00827B90" w:rsidP="00827B90">
      <w:pPr>
        <w:widowControl w:val="0"/>
        <w:spacing w:after="0"/>
      </w:pPr>
    </w:p>
    <w:sectPr w:rsidR="00827B90">
      <w:headerReference w:type="default" r:id="rId6"/>
      <w:footerReference w:type="default" r:id="rId7"/>
      <w:type w:val="continuous"/>
      <w:pgSz w:w="12240" w:h="15840"/>
      <w:pgMar w:top="1417" w:right="1417" w:bottom="1134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61" w:rsidRDefault="00424261">
      <w:pPr>
        <w:spacing w:after="0" w:line="240" w:lineRule="auto"/>
      </w:pPr>
      <w:r>
        <w:separator/>
      </w:r>
    </w:p>
  </w:endnote>
  <w:endnote w:type="continuationSeparator" w:id="0">
    <w:p w:rsidR="00424261" w:rsidRDefault="0042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1A" w:rsidRDefault="009D751A">
    <w:pPr>
      <w:pStyle w:val="Fudfzeile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61" w:rsidRDefault="00424261">
      <w:pPr>
        <w:widowControl w:val="0"/>
        <w:spacing w:after="0" w:line="240" w:lineRule="auto"/>
        <w:rPr>
          <w:rFonts w:ascii="Symbol" w:eastAsiaTheme="minorEastAsia" w:cs="Times New Roman"/>
          <w:color w:val="auto"/>
          <w:kern w:val="0"/>
          <w:sz w:val="24"/>
          <w:szCs w:val="24"/>
          <w:lang w:val="de-DE" w:bidi="ar-SA"/>
        </w:rPr>
      </w:pPr>
    </w:p>
  </w:footnote>
  <w:footnote w:type="continuationSeparator" w:id="0">
    <w:p w:rsidR="00424261" w:rsidRDefault="0042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1A" w:rsidRDefault="009D751A">
    <w:pPr>
      <w:pStyle w:val="Kopfzeile"/>
      <w:tabs>
        <w:tab w:val="center" w:pos="4536"/>
        <w:tab w:val="right" w:pos="9072"/>
      </w:tabs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24ED2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124ED2">
      <w:rPr>
        <w:b/>
        <w:noProof/>
      </w:rPr>
      <w:t>2</w:t>
    </w:r>
    <w:r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0"/>
    <w:rsid w:val="000172AC"/>
    <w:rsid w:val="00113245"/>
    <w:rsid w:val="00124ED2"/>
    <w:rsid w:val="002912D5"/>
    <w:rsid w:val="00297F20"/>
    <w:rsid w:val="002C0EFA"/>
    <w:rsid w:val="002D7B74"/>
    <w:rsid w:val="00424261"/>
    <w:rsid w:val="0046231F"/>
    <w:rsid w:val="004A51F0"/>
    <w:rsid w:val="004D0F19"/>
    <w:rsid w:val="004D5C3A"/>
    <w:rsid w:val="004E3131"/>
    <w:rsid w:val="005268F4"/>
    <w:rsid w:val="0054571C"/>
    <w:rsid w:val="005738F7"/>
    <w:rsid w:val="00612F86"/>
    <w:rsid w:val="0065227D"/>
    <w:rsid w:val="00663138"/>
    <w:rsid w:val="006837BC"/>
    <w:rsid w:val="006A2FEA"/>
    <w:rsid w:val="00722FBC"/>
    <w:rsid w:val="007B0E45"/>
    <w:rsid w:val="00827B90"/>
    <w:rsid w:val="009930A1"/>
    <w:rsid w:val="009D751A"/>
    <w:rsid w:val="00A72AEA"/>
    <w:rsid w:val="00B23774"/>
    <w:rsid w:val="00BF0808"/>
    <w:rsid w:val="00C8651B"/>
    <w:rsid w:val="00E801C7"/>
    <w:rsid w:val="00E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827B10-6330-4E4D-8189-A634EB6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adjustRightInd w:val="0"/>
      <w:spacing w:after="200" w:line="276" w:lineRule="auto"/>
    </w:pPr>
    <w:rPr>
      <w:rFonts w:ascii="Arial" w:eastAsia="Times New Roman" w:hAnsi="Symbol" w:cs="Arial"/>
      <w:color w:val="000000"/>
      <w:kern w:val="1"/>
      <w:sz w:val="18"/>
      <w:szCs w:val="18"/>
      <w:lang w:val="en-US" w:bidi="hi-IN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uiPriority w:val="99"/>
    <w:rPr>
      <w:rFonts w:eastAsia="Times New Roman" w:cs="Times New Roman"/>
    </w:rPr>
  </w:style>
  <w:style w:type="character" w:customStyle="1" w:styleId="FudfzeileZchn">
    <w:name w:val="Fußdfzeile Zchn"/>
    <w:basedOn w:val="Absatz-Standardschriftart"/>
    <w:uiPriority w:val="99"/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  <w:rPr>
      <w:lang w:bidi="ar-SA"/>
    </w:rPr>
  </w:style>
  <w:style w:type="paragraph" w:styleId="Liste">
    <w:name w:val="List"/>
    <w:basedOn w:val="Textkf6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Standard"/>
    <w:uiPriority w:val="99"/>
    <w:pPr>
      <w:suppressLineNumbers/>
    </w:pPr>
    <w:rPr>
      <w:lang w:bidi="ar-SA"/>
    </w:rPr>
  </w:style>
  <w:style w:type="paragraph" w:customStyle="1" w:styleId="dcberschrift">
    <w:name w:val="Üdcberschrift"/>
    <w:basedOn w:val="Standard"/>
    <w:uiPriority w:val="99"/>
    <w:pPr>
      <w:keepNext/>
      <w:spacing w:before="240" w:after="120"/>
    </w:pPr>
    <w:rPr>
      <w:sz w:val="28"/>
      <w:szCs w:val="28"/>
      <w:lang w:bidi="ar-SA"/>
    </w:rPr>
  </w:style>
  <w:style w:type="paragraph" w:customStyle="1" w:styleId="Textkf6rper">
    <w:name w:val="Textköf6rper"/>
    <w:basedOn w:val="Standard"/>
    <w:uiPriority w:val="99"/>
    <w:pPr>
      <w:spacing w:after="140" w:line="288" w:lineRule="auto"/>
    </w:pPr>
    <w:rPr>
      <w:lang w:bidi="ar-SA"/>
    </w:rPr>
  </w:style>
  <w:style w:type="paragraph" w:customStyle="1" w:styleId="Verzeichnis">
    <w:name w:val="Verzeichnis"/>
    <w:basedOn w:val="Standard"/>
    <w:uiPriority w:val="99"/>
    <w:rPr>
      <w:lang w:bidi="ar-SA"/>
    </w:rPr>
  </w:style>
  <w:style w:type="paragraph" w:styleId="Kopfzeile">
    <w:name w:val="header"/>
    <w:basedOn w:val="Standard"/>
    <w:link w:val="KopfzeileZchn1"/>
    <w:uiPriority w:val="99"/>
    <w:rPr>
      <w:lang w:bidi="ar-SA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Pr>
      <w:rFonts w:ascii="Arial" w:eastAsia="Times New Roman" w:hAnsi="Symbol" w:cs="Mangal"/>
      <w:color w:val="000000"/>
      <w:kern w:val="1"/>
      <w:sz w:val="16"/>
      <w:szCs w:val="16"/>
      <w:lang w:val="en-US" w:eastAsia="x-none" w:bidi="hi-IN"/>
    </w:rPr>
  </w:style>
  <w:style w:type="paragraph" w:customStyle="1" w:styleId="Fudfzeile">
    <w:name w:val="Fußdfzeile"/>
    <w:basedOn w:val="Standard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Fuzeile">
    <w:name w:val="footer"/>
    <w:basedOn w:val="Standard"/>
    <w:link w:val="FuzeileZchn"/>
    <w:uiPriority w:val="99"/>
    <w:rPr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eastAsia="Times New Roman" w:hAnsi="Symbol" w:cs="Mangal"/>
      <w:color w:val="000000"/>
      <w:kern w:val="1"/>
      <w:sz w:val="16"/>
      <w:szCs w:val="16"/>
      <w:lang w:val="en-US" w:eastAsia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Spectrum Scanning Report</dc:title>
  <dc:subject/>
  <dc:creator>matthias.FEHR@t-online.de</dc:creator>
  <cp:keywords/>
  <dc:description>Create by PMSE Occupation Recorder</dc:description>
  <cp:lastModifiedBy>Matthias Fehr</cp:lastModifiedBy>
  <cp:revision>2</cp:revision>
  <dcterms:created xsi:type="dcterms:W3CDTF">2017-02-02T07:54:00Z</dcterms:created>
  <dcterms:modified xsi:type="dcterms:W3CDTF">2017-02-02T07:54:00Z</dcterms:modified>
</cp:coreProperties>
</file>