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>
        <w:trPr>
          <w:trHeight w:val="22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0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20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818" w:type="dxa"/>
            <w:gridSpan w:val="31"/>
            <w:shd w:val="clear" w:color="FFFFFF" w:fill="auto"/>
            <w:vAlign w:val="center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28"/>
                <w:szCs w:val="28"/>
              </w:rPr>
              <w:t>Акт № 131 от 01 октября 2015 г.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73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313" w:type="dxa"/>
            <w:gridSpan w:val="4"/>
            <w:shd w:val="clear" w:color="FFFFFF" w:fill="auto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  <w:vAlign w:val="top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ООО "ВАШ ЭКСПЕРТ", ИНН 9102031533, 295007, Крым Респ, Симферополь, Плотинная , дом № 9, офис 509, тел.: +79780150612, р/с 40702810238000077873, в банке ПАО СБЕРБАНК, БИК 044525225, к/с 30101810400000000225</w:t>
            </w:r>
          </w:p>
        </w:tc>
      </w:tr>
      <w:tr>
        <w:trPr>
          <w:trHeight w:val="140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49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313" w:type="dxa"/>
            <w:gridSpan w:val="4"/>
            <w:shd w:val="clear" w:color="FFFFFF" w:fill="auto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  <w:vAlign w:val="top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ООО "ЛЕВ", ИНН 9101002650, тел.: +7(978)8161677, р/с 40702810904330000009, в банке ФИЛИАЛ АО "ГЕНБАНК" В Г.СИМФЕРОПОЛЬ, БИК 043510110, к/с 30101810835100000110</w:t>
            </w:r>
          </w:p>
        </w:tc>
      </w:tr>
      <w:tr>
        <w:trPr>
          <w:trHeight w:val="140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5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313" w:type="dxa"/>
            <w:gridSpan w:val="4"/>
            <w:shd w:val="clear" w:color="FFFFFF" w:fill="auto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  <w:vAlign w:val="top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0109-1/БУ от 01.09.2015</w:t>
            </w:r>
          </w:p>
        </w:tc>
      </w:tr>
      <w:tr>
        <w:trPr>
          <w:trHeight w:val="140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30" w:type="dxa"/>
            <w:vMerge w:val="restart"/>
            <w:gridSpan w:val="2"/>
            <w:shd w:val="clear" w:color="FFFFFF" w:fill="auto"/>
            <w:vAlign w:val="center"/>
            <w:tcBorders>
              <w:top w:val="single" w:sz="10" w:space="0" w:color="auto"/>
              <w:lef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vMerge w:val="restart"/>
            <w:gridSpan w:val="17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vMerge w:val="restart"/>
            <w:gridSpan w:val="3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vMerge w:val="restart"/>
            <w:gridSpan w:val="2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vMerge w:val="restart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vMerge w:val="restart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>
        <w:trPr>
          <w:trHeight w:val="22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30" w:type="dxa"/>
            <w:vMerge w:val="continue"/>
            <w:gridSpan w:val="2"/>
            <w:shd w:val="clear" w:color="FFFFFF" w:fill="auto"/>
            <w:vAlign w:val="center"/>
            <w:tcBorders>
              <w:top w:val="single" w:sz="10" w:space="0" w:color="auto"/>
              <w:lef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vMerge w:val="continue"/>
            <w:gridSpan w:val="17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vMerge w:val="continue"/>
            <w:gridSpan w:val="3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vMerge w:val="continue"/>
            <w:gridSpan w:val="2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vMerge w:val="continue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vMerge w:val="continue"/>
            <w:gridSpan w:val="4"/>
            <w:shd w:val="clear" w:color="FFFFFF" w:fill="auto"/>
            <w:vAlign w:val="center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>
        <w:trPr>
          <w:trHeight w:val="22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30" w:type="dxa"/>
            <w:gridSpan w:val="2"/>
            <w:shd w:val="clear" w:color="FFFFFF" w:fill="auto"/>
            <w:vAlign w:val="top"/>
            <w:tcBorders>
              <w:top w:val="single" w:sz="5" w:space="0" w:color="auto"/>
              <w:left w:val="single" w:sz="10" w:space="0" w:color="auto"/>
            </w:tcBorders>
          </w:tcPr>
          <w:p>
            <w:pPr>
              <w:jc w:val="center"/>
            </w:pPr>
            <w:r>
              <w:rPr/>
              <w:t>1</w:t>
            </w:r>
          </w:p>
        </w:tc>
        <w:tc>
          <w:tcPr>
            <w:tcW w:w="5408" w:type="dxa"/>
            <w:gridSpan w:val="17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Бухгалтерское обслуживание  за июль-август 2015 г</w:t>
            </w:r>
          </w:p>
        </w:tc>
        <w:tc>
          <w:tcPr>
            <w:tcW w:w="945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/>
              <w:t>1</w:t>
            </w:r>
          </w:p>
        </w:tc>
        <w:tc>
          <w:tcPr>
            <w:tcW w:w="630" w:type="dxa"/>
            <w:gridSpan w:val="2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</w:pPr>
            <w:r>
              <w:rPr/>
              <w:t>шт</w:t>
            </w:r>
          </w:p>
        </w:tc>
        <w:tc>
          <w:tcPr>
            <w:tcW w:w="1260" w:type="dxa"/>
            <w:gridSpan w:val="4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/>
              <w:t>9 500,00</w:t>
            </w:r>
          </w:p>
        </w:tc>
        <w:tc>
          <w:tcPr>
            <w:tcW w:w="1260" w:type="dxa"/>
            <w:gridSpan w:val="4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9 500,00</w:t>
            </w:r>
          </w:p>
        </w:tc>
      </w:tr>
      <w:tr>
        <w:trPr>
          <w:trHeight w:val="22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630" w:type="dxa"/>
            <w:gridSpan w:val="2"/>
            <w:shd w:val="clear" w:color="FFFFFF" w:fill="auto"/>
            <w:vAlign w:val="top"/>
            <w:tcBorders>
              <w:top w:val="single" w:sz="5" w:space="0" w:color="auto"/>
              <w:left w:val="single" w:sz="10" w:space="0" w:color="auto"/>
            </w:tcBorders>
          </w:tcPr>
          <w:p>
            <w:pPr>
              <w:jc w:val="center"/>
            </w:pPr>
            <w:r>
              <w:rPr/>
              <w:t>2</w:t>
            </w:r>
          </w:p>
        </w:tc>
        <w:tc>
          <w:tcPr>
            <w:tcW w:w="5408" w:type="dxa"/>
            <w:gridSpan w:val="17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  <w:wordWrap w:val="1"/>
            </w:pPr>
            <w:r>
              <w:rPr/>
              <w:t>Консультационные услуги</w:t>
            </w:r>
          </w:p>
        </w:tc>
        <w:tc>
          <w:tcPr>
            <w:tcW w:w="945" w:type="dxa"/>
            <w:gridSpan w:val="3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/>
              <w:t>1</w:t>
            </w:r>
          </w:p>
        </w:tc>
        <w:tc>
          <w:tcPr>
            <w:tcW w:w="630" w:type="dxa"/>
            <w:gridSpan w:val="2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left"/>
            </w:pPr>
            <w:r>
              <w:rPr/>
              <w:t>шт</w:t>
            </w:r>
          </w:p>
        </w:tc>
        <w:tc>
          <w:tcPr>
            <w:tcW w:w="1260" w:type="dxa"/>
            <w:gridSpan w:val="4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right"/>
            </w:pPr>
            <w:r>
              <w:rPr/>
              <w:t>1 300,00</w:t>
            </w:r>
          </w:p>
        </w:tc>
        <w:tc>
          <w:tcPr>
            <w:tcW w:w="1260" w:type="dxa"/>
            <w:gridSpan w:val="4"/>
            <w:shd w:val="clear" w:color="FFFFFF" w:fill="auto"/>
            <w:vAlign w:val="top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</w:tcPr>
          <w:p>
            <w:pPr>
              <w:jc w:val="right"/>
            </w:pPr>
            <w:r>
              <w:rPr/>
              <w:t>1 300,00</w:t>
            </w:r>
          </w:p>
        </w:tc>
      </w:tr>
      <w:tr>
        <w:trPr>
          <w:trHeight w:val="140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top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55" w:hRule="exact"/>
        </w:trPr>
        <w:tc>
          <w:tcPr>
            <w:tcW w:w="9188" w:type="dxa"/>
            <w:gridSpan w:val="29"/>
            <w:shd w:val="clear" w:color="FFFFFF" w:fill="auto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10 800,00</w:t>
            </w:r>
          </w:p>
        </w:tc>
      </w:tr>
      <w:tr>
        <w:trPr>
          <w:trHeight w:val="255" w:hRule="exact"/>
        </w:trPr>
        <w:tc>
          <w:tcPr>
            <w:tcW w:w="9188" w:type="dxa"/>
            <w:gridSpan w:val="29"/>
            <w:shd w:val="clear" w:color="FFFFFF" w:fill="auto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260" w:type="dxa"/>
            <w:gridSpan w:val="4"/>
            <w:shd w:val="clear" w:color="FFFFFF" w:fill="auto"/>
            <w:vAlign w:val="top"/>
          </w:tcPr>
          <w:p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>
        <w:trPr>
          <w:trHeight w:val="140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133" w:type="dxa"/>
            <w:gridSpan w:val="32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>Всего оказано услуг 2, на сумму 10 800,00 руб.</w:t>
            </w:r>
          </w:p>
        </w:tc>
      </w:tr>
      <w:tr>
        <w:trPr>
          <w:trHeight w:val="25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9818" w:type="dxa"/>
            <w:gridSpan w:val="31"/>
            <w:shd w:val="clear" w:color="FFFFFF" w:fill="auto"/>
            <w:vAlign w:val="top"/>
          </w:tcPr>
          <w:p>
            <w:pPr>
              <w:jc w:val="left"/>
              <w:wordWrap w:val="1"/>
            </w:pPr>
            <w:r>
              <w:rPr>
                <w:rFonts w:ascii="Arial" w:hAnsi="Arial"/>
                <w:b/>
                <w:sz w:val="18"/>
                <w:szCs w:val="18"/>
              </w:rPr>
              <w:t>Десять тысяч восемьсот рублей 00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133" w:type="dxa"/>
            <w:vMerge w:val="restart"/>
            <w:gridSpan w:val="32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>
        <w:trPr>
          <w:trHeight w:val="28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10133" w:type="dxa"/>
            <w:vMerge w:val="continue"/>
            <w:gridSpan w:val="32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>
                <w:rFonts w:ascii="Arial" w:hAnsi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>
        <w:trPr>
          <w:trHeight w:val="140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10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2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</w:tr>
      <w:tr>
        <w:trPr>
          <w:trHeight w:val="25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093" w:type="dxa"/>
            <w:gridSpan w:val="16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095" w:type="dxa"/>
            <w:gridSpan w:val="13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</w:pPr>
            <w:r>
              <w:rPr>
                <w:rFonts w:ascii="Arial" w:hAnsi="Arial"/>
                <w:b/>
                <w:sz w:val="20"/>
                <w:szCs w:val="20"/>
              </w:rPr>
              <w:t>ЗАКАЗЧИК</w:t>
            </w:r>
          </w:p>
        </w:tc>
      </w:tr>
      <w:tr>
        <w:trPr/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093" w:type="dxa"/>
            <w:gridSpan w:val="16"/>
            <w:shd w:val="clear" w:color="FFFFFF" w:fill="auto"/>
            <w:vAlign w:val="bottom"/>
          </w:tcPr>
          <w:p>
            <w:pPr>
              <w:jc w:val="left"/>
              <w:wordWrap w:val="1"/>
            </w:pPr>
            <w:r>
              <w:rPr/>
              <w:t>Генеральный директор, ООО "ВАШ ЭКСПЕРТ"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095" w:type="dxa"/>
            <w:gridSpan w:val="13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left"/>
              <w:wordWrap w:val="1"/>
            </w:pPr>
            <w:r>
              <w:rPr/>
              <w:t>ООО "ЛЕВ"</w:t>
            </w:r>
          </w:p>
        </w:tc>
      </w:tr>
      <w:tr>
        <w:trPr>
          <w:trHeight w:val="375" w:hRule="exact"/>
        </w:trPr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68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right"/>
            </w:pPr>
            <w:r>
              <w:rPr>
                <w:rFonts w:ascii="Arial" w:hAnsi="Arial"/>
                <w:sz w:val="14"/>
                <w:szCs w:val="14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  <w:tcBorders>
              <w:bottom w:val="single" w:sz="5" w:space="0" w:color="auto"/>
            </w:tcBorders>
          </w:tcPr>
          <w:p>
            <w:pPr>
              <w:jc w:val="left"/>
            </w:pPr>
            <w:r>
              <w:rPr/>
              <w:t/>
            </w:r>
          </w:p>
        </w:tc>
      </w:tr>
      <w:tr>
        <w:trPr/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5093" w:type="dxa"/>
            <w:gridSpan w:val="16"/>
            <w:shd w:val="clear" w:color="FFFFFF" w:fill="auto"/>
            <w:vAlign w:val="bottom"/>
          </w:tcPr>
          <w:p>
            <w:pPr>
              <w:jc w:val="center"/>
              <w:wordWrap w:val="1"/>
            </w:pPr>
            <w:r>
              <w:rPr/>
              <w:t>Юркина Л.Н.</w:t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315" w:type="dxa"/>
            <w:shd w:val="clear" w:color="FFFFFF" w:fill="auto"/>
            <w:vAlign w:val="bottom"/>
          </w:tcPr>
          <w:p>
            <w:pPr>
              <w:jc w:val="left"/>
            </w:pPr>
            <w:r>
              <w:rPr/>
              <w:t/>
            </w:r>
          </w:p>
        </w:tc>
        <w:tc>
          <w:tcPr>
            <w:tcW w:w="4095" w:type="dxa"/>
            <w:gridSpan w:val="13"/>
            <w:shd w:val="clear" w:color="FFFFFF" w:fill="auto"/>
            <w:vAlign w:val="bottom"/>
            <w:tcBorders>
              <w:bottom w:val="none" w:sz="5" w:space="0" w:color="auto"/>
            </w:tcBorders>
          </w:tcPr>
          <w:p>
            <w:pPr>
              <w:jc w:val="center"/>
              <w:wordWrap w:val="1"/>
            </w:pPr>
            <w:r>
              <w:rPr/>
              <w:t/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