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2.png" ContentType="image/png"/>
  <Override PartName="/word/media/image11.png" ContentType="image/png"/>
  <Override PartName="/word/media/image10.png" ContentType="image/png"/>
  <Override PartName="/word/media/image9.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8.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75" w:type="dxa"/>
        <w:jc w:val="left"/>
        <w:tblInd w:w="0" w:type="dxa"/>
        <w:tblBorders/>
        <w:tblCellMar>
          <w:top w:w="0" w:type="dxa"/>
          <w:left w:w="0" w:type="dxa"/>
          <w:bottom w:w="0" w:type="dxa"/>
          <w:right w:w="0" w:type="dxa"/>
        </w:tblCellMar>
      </w:tblPr>
      <w:tblGrid>
        <w:gridCol w:w="2834"/>
        <w:gridCol w:w="7541"/>
      </w:tblGrid>
      <w:tr>
        <w:trPr>
          <w:trHeight w:val="340" w:hRule="atLeast"/>
          <w:cantSplit w:val="true"/>
        </w:trPr>
        <w:tc>
          <w:tcPr>
            <w:tcW w:w="2834" w:type="dxa"/>
            <w:tcBorders/>
            <w:shd w:fill="auto" w:val="clear"/>
            <w:vAlign w:val="center"/>
          </w:tcPr>
          <w:p>
            <w:pPr>
              <w:pStyle w:val="ECVPersonalInfoHeading"/>
              <w:spacing w:before="57" w:after="0"/>
              <w:rPr>
                <w:caps w:val="false"/>
                <w:smallCaps w:val="false"/>
              </w:rPr>
            </w:pPr>
            <w:r>
              <w:rPr>
                <w:caps w:val="false"/>
                <w:smallCaps w:val="false"/>
              </w:rPr>
              <w:t>PERSONAL INFORMATION</w:t>
            </w:r>
          </w:p>
        </w:tc>
        <w:tc>
          <w:tcPr>
            <w:tcW w:w="7541" w:type="dxa"/>
            <w:tcBorders/>
            <w:shd w:fill="auto" w:val="clear"/>
            <w:vAlign w:val="center"/>
          </w:tcPr>
          <w:p>
            <w:pPr>
              <w:pStyle w:val="ECVNameField"/>
              <w:rPr/>
            </w:pPr>
            <w:r>
              <w:rPr/>
              <w:t>Jonathan Camilleri IADCS</w:t>
            </w:r>
          </w:p>
        </w:tc>
      </w:tr>
      <w:tr>
        <w:trPr>
          <w:trHeight w:val="227" w:hRule="exact"/>
          <w:cantSplit w:val="true"/>
        </w:trPr>
        <w:tc>
          <w:tcPr>
            <w:tcW w:w="10375" w:type="dxa"/>
            <w:gridSpan w:val="2"/>
            <w:tcBorders/>
            <w:shd w:fill="auto" w:val="clear"/>
          </w:tcPr>
          <w:p>
            <w:pPr>
              <w:pStyle w:val="ECVComments"/>
              <w:rPr/>
            </w:pPr>
            <w:r>
              <w:rPr/>
            </w:r>
          </w:p>
        </w:tc>
      </w:tr>
      <w:tr>
        <w:trPr>
          <w:trHeight w:val="340" w:hRule="atLeast"/>
          <w:cantSplit w:val="true"/>
        </w:trPr>
        <w:tc>
          <w:tcPr>
            <w:tcW w:w="2834" w:type="dxa"/>
            <w:vMerge w:val="restart"/>
            <w:tcBorders/>
            <w:shd w:fill="auto" w:val="clear"/>
          </w:tcPr>
          <w:p>
            <w:pPr>
              <w:pStyle w:val="ECVLeftHeading"/>
              <w:rPr/>
            </w:pPr>
            <w:r>
              <w:drawing>
                <wp:anchor behindDoc="0" distT="0" distB="0" distL="0" distR="0" simplePos="0" locked="0" layoutInCell="1" allowOverlap="1" relativeHeight="11">
                  <wp:simplePos x="0" y="0"/>
                  <wp:positionH relativeFrom="column">
                    <wp:align>center</wp:align>
                  </wp:positionH>
                  <wp:positionV relativeFrom="paragraph">
                    <wp:align>top</wp:align>
                  </wp:positionV>
                  <wp:extent cx="909320" cy="90932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09320" cy="909320"/>
                          </a:xfrm>
                          <a:prstGeom prst="rect">
                            <a:avLst/>
                          </a:prstGeom>
                          <a:noFill/>
                          <a:ln w="9525">
                            <a:noFill/>
                            <a:miter lim="800000"/>
                            <a:headEnd/>
                            <a:tailEnd/>
                          </a:ln>
                        </pic:spPr>
                      </pic:pic>
                    </a:graphicData>
                  </a:graphic>
                </wp:anchor>
              </w:drawing>
            </w:r>
            <w:r>
              <w:rPr/>
              <w:t xml:space="preserve"> </w:t>
            </w:r>
          </w:p>
        </w:tc>
        <w:tc>
          <w:tcPr>
            <w:tcW w:w="7541" w:type="dxa"/>
            <w:tcBorders/>
            <w:shd w:fill="auto" w:val="clear"/>
          </w:tcPr>
          <w:p>
            <w:pPr>
              <w:pStyle w:val="ECVContactDetails1"/>
              <w:rPr/>
            </w:pPr>
            <w:r>
              <w:rPr/>
              <w:t>33, L. Casolani street, Birkirkara  BKR 4535, Malta EUROPA</w:t>
            </w:r>
          </w:p>
        </w:tc>
      </w:tr>
      <w:tr>
        <w:trPr>
          <w:trHeight w:val="340" w:hRule="atLeast"/>
          <w:cantSplit w:val="true"/>
        </w:trPr>
        <w:tc>
          <w:tcPr>
            <w:tcW w:w="2834" w:type="dxa"/>
            <w:vMerge w:val="continue"/>
            <w:tcBorders/>
            <w:shd w:fill="auto" w:val="clear"/>
          </w:tcPr>
          <w:p>
            <w:pPr>
              <w:pStyle w:val="Normal"/>
              <w:rPr/>
            </w:pPr>
            <w:r>
              <w:rPr/>
            </w:r>
          </w:p>
        </w:tc>
        <w:tc>
          <w:tcPr>
            <w:tcW w:w="7541" w:type="dxa"/>
            <w:tcBorders/>
            <w:shd w:fill="auto" w:val="clear"/>
          </w:tcPr>
          <w:p>
            <w:pPr>
              <w:pStyle w:val="ECVContactDetails1"/>
              <w:tabs>
                <w:tab w:val="right" w:pos="8218" w:leader="none"/>
              </w:tabs>
              <w:spacing w:before="0" w:after="0"/>
              <w:ind w:left="0" w:right="0" w:hanging="0"/>
              <w:rPr>
                <w:rFonts w:ascii="Arial" w:hAnsi="Arial"/>
                <w:spacing w:val="-6"/>
                <w:sz w:val="18"/>
                <w:szCs w:val="18"/>
                <w:shd w:fill="auto" w:val="clear"/>
              </w:rPr>
            </w:pPr>
            <w:r>
              <w:drawing>
                <wp:anchor behindDoc="0" distT="0" distB="0" distL="0" distR="71755" simplePos="0" locked="0" layoutInCell="1" allowOverlap="1" relativeHeight="12">
                  <wp:simplePos x="0" y="0"/>
                  <wp:positionH relativeFrom="column">
                    <wp:posOffset>0</wp:posOffset>
                  </wp:positionH>
                  <wp:positionV relativeFrom="paragraph">
                    <wp:posOffset>0</wp:posOffset>
                  </wp:positionV>
                  <wp:extent cx="126365" cy="129540"/>
                  <wp:effectExtent l="0" t="0" r="0" b="0"/>
                  <wp:wrapSquare wrapText="bothSides"/>
                  <wp:docPr id="2" name="graphics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7" descr=""/>
                          <pic:cNvPicPr>
                            <a:picLocks noChangeAspect="1" noChangeArrowheads="1"/>
                          </pic:cNvPicPr>
                        </pic:nvPicPr>
                        <pic:blipFill>
                          <a:blip r:embed="rId3"/>
                          <a:stretch>
                            <a:fillRect/>
                          </a:stretch>
                        </pic:blipFill>
                        <pic:spPr bwMode="auto">
                          <a:xfrm>
                            <a:off x="0" y="0"/>
                            <a:ext cx="126365" cy="129540"/>
                          </a:xfrm>
                          <a:prstGeom prst="rect">
                            <a:avLst/>
                          </a:prstGeom>
                          <a:noFill/>
                          <a:ln w="9525">
                            <a:noFill/>
                            <a:miter lim="800000"/>
                            <a:headEnd/>
                            <a:tailEnd/>
                          </a:ln>
                        </pic:spPr>
                      </pic:pic>
                    </a:graphicData>
                  </a:graphic>
                </wp:anchor>
              </w:drawing>
            </w:r>
            <w:r>
              <w:rPr>
                <w:spacing w:val="-6"/>
                <w:szCs w:val="18"/>
                <w:shd w:fill="auto" w:val="clear"/>
              </w:rPr>
              <w:t xml:space="preserve"> </w:t>
            </w:r>
            <w:r>
              <w:rPr>
                <w:spacing w:val="-6"/>
                <w:szCs w:val="18"/>
                <w:shd w:fill="auto" w:val="clear"/>
              </w:rPr>
              <w:t>+356 27 448 812</w:t>
            </w:r>
            <w:r>
              <w:rPr>
                <w:rStyle w:val="ECVContactDetails"/>
                <w:rFonts w:ascii="Arial" w:hAnsi="Arial"/>
                <w:spacing w:val="-6"/>
                <w:sz w:val="18"/>
              </w:rPr>
              <w:t xml:space="preserve">   </w:t>
            </w:r>
            <w:r>
              <w:rPr>
                <w:rStyle w:val="ECVContactDetails"/>
                <w:spacing w:val="-6"/>
              </w:rPr>
              <w:t xml:space="preserve"> </w:t>
            </w:r>
            <w:r>
              <w:rPr>
                <w:spacing w:val="-6"/>
                <w:szCs w:val="18"/>
                <w:shd w:fill="auto" w:val="clear"/>
              </w:rPr>
              <w:drawing>
                <wp:inline distT="0" distB="0" distL="0" distR="0">
                  <wp:extent cx="126365" cy="129540"/>
                  <wp:effectExtent l="0" t="0" r="0" b="0"/>
                  <wp:docPr id="3" name="graphics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14" descr=""/>
                          <pic:cNvPicPr>
                            <a:picLocks noChangeAspect="1" noChangeArrowheads="1"/>
                          </pic:cNvPicPr>
                        </pic:nvPicPr>
                        <pic:blipFill>
                          <a:blip r:embed="rId4"/>
                          <a:stretch>
                            <a:fillRect/>
                          </a:stretch>
                        </pic:blipFill>
                        <pic:spPr bwMode="auto">
                          <a:xfrm>
                            <a:off x="0" y="0"/>
                            <a:ext cx="126365" cy="129540"/>
                          </a:xfrm>
                          <a:prstGeom prst="rect">
                            <a:avLst/>
                          </a:prstGeom>
                          <a:noFill/>
                          <a:ln w="9525">
                            <a:noFill/>
                            <a:miter lim="800000"/>
                            <a:headEnd/>
                            <a:tailEnd/>
                          </a:ln>
                        </pic:spPr>
                      </pic:pic>
                    </a:graphicData>
                  </a:graphic>
                </wp:inline>
              </w:drawing>
            </w:r>
            <w:r>
              <w:rPr>
                <w:spacing w:val="-6"/>
                <w:szCs w:val="18"/>
                <w:shd w:fill="auto" w:val="clear"/>
              </w:rPr>
              <w:t xml:space="preserve"> </w:t>
            </w:r>
            <w:r>
              <w:rPr>
                <w:rStyle w:val="ECVContactDetails"/>
                <w:rFonts w:ascii="Arial" w:hAnsi="Arial"/>
                <w:spacing w:val="-6"/>
                <w:sz w:val="18"/>
              </w:rPr>
              <w:t>+356 7982 7113</w:t>
            </w:r>
          </w:p>
        </w:tc>
      </w:tr>
      <w:tr>
        <w:trPr>
          <w:trHeight w:val="340" w:hRule="atLeast"/>
          <w:cantSplit w:val="true"/>
        </w:trPr>
        <w:tc>
          <w:tcPr>
            <w:tcW w:w="2834" w:type="dxa"/>
            <w:vMerge w:val="continue"/>
            <w:tcBorders/>
            <w:shd w:fill="auto" w:val="clear"/>
          </w:tcPr>
          <w:p>
            <w:pPr>
              <w:pStyle w:val="Normal"/>
              <w:rPr/>
            </w:pPr>
            <w:r>
              <w:rPr/>
            </w:r>
          </w:p>
        </w:tc>
        <w:tc>
          <w:tcPr>
            <w:tcW w:w="7541" w:type="dxa"/>
            <w:tcBorders/>
            <w:shd w:fill="auto" w:val="clear"/>
            <w:vAlign w:val="center"/>
          </w:tcPr>
          <w:p>
            <w:pPr>
              <w:pStyle w:val="ECVContactDetails1"/>
              <w:ind w:left="0" w:right="0" w:hanging="0"/>
              <w:rPr/>
            </w:pPr>
            <w:r>
              <w:drawing>
                <wp:anchor behindDoc="0" distT="0" distB="0" distL="0" distR="71755" simplePos="0" locked="0" layoutInCell="1" allowOverlap="1" relativeHeight="16">
                  <wp:simplePos x="0" y="0"/>
                  <wp:positionH relativeFrom="column">
                    <wp:posOffset>9525</wp:posOffset>
                  </wp:positionH>
                  <wp:positionV relativeFrom="paragraph">
                    <wp:posOffset>22225</wp:posOffset>
                  </wp:positionV>
                  <wp:extent cx="127000" cy="144780"/>
                  <wp:effectExtent l="0" t="0" r="0" b="0"/>
                  <wp:wrapSquare wrapText="bothSides"/>
                  <wp:docPr id="4"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s5" descr=""/>
                          <pic:cNvPicPr>
                            <a:picLocks noChangeAspect="1" noChangeArrowheads="1"/>
                          </pic:cNvPicPr>
                        </pic:nvPicPr>
                        <pic:blipFill>
                          <a:blip r:embed="rId5"/>
                          <a:stretch>
                            <a:fillRect/>
                          </a:stretch>
                        </pic:blipFill>
                        <pic:spPr bwMode="auto">
                          <a:xfrm>
                            <a:off x="0" y="0"/>
                            <a:ext cx="127000" cy="144780"/>
                          </a:xfrm>
                          <a:prstGeom prst="rect">
                            <a:avLst/>
                          </a:prstGeom>
                          <a:noFill/>
                          <a:ln w="9525">
                            <a:noFill/>
                            <a:miter lim="800000"/>
                            <a:headEnd/>
                            <a:tailEnd/>
                          </a:ln>
                        </pic:spPr>
                      </pic:pic>
                    </a:graphicData>
                  </a:graphic>
                </wp:anchor>
              </w:drawing>
            </w:r>
            <w:r>
              <w:rPr/>
              <w:t>c</w:t>
            </w:r>
            <w:r>
              <w:rPr/>
              <w:t>amilleri.jon@gmail.com</w:t>
            </w:r>
          </w:p>
        </w:tc>
      </w:tr>
      <w:tr>
        <w:trPr>
          <w:trHeight w:val="340" w:hRule="atLeast"/>
          <w:cantSplit w:val="true"/>
        </w:trPr>
        <w:tc>
          <w:tcPr>
            <w:tcW w:w="2834" w:type="dxa"/>
            <w:vMerge w:val="continue"/>
            <w:tcBorders/>
            <w:shd w:fill="auto" w:val="clear"/>
          </w:tcPr>
          <w:p>
            <w:pPr>
              <w:pStyle w:val="Normal"/>
              <w:rPr/>
            </w:pPr>
            <w:r>
              <w:rPr/>
            </w:r>
          </w:p>
        </w:tc>
        <w:tc>
          <w:tcPr>
            <w:tcW w:w="7541" w:type="dxa"/>
            <w:tcBorders/>
            <w:shd w:fill="auto" w:val="clear"/>
          </w:tcPr>
          <w:p>
            <w:pPr>
              <w:pStyle w:val="ECVContactDetails1"/>
              <w:rPr/>
            </w:pPr>
            <w:r>
              <w:drawing>
                <wp:anchor behindDoc="0" distT="0" distB="0" distL="0" distR="71755" simplePos="0" locked="0" layoutInCell="1" allowOverlap="1" relativeHeight="13">
                  <wp:simplePos x="0" y="0"/>
                  <wp:positionH relativeFrom="column">
                    <wp:posOffset>0</wp:posOffset>
                  </wp:positionH>
                  <wp:positionV relativeFrom="paragraph">
                    <wp:posOffset>0</wp:posOffset>
                  </wp:positionV>
                  <wp:extent cx="125730" cy="128270"/>
                  <wp:effectExtent l="0" t="0" r="0" b="0"/>
                  <wp:wrapSquare wrapText="bothSides"/>
                  <wp:docPr id="5" name="graphics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7" descr=""/>
                          <pic:cNvPicPr>
                            <a:picLocks noChangeAspect="1" noChangeArrowheads="1"/>
                          </pic:cNvPicPr>
                        </pic:nvPicPr>
                        <pic:blipFill>
                          <a:blip r:embed="rId6"/>
                          <a:stretch>
                            <a:fillRect/>
                          </a:stretch>
                        </pic:blipFill>
                        <pic:spPr bwMode="auto">
                          <a:xfrm>
                            <a:off x="0" y="0"/>
                            <a:ext cx="125730" cy="128270"/>
                          </a:xfrm>
                          <a:prstGeom prst="rect">
                            <a:avLst/>
                          </a:prstGeom>
                          <a:noFill/>
                          <a:ln w="9525">
                            <a:noFill/>
                            <a:miter lim="800000"/>
                            <a:headEnd/>
                            <a:tailEnd/>
                          </a:ln>
                        </pic:spPr>
                      </pic:pic>
                    </a:graphicData>
                  </a:graphic>
                </wp:anchor>
              </w:drawing>
            </w:r>
            <w:r>
              <w:rPr/>
              <w:t>h</w:t>
            </w:r>
            <w:r>
              <w:rPr/>
              <w:t>ttp://slyth3.wix.com/jon-business</w:t>
            </w:r>
            <w:r>
              <w:rPr/>
              <w:t xml:space="preserve"> </w:t>
            </w:r>
          </w:p>
        </w:tc>
      </w:tr>
      <w:tr>
        <w:trPr>
          <w:trHeight w:val="340" w:hRule="atLeast"/>
          <w:cantSplit w:val="true"/>
        </w:trPr>
        <w:tc>
          <w:tcPr>
            <w:tcW w:w="2834" w:type="dxa"/>
            <w:vMerge w:val="continue"/>
            <w:tcBorders/>
            <w:shd w:fill="auto" w:val="clear"/>
          </w:tcPr>
          <w:p>
            <w:pPr>
              <w:pStyle w:val="Normal"/>
              <w:rPr/>
            </w:pPr>
            <w:r>
              <w:rPr/>
            </w:r>
          </w:p>
        </w:tc>
        <w:tc>
          <w:tcPr>
            <w:tcW w:w="7541" w:type="dxa"/>
            <w:tcBorders/>
            <w:shd w:fill="auto" w:val="clear"/>
          </w:tcPr>
          <w:p>
            <w:pPr>
              <w:pStyle w:val="ECVContactDetails1"/>
              <w:rPr/>
            </w:pPr>
            <w:r>
              <w:drawing>
                <wp:anchor behindDoc="0" distT="0" distB="0" distL="0" distR="71755" simplePos="0" locked="0" layoutInCell="1" allowOverlap="1" relativeHeight="14">
                  <wp:simplePos x="0" y="0"/>
                  <wp:positionH relativeFrom="column">
                    <wp:posOffset>0</wp:posOffset>
                  </wp:positionH>
                  <wp:positionV relativeFrom="paragraph">
                    <wp:posOffset>0</wp:posOffset>
                  </wp:positionV>
                  <wp:extent cx="125730" cy="135890"/>
                  <wp:effectExtent l="0" t="0" r="0" b="0"/>
                  <wp:wrapSquare wrapText="bothSides"/>
                  <wp:docPr id="6" name="graphics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8" descr=""/>
                          <pic:cNvPicPr>
                            <a:picLocks noChangeAspect="1" noChangeArrowheads="1"/>
                          </pic:cNvPicPr>
                        </pic:nvPicPr>
                        <pic:blipFill>
                          <a:blip r:embed="rId7"/>
                          <a:stretch>
                            <a:fillRect/>
                          </a:stretch>
                        </pic:blipFill>
                        <pic:spPr bwMode="auto">
                          <a:xfrm>
                            <a:off x="0" y="0"/>
                            <a:ext cx="125730" cy="135890"/>
                          </a:xfrm>
                          <a:prstGeom prst="rect">
                            <a:avLst/>
                          </a:prstGeom>
                          <a:noFill/>
                          <a:ln w="9525">
                            <a:noFill/>
                            <a:miter lim="800000"/>
                            <a:headEnd/>
                            <a:tailEnd/>
                          </a:ln>
                        </pic:spPr>
                      </pic:pic>
                    </a:graphicData>
                  </a:graphic>
                </wp:anchor>
              </w:drawing>
            </w:r>
            <w:r>
              <w:rPr/>
              <w:t>c</w:t>
            </w:r>
            <w:r>
              <w:rPr/>
              <w:t>amilleri.jon (Skype Chat)</w:t>
            </w:r>
          </w:p>
        </w:tc>
      </w:tr>
    </w:tbl>
    <w:p>
      <w:pPr>
        <w:pStyle w:val="ECVText"/>
        <w:rPr/>
      </w:pPr>
      <w:r>
        <w:rPr/>
      </w:r>
    </w:p>
    <w:tbl>
      <w:tblPr>
        <w:tblW w:w="10375" w:type="dxa"/>
        <w:jc w:val="left"/>
        <w:tblInd w:w="0" w:type="dxa"/>
        <w:tblBorders/>
        <w:tblCellMar>
          <w:top w:w="0" w:type="dxa"/>
          <w:left w:w="0" w:type="dxa"/>
          <w:bottom w:w="0" w:type="dxa"/>
          <w:right w:w="0" w:type="dxa"/>
        </w:tblCellMar>
      </w:tblPr>
      <w:tblGrid>
        <w:gridCol w:w="2834"/>
        <w:gridCol w:w="7541"/>
      </w:tblGrid>
      <w:tr>
        <w:trPr>
          <w:trHeight w:val="340" w:hRule="atLeast"/>
          <w:cantSplit w:val="true"/>
        </w:trPr>
        <w:tc>
          <w:tcPr>
            <w:tcW w:w="2834" w:type="dxa"/>
            <w:tcBorders/>
            <w:shd w:fill="auto" w:val="clear"/>
            <w:vAlign w:val="center"/>
          </w:tcPr>
          <w:p>
            <w:pPr>
              <w:pStyle w:val="ECVLeftHeading"/>
              <w:rPr/>
            </w:pPr>
            <w:r>
              <w:rPr/>
              <w:t>JOB APPLIED FOR</w:t>
            </w:r>
          </w:p>
          <w:p>
            <w:pPr>
              <w:pStyle w:val="ECVLeftHeading"/>
              <w:rPr/>
            </w:pPr>
            <w:r>
              <w:rPr/>
              <w:t>POSITION</w:t>
            </w:r>
          </w:p>
          <w:p>
            <w:pPr>
              <w:pStyle w:val="ECVLeftHeading"/>
              <w:rPr/>
            </w:pPr>
            <w:r>
              <w:rPr/>
              <w:t>PREFERRED JOB</w:t>
            </w:r>
          </w:p>
          <w:p>
            <w:pPr>
              <w:pStyle w:val="ECVLeftHeading"/>
              <w:rPr/>
            </w:pPr>
            <w:r>
              <w:rPr/>
              <w:t>STUDIES APPLIED FOR</w:t>
            </w:r>
          </w:p>
        </w:tc>
        <w:tc>
          <w:tcPr>
            <w:tcW w:w="7541" w:type="dxa"/>
            <w:tcBorders/>
            <w:shd w:fill="auto" w:val="clear"/>
            <w:vAlign w:val="center"/>
          </w:tcPr>
          <w:p>
            <w:pPr>
              <w:pStyle w:val="ECVNameField"/>
              <w:rPr/>
            </w:pPr>
            <w:r>
              <w:rPr/>
              <w:t>IT/IS Manager / Administrator</w:t>
            </w:r>
          </w:p>
        </w:tc>
      </w:tr>
    </w:tbl>
    <w:p>
      <w:pPr>
        <w:pStyle w:val="ECVText"/>
        <w:rPr/>
      </w:pPr>
      <w:r>
        <w:rPr/>
      </w:r>
    </w:p>
    <w:tbl>
      <w:tblPr>
        <w:tblW w:w="10375" w:type="dxa"/>
        <w:jc w:val="left"/>
        <w:tblInd w:w="0" w:type="dxa"/>
        <w:tblBorders/>
        <w:tblCellMar>
          <w:top w:w="0" w:type="dxa"/>
          <w:left w:w="0" w:type="dxa"/>
          <w:bottom w:w="0" w:type="dxa"/>
          <w:right w:w="0" w:type="dxa"/>
        </w:tblCellMar>
      </w:tblPr>
      <w:tblGrid>
        <w:gridCol w:w="2835"/>
        <w:gridCol w:w="7540"/>
      </w:tblGrid>
      <w:tr>
        <w:trPr>
          <w:trHeight w:val="170" w:hRule="atLeast"/>
        </w:trPr>
        <w:tc>
          <w:tcPr>
            <w:tcW w:w="2835" w:type="dxa"/>
            <w:tcBorders/>
            <w:shd w:fill="auto" w:val="clear"/>
          </w:tcPr>
          <w:p>
            <w:pPr>
              <w:pStyle w:val="ECVLeftHeading"/>
              <w:rPr>
                <w:caps w:val="false"/>
                <w:smallCaps w:val="false"/>
              </w:rPr>
            </w:pPr>
            <w:r>
              <w:rPr>
                <w:caps w:val="false"/>
                <w:smallCaps w:val="false"/>
              </w:rPr>
              <w:t>WORK EXPERIENCE</w:t>
            </w:r>
          </w:p>
        </w:tc>
        <w:tc>
          <w:tcPr>
            <w:tcW w:w="7540" w:type="dxa"/>
            <w:tcBorders/>
            <w:shd w:fill="auto" w:val="clear"/>
            <w:vAlign w:val="bottom"/>
          </w:tcPr>
          <w:p>
            <w:pPr>
              <w:pStyle w:val="ECVBlueBox"/>
              <w:rPr/>
            </w:pPr>
            <w:r>
              <w:rPr/>
              <w:drawing>
                <wp:inline distT="0" distB="0" distL="0" distR="0">
                  <wp:extent cx="4787900" cy="90170"/>
                  <wp:effectExtent l="0" t="0" r="0" b="0"/>
                  <wp:docPr id="7"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s2" descr=""/>
                          <pic:cNvPicPr>
                            <a:picLocks noChangeAspect="1" noChangeArrowheads="1"/>
                          </pic:cNvPicPr>
                        </pic:nvPicPr>
                        <pic:blipFill>
                          <a:blip r:embed="rId8"/>
                          <a:stretch>
                            <a:fillRect/>
                          </a:stretch>
                        </pic:blipFill>
                        <pic:spPr bwMode="auto">
                          <a:xfrm>
                            <a:off x="0" y="0"/>
                            <a:ext cx="4787900" cy="90170"/>
                          </a:xfrm>
                          <a:prstGeom prst="rect">
                            <a:avLst/>
                          </a:prstGeom>
                          <a:noFill/>
                          <a:ln w="9525">
                            <a:noFill/>
                            <a:miter lim="800000"/>
                            <a:headEnd/>
                            <a:tailEnd/>
                          </a:ln>
                        </pic:spPr>
                      </pic:pic>
                    </a:graphicData>
                  </a:graphic>
                </wp:inline>
              </w:drawing>
            </w:r>
            <w:r>
              <w:rPr/>
              <w:t xml:space="preserve"> </w:t>
            </w:r>
          </w:p>
        </w:tc>
      </w:tr>
    </w:tbl>
    <w:p>
      <w:pPr>
        <w:pStyle w:val="ECVComments"/>
        <w:rPr/>
      </w:pPr>
      <w:r>
        <w:rPr/>
      </w:r>
    </w:p>
    <w:tbl>
      <w:tblPr>
        <w:tblW w:w="10375" w:type="dxa"/>
        <w:jc w:val="left"/>
        <w:tblInd w:w="0" w:type="dxa"/>
        <w:tblBorders/>
        <w:tblCellMar>
          <w:top w:w="0" w:type="dxa"/>
          <w:left w:w="0" w:type="dxa"/>
          <w:bottom w:w="0" w:type="dxa"/>
          <w:right w:w="0" w:type="dxa"/>
        </w:tblCellMar>
      </w:tblPr>
      <w:tblGrid>
        <w:gridCol w:w="2834"/>
        <w:gridCol w:w="7541"/>
      </w:tblGrid>
      <w:tr>
        <w:trPr>
          <w:cantSplit w:val="true"/>
        </w:trPr>
        <w:tc>
          <w:tcPr>
            <w:tcW w:w="2834" w:type="dxa"/>
            <w:vMerge w:val="restart"/>
            <w:tcBorders/>
            <w:shd w:fill="auto" w:val="clear"/>
          </w:tcPr>
          <w:p>
            <w:pPr>
              <w:pStyle w:val="ECVDate"/>
              <w:spacing w:lineRule="auto" w:line="240" w:before="28" w:after="0"/>
              <w:ind w:left="0" w:right="283" w:hanging="0"/>
              <w:textAlignment w:val="top"/>
              <w:rPr/>
            </w:pPr>
            <w:r>
              <w:rPr/>
              <w:t>Replace with dates (from - to)</w:t>
            </w:r>
          </w:p>
        </w:tc>
        <w:tc>
          <w:tcPr>
            <w:tcW w:w="7541" w:type="dxa"/>
            <w:tcBorders/>
            <w:shd w:fill="auto" w:val="clear"/>
          </w:tcPr>
          <w:p>
            <w:pPr>
              <w:pStyle w:val="ECVSubSectionHeading"/>
              <w:rPr/>
            </w:pPr>
            <w:r>
              <w:rPr/>
            </w:r>
          </w:p>
        </w:tc>
      </w:tr>
      <w:tr>
        <w:trPr>
          <w:cantSplit w:val="true"/>
        </w:trPr>
        <w:tc>
          <w:tcPr>
            <w:tcW w:w="2834" w:type="dxa"/>
            <w:vMerge w:val="continue"/>
            <w:tcBorders/>
            <w:shd w:fill="auto" w:val="clear"/>
          </w:tcPr>
          <w:p>
            <w:pPr>
              <w:pStyle w:val="Normal"/>
              <w:rPr/>
            </w:pPr>
            <w:r>
              <w:rPr/>
            </w:r>
          </w:p>
        </w:tc>
        <w:tc>
          <w:tcPr>
            <w:tcW w:w="7541" w:type="dxa"/>
            <w:tcBorders/>
            <w:shd w:fill="auto" w:val="clear"/>
          </w:tcPr>
          <w:p>
            <w:pPr>
              <w:pStyle w:val="ECVOrganisationDetails"/>
              <w:spacing w:before="57" w:after="85"/>
              <w:rPr/>
            </w:pPr>
            <w:r>
              <w:rPr/>
              <w:t>Richmoore and Anderson (</w:t>
            </w:r>
            <w:hyperlink r:id="rId9">
              <w:r>
                <w:rPr>
                  <w:rStyle w:val="InternetLink"/>
                </w:rPr>
                <w:t>http://www.richmoore-anderson.com/</w:t>
              </w:r>
            </w:hyperlink>
            <w:r>
              <w:rPr/>
              <w:t xml:space="preserve">) </w:t>
              <w:br/>
              <w:t>Malta, EU</w:t>
            </w:r>
          </w:p>
        </w:tc>
      </w:tr>
      <w:tr>
        <w:trPr>
          <w:cantSplit w:val="true"/>
        </w:trPr>
        <w:tc>
          <w:tcPr>
            <w:tcW w:w="2834" w:type="dxa"/>
            <w:vMerge w:val="continue"/>
            <w:tcBorders/>
            <w:shd w:fill="auto" w:val="clear"/>
          </w:tcPr>
          <w:p>
            <w:pPr>
              <w:pStyle w:val="Normal"/>
              <w:rPr/>
            </w:pPr>
            <w:r>
              <w:rPr/>
            </w:r>
          </w:p>
        </w:tc>
        <w:tc>
          <w:tcPr>
            <w:tcW w:w="7541" w:type="dxa"/>
            <w:tcBorders/>
            <w:shd w:fill="auto" w:val="clear"/>
          </w:tcPr>
          <w:p>
            <w:pPr>
              <w:pStyle w:val="ECVSectionBullet"/>
              <w:numPr>
                <w:ilvl w:val="0"/>
                <w:numId w:val="0"/>
              </w:numPr>
              <w:rPr/>
            </w:pPr>
            <w:r>
              <w:rPr/>
              <w:t>Software development with a particular focus on Android development, having prepared the software architecture of a single-click taxi-invoicing application, and, other projects in research such as projects being sponsored by the European Space Agency.  Other management duties involved assisting with the recruitment and selection process, administration, hardware configuration, network support and team leadership support for call centre support agents.</w:t>
            </w:r>
          </w:p>
          <w:p>
            <w:pPr>
              <w:pStyle w:val="ECVSectionBullet"/>
              <w:numPr>
                <w:ilvl w:val="0"/>
                <w:numId w:val="0"/>
              </w:numPr>
              <w:rPr/>
            </w:pPr>
            <w:r>
              <w:rPr/>
            </w:r>
          </w:p>
          <w:p>
            <w:pPr>
              <w:pStyle w:val="ECVSectionBullet"/>
              <w:numPr>
                <w:ilvl w:val="0"/>
                <w:numId w:val="0"/>
              </w:numPr>
              <w:rPr/>
            </w:pPr>
            <w:r>
              <w:rPr/>
            </w:r>
          </w:p>
        </w:tc>
      </w:tr>
      <w:tr>
        <w:trPr>
          <w:trHeight w:val="340" w:hRule="atLeast"/>
          <w:cantSplit w:val="true"/>
        </w:trPr>
        <w:tc>
          <w:tcPr>
            <w:tcW w:w="2834" w:type="dxa"/>
            <w:vMerge w:val="continue"/>
            <w:tcBorders/>
            <w:shd w:fill="auto" w:val="clear"/>
          </w:tcPr>
          <w:p>
            <w:pPr>
              <w:pStyle w:val="Normal"/>
              <w:rPr/>
            </w:pPr>
            <w:r>
              <w:rPr/>
            </w:r>
          </w:p>
        </w:tc>
        <w:tc>
          <w:tcPr>
            <w:tcW w:w="7541" w:type="dxa"/>
            <w:tcBorders/>
            <w:shd w:fill="auto" w:val="clear"/>
            <w:vAlign w:val="bottom"/>
          </w:tcPr>
          <w:p>
            <w:pPr>
              <w:pStyle w:val="ECVBusinessSectorRow"/>
              <w:rPr/>
            </w:pPr>
            <w:r>
              <w:rPr>
                <w:rStyle w:val="ECVHeadingBusinessSector"/>
              </w:rPr>
              <w:t>Business or sector</w:t>
            </w:r>
            <w:r>
              <w:rPr/>
              <w:t xml:space="preserve">  </w:t>
            </w:r>
            <w:r>
              <w:rPr/>
              <w:t>IT/IS Outsourcing</w:t>
            </w:r>
          </w:p>
        </w:tc>
      </w:tr>
    </w:tbl>
    <w:p>
      <w:pPr>
        <w:pStyle w:val="ECVText"/>
        <w:rPr/>
      </w:pPr>
      <w:r>
        <w:rPr/>
        <w:t xml:space="preserve">Further employment experience and entrepreneurship projects at </w:t>
      </w:r>
      <w:hyperlink r:id="rId10">
        <w:r>
          <w:rPr>
            <w:rStyle w:val="InternetLink"/>
            <w:rFonts w:cs="Arial" w:ascii="Arial" w:hAnsi="Arial"/>
            <w:sz w:val="18"/>
            <w:szCs w:val="18"/>
          </w:rPr>
          <w:t>http://mt.linkedin.com/in/jonathancamilleri</w:t>
        </w:r>
      </w:hyperlink>
      <w:hyperlink r:id="rId11">
        <w:r>
          <w:rPr>
            <w:rFonts w:cs="Arial" w:ascii="Arial" w:hAnsi="Arial"/>
            <w:sz w:val="18"/>
            <w:szCs w:val="18"/>
          </w:rPr>
          <w:t xml:space="preserve">. </w:t>
        </w:r>
      </w:hyperlink>
    </w:p>
    <w:p>
      <w:pPr>
        <w:pStyle w:val="ECVText"/>
        <w:rPr>
          <w:rFonts w:ascii="Arial" w:hAnsi="Arial" w:cs="Arial"/>
          <w:sz w:val="18"/>
          <w:szCs w:val="18"/>
        </w:rPr>
      </w:pPr>
      <w:r>
        <w:rPr/>
      </w:r>
      <w:r>
        <w:br w:type="page"/>
      </w:r>
    </w:p>
    <w:p>
      <w:pPr>
        <w:pStyle w:val="ECVText"/>
        <w:rPr>
          <w:rFonts w:ascii="Arial" w:hAnsi="Arial" w:cs="Arial"/>
          <w:sz w:val="18"/>
          <w:szCs w:val="18"/>
        </w:rPr>
      </w:pPr>
      <w:r>
        <w:rPr/>
      </w:r>
    </w:p>
    <w:tbl>
      <w:tblPr>
        <w:tblW w:w="10375" w:type="dxa"/>
        <w:jc w:val="right"/>
        <w:tblInd w:w="0" w:type="dxa"/>
        <w:tblBorders/>
        <w:tblCellMar>
          <w:top w:w="0" w:type="dxa"/>
          <w:left w:w="0" w:type="dxa"/>
          <w:bottom w:w="0" w:type="dxa"/>
          <w:right w:w="0" w:type="dxa"/>
        </w:tblCellMar>
      </w:tblPr>
      <w:tblGrid>
        <w:gridCol w:w="2835"/>
        <w:gridCol w:w="7540"/>
      </w:tblGrid>
      <w:tr>
        <w:trPr>
          <w:trHeight w:val="170" w:hRule="atLeast"/>
        </w:trPr>
        <w:tc>
          <w:tcPr>
            <w:tcW w:w="2835" w:type="dxa"/>
            <w:tcBorders/>
            <w:shd w:fill="auto" w:val="clear"/>
          </w:tcPr>
          <w:p>
            <w:pPr>
              <w:pStyle w:val="ECVLeftHeading"/>
              <w:rPr>
                <w:caps w:val="false"/>
                <w:smallCaps w:val="false"/>
              </w:rPr>
            </w:pPr>
            <w:r>
              <w:rPr>
                <w:caps w:val="false"/>
                <w:smallCaps w:val="false"/>
              </w:rPr>
              <w:t>EDUCATION AND TRAINING</w:t>
            </w:r>
          </w:p>
        </w:tc>
        <w:tc>
          <w:tcPr>
            <w:tcW w:w="7540" w:type="dxa"/>
            <w:tcBorders/>
            <w:shd w:fill="auto" w:val="clear"/>
            <w:vAlign w:val="bottom"/>
          </w:tcPr>
          <w:p>
            <w:pPr>
              <w:pStyle w:val="ECVBlueBox"/>
              <w:rPr/>
            </w:pPr>
            <w:r>
              <w:rPr/>
              <w:drawing>
                <wp:inline distT="0" distB="0" distL="0" distR="0">
                  <wp:extent cx="4786630" cy="90170"/>
                  <wp:effectExtent l="0" t="0" r="0" b="0"/>
                  <wp:docPr id="8" name="graphics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s10" descr=""/>
                          <pic:cNvPicPr>
                            <a:picLocks noChangeAspect="1" noChangeArrowheads="1"/>
                          </pic:cNvPicPr>
                        </pic:nvPicPr>
                        <pic:blipFill>
                          <a:blip r:embed="rId12"/>
                          <a:stretch>
                            <a:fillRect/>
                          </a:stretch>
                        </pic:blipFill>
                        <pic:spPr bwMode="auto">
                          <a:xfrm>
                            <a:off x="0" y="0"/>
                            <a:ext cx="4786630" cy="90170"/>
                          </a:xfrm>
                          <a:prstGeom prst="rect">
                            <a:avLst/>
                          </a:prstGeom>
                          <a:noFill/>
                          <a:ln w="9525">
                            <a:noFill/>
                            <a:miter lim="800000"/>
                            <a:headEnd/>
                            <a:tailEnd/>
                          </a:ln>
                        </pic:spPr>
                      </pic:pic>
                    </a:graphicData>
                  </a:graphic>
                </wp:inline>
              </w:drawing>
            </w:r>
            <w:r>
              <w:rPr/>
              <w:t xml:space="preserve"> </w:t>
            </w:r>
          </w:p>
        </w:tc>
      </w:tr>
    </w:tbl>
    <w:p>
      <w:pPr>
        <w:pStyle w:val="ECVComments"/>
        <w:rPr/>
      </w:pPr>
      <w:r>
        <w:rPr/>
      </w:r>
    </w:p>
    <w:tbl>
      <w:tblPr>
        <w:tblW w:w="10376" w:type="dxa"/>
        <w:jc w:val="left"/>
        <w:tblInd w:w="0" w:type="dxa"/>
        <w:tblBorders/>
        <w:tblCellMar>
          <w:top w:w="0" w:type="dxa"/>
          <w:left w:w="0" w:type="dxa"/>
          <w:bottom w:w="0" w:type="dxa"/>
          <w:right w:w="0" w:type="dxa"/>
        </w:tblCellMar>
      </w:tblPr>
      <w:tblGrid>
        <w:gridCol w:w="2834"/>
        <w:gridCol w:w="6237"/>
        <w:gridCol w:w="1305"/>
      </w:tblGrid>
      <w:tr>
        <w:trPr>
          <w:cantSplit w:val="true"/>
        </w:trPr>
        <w:tc>
          <w:tcPr>
            <w:tcW w:w="2834" w:type="dxa"/>
            <w:vMerge w:val="restart"/>
            <w:tcBorders/>
            <w:shd w:fill="auto" w:val="clear"/>
          </w:tcPr>
          <w:p>
            <w:pPr>
              <w:pStyle w:val="ECVDate"/>
              <w:spacing w:lineRule="auto" w:line="240" w:before="28" w:after="0"/>
              <w:ind w:left="0" w:right="283" w:hanging="0"/>
              <w:textAlignment w:val="top"/>
              <w:rPr/>
            </w:pPr>
            <w:r>
              <w:rPr/>
              <w:t>Replace with dates (from - to)</w:t>
            </w:r>
          </w:p>
        </w:tc>
        <w:tc>
          <w:tcPr>
            <w:tcW w:w="6237" w:type="dxa"/>
            <w:tcBorders/>
            <w:shd w:fill="auto" w:val="clear"/>
          </w:tcPr>
          <w:p>
            <w:pPr>
              <w:pStyle w:val="ECVSubSectionHeading"/>
              <w:rPr/>
            </w:pPr>
            <w:r>
              <w:rPr/>
            </w:r>
          </w:p>
        </w:tc>
        <w:tc>
          <w:tcPr>
            <w:tcW w:w="1305" w:type="dxa"/>
            <w:tcBorders/>
            <w:shd w:fill="auto" w:val="clear"/>
          </w:tcPr>
          <w:p>
            <w:pPr>
              <w:pStyle w:val="ECVRightHeading"/>
              <w:suppressLineNumbers/>
              <w:spacing w:lineRule="auto" w:line="240" w:before="62" w:after="0"/>
              <w:jc w:val="right"/>
              <w:rPr/>
            </w:pPr>
            <w:r>
              <w:rPr/>
              <w:t>Replace with EQF (or other) level if relevant</w:t>
            </w:r>
          </w:p>
        </w:tc>
      </w:tr>
      <w:tr>
        <w:trPr>
          <w:cantSplit w:val="true"/>
        </w:trPr>
        <w:tc>
          <w:tcPr>
            <w:tcW w:w="2834" w:type="dxa"/>
            <w:vMerge w:val="continue"/>
            <w:tcBorders/>
            <w:shd w:fill="auto" w:val="clear"/>
          </w:tcPr>
          <w:p>
            <w:pPr>
              <w:pStyle w:val="Normal"/>
              <w:rPr/>
            </w:pPr>
            <w:r>
              <w:rPr/>
            </w:r>
          </w:p>
        </w:tc>
        <w:tc>
          <w:tcPr>
            <w:tcW w:w="7542" w:type="dxa"/>
            <w:gridSpan w:val="2"/>
            <w:tcBorders/>
            <w:shd w:fill="auto" w:val="clear"/>
          </w:tcPr>
          <w:p>
            <w:pPr>
              <w:pStyle w:val="ECVOrganisationDetails"/>
              <w:spacing w:before="57" w:after="85"/>
              <w:rPr/>
            </w:pPr>
            <w:r>
              <w:rPr/>
              <w:t>NCC Education (UK), International Diploma in Computer Studies (MQF Level 4)</w:t>
            </w:r>
          </w:p>
          <w:p>
            <w:pPr>
              <w:pStyle w:val="ECVOrganisationDetails"/>
              <w:spacing w:before="57" w:after="85"/>
              <w:rPr/>
            </w:pPr>
            <w:r>
              <w:rPr/>
              <w:t>NCC Education (UK), International Advanced Diploma in Computer Studies (MQF Level 5)</w:t>
            </w:r>
          </w:p>
        </w:tc>
      </w:tr>
      <w:tr>
        <w:trPr>
          <w:cantSplit w:val="true"/>
        </w:trPr>
        <w:tc>
          <w:tcPr>
            <w:tcW w:w="2834" w:type="dxa"/>
            <w:vMerge w:val="continue"/>
            <w:tcBorders/>
            <w:shd w:fill="auto" w:val="clear"/>
          </w:tcPr>
          <w:p>
            <w:pPr>
              <w:pStyle w:val="Normal"/>
              <w:rPr/>
            </w:pPr>
            <w:r>
              <w:rPr/>
            </w:r>
          </w:p>
        </w:tc>
        <w:tc>
          <w:tcPr>
            <w:tcW w:w="7542" w:type="dxa"/>
            <w:gridSpan w:val="2"/>
            <w:tcBorders/>
            <w:shd w:fill="auto" w:val="clear"/>
          </w:tcPr>
          <w:p>
            <w:pPr>
              <w:pStyle w:val="ECVSectionBullet"/>
              <w:numPr>
                <w:ilvl w:val="0"/>
                <w:numId w:val="2"/>
              </w:numPr>
              <w:rPr/>
            </w:pPr>
            <w:r>
              <w:rPr/>
              <w:t>Business Communiction</w:t>
            </w:r>
          </w:p>
          <w:p>
            <w:pPr>
              <w:pStyle w:val="ECVSectionBullet"/>
              <w:numPr>
                <w:ilvl w:val="0"/>
                <w:numId w:val="2"/>
              </w:numPr>
              <w:rPr/>
            </w:pPr>
            <w:r>
              <w:rPr/>
              <w:t>Business Organisation</w:t>
            </w:r>
          </w:p>
          <w:p>
            <w:pPr>
              <w:pStyle w:val="ECVSectionBullet"/>
              <w:numPr>
                <w:ilvl w:val="0"/>
                <w:numId w:val="2"/>
              </w:numPr>
              <w:rPr/>
            </w:pPr>
            <w:r>
              <w:rPr/>
              <w:t>Computer Technology</w:t>
            </w:r>
          </w:p>
          <w:p>
            <w:pPr>
              <w:pStyle w:val="ECVSectionBullet"/>
              <w:numPr>
                <w:ilvl w:val="0"/>
                <w:numId w:val="2"/>
              </w:numPr>
              <w:rPr/>
            </w:pPr>
            <w:r>
              <w:rPr/>
              <w:t>A+ PC Support Technician</w:t>
            </w:r>
          </w:p>
          <w:p>
            <w:pPr>
              <w:pStyle w:val="ECVSectionBullet"/>
              <w:numPr>
                <w:ilvl w:val="0"/>
                <w:numId w:val="2"/>
              </w:numPr>
              <w:rPr/>
            </w:pPr>
            <w:r>
              <w:rPr/>
              <w:t xml:space="preserve">Networking </w:t>
            </w:r>
          </w:p>
          <w:p>
            <w:pPr>
              <w:pStyle w:val="ECVSectionBullet"/>
              <w:numPr>
                <w:ilvl w:val="0"/>
                <w:numId w:val="2"/>
              </w:numPr>
              <w:rPr/>
            </w:pPr>
            <w:r>
              <w:rPr/>
              <w:t>Structured Programming Methods</w:t>
            </w:r>
          </w:p>
          <w:p>
            <w:pPr>
              <w:pStyle w:val="ECVSectionBullet"/>
              <w:numPr>
                <w:ilvl w:val="0"/>
                <w:numId w:val="2"/>
              </w:numPr>
              <w:rPr/>
            </w:pPr>
            <w:r>
              <w:rPr/>
              <w:t>Visual Basic and Visual Basic .NET</w:t>
            </w:r>
          </w:p>
          <w:p>
            <w:pPr>
              <w:pStyle w:val="ECVSectionBullet"/>
              <w:numPr>
                <w:ilvl w:val="0"/>
                <w:numId w:val="2"/>
              </w:numPr>
              <w:rPr/>
            </w:pPr>
            <w:r>
              <w:rPr/>
              <w:t>Web Design</w:t>
            </w:r>
          </w:p>
          <w:p>
            <w:pPr>
              <w:pStyle w:val="ECVSectionBullet"/>
              <w:numPr>
                <w:ilvl w:val="0"/>
                <w:numId w:val="2"/>
              </w:numPr>
              <w:rPr/>
            </w:pPr>
            <w:r>
              <w:rPr/>
              <w:t>Systems Analysis</w:t>
            </w:r>
          </w:p>
          <w:p>
            <w:pPr>
              <w:pStyle w:val="ECVSectionBullet"/>
              <w:numPr>
                <w:ilvl w:val="0"/>
                <w:numId w:val="2"/>
              </w:numPr>
              <w:rPr/>
            </w:pPr>
            <w:r>
              <w:rPr/>
              <w:t>Systems Design</w:t>
            </w:r>
          </w:p>
          <w:p>
            <w:pPr>
              <w:pStyle w:val="ECVSectionBullet"/>
              <w:numPr>
                <w:ilvl w:val="0"/>
                <w:numId w:val="2"/>
              </w:numPr>
              <w:rPr/>
            </w:pPr>
            <w:r>
              <w:rPr/>
              <w:t>Database Design and Development</w:t>
            </w:r>
          </w:p>
          <w:p>
            <w:pPr>
              <w:pStyle w:val="ECVSectionBullet"/>
              <w:numPr>
                <w:ilvl w:val="0"/>
                <w:numId w:val="2"/>
              </w:numPr>
              <w:rPr/>
            </w:pPr>
            <w:r>
              <w:rPr/>
              <w:t>Enterprise Networking</w:t>
            </w:r>
          </w:p>
          <w:p>
            <w:pPr>
              <w:pStyle w:val="ECVSectionBullet"/>
              <w:numPr>
                <w:ilvl w:val="0"/>
                <w:numId w:val="2"/>
              </w:numPr>
              <w:rPr/>
            </w:pPr>
            <w:r>
              <w:rPr/>
              <w:t>Managing Business Projects</w:t>
            </w:r>
          </w:p>
          <w:p>
            <w:pPr>
              <w:pStyle w:val="ECVSectionBullet"/>
              <w:numPr>
                <w:ilvl w:val="0"/>
                <w:numId w:val="2"/>
              </w:numPr>
              <w:rPr/>
            </w:pPr>
            <w:r>
              <w:rPr/>
              <w:t>C++ Programming</w:t>
            </w:r>
          </w:p>
          <w:p>
            <w:pPr>
              <w:pStyle w:val="ECVSectionBullet"/>
              <w:numPr>
                <w:ilvl w:val="0"/>
                <w:numId w:val="2"/>
              </w:numPr>
              <w:rPr/>
            </w:pPr>
            <w:r>
              <w:rPr/>
              <w:t>Project titled Turning quality standards to hard currency, based on ITILv2, a business analysis research project.</w:t>
            </w:r>
          </w:p>
          <w:p>
            <w:pPr>
              <w:pStyle w:val="ECVSectionBullet"/>
              <w:numPr>
                <w:ilvl w:val="0"/>
                <w:numId w:val="0"/>
              </w:numPr>
              <w:rPr/>
            </w:pPr>
            <w:r>
              <w:rPr/>
              <w:t>Currently reading B.Sc Information Systems and Management with the London School of Economics and Political Sciences (MQF Level 6), including the following subjects:</w:t>
            </w:r>
          </w:p>
          <w:p>
            <w:pPr>
              <w:pStyle w:val="ECVSectionBullet"/>
              <w:numPr>
                <w:ilvl w:val="0"/>
                <w:numId w:val="2"/>
              </w:numPr>
              <w:rPr/>
            </w:pPr>
            <w:r>
              <w:rPr/>
              <w:t>Information Systems Development and Management</w:t>
            </w:r>
          </w:p>
          <w:p>
            <w:pPr>
              <w:pStyle w:val="ECVSectionBullet"/>
              <w:numPr>
                <w:ilvl w:val="0"/>
                <w:numId w:val="2"/>
              </w:numPr>
              <w:rPr/>
            </w:pPr>
            <w:r>
              <w:rPr/>
              <w:t>ICT Principles and Perspectives</w:t>
            </w:r>
          </w:p>
          <w:p>
            <w:pPr>
              <w:pStyle w:val="ECVSectionBullet"/>
              <w:numPr>
                <w:ilvl w:val="0"/>
                <w:numId w:val="2"/>
              </w:numPr>
              <w:rPr/>
            </w:pPr>
            <w:r>
              <w:rPr/>
              <w:t>Business and Management</w:t>
            </w:r>
          </w:p>
          <w:p>
            <w:pPr>
              <w:pStyle w:val="ECVSectionBullet"/>
              <w:numPr>
                <w:ilvl w:val="0"/>
                <w:numId w:val="2"/>
              </w:numPr>
              <w:rPr/>
            </w:pPr>
            <w:r>
              <w:rPr/>
              <w:t>Human Resources Management</w:t>
            </w:r>
          </w:p>
          <w:p>
            <w:pPr>
              <w:pStyle w:val="ECVSectionBullet"/>
              <w:numPr>
                <w:ilvl w:val="0"/>
                <w:numId w:val="2"/>
              </w:numPr>
              <w:rPr/>
            </w:pPr>
            <w:r>
              <w:rPr/>
              <w:t>Sociology</w:t>
            </w:r>
          </w:p>
          <w:p>
            <w:pPr>
              <w:pStyle w:val="ECVSectionBullet"/>
              <w:numPr>
                <w:ilvl w:val="0"/>
                <w:numId w:val="2"/>
              </w:numPr>
              <w:rPr/>
            </w:pPr>
            <w:r>
              <w:rPr/>
              <w:t>Information Systems (introductory module)</w:t>
            </w:r>
          </w:p>
          <w:p>
            <w:pPr>
              <w:pStyle w:val="ECVSectionBullet"/>
              <w:numPr>
                <w:ilvl w:val="0"/>
                <w:numId w:val="2"/>
              </w:numPr>
              <w:rPr/>
            </w:pPr>
            <w:r>
              <w:rPr/>
              <w:t>Computer Systems Architecture and Programming</w:t>
            </w:r>
          </w:p>
          <w:p>
            <w:pPr>
              <w:pStyle w:val="ECVSectionBullet"/>
              <w:numPr>
                <w:ilvl w:val="0"/>
                <w:numId w:val="2"/>
              </w:numPr>
              <w:rPr/>
            </w:pPr>
            <w:r>
              <w:rPr/>
              <w:t>Accounting</w:t>
            </w:r>
          </w:p>
          <w:p>
            <w:pPr>
              <w:pStyle w:val="ECVSectionBullet"/>
              <w:numPr>
                <w:ilvl w:val="0"/>
                <w:numId w:val="2"/>
              </w:numPr>
              <w:rPr/>
            </w:pPr>
            <w:r>
              <w:rPr/>
              <w:t>Marketing</w:t>
            </w:r>
          </w:p>
          <w:p>
            <w:pPr>
              <w:pStyle w:val="ECVSectionBullet"/>
              <w:numPr>
                <w:ilvl w:val="0"/>
                <w:numId w:val="2"/>
              </w:numPr>
              <w:rPr/>
            </w:pPr>
            <w:r>
              <w:rPr/>
              <w:t>Economics (introduction only).</w:t>
            </w:r>
          </w:p>
          <w:p>
            <w:pPr>
              <w:pStyle w:val="ECVSectionBullet"/>
              <w:numPr>
                <w:ilvl w:val="0"/>
                <w:numId w:val="2"/>
              </w:numPr>
              <w:rPr/>
            </w:pPr>
            <w:r>
              <w:rPr/>
              <w:t>Innovation of e-business.</w:t>
            </w:r>
          </w:p>
          <w:p>
            <w:pPr>
              <w:pStyle w:val="ECVSectionBullet"/>
              <w:numPr>
                <w:ilvl w:val="0"/>
                <w:numId w:val="0"/>
              </w:numPr>
              <w:rPr/>
            </w:pPr>
            <w:r>
              <w:rPr/>
            </w:r>
          </w:p>
          <w:p>
            <w:pPr>
              <w:pStyle w:val="ECVSectionBullet"/>
              <w:numPr>
                <w:ilvl w:val="0"/>
                <w:numId w:val="0"/>
              </w:numPr>
              <w:rPr/>
            </w:pPr>
            <w:r>
              <w:rPr/>
              <w:t>I also attended the banking school, currently at MCAST, where I attained education leading to the Certificate in Banking, that was to be certified by the Institute of Financial Services (UK), however I did not complete my examinations and attended various short courses on management, psychology, engineering and other topics.</w:t>
            </w:r>
          </w:p>
          <w:p>
            <w:pPr>
              <w:pStyle w:val="ECVSectionBullet"/>
              <w:numPr>
                <w:ilvl w:val="0"/>
                <w:numId w:val="0"/>
              </w:numPr>
              <w:rPr>
                <w:u w:val="none"/>
              </w:rPr>
            </w:pPr>
            <w:r>
              <w:rPr>
                <w:u w:val="none"/>
              </w:rPr>
            </w:r>
          </w:p>
          <w:p>
            <w:pPr>
              <w:pStyle w:val="ECVSectionBullet"/>
              <w:numPr>
                <w:ilvl w:val="0"/>
                <w:numId w:val="0"/>
              </w:numPr>
              <w:rPr>
                <w:u w:val="none"/>
              </w:rPr>
            </w:pPr>
            <w:r>
              <w:rPr>
                <w:u w:val="none"/>
              </w:rPr>
              <w:t>Academic certificates available online at http://1drv.ms/1Eg6HF4.</w:t>
            </w:r>
          </w:p>
          <w:p>
            <w:pPr>
              <w:pStyle w:val="ECVSectionBullet"/>
              <w:numPr>
                <w:ilvl w:val="0"/>
                <w:numId w:val="0"/>
              </w:numPr>
              <w:rPr/>
            </w:pPr>
            <w:r>
              <w:rPr/>
            </w:r>
          </w:p>
        </w:tc>
      </w:tr>
    </w:tbl>
    <w:p>
      <w:pPr>
        <w:pStyle w:val="ECVText"/>
        <w:rPr/>
      </w:pPr>
      <w:r>
        <w:rPr/>
      </w:r>
      <w:r>
        <w:br w:type="page"/>
      </w:r>
    </w:p>
    <w:p>
      <w:pPr>
        <w:pStyle w:val="ECVText"/>
        <w:rPr/>
      </w:pPr>
      <w:r>
        <w:rPr/>
      </w:r>
    </w:p>
    <w:tbl>
      <w:tblPr>
        <w:tblW w:w="10375" w:type="dxa"/>
        <w:jc w:val="left"/>
        <w:tblInd w:w="0" w:type="dxa"/>
        <w:tblBorders/>
        <w:tblCellMar>
          <w:top w:w="0" w:type="dxa"/>
          <w:left w:w="0" w:type="dxa"/>
          <w:bottom w:w="0" w:type="dxa"/>
          <w:right w:w="0" w:type="dxa"/>
        </w:tblCellMar>
      </w:tblPr>
      <w:tblGrid>
        <w:gridCol w:w="2835"/>
        <w:gridCol w:w="7540"/>
      </w:tblGrid>
      <w:tr>
        <w:trPr>
          <w:trHeight w:val="170" w:hRule="atLeast"/>
        </w:trPr>
        <w:tc>
          <w:tcPr>
            <w:tcW w:w="2835" w:type="dxa"/>
            <w:tcBorders/>
            <w:shd w:fill="auto" w:val="clear"/>
          </w:tcPr>
          <w:p>
            <w:pPr>
              <w:pStyle w:val="ECVLeftHeading"/>
              <w:rPr>
                <w:caps w:val="false"/>
                <w:smallCaps w:val="false"/>
              </w:rPr>
            </w:pPr>
            <w:r>
              <w:rPr>
                <w:caps w:val="false"/>
                <w:smallCaps w:val="false"/>
              </w:rPr>
              <w:t>PERSONAL SKILLS</w:t>
            </w:r>
          </w:p>
        </w:tc>
        <w:tc>
          <w:tcPr>
            <w:tcW w:w="7540" w:type="dxa"/>
            <w:tcBorders/>
            <w:shd w:fill="auto" w:val="clear"/>
            <w:vAlign w:val="bottom"/>
          </w:tcPr>
          <w:p>
            <w:pPr>
              <w:pStyle w:val="ECVBlueBox"/>
              <w:rPr/>
            </w:pPr>
            <w:r>
              <w:rPr/>
              <w:drawing>
                <wp:inline distT="0" distB="0" distL="0" distR="0">
                  <wp:extent cx="4787900" cy="90170"/>
                  <wp:effectExtent l="0" t="0" r="0" b="0"/>
                  <wp:docPr id="9" name="graphics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s11" descr=""/>
                          <pic:cNvPicPr>
                            <a:picLocks noChangeAspect="1" noChangeArrowheads="1"/>
                          </pic:cNvPicPr>
                        </pic:nvPicPr>
                        <pic:blipFill>
                          <a:blip r:embed="rId13"/>
                          <a:stretch>
                            <a:fillRect/>
                          </a:stretch>
                        </pic:blipFill>
                        <pic:spPr bwMode="auto">
                          <a:xfrm>
                            <a:off x="0" y="0"/>
                            <a:ext cx="4787900" cy="90170"/>
                          </a:xfrm>
                          <a:prstGeom prst="rect">
                            <a:avLst/>
                          </a:prstGeom>
                          <a:noFill/>
                          <a:ln w="9525">
                            <a:noFill/>
                            <a:miter lim="800000"/>
                            <a:headEnd/>
                            <a:tailEnd/>
                          </a:ln>
                        </pic:spPr>
                      </pic:pic>
                    </a:graphicData>
                  </a:graphic>
                </wp:inline>
              </w:drawing>
            </w:r>
            <w:r>
              <w:rPr/>
              <w:t xml:space="preserve"> </w:t>
            </w:r>
          </w:p>
        </w:tc>
      </w:tr>
    </w:tbl>
    <w:p>
      <w:pPr>
        <w:pStyle w:val="ECVComments"/>
        <w:rPr/>
      </w:pPr>
      <w:r>
        <w:rPr/>
      </w:r>
    </w:p>
    <w:tbl>
      <w:tblPr>
        <w:tblW w:w="10376" w:type="dxa"/>
        <w:jc w:val="left"/>
        <w:tblInd w:w="0" w:type="dxa"/>
        <w:tblBorders/>
        <w:tblCellMar>
          <w:top w:w="0" w:type="dxa"/>
          <w:left w:w="0" w:type="dxa"/>
          <w:bottom w:w="0" w:type="dxa"/>
          <w:right w:w="0" w:type="dxa"/>
        </w:tblCellMar>
      </w:tblPr>
      <w:tblGrid>
        <w:gridCol w:w="2834"/>
        <w:gridCol w:w="1544"/>
        <w:gridCol w:w="1498"/>
        <w:gridCol w:w="1499"/>
        <w:gridCol w:w="1500"/>
        <w:gridCol w:w="1501"/>
      </w:tblGrid>
      <w:tr>
        <w:trPr>
          <w:trHeight w:val="255" w:hRule="atLeast"/>
          <w:cantSplit w:val="true"/>
        </w:trPr>
        <w:tc>
          <w:tcPr>
            <w:tcW w:w="2834" w:type="dxa"/>
            <w:tcBorders/>
            <w:shd w:fill="auto" w:val="clear"/>
          </w:tcPr>
          <w:p>
            <w:pPr>
              <w:pStyle w:val="ECVLeftDetails"/>
              <w:spacing w:before="23" w:after="0"/>
              <w:rPr/>
            </w:pPr>
            <w:r>
              <w:rPr/>
              <w:t>Mother tongue(s)</w:t>
            </w:r>
          </w:p>
        </w:tc>
        <w:tc>
          <w:tcPr>
            <w:tcW w:w="7542" w:type="dxa"/>
            <w:gridSpan w:val="5"/>
            <w:tcBorders/>
            <w:shd w:fill="auto" w:val="clear"/>
          </w:tcPr>
          <w:p>
            <w:pPr>
              <w:pStyle w:val="ECVSectionDetails"/>
              <w:spacing w:before="28" w:after="0"/>
              <w:rPr/>
            </w:pPr>
            <w:r>
              <w:rPr/>
              <w:t xml:space="preserve">Maltese </w:t>
            </w:r>
          </w:p>
        </w:tc>
      </w:tr>
      <w:tr>
        <w:trPr>
          <w:trHeight w:val="340" w:hRule="atLeast"/>
          <w:cantSplit w:val="true"/>
        </w:trPr>
        <w:tc>
          <w:tcPr>
            <w:tcW w:w="2834" w:type="dxa"/>
            <w:tcBorders/>
            <w:shd w:fill="auto" w:val="clear"/>
          </w:tcPr>
          <w:p>
            <w:pPr>
              <w:pStyle w:val="ECVLeftHeading"/>
              <w:rPr/>
            </w:pPr>
            <w:r>
              <w:rPr/>
            </w:r>
          </w:p>
        </w:tc>
        <w:tc>
          <w:tcPr>
            <w:tcW w:w="7542" w:type="dxa"/>
            <w:gridSpan w:val="5"/>
            <w:tcBorders/>
            <w:shd w:fill="auto" w:val="clear"/>
          </w:tcPr>
          <w:p>
            <w:pPr>
              <w:pStyle w:val="ECVRightColumn"/>
              <w:spacing w:before="62" w:after="0"/>
              <w:rPr/>
            </w:pPr>
            <w:r>
              <w:rPr/>
            </w:r>
          </w:p>
        </w:tc>
      </w:tr>
      <w:tr>
        <w:trPr>
          <w:trHeight w:val="340" w:hRule="atLeast"/>
          <w:cantSplit w:val="true"/>
        </w:trPr>
        <w:tc>
          <w:tcPr>
            <w:tcW w:w="2834" w:type="dxa"/>
            <w:vMerge w:val="restart"/>
            <w:tcBorders/>
            <w:shd w:fill="auto" w:val="clear"/>
          </w:tcPr>
          <w:p>
            <w:pPr>
              <w:pStyle w:val="ECVLeftDetails"/>
              <w:spacing w:before="23" w:after="0"/>
              <w:rPr/>
            </w:pPr>
            <w:r>
              <w:rPr/>
              <w:t>Other language(s)</w:t>
            </w:r>
          </w:p>
        </w:tc>
        <w:tc>
          <w:tcPr>
            <w:tcW w:w="3042" w:type="dxa"/>
            <w:gridSpan w:val="2"/>
            <w:tcBorders>
              <w:top w:val="single" w:sz="8" w:space="0" w:color="C6C6C6"/>
              <w:bottom w:val="single" w:sz="8" w:space="0" w:color="C6C6C6"/>
              <w:insideH w:val="single" w:sz="8" w:space="0" w:color="C6C6C6"/>
            </w:tcBorders>
            <w:shd w:fill="auto" w:val="clear"/>
            <w:vAlign w:val="center"/>
          </w:tcPr>
          <w:p>
            <w:pPr>
              <w:pStyle w:val="ECVLanguageHeading"/>
              <w:rPr>
                <w:caps/>
              </w:rPr>
            </w:pPr>
            <w:r>
              <w:rPr>
                <w:caps/>
              </w:rPr>
              <w:t xml:space="preserve">UNDERSTANDING </w:t>
            </w:r>
          </w:p>
        </w:tc>
        <w:tc>
          <w:tcPr>
            <w:tcW w:w="2999" w:type="dxa"/>
            <w:gridSpan w:val="2"/>
            <w:tcBorders>
              <w:top w:val="single" w:sz="8" w:space="0" w:color="C6C6C6"/>
              <w:left w:val="single" w:sz="8" w:space="0" w:color="C6C6C6"/>
              <w:bottom w:val="single" w:sz="8" w:space="0" w:color="C6C6C6"/>
              <w:insideH w:val="single" w:sz="8" w:space="0" w:color="C6C6C6"/>
            </w:tcBorders>
            <w:shd w:fill="auto" w:val="clear"/>
            <w:tcMar>
              <w:left w:w="-10" w:type="dxa"/>
            </w:tcMar>
            <w:vAlign w:val="center"/>
          </w:tcPr>
          <w:p>
            <w:pPr>
              <w:pStyle w:val="ECVLanguageHeading"/>
              <w:rPr>
                <w:caps/>
              </w:rPr>
            </w:pPr>
            <w:r>
              <w:rPr>
                <w:caps/>
              </w:rPr>
              <w:t xml:space="preserve">SPEAKING </w:t>
            </w:r>
          </w:p>
        </w:tc>
        <w:tc>
          <w:tcPr>
            <w:tcW w:w="1501" w:type="dxa"/>
            <w:tcBorders>
              <w:top w:val="single" w:sz="8" w:space="0" w:color="C6C6C6"/>
              <w:left w:val="single" w:sz="8" w:space="0" w:color="C6C6C6"/>
              <w:bottom w:val="single" w:sz="8" w:space="0" w:color="C6C6C6"/>
              <w:insideH w:val="single" w:sz="8" w:space="0" w:color="C6C6C6"/>
            </w:tcBorders>
            <w:shd w:fill="auto" w:val="clear"/>
            <w:tcMar>
              <w:left w:w="-10" w:type="dxa"/>
            </w:tcMar>
            <w:vAlign w:val="center"/>
          </w:tcPr>
          <w:p>
            <w:pPr>
              <w:pStyle w:val="ECVLanguageHeading"/>
              <w:rPr>
                <w:caps/>
              </w:rPr>
            </w:pPr>
            <w:r>
              <w:rPr>
                <w:caps/>
              </w:rPr>
              <w:t xml:space="preserve">WRITING </w:t>
            </w:r>
          </w:p>
        </w:tc>
      </w:tr>
      <w:tr>
        <w:trPr>
          <w:trHeight w:val="340" w:hRule="atLeast"/>
          <w:cantSplit w:val="true"/>
        </w:trPr>
        <w:tc>
          <w:tcPr>
            <w:tcW w:w="2834" w:type="dxa"/>
            <w:vMerge w:val="continue"/>
            <w:tcBorders/>
            <w:shd w:fill="auto" w:val="clear"/>
          </w:tcPr>
          <w:p>
            <w:pPr>
              <w:pStyle w:val="Normal"/>
              <w:rPr/>
            </w:pPr>
            <w:r>
              <w:rPr/>
            </w:r>
          </w:p>
        </w:tc>
        <w:tc>
          <w:tcPr>
            <w:tcW w:w="1544" w:type="dxa"/>
            <w:tcBorders>
              <w:bottom w:val="single" w:sz="8" w:space="0" w:color="C6C6C6"/>
              <w:insideH w:val="single" w:sz="8" w:space="0" w:color="C6C6C6"/>
            </w:tcBorders>
            <w:shd w:fill="auto" w:val="clear"/>
            <w:vAlign w:val="center"/>
          </w:tcPr>
          <w:p>
            <w:pPr>
              <w:pStyle w:val="ECVLanguageSubHeading"/>
              <w:rPr/>
            </w:pPr>
            <w:r>
              <w:rPr/>
              <w:t xml:space="preserve">Listening </w:t>
            </w:r>
          </w:p>
        </w:tc>
        <w:tc>
          <w:tcPr>
            <w:tcW w:w="1498" w:type="dxa"/>
            <w:tcBorders>
              <w:left w:val="single" w:sz="8" w:space="0" w:color="C6C6C6"/>
              <w:bottom w:val="single" w:sz="8" w:space="0" w:color="C6C6C6"/>
              <w:insideH w:val="single" w:sz="8" w:space="0" w:color="C6C6C6"/>
            </w:tcBorders>
            <w:shd w:fill="auto" w:val="clear"/>
            <w:tcMar>
              <w:left w:w="-10" w:type="dxa"/>
            </w:tcMar>
            <w:vAlign w:val="center"/>
          </w:tcPr>
          <w:p>
            <w:pPr>
              <w:pStyle w:val="ECVLanguageSubHeading"/>
              <w:rPr/>
            </w:pPr>
            <w:r>
              <w:rPr/>
              <w:t xml:space="preserve">Reading </w:t>
            </w:r>
          </w:p>
        </w:tc>
        <w:tc>
          <w:tcPr>
            <w:tcW w:w="1499" w:type="dxa"/>
            <w:tcBorders>
              <w:left w:val="single" w:sz="8" w:space="0" w:color="C6C6C6"/>
              <w:bottom w:val="single" w:sz="8" w:space="0" w:color="C6C6C6"/>
              <w:insideH w:val="single" w:sz="8" w:space="0" w:color="C6C6C6"/>
            </w:tcBorders>
            <w:shd w:fill="auto" w:val="clear"/>
            <w:tcMar>
              <w:left w:w="-10" w:type="dxa"/>
            </w:tcMar>
            <w:vAlign w:val="center"/>
          </w:tcPr>
          <w:p>
            <w:pPr>
              <w:pStyle w:val="ECVLanguageSubHeading"/>
              <w:rPr/>
            </w:pPr>
            <w:r>
              <w:rPr/>
              <w:t xml:space="preserve">Spoken interaction </w:t>
            </w:r>
          </w:p>
        </w:tc>
        <w:tc>
          <w:tcPr>
            <w:tcW w:w="1500" w:type="dxa"/>
            <w:tcBorders>
              <w:left w:val="single" w:sz="8" w:space="0" w:color="C6C6C6"/>
              <w:bottom w:val="single" w:sz="8" w:space="0" w:color="C6C6C6"/>
              <w:insideH w:val="single" w:sz="8" w:space="0" w:color="C6C6C6"/>
            </w:tcBorders>
            <w:shd w:fill="auto" w:val="clear"/>
            <w:tcMar>
              <w:left w:w="-10" w:type="dxa"/>
            </w:tcMar>
            <w:vAlign w:val="center"/>
          </w:tcPr>
          <w:p>
            <w:pPr>
              <w:pStyle w:val="ECVLanguageSubHeading"/>
              <w:rPr/>
            </w:pPr>
            <w:r>
              <w:rPr/>
              <w:t xml:space="preserve">Spoken production </w:t>
            </w:r>
          </w:p>
        </w:tc>
        <w:tc>
          <w:tcPr>
            <w:tcW w:w="1501" w:type="dxa"/>
            <w:tcBorders>
              <w:left w:val="single" w:sz="8" w:space="0" w:color="C6C6C6"/>
              <w:bottom w:val="single" w:sz="8" w:space="0" w:color="C6C6C6"/>
              <w:insideH w:val="single" w:sz="8" w:space="0" w:color="C6C6C6"/>
            </w:tcBorders>
            <w:shd w:fill="auto" w:val="clear"/>
            <w:tcMar>
              <w:left w:w="-10" w:type="dxa"/>
            </w:tcMar>
            <w:vAlign w:val="center"/>
          </w:tcPr>
          <w:p>
            <w:pPr>
              <w:pStyle w:val="ECVRightColumn"/>
              <w:spacing w:before="62" w:after="0"/>
              <w:rPr/>
            </w:pPr>
            <w:r>
              <w:rPr/>
            </w:r>
          </w:p>
        </w:tc>
      </w:tr>
      <w:tr>
        <w:trPr>
          <w:trHeight w:val="283" w:hRule="atLeast"/>
          <w:cantSplit w:val="true"/>
        </w:trPr>
        <w:tc>
          <w:tcPr>
            <w:tcW w:w="2834" w:type="dxa"/>
            <w:tcBorders/>
            <w:shd w:fill="auto" w:val="clear"/>
            <w:vAlign w:val="center"/>
          </w:tcPr>
          <w:p>
            <w:pPr>
              <w:pStyle w:val="ECVLanguageName"/>
              <w:rPr/>
            </w:pPr>
            <w:r>
              <w:rPr/>
              <w:t>Italian</w:t>
            </w:r>
          </w:p>
        </w:tc>
        <w:tc>
          <w:tcPr>
            <w:tcW w:w="1544"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498"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499"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500"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501"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r>
      <w:tr>
        <w:trPr>
          <w:trHeight w:val="283" w:hRule="atLeast"/>
          <w:cantSplit w:val="true"/>
        </w:trPr>
        <w:tc>
          <w:tcPr>
            <w:tcW w:w="2834" w:type="dxa"/>
            <w:tcBorders/>
            <w:shd w:fill="auto" w:val="clear"/>
          </w:tcPr>
          <w:p>
            <w:pPr>
              <w:pStyle w:val="Normal"/>
              <w:rPr/>
            </w:pPr>
            <w:r>
              <w:rPr/>
            </w:r>
          </w:p>
        </w:tc>
        <w:tc>
          <w:tcPr>
            <w:tcW w:w="7542" w:type="dxa"/>
            <w:gridSpan w:val="5"/>
            <w:tcBorders>
              <w:bottom w:val="single" w:sz="8" w:space="0" w:color="C6C6C6"/>
              <w:insideH w:val="single" w:sz="8" w:space="0" w:color="C6C6C6"/>
            </w:tcBorders>
            <w:shd w:fill="ECECEC" w:val="clear"/>
            <w:vAlign w:val="center"/>
          </w:tcPr>
          <w:p>
            <w:pPr>
              <w:pStyle w:val="ECVLanguageCertificate"/>
              <w:rPr/>
            </w:pPr>
            <w:r>
              <w:rPr/>
              <w:t>General Level of Education / MATSEC</w:t>
            </w:r>
          </w:p>
        </w:tc>
      </w:tr>
      <w:tr>
        <w:trPr>
          <w:trHeight w:val="283" w:hRule="atLeast"/>
          <w:cantSplit w:val="true"/>
        </w:trPr>
        <w:tc>
          <w:tcPr>
            <w:tcW w:w="2834" w:type="dxa"/>
            <w:tcBorders/>
            <w:shd w:fill="auto" w:val="clear"/>
            <w:vAlign w:val="center"/>
          </w:tcPr>
          <w:p>
            <w:pPr>
              <w:pStyle w:val="ECVLanguageName"/>
              <w:rPr/>
            </w:pPr>
            <w:r>
              <w:rPr/>
              <w:t>English</w:t>
            </w:r>
          </w:p>
        </w:tc>
        <w:tc>
          <w:tcPr>
            <w:tcW w:w="1544"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Excellent</w:t>
            </w:r>
          </w:p>
        </w:tc>
        <w:tc>
          <w:tcPr>
            <w:tcW w:w="1498"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499"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500"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c>
          <w:tcPr>
            <w:tcW w:w="1501" w:type="dxa"/>
            <w:tcBorders>
              <w:bottom w:val="single" w:sz="4" w:space="0" w:color="C6C6C6"/>
              <w:insideH w:val="single" w:sz="4" w:space="0" w:color="C6C6C6"/>
            </w:tcBorders>
            <w:shd w:fill="auto" w:val="clear"/>
            <w:vAlign w:val="center"/>
          </w:tcPr>
          <w:p>
            <w:pPr>
              <w:pStyle w:val="ECVLanguageLevel"/>
              <w:spacing w:before="28" w:after="0"/>
              <w:rPr>
                <w:caps w:val="false"/>
                <w:smallCaps w:val="false"/>
              </w:rPr>
            </w:pPr>
            <w:r>
              <w:rPr>
                <w:caps w:val="false"/>
                <w:smallCaps w:val="false"/>
              </w:rPr>
              <w:t>A2</w:t>
            </w:r>
          </w:p>
        </w:tc>
      </w:tr>
      <w:tr>
        <w:trPr>
          <w:trHeight w:val="283" w:hRule="atLeast"/>
          <w:cantSplit w:val="true"/>
        </w:trPr>
        <w:tc>
          <w:tcPr>
            <w:tcW w:w="2834" w:type="dxa"/>
            <w:tcBorders/>
            <w:shd w:fill="auto" w:val="clear"/>
          </w:tcPr>
          <w:p>
            <w:pPr>
              <w:pStyle w:val="Normal"/>
              <w:rPr/>
            </w:pPr>
            <w:r>
              <w:rPr/>
            </w:r>
          </w:p>
        </w:tc>
        <w:tc>
          <w:tcPr>
            <w:tcW w:w="7542" w:type="dxa"/>
            <w:gridSpan w:val="5"/>
            <w:tcBorders>
              <w:bottom w:val="single" w:sz="8" w:space="0" w:color="C6C6C6"/>
              <w:insideH w:val="single" w:sz="8" w:space="0" w:color="C6C6C6"/>
            </w:tcBorders>
            <w:shd w:fill="ECECEC" w:val="clear"/>
            <w:vAlign w:val="center"/>
          </w:tcPr>
          <w:p>
            <w:pPr>
              <w:pStyle w:val="ECVLanguageCertificate"/>
              <w:rPr/>
            </w:pPr>
            <w:r>
              <w:rPr/>
              <w:t>General Level of Education/MATSEC</w:t>
            </w:r>
          </w:p>
        </w:tc>
      </w:tr>
      <w:tr>
        <w:trPr>
          <w:trHeight w:val="283" w:hRule="atLeast"/>
          <w:cantSplit w:val="true"/>
        </w:trPr>
        <w:tc>
          <w:tcPr>
            <w:tcW w:w="2834" w:type="dxa"/>
            <w:tcBorders/>
            <w:shd w:fill="auto" w:val="clear"/>
          </w:tcPr>
          <w:p>
            <w:pPr>
              <w:pStyle w:val="Normal"/>
              <w:rPr/>
            </w:pPr>
            <w:r>
              <w:rPr/>
            </w:r>
          </w:p>
        </w:tc>
        <w:tc>
          <w:tcPr>
            <w:tcW w:w="7542" w:type="dxa"/>
            <w:gridSpan w:val="5"/>
            <w:tcBorders>
              <w:bottom w:val="single" w:sz="8" w:space="0" w:color="C6C6C6"/>
              <w:insideH w:val="single" w:sz="8" w:space="0" w:color="C6C6C6"/>
            </w:tcBorders>
            <w:shd w:fill="FFFFFF" w:val="clear"/>
            <w:vAlign w:val="center"/>
          </w:tcPr>
          <w:p>
            <w:pPr>
              <w:pStyle w:val="ECVLanguageCertificate"/>
              <w:jc w:val="left"/>
              <w:rPr/>
            </w:pPr>
            <w:r>
              <w:rPr/>
              <w:t>I have basic understanding of French along with a general level of education in French.</w:t>
            </w:r>
          </w:p>
        </w:tc>
      </w:tr>
      <w:tr>
        <w:trPr>
          <w:trHeight w:val="283" w:hRule="atLeast"/>
          <w:cantSplit w:val="true"/>
        </w:trPr>
        <w:tc>
          <w:tcPr>
            <w:tcW w:w="2834" w:type="dxa"/>
            <w:tcBorders/>
            <w:shd w:fill="auto" w:val="clear"/>
          </w:tcPr>
          <w:p>
            <w:pPr>
              <w:pStyle w:val="Normal"/>
              <w:rPr/>
            </w:pPr>
            <w:r>
              <w:rPr/>
            </w:r>
          </w:p>
        </w:tc>
        <w:tc>
          <w:tcPr>
            <w:tcW w:w="7542" w:type="dxa"/>
            <w:gridSpan w:val="5"/>
            <w:tcBorders>
              <w:bottom w:val="single" w:sz="8" w:space="0" w:color="C6C6C6"/>
              <w:insideH w:val="single" w:sz="8" w:space="0" w:color="C6C6C6"/>
            </w:tcBorders>
            <w:shd w:fill="ECECEC" w:val="clear"/>
            <w:vAlign w:val="center"/>
          </w:tcPr>
          <w:p>
            <w:pPr>
              <w:pStyle w:val="ECVLanguageCertificate"/>
              <w:rPr/>
            </w:pPr>
            <w:r>
              <w:rPr/>
            </w:r>
          </w:p>
        </w:tc>
      </w:tr>
      <w:tr>
        <w:trPr>
          <w:trHeight w:val="397" w:hRule="atLeast"/>
          <w:cantSplit w:val="true"/>
        </w:trPr>
        <w:tc>
          <w:tcPr>
            <w:tcW w:w="2834" w:type="dxa"/>
            <w:tcBorders/>
            <w:shd w:fill="auto" w:val="clear"/>
          </w:tcPr>
          <w:p>
            <w:pPr>
              <w:pStyle w:val="Normal"/>
              <w:rPr/>
            </w:pPr>
            <w:r>
              <w:rPr/>
            </w:r>
          </w:p>
        </w:tc>
        <w:tc>
          <w:tcPr>
            <w:tcW w:w="7542" w:type="dxa"/>
            <w:gridSpan w:val="5"/>
            <w:tcBorders/>
            <w:shd w:fill="auto" w:val="clear"/>
            <w:vAlign w:val="bottom"/>
          </w:tcPr>
          <w:p>
            <w:pPr>
              <w:pStyle w:val="ECVLanguageExplanation"/>
              <w:rPr/>
            </w:pPr>
            <w:r>
              <w:rPr/>
              <w:t>Levels: A1/2: Basic user - B1/2: Independent user - C1/2 Proficient user</w:t>
            </w:r>
          </w:p>
          <w:p>
            <w:pPr>
              <w:pStyle w:val="ECVLanguageExplanation"/>
              <w:rPr/>
            </w:pPr>
            <w:r>
              <w:rPr/>
              <w:t>Common European Framework of Reference for Languages</w:t>
            </w:r>
          </w:p>
        </w:tc>
      </w:tr>
    </w:tbl>
    <w:p>
      <w:pPr>
        <w:pStyle w:val="Normal"/>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Communication skills</w:t>
            </w:r>
          </w:p>
        </w:tc>
        <w:tc>
          <w:tcPr>
            <w:tcW w:w="7542" w:type="dxa"/>
            <w:tcBorders/>
            <w:shd w:fill="auto" w:val="clear"/>
          </w:tcPr>
          <w:p>
            <w:pPr>
              <w:pStyle w:val="ECVSectionDetails"/>
              <w:numPr>
                <w:ilvl w:val="0"/>
                <w:numId w:val="3"/>
              </w:numPr>
              <w:spacing w:before="28" w:after="0"/>
              <w:rPr/>
            </w:pPr>
            <w:r>
              <w:rPr/>
              <w:t>Communication and public relation skills obtained working in different administrative and clerical positions.</w:t>
            </w:r>
          </w:p>
          <w:p>
            <w:pPr>
              <w:pStyle w:val="ECVSectionDetails"/>
              <w:numPr>
                <w:ilvl w:val="0"/>
                <w:numId w:val="3"/>
              </w:numPr>
              <w:rPr/>
            </w:pPr>
            <w:r>
              <w:rPr/>
              <w:t>Presentation skills attained through training and work experience in various administrative positions.</w:t>
            </w:r>
          </w:p>
          <w:p>
            <w:pPr>
              <w:pStyle w:val="ECVSectionDetails"/>
              <w:numPr>
                <w:ilvl w:val="0"/>
                <w:numId w:val="3"/>
              </w:numPr>
              <w:rPr/>
            </w:pPr>
            <w:r>
              <w:rPr/>
              <w:t>Organizational skills through work experience.</w:t>
            </w:r>
          </w:p>
          <w:p>
            <w:pPr>
              <w:pStyle w:val="ECVSectionDetails"/>
              <w:numPr>
                <w:ilvl w:val="0"/>
                <w:numId w:val="3"/>
              </w:numPr>
              <w:rPr/>
            </w:pPr>
            <w:r>
              <w:rPr/>
              <w:t>Social media skills attained through work experience.</w:t>
            </w:r>
          </w:p>
          <w:p>
            <w:pPr>
              <w:pStyle w:val="ECVSectionDetails"/>
              <w:numPr>
                <w:ilvl w:val="0"/>
                <w:numId w:val="3"/>
              </w:numPr>
              <w:rPr/>
            </w:pPr>
            <w:r>
              <w:rPr/>
              <w:t>Computer literacy including use of office applications, e-mail and office technologies.</w:t>
            </w:r>
          </w:p>
          <w:p>
            <w:pPr>
              <w:pStyle w:val="ECVSectionDetails"/>
              <w:numPr>
                <w:ilvl w:val="0"/>
                <w:numId w:val="0"/>
              </w:numPr>
              <w:rPr/>
            </w:pPr>
            <w:r>
              <w:rPr/>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Organisational / managerial skills</w:t>
            </w:r>
          </w:p>
        </w:tc>
        <w:tc>
          <w:tcPr>
            <w:tcW w:w="7542" w:type="dxa"/>
            <w:tcBorders/>
            <w:shd w:fill="auto" w:val="clear"/>
          </w:tcPr>
          <w:p>
            <w:pPr>
              <w:pStyle w:val="ECVSectionBullet"/>
              <w:numPr>
                <w:ilvl w:val="0"/>
                <w:numId w:val="2"/>
              </w:numPr>
              <w:rPr/>
            </w:pPr>
            <w:r>
              <w:rPr/>
              <w:t>Leadership and collaboration skills</w:t>
            </w:r>
          </w:p>
          <w:p>
            <w:pPr>
              <w:pStyle w:val="ECVSectionBullet"/>
              <w:numPr>
                <w:ilvl w:val="0"/>
                <w:numId w:val="2"/>
              </w:numPr>
              <w:rPr/>
            </w:pPr>
            <w:r>
              <w:rPr/>
              <w:t>Meeting setting and agenda skills</w:t>
            </w:r>
          </w:p>
          <w:p>
            <w:pPr>
              <w:pStyle w:val="ECVSectionBullet"/>
              <w:numPr>
                <w:ilvl w:val="0"/>
                <w:numId w:val="2"/>
              </w:numPr>
              <w:rPr/>
            </w:pPr>
            <w:r>
              <w:rPr/>
              <w:t>Administrative skills</w:t>
            </w:r>
          </w:p>
          <w:p>
            <w:pPr>
              <w:pStyle w:val="ECVSectionBullet"/>
              <w:numPr>
                <w:ilvl w:val="0"/>
                <w:numId w:val="2"/>
              </w:numPr>
              <w:rPr/>
            </w:pPr>
            <w:r>
              <w:rPr/>
              <w:t>Resource and project management skills</w:t>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Job-related skills</w:t>
            </w:r>
          </w:p>
        </w:tc>
        <w:tc>
          <w:tcPr>
            <w:tcW w:w="7542" w:type="dxa"/>
            <w:tcBorders/>
            <w:shd w:fill="auto" w:val="clear"/>
          </w:tcPr>
          <w:p>
            <w:pPr>
              <w:pStyle w:val="ECVSectionBullet"/>
              <w:numPr>
                <w:ilvl w:val="0"/>
                <w:numId w:val="2"/>
              </w:numPr>
              <w:rPr/>
            </w:pPr>
            <w:r>
              <w:rPr/>
              <w:t>Quality production processes and their management such as Six Sigma.</w:t>
            </w:r>
          </w:p>
          <w:p>
            <w:pPr>
              <w:pStyle w:val="ECVSectionBullet"/>
              <w:numPr>
                <w:ilvl w:val="0"/>
                <w:numId w:val="2"/>
              </w:numPr>
              <w:rPr/>
            </w:pPr>
            <w:r>
              <w:rPr/>
              <w:t>Accounting/auditing/IT auditing for management and for publishing and familiarity with IFRS standards, book-keeping and reporting skills using office tools and various business intelligence and programming-enabled tools, along with programming language proficiency, acquired through training and work experience working within a number of industries including catering, financial services, retail banking, software production, manufacturing/production, furniture manufacture, and, other industries.</w:t>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Computer skills</w:t>
            </w:r>
          </w:p>
        </w:tc>
        <w:tc>
          <w:tcPr>
            <w:tcW w:w="7542" w:type="dxa"/>
            <w:tcBorders/>
            <w:shd w:fill="auto" w:val="clear"/>
          </w:tcPr>
          <w:p>
            <w:pPr>
              <w:pStyle w:val="ECVSectionDetails"/>
              <w:numPr>
                <w:ilvl w:val="0"/>
                <w:numId w:val="0"/>
              </w:numPr>
              <w:suppressLineNumbers/>
              <w:autoSpaceDE w:val="false"/>
              <w:spacing w:lineRule="auto" w:line="240" w:before="28" w:after="0"/>
              <w:rPr/>
            </w:pPr>
            <w:r>
              <w:rPr/>
              <w:t>Replace with your computer skills. Specify in what context they were acquired. Example:</w:t>
            </w:r>
          </w:p>
          <w:p>
            <w:pPr>
              <w:pStyle w:val="ECVSectionBullet"/>
              <w:numPr>
                <w:ilvl w:val="0"/>
                <w:numId w:val="2"/>
              </w:numPr>
              <w:rPr/>
            </w:pPr>
            <w:r>
              <w:rPr/>
              <w:t>Microsoft Office / Word / Excel / PowerPoint / Outlook and similar tools.</w:t>
            </w:r>
          </w:p>
          <w:p>
            <w:pPr>
              <w:pStyle w:val="ECVSectionBullet"/>
              <w:numPr>
                <w:ilvl w:val="0"/>
                <w:numId w:val="2"/>
              </w:numPr>
              <w:rPr/>
            </w:pPr>
            <w:r>
              <w:rPr/>
              <w:t>Adobe Photoshop and Illustrator.</w:t>
            </w:r>
          </w:p>
          <w:p>
            <w:pPr>
              <w:pStyle w:val="ECVSectionBullet"/>
              <w:numPr>
                <w:ilvl w:val="0"/>
                <w:numId w:val="2"/>
              </w:numPr>
              <w:rPr/>
            </w:pPr>
            <w:r>
              <w:rPr/>
              <w:t>Photography equipment familiarity.</w:t>
            </w:r>
          </w:p>
          <w:p>
            <w:pPr>
              <w:pStyle w:val="ECVSectionBullet"/>
              <w:numPr>
                <w:ilvl w:val="0"/>
                <w:numId w:val="2"/>
              </w:numPr>
              <w:rPr/>
            </w:pPr>
            <w:r>
              <w:rPr/>
              <w:t>Web design and advert design for print publishing.</w:t>
            </w:r>
          </w:p>
          <w:p>
            <w:pPr>
              <w:pStyle w:val="ECVSectionBullet"/>
              <w:numPr>
                <w:ilvl w:val="0"/>
                <w:numId w:val="2"/>
              </w:numPr>
              <w:rPr/>
            </w:pPr>
            <w:r>
              <w:rPr/>
              <w:t>Programming languages including .NET languages C#, ASP.NET, PHP, Java Programming Language, programming of web services, PHP, JavaScript, Jquery, search engine optimization, social media marketing skills, human computer interaction, usability, service management (ITIL), basic level of engineering, statistics and management reporting.</w:t>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Other skills</w:t>
            </w:r>
          </w:p>
        </w:tc>
        <w:tc>
          <w:tcPr>
            <w:tcW w:w="7542" w:type="dxa"/>
            <w:tcBorders/>
            <w:shd w:fill="auto" w:val="clear"/>
          </w:tcPr>
          <w:p>
            <w:pPr>
              <w:pStyle w:val="ECVSectionBullet"/>
              <w:numPr>
                <w:ilvl w:val="0"/>
                <w:numId w:val="2"/>
              </w:numPr>
              <w:rPr/>
            </w:pPr>
            <w:r>
              <w:rPr/>
              <w:t>Writing poetry which is a skill I acquired as a hobby.</w:t>
            </w:r>
          </w:p>
        </w:tc>
      </w:tr>
    </w:tbl>
    <w:p>
      <w:pPr>
        <w:pStyle w:val="Normal"/>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Driving licence</w:t>
            </w:r>
          </w:p>
        </w:tc>
        <w:tc>
          <w:tcPr>
            <w:tcW w:w="7542" w:type="dxa"/>
            <w:tcBorders/>
            <w:shd w:fill="auto" w:val="clear"/>
          </w:tcPr>
          <w:p>
            <w:pPr>
              <w:pStyle w:val="ECVSectionBullet"/>
              <w:numPr>
                <w:ilvl w:val="0"/>
                <w:numId w:val="2"/>
              </w:numPr>
              <w:rPr/>
            </w:pPr>
            <w:r>
              <w:rPr/>
              <w:t xml:space="preserve">B, </w:t>
            </w:r>
            <w:r>
              <w:rPr/>
              <w:t>B+E, C1, C1+E</w:t>
            </w:r>
          </w:p>
        </w:tc>
      </w:tr>
    </w:tbl>
    <w:p>
      <w:pPr>
        <w:pStyle w:val="ECVText"/>
        <w:rPr/>
      </w:pPr>
      <w:r>
        <w:rPr/>
      </w:r>
      <w:r>
        <w:br w:type="page"/>
      </w:r>
    </w:p>
    <w:p>
      <w:pPr>
        <w:pStyle w:val="ECVText"/>
        <w:rPr/>
      </w:pPr>
      <w:r>
        <w:rPr/>
      </w:r>
    </w:p>
    <w:tbl>
      <w:tblPr>
        <w:tblW w:w="10375" w:type="dxa"/>
        <w:jc w:val="right"/>
        <w:tblInd w:w="0" w:type="dxa"/>
        <w:tblBorders/>
        <w:tblCellMar>
          <w:top w:w="0" w:type="dxa"/>
          <w:left w:w="0" w:type="dxa"/>
          <w:bottom w:w="0" w:type="dxa"/>
          <w:right w:w="0" w:type="dxa"/>
        </w:tblCellMar>
      </w:tblPr>
      <w:tblGrid>
        <w:gridCol w:w="2835"/>
        <w:gridCol w:w="7540"/>
      </w:tblGrid>
      <w:tr>
        <w:trPr>
          <w:trHeight w:val="170" w:hRule="atLeast"/>
          <w:cantSplit w:val="true"/>
        </w:trPr>
        <w:tc>
          <w:tcPr>
            <w:tcW w:w="2835" w:type="dxa"/>
            <w:tcBorders/>
            <w:shd w:fill="auto" w:val="clear"/>
          </w:tcPr>
          <w:p>
            <w:pPr>
              <w:pStyle w:val="ECVLeftHeading"/>
              <w:rPr>
                <w:caps w:val="false"/>
                <w:smallCaps w:val="false"/>
              </w:rPr>
            </w:pPr>
            <w:r>
              <w:rPr>
                <w:caps w:val="false"/>
                <w:smallCaps w:val="false"/>
              </w:rPr>
              <w:t>ADDITIONAL INFORMATION</w:t>
            </w:r>
          </w:p>
        </w:tc>
        <w:tc>
          <w:tcPr>
            <w:tcW w:w="7540" w:type="dxa"/>
            <w:tcBorders/>
            <w:shd w:fill="auto" w:val="clear"/>
            <w:vAlign w:val="bottom"/>
          </w:tcPr>
          <w:p>
            <w:pPr>
              <w:pStyle w:val="ECVBlueBox"/>
              <w:rPr/>
            </w:pPr>
            <w:r>
              <w:rPr/>
              <w:drawing>
                <wp:inline distT="0" distB="0" distL="0" distR="0">
                  <wp:extent cx="4787900" cy="90170"/>
                  <wp:effectExtent l="0" t="0" r="0" b="0"/>
                  <wp:docPr id="10" name="graphics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s12" descr=""/>
                          <pic:cNvPicPr>
                            <a:picLocks noChangeAspect="1" noChangeArrowheads="1"/>
                          </pic:cNvPicPr>
                        </pic:nvPicPr>
                        <pic:blipFill>
                          <a:blip r:embed="rId14"/>
                          <a:stretch>
                            <a:fillRect/>
                          </a:stretch>
                        </pic:blipFill>
                        <pic:spPr bwMode="auto">
                          <a:xfrm>
                            <a:off x="0" y="0"/>
                            <a:ext cx="4787900" cy="90170"/>
                          </a:xfrm>
                          <a:prstGeom prst="rect">
                            <a:avLst/>
                          </a:prstGeom>
                          <a:noFill/>
                          <a:ln w="9525">
                            <a:noFill/>
                            <a:miter lim="800000"/>
                            <a:headEnd/>
                            <a:tailEnd/>
                          </a:ln>
                        </pic:spPr>
                      </pic:pic>
                    </a:graphicData>
                  </a:graphic>
                </wp:inline>
              </w:drawing>
            </w:r>
            <w:r>
              <w:rPr/>
              <w:t xml:space="preserve"> </w:t>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t>Publications</w:t>
            </w:r>
          </w:p>
          <w:p>
            <w:pPr>
              <w:pStyle w:val="ECVLeftDetails"/>
              <w:rPr/>
            </w:pPr>
            <w:r>
              <w:rPr/>
            </w:r>
          </w:p>
        </w:tc>
        <w:tc>
          <w:tcPr>
            <w:tcW w:w="7542" w:type="dxa"/>
            <w:tcBorders/>
            <w:shd w:fill="auto" w:val="clear"/>
          </w:tcPr>
          <w:p>
            <w:pPr>
              <w:pStyle w:val="ECVSectionBullet"/>
              <w:numPr>
                <w:ilvl w:val="0"/>
                <w:numId w:val="2"/>
              </w:numPr>
              <w:rPr/>
            </w:pPr>
            <w:r>
              <w:rPr/>
              <w:t>NCC Education (UK), Prime numbers reader using C++ (2008).</w:t>
            </w:r>
          </w:p>
          <w:p>
            <w:pPr>
              <w:pStyle w:val="ECVSectionBullet"/>
              <w:numPr>
                <w:ilvl w:val="0"/>
                <w:numId w:val="2"/>
              </w:numPr>
              <w:rPr/>
            </w:pPr>
            <w:r>
              <w:rPr/>
              <w:t>NCC Education (UK), Turning quality standards to hard currency based on ITIL (2008).</w:t>
            </w:r>
          </w:p>
          <w:p>
            <w:pPr>
              <w:pStyle w:val="ECVSectionBullet"/>
              <w:numPr>
                <w:ilvl w:val="0"/>
                <w:numId w:val="2"/>
              </w:numPr>
              <w:rPr/>
            </w:pPr>
            <w:r>
              <w:rPr/>
              <w:t>LSE, Software engineering project titled Aristotle, outlining the design of a library information management system (2014).</w:t>
            </w:r>
          </w:p>
          <w:p>
            <w:pPr>
              <w:pStyle w:val="ECVSectionBullet"/>
              <w:numPr>
                <w:ilvl w:val="0"/>
                <w:numId w:val="2"/>
              </w:numPr>
              <w:rPr/>
            </w:pPr>
            <w:r>
              <w:rPr/>
              <w:t>LSE, IT Outsourcing Critical Success Criteria (2014).</w:t>
            </w:r>
          </w:p>
          <w:p>
            <w:pPr>
              <w:pStyle w:val="ECVSectionBullet"/>
              <w:numPr>
                <w:ilvl w:val="0"/>
                <w:numId w:val="2"/>
              </w:numPr>
              <w:rPr/>
            </w:pPr>
            <w:r>
              <w:rPr/>
              <w:t xml:space="preserve">Various business plans, available on </w:t>
            </w:r>
            <w:hyperlink r:id="rId15">
              <w:r>
                <w:rPr>
                  <w:rStyle w:val="InternetLink"/>
                </w:rPr>
                <w:t>www.scribd.com</w:t>
              </w:r>
            </w:hyperlink>
            <w:r>
              <w:rPr/>
              <w:t xml:space="preserve"> and other commercial projects including migration of information systems, installation of information systems, software installation, software architecture and IT planning.</w:t>
            </w:r>
          </w:p>
          <w:p>
            <w:pPr>
              <w:pStyle w:val="ECVSectionDetails"/>
              <w:rPr/>
            </w:pPr>
            <w:r>
              <w:rPr/>
            </w:r>
          </w:p>
        </w:tc>
      </w:tr>
    </w:tbl>
    <w:p>
      <w:pPr>
        <w:pStyle w:val="ECVText"/>
        <w:rPr/>
      </w:pPr>
      <w:r>
        <w:rPr/>
      </w:r>
    </w:p>
    <w:tbl>
      <w:tblPr>
        <w:tblW w:w="10375" w:type="dxa"/>
        <w:jc w:val="left"/>
        <w:tblInd w:w="0" w:type="dxa"/>
        <w:tblBorders/>
        <w:tblCellMar>
          <w:top w:w="0" w:type="dxa"/>
          <w:left w:w="0" w:type="dxa"/>
          <w:bottom w:w="0" w:type="dxa"/>
          <w:right w:w="0" w:type="dxa"/>
        </w:tblCellMar>
      </w:tblPr>
      <w:tblGrid>
        <w:gridCol w:w="2835"/>
        <w:gridCol w:w="7540"/>
      </w:tblGrid>
      <w:tr>
        <w:trPr>
          <w:trHeight w:val="170" w:hRule="atLeast"/>
          <w:cantSplit w:val="true"/>
        </w:trPr>
        <w:tc>
          <w:tcPr>
            <w:tcW w:w="2835" w:type="dxa"/>
            <w:tcBorders/>
            <w:shd w:fill="auto" w:val="clear"/>
          </w:tcPr>
          <w:p>
            <w:pPr>
              <w:pStyle w:val="ECVLeftHeading"/>
              <w:rPr>
                <w:caps w:val="false"/>
                <w:smallCaps w:val="false"/>
              </w:rPr>
            </w:pPr>
            <w:r>
              <w:rPr>
                <w:caps w:val="false"/>
                <w:smallCaps w:val="false"/>
              </w:rPr>
              <w:t>ANNEXES</w:t>
            </w:r>
          </w:p>
        </w:tc>
        <w:tc>
          <w:tcPr>
            <w:tcW w:w="7540" w:type="dxa"/>
            <w:tcBorders/>
            <w:shd w:fill="auto" w:val="clear"/>
            <w:vAlign w:val="bottom"/>
          </w:tcPr>
          <w:p>
            <w:pPr>
              <w:pStyle w:val="ECVBlueBox"/>
              <w:rPr/>
            </w:pPr>
            <w:r>
              <w:rPr/>
              <w:drawing>
                <wp:inline distT="0" distB="0" distL="0" distR="0">
                  <wp:extent cx="4787900" cy="90170"/>
                  <wp:effectExtent l="0" t="0" r="0" b="0"/>
                  <wp:docPr id="11" name="graphics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s13" descr=""/>
                          <pic:cNvPicPr>
                            <a:picLocks noChangeAspect="1" noChangeArrowheads="1"/>
                          </pic:cNvPicPr>
                        </pic:nvPicPr>
                        <pic:blipFill>
                          <a:blip r:embed="rId16"/>
                          <a:stretch>
                            <a:fillRect/>
                          </a:stretch>
                        </pic:blipFill>
                        <pic:spPr bwMode="auto">
                          <a:xfrm>
                            <a:off x="0" y="0"/>
                            <a:ext cx="4787900" cy="90170"/>
                          </a:xfrm>
                          <a:prstGeom prst="rect">
                            <a:avLst/>
                          </a:prstGeom>
                          <a:noFill/>
                          <a:ln w="9525">
                            <a:noFill/>
                            <a:miter lim="800000"/>
                            <a:headEnd/>
                            <a:tailEnd/>
                          </a:ln>
                        </pic:spPr>
                      </pic:pic>
                    </a:graphicData>
                  </a:graphic>
                </wp:inline>
              </w:drawing>
            </w:r>
            <w:r>
              <w:rPr/>
              <w:t xml:space="preserve"> </w:t>
            </w:r>
          </w:p>
        </w:tc>
      </w:tr>
    </w:tbl>
    <w:p>
      <w:pPr>
        <w:pStyle w:val="ECVText"/>
        <w:rPr/>
      </w:pPr>
      <w:r>
        <w:rPr/>
      </w:r>
    </w:p>
    <w:tbl>
      <w:tblPr>
        <w:tblW w:w="10376" w:type="dxa"/>
        <w:jc w:val="left"/>
        <w:tblInd w:w="0" w:type="dxa"/>
        <w:tblBorders/>
        <w:tblCellMar>
          <w:top w:w="0" w:type="dxa"/>
          <w:left w:w="0" w:type="dxa"/>
          <w:bottom w:w="0" w:type="dxa"/>
          <w:right w:w="0" w:type="dxa"/>
        </w:tblCellMar>
      </w:tblPr>
      <w:tblGrid>
        <w:gridCol w:w="2834"/>
        <w:gridCol w:w="7542"/>
      </w:tblGrid>
      <w:tr>
        <w:trPr>
          <w:trHeight w:val="170" w:hRule="atLeast"/>
          <w:cantSplit w:val="true"/>
        </w:trPr>
        <w:tc>
          <w:tcPr>
            <w:tcW w:w="2834" w:type="dxa"/>
            <w:tcBorders/>
            <w:shd w:fill="auto" w:val="clear"/>
          </w:tcPr>
          <w:p>
            <w:pPr>
              <w:pStyle w:val="ECVLeftDetails"/>
              <w:spacing w:before="23" w:after="0"/>
              <w:rPr/>
            </w:pPr>
            <w:r>
              <w:rPr/>
            </w:r>
          </w:p>
        </w:tc>
        <w:tc>
          <w:tcPr>
            <w:tcW w:w="7542" w:type="dxa"/>
            <w:tcBorders/>
            <w:shd w:fill="auto" w:val="clear"/>
          </w:tcPr>
          <w:p>
            <w:pPr>
              <w:pStyle w:val="ECVSectionDetails"/>
              <w:spacing w:before="28" w:after="0"/>
              <w:rPr/>
            </w:pPr>
            <w:r>
              <w:rPr/>
              <w:t xml:space="preserve">Academic certificates available online at </w:t>
            </w:r>
            <w:hyperlink r:id="rId17">
              <w:r>
                <w:rPr>
                  <w:rStyle w:val="InternetLink"/>
                </w:rPr>
                <w:t>http://1drv.ms/1FRfjhA</w:t>
              </w:r>
            </w:hyperlink>
            <w:hyperlink r:id="rId18">
              <w:r>
                <w:rPr/>
                <w:t>.</w:t>
              </w:r>
            </w:hyperlink>
          </w:p>
          <w:p>
            <w:pPr>
              <w:pStyle w:val="ECVSectionDetails"/>
              <w:rPr/>
            </w:pPr>
            <w:r>
              <w:rPr/>
              <w:t xml:space="preserve">Samples of publications available online at </w:t>
            </w:r>
            <w:hyperlink r:id="rId19">
              <w:r>
                <w:rPr>
                  <w:rStyle w:val="InternetLink"/>
                </w:rPr>
                <w:t>http://1drv.ms/1PisMrR</w:t>
              </w:r>
            </w:hyperlink>
            <w:hyperlink r:id="rId20">
              <w:r>
                <w:rPr/>
                <w:t xml:space="preserve">, and others are available on </w:t>
              </w:r>
            </w:hyperlink>
            <w:hyperlink r:id="rId21">
              <w:r>
                <w:rPr>
                  <w:rStyle w:val="InternetLink"/>
                </w:rPr>
                <w:t>www.scribd.com</w:t>
              </w:r>
            </w:hyperlink>
            <w:hyperlink r:id="rId22">
              <w:r>
                <w:rPr/>
                <w:t>.</w:t>
              </w:r>
            </w:hyperlink>
          </w:p>
          <w:p>
            <w:pPr>
              <w:pStyle w:val="ECVSectionDetails"/>
              <w:rPr/>
            </w:pPr>
            <w:r>
              <w:rPr/>
              <w:t xml:space="preserve">Shared bookmarks available online at </w:t>
            </w:r>
            <w:hyperlink r:id="rId23">
              <w:r>
                <w:rPr>
                  <w:rStyle w:val="InternetLink"/>
                </w:rPr>
                <w:t>https://delicious.com/jon80</w:t>
              </w:r>
            </w:hyperlink>
            <w:r>
              <w:rPr/>
              <w:t xml:space="preserve">. </w:t>
            </w:r>
          </w:p>
        </w:tc>
      </w:tr>
    </w:tbl>
    <w:p>
      <w:pPr>
        <w:pStyle w:val="Normal"/>
        <w:rPr/>
      </w:pPr>
      <w:r>
        <w:rPr/>
      </w:r>
    </w:p>
    <w:sectPr>
      <w:headerReference w:type="even" r:id="rId24"/>
      <w:headerReference w:type="default" r:id="rId25"/>
      <w:footerReference w:type="default" r:id="rId26"/>
      <w:type w:val="nextPage"/>
      <w:pgSz w:w="11906" w:h="16838"/>
      <w:pgMar w:left="850" w:right="680" w:header="680" w:top="1927" w:footer="624" w:bottom="147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w:charset w:val="00"/>
    <w:family w:val="roman"/>
    <w:pitch w:val="variable"/>
  </w:font>
  <w:font w:name="ArialMT">
    <w:charset w:val="00"/>
    <w:family w:val="swiss"/>
    <w:pitch w:val="default"/>
  </w:font>
  <w:font w:name="Segoe UI">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835" w:leader="none"/>
        <w:tab w:val="right" w:pos="10375" w:leader="none"/>
      </w:tabs>
      <w:autoSpaceDE w:val="false"/>
      <w:jc w:val="left"/>
      <w:rPr>
        <w:rFonts w:ascii="ArialMT" w:hAnsi="ArialMT" w:eastAsia="ArialMT" w:cs="ArialMT"/>
        <w:color w:val="26B4EA"/>
        <w:sz w:val="14"/>
        <w:szCs w:val="14"/>
      </w:rPr>
    </w:pPr>
    <w:r>
      <w:rPr>
        <w:rFonts w:eastAsia="ArialMT" w:cs="ArialMT" w:ascii="ArialMT" w:hAnsi="ArialMT"/>
        <w:color w:val="26B4EA"/>
        <w:sz w:val="14"/>
        <w:szCs w:val="14"/>
      </w:rPr>
      <w:tab/>
      <w:t xml:space="preserve"> </w:t>
    </w:r>
    <w:r>
      <w:rPr>
        <w:rFonts w:eastAsia="ArialMT" w:cs="ArialMT" w:ascii="ArialMT" w:hAnsi="ArialMT"/>
        <w:color w:val="1593CB"/>
        <w:sz w:val="14"/>
        <w:szCs w:val="14"/>
      </w:rPr>
      <w:t xml:space="preserve">© European Union, 2002-2013 | http://europass.cedefop.europa.eu </w:t>
      <w:tab/>
      <w:t>Page</w:t>
    </w:r>
    <w:r>
      <w:rPr>
        <w:rFonts w:eastAsia="ArialMT" w:cs="ArialMT" w:ascii="ArialMT" w:hAnsi="ArialMT"/>
        <w:color w:val="26B4EA"/>
        <w:sz w:val="14"/>
        <w:szCs w:val="14"/>
      </w:rPr>
      <w:t xml:space="preserve"> </w:t>
    </w:r>
    <w:r>
      <w:rPr>
        <w:rFonts w:eastAsia="ArialMT" w:cs="ArialMT" w:ascii="ArialMT" w:hAnsi="ArialMT"/>
        <w:color w:val="1593CB"/>
        <w:sz w:val="14"/>
        <w:szCs w:val="14"/>
      </w:rPr>
      <w:fldChar w:fldCharType="begin"/>
    </w:r>
    <w:r>
      <w:instrText> PAGE </w:instrText>
    </w:r>
    <w:r>
      <w:fldChar w:fldCharType="separate"/>
    </w:r>
    <w:r>
      <w:t>1</w:t>
    </w:r>
    <w:r>
      <w:fldChar w:fldCharType="end"/>
    </w:r>
    <w:r>
      <w:rPr>
        <w:rFonts w:eastAsia="ArialMT" w:cs="ArialMT" w:ascii="ArialMT" w:hAnsi="ArialMT"/>
        <w:color w:val="1593CB"/>
        <w:sz w:val="14"/>
        <w:szCs w:val="14"/>
      </w:rPr>
      <w:t xml:space="preserve"> / </w:t>
    </w:r>
    <w:r>
      <w:rPr>
        <w:rFonts w:eastAsia="ArialMT" w:cs="ArialMT" w:ascii="ArialMT" w:hAnsi="ArialMT"/>
        <w:color w:val="1593CB"/>
        <w:sz w:val="14"/>
        <w:szCs w:val="14"/>
      </w:rPr>
      <w:fldChar w:fldCharType="begin"/>
    </w:r>
    <w:r>
      <w:instrText> NUMPAGES </w:instrText>
    </w:r>
    <w:r>
      <w:fldChar w:fldCharType="separate"/>
    </w:r>
    <w:r>
      <w:t>4</w:t>
    </w:r>
    <w:r>
      <w:fldChar w:fldCharType="end"/>
    </w:r>
    <w:r>
      <w:rPr>
        <w:rFonts w:eastAsia="ArialMT" w:cs="ArialMT" w:ascii="ArialMT" w:hAnsi="ArialMT"/>
        <w:color w:val="1593CB"/>
        <w:sz w:val="14"/>
        <w:szCs w:val="1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CV1stPage"/>
      <w:spacing w:before="329" w:after="0"/>
      <w:rPr/>
    </w:pPr>
    <w:r>
      <w:drawing>
        <wp:anchor behindDoc="0" distT="0" distB="0" distL="0" distR="0" simplePos="0" locked="0" layoutInCell="1" allowOverlap="1" relativeHeight="6">
          <wp:simplePos x="0" y="0"/>
          <wp:positionH relativeFrom="column">
            <wp:align>left</wp:align>
          </wp:positionH>
          <wp:positionV relativeFrom="paragraph">
            <wp:align>top</wp:align>
          </wp:positionV>
          <wp:extent cx="1616710" cy="464185"/>
          <wp:effectExtent l="0" t="0" r="0" b="0"/>
          <wp:wrapSquare wrapText="bothSides"/>
          <wp:docPr id="12"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s1" descr=""/>
                  <pic:cNvPicPr>
                    <a:picLocks noChangeAspect="1" noChangeArrowheads="1"/>
                  </pic:cNvPicPr>
                </pic:nvPicPr>
                <pic:blipFill>
                  <a:blip r:embed="rId1"/>
                  <a:stretch>
                    <a:fillRect/>
                  </a:stretch>
                </pic:blipFill>
                <pic:spPr bwMode="auto">
                  <a:xfrm>
                    <a:off x="0" y="0"/>
                    <a:ext cx="1616710" cy="464185"/>
                  </a:xfrm>
                  <a:prstGeom prst="rect">
                    <a:avLst/>
                  </a:prstGeom>
                  <a:noFill/>
                  <a:ln w="9525">
                    <a:noFill/>
                    <a:miter lim="800000"/>
                    <a:headEnd/>
                    <a:tailEnd/>
                  </a:ln>
                </pic:spPr>
              </pic:pic>
            </a:graphicData>
          </a:graphic>
        </wp:anchor>
      </w:drawing>
    </w:r>
    <w:r>
      <w:rPr/>
      <w:t xml:space="preserve"> </w:t>
    </w:r>
    <w:r>
      <w:rPr/>
      <w:tab/>
      <w:t>Curriculum Vitae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bullet"/>
      <w:lvlText w:val="▪"/>
      <w:lvlJc w:val="left"/>
      <w:pPr>
        <w:ind w:left="113" w:hanging="113"/>
      </w:pPr>
      <w:rPr>
        <w:rFonts w:ascii="Segoe UI" w:hAnsi="Segoe UI" w:cs="Segoe UI" w:hint="default"/>
      </w:rPr>
    </w:lvl>
    <w:lvl w:ilvl="1">
      <w:start w:val="1"/>
      <w:numFmt w:val="bullet"/>
      <w:lvlText w:val="▫"/>
      <w:lvlJc w:val="left"/>
      <w:pPr>
        <w:ind w:left="227" w:hanging="114"/>
      </w:pPr>
      <w:rPr>
        <w:rFonts w:ascii="Segoe UI" w:hAnsi="Segoe UI" w:cs="Segoe UI" w:hint="default"/>
      </w:rPr>
    </w:lvl>
    <w:lvl w:ilvl="2">
      <w:start w:val="1"/>
      <w:numFmt w:val="bullet"/>
      <w:lvlText w:val=""/>
      <w:lvlJc w:val="left"/>
      <w:pPr>
        <w:ind w:left="113" w:hanging="-340"/>
      </w:pPr>
      <w:rPr>
        <w:rFonts w:ascii="Symbol" w:hAnsi="Symbol" w:cs="Symbol" w:hint="default"/>
      </w:rPr>
    </w:lvl>
    <w:lvl w:ilvl="3">
      <w:start w:val="1"/>
      <w:numFmt w:val="bullet"/>
      <w:lvlText w:val=""/>
      <w:lvlJc w:val="left"/>
      <w:pPr>
        <w:ind w:left="113" w:hanging="-567"/>
      </w:pPr>
      <w:rPr>
        <w:rFonts w:ascii="Symbol" w:hAnsi="Symbol" w:cs="Symbol" w:hint="default"/>
      </w:rPr>
    </w:lvl>
    <w:lvl w:ilvl="4">
      <w:start w:val="1"/>
      <w:numFmt w:val="bullet"/>
      <w:lvlText w:val=""/>
      <w:lvlJc w:val="left"/>
      <w:pPr>
        <w:ind w:left="113" w:hanging="-794"/>
      </w:pPr>
      <w:rPr>
        <w:rFonts w:ascii="Symbol" w:hAnsi="Symbol" w:cs="Symbol" w:hint="default"/>
      </w:rPr>
    </w:lvl>
    <w:lvl w:ilvl="5">
      <w:start w:val="1"/>
      <w:numFmt w:val="bullet"/>
      <w:lvlText w:val=""/>
      <w:lvlJc w:val="left"/>
      <w:pPr>
        <w:ind w:left="113" w:hanging="-1021"/>
      </w:pPr>
      <w:rPr>
        <w:rFonts w:ascii="Symbol" w:hAnsi="Symbol" w:cs="Symbol" w:hint="default"/>
      </w:rPr>
    </w:lvl>
    <w:lvl w:ilvl="6">
      <w:start w:val="1"/>
      <w:numFmt w:val="bullet"/>
      <w:lvlText w:val=""/>
      <w:lvlJc w:val="left"/>
      <w:pPr>
        <w:ind w:left="113" w:hanging="-1247"/>
      </w:pPr>
      <w:rPr>
        <w:rFonts w:ascii="Symbol" w:hAnsi="Symbol" w:cs="Symbol" w:hint="default"/>
      </w:rPr>
    </w:lvl>
    <w:lvl w:ilvl="7">
      <w:start w:val="1"/>
      <w:numFmt w:val="bullet"/>
      <w:lvlText w:val=""/>
      <w:lvlJc w:val="left"/>
      <w:pPr>
        <w:ind w:left="113" w:hanging="-1474"/>
      </w:pPr>
      <w:rPr>
        <w:rFonts w:ascii="Symbol" w:hAnsi="Symbol" w:cs="Symbol" w:hint="default"/>
      </w:rPr>
    </w:lvl>
    <w:lvl w:ilvl="8">
      <w:start w:val="1"/>
      <w:numFmt w:val="bullet"/>
      <w:lvlText w:val=""/>
      <w:lvlJc w:val="left"/>
      <w:pPr>
        <w:ind w:left="113" w:hanging="-1701"/>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GB"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SimSun" w:cs="Mangal"/>
      <w:color w:val="3F3A38"/>
      <w:spacing w:val="-6"/>
      <w:sz w:val="16"/>
      <w:szCs w:val="24"/>
      <w:lang w:val="en-GB" w:eastAsia="zh-CN" w:bidi="hi-IN"/>
    </w:rPr>
  </w:style>
  <w:style w:type="paragraph" w:styleId="Heading1">
    <w:name w:val="Heading 1"/>
    <w:basedOn w:val="Heading"/>
    <w:next w:val="TextBody"/>
    <w:qFormat/>
    <w:pPr>
      <w:outlineLvl w:val="0"/>
    </w:pPr>
    <w:rPr>
      <w:b/>
      <w:bCs/>
      <w:sz w:val="32"/>
      <w:szCs w:val="32"/>
    </w:rPr>
  </w:style>
  <w:style w:type="paragraph" w:styleId="Heading2">
    <w:name w:val="Heading 2"/>
    <w:basedOn w:val="Heading"/>
    <w:next w:val="TextBody"/>
    <w:qFormat/>
    <w:pPr>
      <w:numPr>
        <w:ilvl w:val="1"/>
        <w:numId w:val="1"/>
      </w:numPr>
      <w:outlineLvl w:val="1"/>
      <w:outlineLvl w:val="1"/>
    </w:pPr>
    <w:rPr>
      <w:b/>
      <w:bCs/>
      <w:i/>
      <w:iCs/>
      <w:sz w:val="28"/>
      <w:szCs w:val="28"/>
    </w:rPr>
  </w:style>
  <w:style w:type="character" w:styleId="ECVHeadingContactDetails">
    <w:name w:val="_ECV_HeadingContactDetails"/>
    <w:qFormat/>
    <w:rPr>
      <w:rFonts w:ascii="Arial" w:hAnsi="Arial"/>
      <w:color w:val="1593CB"/>
      <w:sz w:val="18"/>
      <w:szCs w:val="18"/>
      <w:shd w:fill="auto" w:val="clear"/>
    </w:rPr>
  </w:style>
  <w:style w:type="character" w:styleId="ECVContactDetails">
    <w:name w:val="_ECV_ContactDetails"/>
    <w:basedOn w:val="ECVHeadingContactDetails"/>
    <w:qFormat/>
    <w:rPr>
      <w:rFonts w:ascii="Arial" w:hAnsi="Arial"/>
      <w:color w:val="3F3A38"/>
      <w:sz w:val="18"/>
      <w:szCs w:val="18"/>
      <w:shd w:fill="auto" w:val="clear"/>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neNumbering">
    <w:name w:val="Line Numbering"/>
    <w:rPr/>
  </w:style>
  <w:style w:type="character" w:styleId="InternetLink">
    <w:name w:val="Internet Link"/>
    <w:rPr>
      <w:color w:val="000080"/>
      <w:u w:val="single"/>
      <w:lang w:val="zxx" w:eastAsia="zxx" w:bidi="zxx"/>
    </w:rPr>
  </w:style>
  <w:style w:type="character" w:styleId="ECVInternetLink">
    <w:name w:val="_ECV_InternetLink"/>
    <w:basedOn w:val="InternetLink"/>
    <w:qFormat/>
    <w:rPr>
      <w:rFonts w:ascii="Arial" w:hAnsi="Arial"/>
      <w:color w:val="3F3A38"/>
      <w:sz w:val="18"/>
      <w:u w:val="single" w:color="404040"/>
      <w:shd w:fill="auto" w:val="clear"/>
      <w:lang w:val="en-GB"/>
    </w:rPr>
  </w:style>
  <w:style w:type="character" w:styleId="ECVHeadingBusinessSector">
    <w:name w:val="_ECV_HeadingBusinessSector"/>
    <w:basedOn w:val="ECVHeadingContactDetails"/>
    <w:qFormat/>
    <w:rPr>
      <w:rFonts w:ascii="Arial" w:hAnsi="Arial"/>
      <w:color w:val="1593CB"/>
      <w:spacing w:val="-6"/>
      <w:sz w:val="18"/>
      <w:szCs w:val="18"/>
      <w:shd w:fill="auto" w:val="clear"/>
    </w:rPr>
  </w:style>
  <w:style w:type="character" w:styleId="VisitedInternetLink">
    <w:name w:val="Visited Internet Link"/>
    <w:rPr>
      <w:color w:val="800000"/>
      <w:u w:val="single"/>
      <w:lang w:val="zxx" w:eastAsia="zxx" w:bidi="zxx"/>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40" w:before="0" w:after="0"/>
    </w:pPr>
    <w:rPr>
      <w:rFonts w:ascii="Arial" w:hAnsi="Arial"/>
      <w:sz w:val="16"/>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ECVLeftHeading">
    <w:name w:val="_ECV_LeftHeading"/>
    <w:basedOn w:val="TableContents"/>
    <w:qFormat/>
    <w:pPr>
      <w:spacing w:before="0" w:after="0"/>
      <w:ind w:left="0" w:right="283" w:hanging="0"/>
      <w:jc w:val="right"/>
    </w:pPr>
    <w:rPr>
      <w:rFonts w:ascii="Arial" w:hAnsi="Arial"/>
      <w:caps/>
      <w:color w:val="0E4194"/>
      <w:spacing w:val="-6"/>
      <w:sz w:val="18"/>
    </w:rPr>
  </w:style>
  <w:style w:type="paragraph" w:styleId="ECVMiddleColumn">
    <w:name w:val="_ECV_MiddleColumn"/>
    <w:basedOn w:val="TableContents"/>
    <w:qFormat/>
    <w:pPr/>
    <w:rPr>
      <w:color w:val="404040"/>
      <w:sz w:val="20"/>
    </w:rPr>
  </w:style>
  <w:style w:type="paragraph" w:styleId="ECVRightColumn">
    <w:name w:val="_ECV_RightColumn"/>
    <w:basedOn w:val="TableContents"/>
    <w:qFormat/>
    <w:pPr>
      <w:spacing w:before="62" w:after="0"/>
    </w:pPr>
    <w:rPr>
      <w:rFonts w:ascii="Arial" w:hAnsi="Arial"/>
      <w:color w:val="404040"/>
      <w:spacing w:val="-6"/>
    </w:rPr>
  </w:style>
  <w:style w:type="paragraph" w:styleId="ECVNameField">
    <w:name w:val="_ECV_NameField"/>
    <w:basedOn w:val="ECVRightColumn"/>
    <w:qFormat/>
    <w:pPr>
      <w:spacing w:lineRule="auto" w:line="240" w:before="0" w:after="0"/>
      <w:ind w:left="0" w:right="0" w:hanging="0"/>
    </w:pPr>
    <w:rPr>
      <w:rFonts w:ascii="Arial" w:hAnsi="Arial"/>
      <w:color w:val="3F3A38"/>
      <w:spacing w:val="-6"/>
      <w:sz w:val="26"/>
      <w:szCs w:val="18"/>
      <w:shd w:fill="auto" w:val="clear"/>
    </w:rPr>
  </w:style>
  <w:style w:type="paragraph" w:styleId="ECVRightHeading">
    <w:name w:val="_ECV_RightHeading"/>
    <w:basedOn w:val="ECVNameField"/>
    <w:qFormat/>
    <w:pPr>
      <w:suppressLineNumbers/>
      <w:spacing w:lineRule="auto" w:line="240" w:before="62" w:after="0"/>
      <w:jc w:val="right"/>
    </w:pPr>
    <w:rPr>
      <w:color w:val="1593CB"/>
      <w:sz w:val="15"/>
    </w:rPr>
  </w:style>
  <w:style w:type="paragraph" w:styleId="ECV1stPage">
    <w:name w:val="_ECV_1stPage"/>
    <w:basedOn w:val="ECVRightHeading"/>
    <w:qFormat/>
    <w:pPr>
      <w:tabs>
        <w:tab w:val="left" w:pos="2835" w:leader="none"/>
        <w:tab w:val="right" w:pos="10205" w:leader="none"/>
      </w:tabs>
      <w:spacing w:lineRule="auto" w:line="240" w:before="215" w:after="0"/>
      <w:jc w:val="left"/>
    </w:pPr>
    <w:rPr>
      <w:color w:val="1593CB"/>
      <w:sz w:val="20"/>
    </w:rPr>
  </w:style>
  <w:style w:type="paragraph" w:styleId="ECVContactDetails1">
    <w:name w:val="_ECV_ContactDetails"/>
    <w:basedOn w:val="ECVNameField"/>
    <w:qFormat/>
    <w:pPr>
      <w:suppressLineNumbers/>
      <w:spacing w:lineRule="auto" w:line="240"/>
      <w:textAlignment w:val="center"/>
    </w:pPr>
    <w:rPr>
      <w:color w:val="3F3A38"/>
      <w:sz w:val="18"/>
      <w:u w:val="none"/>
    </w:rPr>
  </w:style>
  <w:style w:type="paragraph" w:styleId="ECVComments">
    <w:name w:val="_ECV_Comments"/>
    <w:basedOn w:val="ECVText"/>
    <w:qFormat/>
    <w:pPr>
      <w:jc w:val="center"/>
    </w:pPr>
    <w:rPr>
      <w:color w:val="FF0000"/>
    </w:rPr>
  </w:style>
  <w:style w:type="paragraph" w:styleId="ECVNarrowSpacing">
    <w:name w:val="_ECV_NarrowSpacing"/>
    <w:basedOn w:val="ECVRightColumn"/>
    <w:qFormat/>
    <w:pPr>
      <w:suppressLineNumbers/>
    </w:pPr>
    <w:rPr>
      <w:color w:val="402C24"/>
      <w:sz w:val="8"/>
      <w:szCs w:val="10"/>
    </w:rPr>
  </w:style>
  <w:style w:type="paragraph" w:styleId="ECVSectionSpacing">
    <w:name w:val="_ECV_SectionSpacing"/>
    <w:basedOn w:val="ECVRightColumn"/>
    <w:qFormat/>
    <w:pPr/>
    <w:rPr>
      <w:color w:val="404040"/>
    </w:rPr>
  </w:style>
  <w:style w:type="paragraph" w:styleId="Table">
    <w:name w:val="Table"/>
    <w:basedOn w:val="Caption"/>
    <w:qFormat/>
    <w:pPr/>
    <w:rPr/>
  </w:style>
  <w:style w:type="paragraph" w:styleId="ECVSubSectionHeading">
    <w:name w:val="_ECV_SubSectionHeading"/>
    <w:basedOn w:val="ECVRightColumn"/>
    <w:qFormat/>
    <w:pPr>
      <w:spacing w:lineRule="auto" w:line="240" w:before="0" w:after="0"/>
      <w:ind w:left="0" w:right="0" w:hanging="0"/>
    </w:pPr>
    <w:rPr>
      <w:rFonts w:ascii="Arial" w:hAnsi="Arial"/>
      <w:color w:val="0E4194"/>
      <w:spacing w:val="-6"/>
      <w:sz w:val="22"/>
    </w:rPr>
  </w:style>
  <w:style w:type="paragraph" w:styleId="ECVOrganisationDetails">
    <w:name w:val="_ECV_OrganisationDetails"/>
    <w:basedOn w:val="ECVRightColumn"/>
    <w:qFormat/>
    <w:pPr>
      <w:numPr>
        <w:ilvl w:val="0"/>
        <w:numId w:val="0"/>
      </w:numPr>
      <w:autoSpaceDE w:val="false"/>
      <w:spacing w:lineRule="auto" w:line="240" w:before="57" w:after="85"/>
      <w:jc w:val="left"/>
    </w:pPr>
    <w:rPr>
      <w:rFonts w:ascii="Arial" w:hAnsi="Arial" w:eastAsia="ArialMT" w:cs="ArialMT"/>
      <w:color w:val="3F3A38"/>
      <w:spacing w:val="-6"/>
      <w:sz w:val="18"/>
      <w:szCs w:val="18"/>
    </w:rPr>
  </w:style>
  <w:style w:type="paragraph" w:styleId="ECVSectionDetails">
    <w:name w:val="_ECV_SectionDetails"/>
    <w:basedOn w:val="Normal"/>
    <w:qFormat/>
    <w:pPr>
      <w:numPr>
        <w:ilvl w:val="0"/>
        <w:numId w:val="0"/>
      </w:numPr>
      <w:suppressLineNumbers/>
      <w:autoSpaceDE w:val="false"/>
      <w:spacing w:lineRule="auto" w:line="240" w:before="28" w:after="0"/>
    </w:pPr>
    <w:rPr>
      <w:rFonts w:ascii="Arial" w:hAnsi="Arial"/>
      <w:color w:val="3F3A38"/>
      <w:spacing w:val="-6"/>
      <w:sz w:val="18"/>
    </w:rPr>
  </w:style>
  <w:style w:type="paragraph" w:styleId="ECVSectionBullet">
    <w:name w:val="_ECV_SectionBullet"/>
    <w:basedOn w:val="ECVSectionDetails"/>
    <w:qFormat/>
    <w:pPr>
      <w:spacing w:lineRule="auto" w:line="240" w:before="0" w:after="0"/>
      <w:outlineLvl w:val="0"/>
    </w:pPr>
    <w:rPr>
      <w:color w:val="3F3A38"/>
    </w:rPr>
  </w:style>
  <w:style w:type="paragraph" w:styleId="ECVHeadingBullet">
    <w:name w:val="_ECV_HeadingBullet"/>
    <w:basedOn w:val="ECVLeftHeading"/>
    <w:qFormat/>
    <w:pPr>
      <w:numPr>
        <w:ilvl w:val="0"/>
        <w:numId w:val="1"/>
      </w:numPr>
      <w:spacing w:lineRule="auto" w:line="240" w:before="0" w:after="0"/>
      <w:outlineLvl w:val="0"/>
      <w:outlineLvl w:val="0"/>
    </w:pPr>
    <w:rPr>
      <w:color w:val="0E4194"/>
    </w:rPr>
  </w:style>
  <w:style w:type="paragraph" w:styleId="ECVSubHeadingBullet">
    <w:name w:val="_ECV_SubHeadingBullet"/>
    <w:basedOn w:val="ECVLeftDetails"/>
    <w:qFormat/>
    <w:pPr>
      <w:spacing w:lineRule="auto" w:line="240" w:before="0" w:after="0"/>
      <w:outlineLvl w:val="0"/>
    </w:pPr>
    <w:rPr>
      <w:color w:val="0E4194"/>
    </w:rPr>
  </w:style>
  <w:style w:type="paragraph" w:styleId="CVMajor">
    <w:name w:val="CV Major"/>
    <w:basedOn w:val="Normal"/>
    <w:qFormat/>
    <w:pPr>
      <w:spacing w:before="0" w:after="0"/>
      <w:ind w:left="113" w:right="113" w:hanging="0"/>
    </w:pPr>
    <w:rPr>
      <w:b/>
      <w:sz w:val="24"/>
    </w:rPr>
  </w:style>
  <w:style w:type="paragraph" w:styleId="ECVDate">
    <w:name w:val="_ECV_Date"/>
    <w:basedOn w:val="ECVLeftHeading"/>
    <w:qFormat/>
    <w:pPr>
      <w:spacing w:lineRule="auto" w:line="240" w:before="28" w:after="0"/>
      <w:ind w:left="0" w:right="283" w:hanging="0"/>
      <w:textAlignment w:val="top"/>
    </w:pPr>
    <w:rPr>
      <w:caps w:val="false"/>
      <w:smallCaps w:val="false"/>
      <w:color w:val="0E4194"/>
    </w:rPr>
  </w:style>
  <w:style w:type="paragraph" w:styleId="CVHeading3">
    <w:name w:val="CV Heading 3"/>
    <w:basedOn w:val="Normal"/>
    <w:next w:val="Normal"/>
    <w:qFormat/>
    <w:pPr>
      <w:spacing w:before="0" w:after="0"/>
      <w:ind w:left="113" w:right="113" w:hanging="0"/>
      <w:jc w:val="right"/>
      <w:textAlignment w:val="center"/>
    </w:pPr>
    <w:rPr/>
  </w:style>
  <w:style w:type="paragraph" w:styleId="ECVHeadingLine">
    <w:name w:val="_ECV_HeadingLine"/>
    <w:basedOn w:val="ECVSubSectionHeading"/>
    <w:qFormat/>
    <w:pPr>
      <w:pBdr/>
      <w:spacing w:before="0" w:after="0"/>
      <w:ind w:left="0" w:right="0" w:hanging="0"/>
    </w:pPr>
    <w:rPr>
      <w:color w:val="17ACE6"/>
    </w:rPr>
  </w:style>
  <w:style w:type="paragraph" w:styleId="Header">
    <w:name w:val="Header"/>
    <w:basedOn w:val="Normal"/>
    <w:pPr>
      <w:suppressLineNumbers/>
      <w:tabs>
        <w:tab w:val="center" w:pos="5103" w:leader="none"/>
        <w:tab w:val="right" w:pos="10206" w:leader="none"/>
      </w:tabs>
    </w:pPr>
    <w:rPr/>
  </w:style>
  <w:style w:type="paragraph" w:styleId="ECVAttachment">
    <w:name w:val="_ECV_Attachment"/>
    <w:basedOn w:val="ECVSectionDetails"/>
    <w:qFormat/>
    <w:pPr>
      <w:jc w:val="right"/>
    </w:pPr>
    <w:rPr>
      <w:u w:val="single"/>
    </w:rPr>
  </w:style>
  <w:style w:type="paragraph" w:styleId="ECVHeaderFirstPage">
    <w:name w:val="_ECV_HeaderFirstPage"/>
    <w:basedOn w:val="Header"/>
    <w:qFormat/>
    <w:pPr>
      <w:tabs>
        <w:tab w:val="center" w:pos="2835" w:leader="none"/>
        <w:tab w:val="center" w:pos="5103" w:leader="none"/>
        <w:tab w:val="right" w:pos="10206" w:leader="none"/>
      </w:tabs>
      <w:spacing w:lineRule="auto" w:line="240"/>
    </w:pPr>
    <w:rPr>
      <w:rFonts w:ascii="Arial" w:hAnsi="Arial"/>
      <w:color w:val="17ACE6"/>
      <w:sz w:val="20"/>
    </w:rPr>
  </w:style>
  <w:style w:type="paragraph" w:styleId="ECVHeaderOtherPage">
    <w:name w:val="_ECV_HeaderOtherPage"/>
    <w:basedOn w:val="ECVHeaderFirstPage"/>
    <w:qFormat/>
    <w:pPr/>
    <w:rPr/>
  </w:style>
  <w:style w:type="paragraph" w:styleId="ECVLeftDetails">
    <w:name w:val="_ECV_LeftDetails"/>
    <w:basedOn w:val="ECVLeftHeading"/>
    <w:qFormat/>
    <w:pPr>
      <w:spacing w:before="23" w:after="0"/>
    </w:pPr>
    <w:rPr>
      <w:caps w:val="false"/>
      <w:smallCaps w:val="false"/>
      <w:color w:val="0E4194"/>
    </w:rPr>
  </w:style>
  <w:style w:type="paragraph" w:styleId="Footer">
    <w:name w:val="Footer"/>
    <w:basedOn w:val="Normal"/>
    <w:pPr>
      <w:suppressLineNumbers/>
      <w:tabs>
        <w:tab w:val="right" w:pos="2835" w:leader="none"/>
        <w:tab w:val="left" w:pos="10205" w:leader="none"/>
      </w:tabs>
    </w:pPr>
    <w:rPr>
      <w:rFonts w:ascii="Arial" w:hAnsi="Arial"/>
      <w:color w:val="1593CB"/>
      <w:spacing w:val="-6"/>
    </w:rPr>
  </w:style>
  <w:style w:type="paragraph" w:styleId="ECVLanguageHeading">
    <w:name w:val="_ECV_LanguageHeading"/>
    <w:basedOn w:val="ECVRightColumn"/>
    <w:qFormat/>
    <w:pPr>
      <w:spacing w:before="0" w:after="0"/>
      <w:jc w:val="center"/>
    </w:pPr>
    <w:rPr>
      <w:rFonts w:ascii="Arial" w:hAnsi="Arial"/>
      <w:caps/>
      <w:color w:val="0E4194"/>
      <w:spacing w:val="-6"/>
      <w:sz w:val="14"/>
    </w:rPr>
  </w:style>
  <w:style w:type="paragraph" w:styleId="ECVLanguageSubHeading">
    <w:name w:val="_ECV_LanguageSubHeading"/>
    <w:basedOn w:val="ECVLanguageHeading"/>
    <w:qFormat/>
    <w:pPr>
      <w:spacing w:lineRule="auto" w:line="240"/>
    </w:pPr>
    <w:rPr>
      <w:caps w:val="false"/>
      <w:smallCaps w:val="false"/>
      <w:sz w:val="16"/>
    </w:rPr>
  </w:style>
  <w:style w:type="paragraph" w:styleId="ECVLanguageLevel">
    <w:name w:val="_ECV_LanguageLevel"/>
    <w:basedOn w:val="ECVSectionDetails"/>
    <w:qFormat/>
    <w:pPr>
      <w:spacing w:lineRule="auto" w:line="240"/>
      <w:jc w:val="center"/>
      <w:textAlignment w:val="center"/>
    </w:pPr>
    <w:rPr>
      <w:caps/>
    </w:rPr>
  </w:style>
  <w:style w:type="paragraph" w:styleId="ECVLanguageCertificate">
    <w:name w:val="_ECV_LanguageCertificate"/>
    <w:basedOn w:val="ECVRightColumn"/>
    <w:qFormat/>
    <w:pPr>
      <w:spacing w:lineRule="auto" w:line="240" w:before="0" w:after="0"/>
      <w:ind w:left="0" w:right="283" w:hanging="0"/>
      <w:jc w:val="center"/>
    </w:pPr>
    <w:rPr>
      <w:rFonts w:ascii="Arial" w:hAnsi="Arial"/>
      <w:color w:val="3F3A38"/>
      <w:spacing w:val="-6"/>
      <w:sz w:val="16"/>
    </w:rPr>
  </w:style>
  <w:style w:type="paragraph" w:styleId="ECVLanguageExplanation">
    <w:name w:val="_ECV_LanguageExplanation"/>
    <w:basedOn w:val="Normal"/>
    <w:qFormat/>
    <w:pPr>
      <w:numPr>
        <w:ilvl w:val="0"/>
        <w:numId w:val="0"/>
      </w:numPr>
      <w:autoSpaceDE w:val="false"/>
      <w:spacing w:lineRule="auto" w:line="240"/>
    </w:pPr>
    <w:rPr>
      <w:rFonts w:ascii="Arial" w:hAnsi="Arial"/>
      <w:color w:val="0E4194"/>
      <w:spacing w:val="-6"/>
      <w:sz w:val="15"/>
    </w:rPr>
  </w:style>
  <w:style w:type="paragraph" w:styleId="ECVLinks">
    <w:name w:val="_ECV_Links"/>
    <w:basedOn w:val="ECVContactDetails1"/>
    <w:qFormat/>
    <w:pPr/>
    <w:rPr>
      <w:u w:val="single" w:color="404040"/>
    </w:rPr>
  </w:style>
  <w:style w:type="paragraph" w:styleId="ECVText">
    <w:name w:val="_ECV_Text"/>
    <w:basedOn w:val="TextBody"/>
    <w:qFormat/>
    <w:pPr>
      <w:spacing w:lineRule="auto" w:line="240" w:before="0" w:after="0"/>
    </w:pPr>
    <w:rPr>
      <w:sz w:val="16"/>
    </w:rPr>
  </w:style>
  <w:style w:type="paragraph" w:styleId="ECVBusinessSector">
    <w:name w:val="_ECV_BusinessSector"/>
    <w:basedOn w:val="ECVOrganisationDetails"/>
    <w:qFormat/>
    <w:pPr>
      <w:spacing w:lineRule="auto" w:line="240" w:before="113" w:after="0"/>
    </w:pPr>
    <w:rPr/>
  </w:style>
  <w:style w:type="paragraph" w:styleId="ECVLanguageName">
    <w:name w:val="_ECV_LanguageName"/>
    <w:basedOn w:val="ECVLanguageCertificate"/>
    <w:qFormat/>
    <w:pPr>
      <w:jc w:val="right"/>
    </w:pPr>
    <w:rPr>
      <w:sz w:val="18"/>
    </w:rPr>
  </w:style>
  <w:style w:type="paragraph" w:styleId="ECVPersonalInfoHeading">
    <w:name w:val="_ECV_PersonalInfoHeading"/>
    <w:basedOn w:val="ECVLeftHeading"/>
    <w:qFormat/>
    <w:pPr>
      <w:spacing w:before="57" w:after="0"/>
    </w:pPr>
    <w:rPr/>
  </w:style>
  <w:style w:type="paragraph" w:styleId="ECVOccupationalFieldHeading">
    <w:name w:val="_ECV_OccupationalFieldHeading"/>
    <w:basedOn w:val="ECVLeftHeading"/>
    <w:qFormat/>
    <w:pPr>
      <w:spacing w:before="57" w:after="0"/>
    </w:pPr>
    <w:rPr>
      <w:color w:val="0E4194"/>
    </w:rPr>
  </w:style>
  <w:style w:type="paragraph" w:styleId="ECVGenderRow">
    <w:name w:val="_ECV_GenderRow"/>
    <w:basedOn w:val="Normal"/>
    <w:qFormat/>
    <w:pPr>
      <w:spacing w:before="85" w:after="0"/>
    </w:pPr>
    <w:rPr>
      <w:color w:val="1593CB"/>
      <w:spacing w:val="-6"/>
    </w:rPr>
  </w:style>
  <w:style w:type="paragraph" w:styleId="ECVCurriculumVitaeNextPages">
    <w:name w:val="_ECV_CurriculumVitae_NextPages"/>
    <w:basedOn w:val="ECV1stPage"/>
    <w:qFormat/>
    <w:pPr>
      <w:tabs>
        <w:tab w:val="left" w:pos="2835" w:leader="none"/>
        <w:tab w:val="right" w:pos="10350" w:leader="none"/>
      </w:tabs>
      <w:spacing w:before="153" w:after="0"/>
      <w:jc w:val="right"/>
      <w:textAlignment w:val="auto"/>
    </w:pPr>
    <w:rPr/>
  </w:style>
  <w:style w:type="paragraph" w:styleId="ECVBusinessSctionRow">
    <w:name w:val="_ECV_BusinessSctionRow"/>
    <w:basedOn w:val="Normal"/>
    <w:qFormat/>
    <w:pPr/>
    <w:rPr/>
  </w:style>
  <w:style w:type="paragraph" w:styleId="ECVBusinessSectorRow">
    <w:name w:val="_ECV_BusinessSectorRow"/>
    <w:basedOn w:val="Normal"/>
    <w:qFormat/>
    <w:pPr/>
    <w:rPr>
      <w:color w:val="3F3A38"/>
    </w:rPr>
  </w:style>
  <w:style w:type="paragraph" w:styleId="ECVBlueBox">
    <w:name w:val="_ECV_BlueBox"/>
    <w:basedOn w:val="ECVNarrowSpacing"/>
    <w:qFormat/>
    <w:pPr>
      <w:spacing w:before="0" w:after="0"/>
      <w:ind w:left="0" w:right="0" w:hanging="0"/>
      <w:jc w:val="right"/>
      <w:textAlignment w:val="bottom"/>
    </w:pPr>
    <w:rPr>
      <w:spacing w:val="0"/>
    </w:rPr>
  </w:style>
  <w:style w:type="paragraph" w:styleId="ESP1stPage">
    <w:name w:val="_ESP_1stPage"/>
    <w:basedOn w:val="ECVCurriculumVitaeNextPages"/>
    <w:qFormat/>
    <w:pPr/>
    <w:rPr/>
  </w:style>
  <w:style w:type="paragraph" w:styleId="ESPText">
    <w:name w:val="_ESP_Text"/>
    <w:basedOn w:val="ECVText"/>
    <w:qFormat/>
    <w:pPr/>
    <w:rPr/>
  </w:style>
  <w:style w:type="paragraph" w:styleId="ESPHeading">
    <w:name w:val="_ESP_Heading"/>
    <w:basedOn w:val="ESPText"/>
    <w:qFormat/>
    <w:pPr/>
    <w:rPr>
      <w:b/>
      <w:bCs/>
      <w:sz w:val="32"/>
      <w:szCs w:val="32"/>
    </w:rPr>
  </w:style>
  <w:style w:type="paragraph" w:styleId="FooterLeft">
    <w:name w:val="Footer Left"/>
    <w:basedOn w:val="Normal"/>
    <w:qFormat/>
    <w:pPr>
      <w:suppressLineNumbers/>
      <w:tabs>
        <w:tab w:val="center" w:pos="5188" w:leader="none"/>
        <w:tab w:val="right" w:pos="10376" w:leader="none"/>
      </w:tabs>
    </w:pPr>
    <w:rPr/>
  </w:style>
  <w:style w:type="paragraph" w:styleId="FooterRight">
    <w:name w:val="Footer Right"/>
    <w:basedOn w:val="Normal"/>
    <w:qFormat/>
    <w:pPr>
      <w:suppressLineNumbers/>
      <w:tabs>
        <w:tab w:val="center" w:pos="5188" w:leader="none"/>
        <w:tab w:val="right" w:pos="10376" w:leader="none"/>
      </w:tabs>
    </w:pPr>
    <w:rPr/>
  </w:style>
  <w:style w:type="paragraph" w:styleId="ECVRelatedDocumentRow">
    <w:name w:val="_ECV_RelatedDocumentRow"/>
    <w:basedOn w:val="ECVBusinessSectorRow"/>
    <w:qFormat/>
    <w:pPr/>
    <w:rPr/>
  </w:style>
  <w:style w:type="paragraph" w:styleId="ListContents">
    <w:name w:val="List Contents"/>
    <w:basedOn w:val="Normal"/>
    <w:qFormat/>
    <w:pPr>
      <w:ind w:left="567" w:hanging="0"/>
    </w:pPr>
    <w:rPr/>
  </w:style>
  <w:style w:type="numbering" w:styleId="Numbering1">
    <w:name w:val="Numbering 1"/>
  </w:style>
  <w:style w:type="numbering" w:styleId="Numbering2">
    <w:name w:val="Numbering 2"/>
  </w:style>
  <w:style w:type="numbering" w:styleId="Numbering4">
    <w:name w:val="Numbering 4"/>
  </w:style>
  <w:style w:type="numbering" w:styleId="List1">
    <w:name w:val="List 1"/>
  </w:style>
  <w:style w:type="numbering" w:styleId="List2">
    <w:name w:val="List 2"/>
  </w:style>
  <w:style w:type="numbering" w:styleId="List3">
    <w:name w:val="List 3"/>
  </w:style>
  <w:style w:type="numbering" w:styleId="ECVCVBullets">
    <w:name w:val="_ECV_CV_Bullets"/>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yperlink" Target="http://www.richmoore-anderson.com/" TargetMode="External"/><Relationship Id="rId10" Type="http://schemas.openxmlformats.org/officeDocument/2006/relationships/hyperlink" Target="http://mt.linkedin.com/in/jonathancamilleri" TargetMode="External"/><Relationship Id="rId11" Type="http://schemas.openxmlformats.org/officeDocument/2006/relationships/hyperlink" Target="" TargetMode="External"/><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scribd.com/" TargetMode="External"/><Relationship Id="rId16" Type="http://schemas.openxmlformats.org/officeDocument/2006/relationships/image" Target="media/image11.png"/><Relationship Id="rId17" Type="http://schemas.openxmlformats.org/officeDocument/2006/relationships/hyperlink" Target="http://1drv.ms/1FRfjhA" TargetMode="External"/><Relationship Id="rId18" Type="http://schemas.openxmlformats.org/officeDocument/2006/relationships/hyperlink" Target="" TargetMode="External"/><Relationship Id="rId19" Type="http://schemas.openxmlformats.org/officeDocument/2006/relationships/hyperlink" Target="http://1drv.ms/1PisMrR" TargetMode="External"/><Relationship Id="rId20" Type="http://schemas.openxmlformats.org/officeDocument/2006/relationships/hyperlink" Target="" TargetMode="External"/><Relationship Id="rId21" Type="http://schemas.openxmlformats.org/officeDocument/2006/relationships/hyperlink" Target="http://www.scribd.com/" TargetMode="External"/><Relationship Id="rId22" Type="http://schemas.openxmlformats.org/officeDocument/2006/relationships/hyperlink" Target="" TargetMode="External"/><Relationship Id="rId23" Type="http://schemas.openxmlformats.org/officeDocument/2006/relationships/hyperlink" Target="https://delicious.com/jon80"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otalTime>3318</TotalTime>
  <Application>LibreOffice/4.4.2.2$Windows_x86 LibreOffice_project/c4c7d32d0d49397cad38d62472b0bc8acff48dd6</Application>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2012-10-10T00:00:00Z</dcterms:created>
  <dc:description>Europass CV</dc:description>
  <cp:keywords>Europass, CV, Cedefop</cp:keywords>
  <dc:language>en-US</dc:language>
  <dcterms:modified xsi:type="dcterms:W3CDTF">2015-05-13T14:14:02Z</dcterms:modified>
  <cp:revision>21</cp:revision>
  <dc:subject>Europass CV</dc:subject>
  <dc:title>Europass CV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