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9F" w:rsidRDefault="0092599F" w:rsidP="0092599F">
      <w:pPr>
        <w:pStyle w:val="western"/>
        <w:spacing w:after="0" w:line="360" w:lineRule="auto"/>
      </w:pPr>
      <w:r>
        <w:t>hogy a tanügyi</w:t>
      </w:r>
      <w:r>
        <w:rPr>
          <w:rStyle w:val="FootnoteReference"/>
        </w:rPr>
        <w:footnoteReference w:id="1"/>
      </w:r>
      <w:r>
        <w:t xml:space="preserve"> rendszer egyes szintjei nem úgy épültek</w:t>
      </w:r>
      <w:r>
        <w:rPr>
          <w:rStyle w:val="FootnoteReference"/>
        </w:rPr>
        <w:footnoteReference w:id="2"/>
      </w:r>
      <w:r>
        <w:t xml:space="preserve"> egymásra, hogy a felsőbb szintek megkövetelték volna az alsóbbak abszolválását</w:t>
      </w:r>
      <w:r>
        <w:rPr>
          <w:rStyle w:val="FootnoteReference"/>
        </w:rPr>
        <w:footnoteReference w:id="3"/>
      </w:r>
      <w:r>
        <w:t>. A kizárólagosság érvényével egymásra épülő, zártabb tanügyi rendszer professzionalizác</w:t>
      </w:r>
    </w:p>
    <w:p w:rsidR="003C5306" w:rsidRDefault="003C5306">
      <w:bookmarkStart w:id="0" w:name="_GoBack"/>
      <w:bookmarkEnd w:id="0"/>
    </w:p>
    <w:sectPr w:rsidR="003C5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A3B" w:rsidRDefault="00F44A3B" w:rsidP="0092599F">
      <w:pPr>
        <w:spacing w:after="0" w:line="240" w:lineRule="auto"/>
      </w:pPr>
      <w:r>
        <w:separator/>
      </w:r>
    </w:p>
  </w:endnote>
  <w:endnote w:type="continuationSeparator" w:id="0">
    <w:p w:rsidR="00F44A3B" w:rsidRDefault="00F44A3B" w:rsidP="0092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A3B" w:rsidRDefault="00F44A3B" w:rsidP="0092599F">
      <w:pPr>
        <w:spacing w:after="0" w:line="240" w:lineRule="auto"/>
      </w:pPr>
      <w:r>
        <w:separator/>
      </w:r>
    </w:p>
  </w:footnote>
  <w:footnote w:type="continuationSeparator" w:id="0">
    <w:p w:rsidR="00F44A3B" w:rsidRDefault="00F44A3B" w:rsidP="0092599F">
      <w:pPr>
        <w:spacing w:after="0" w:line="240" w:lineRule="auto"/>
      </w:pPr>
      <w:r>
        <w:continuationSeparator/>
      </w:r>
    </w:p>
  </w:footnote>
  <w:footnote w:id="1">
    <w:p w:rsidR="0092599F" w:rsidRPr="0092599F" w:rsidRDefault="0092599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2599F">
        <w:t>1848. évi XIX. törvénycikk.</w:t>
      </w:r>
    </w:p>
  </w:footnote>
  <w:footnote w:id="2">
    <w:p w:rsidR="0092599F" w:rsidRPr="0092599F" w:rsidRDefault="0092599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2599F">
        <w:t>Eötvös József, Törvényjavaslat a pesti királyi magyar egyetem újból szervezése tárgyában = Képviselőházi irományok, 1869. IV. köt. 428. sz. 262-268., itt: 265.</w:t>
      </w:r>
    </w:p>
  </w:footnote>
  <w:footnote w:id="3">
    <w:p w:rsidR="0092599F" w:rsidRPr="0092599F" w:rsidRDefault="0092599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2599F">
        <w:t>Eötvös József, Törvényjavaslat a pesti királyi magyar egyetem újból szervezése tárgyában = Képviselőházi irományok, 1869. IV. köt. 428. sz. 262-268., itt: 267.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9F"/>
    <w:rsid w:val="003C5306"/>
    <w:rsid w:val="0092599F"/>
    <w:rsid w:val="00F4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872CE3-1656-4F31-AB96-B821FBBF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92599F"/>
    <w:pPr>
      <w:spacing w:before="100" w:beforeAutospacing="1" w:after="142" w:line="288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59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59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59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897AA-F258-4468-9486-9C99E29E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198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Ákos</dc:creator>
  <cp:keywords/>
  <dc:description/>
  <cp:lastModifiedBy>Nagy Ákos</cp:lastModifiedBy>
  <cp:revision>1</cp:revision>
  <dcterms:created xsi:type="dcterms:W3CDTF">2014-11-26T07:50:00Z</dcterms:created>
  <dcterms:modified xsi:type="dcterms:W3CDTF">2014-11-26T07:52:00Z</dcterms:modified>
</cp:coreProperties>
</file>