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BE" w:rsidRDefault="00DF37C1">
      <w:r w:rsidRPr="003C0855">
        <w:rPr>
          <w:lang w:val="hr-HR"/>
        </w:rPr>
      </w:r>
      <w:r>
        <w:pict>
          <v:group id="_x0000_s1026" editas="canvas" style="width:453.6pt;height:288.15pt;mso-position-horizontal-relative:char;mso-position-vertical-relative:line" coordorigin="1417,4246" coordsize="9072,57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17;top:4246;width:9072;height:5763" o:preferrelative="f">
              <v:fill o:detectmouseclick="t"/>
              <v:path o:extrusionok="t" o:connecttype="none"/>
              <o:lock v:ext="edit" text="t"/>
            </v:shape>
            <v:rect id="_x0000_s1028" style="position:absolute;left:1680;top:4625;width:8490;height:1020" fillcolor="#d8d8d8 [2732]" strokecolor="#7f7f7f [1612]"/>
            <v:oval id="_x0000_s1029" style="position:absolute;left:1815;top:4874;width:450;height:450" fillcolor="#7f7f7f [1612]" strokecolor="#7f7f7f [1612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265;top:4714;width:1890;height:931" filled="f" stroked="f">
              <v:textbox style="mso-next-textbox:#_x0000_s1030">
                <w:txbxContent>
                  <w:p w:rsidR="00DF37C1" w:rsidRPr="003429FD" w:rsidRDefault="00DF37C1" w:rsidP="00DF37C1">
                    <w:pPr>
                      <w:pStyle w:val="nemaproreda"/>
                      <w:rPr>
                        <w:b/>
                        <w:sz w:val="20"/>
                      </w:rPr>
                    </w:pPr>
                    <w:r w:rsidRPr="003429FD">
                      <w:rPr>
                        <w:b/>
                        <w:sz w:val="20"/>
                      </w:rPr>
                      <w:t>Najčešći</w:t>
                    </w:r>
                    <w:r>
                      <w:rPr>
                        <w:b/>
                        <w:sz w:val="20"/>
                      </w:rPr>
                      <w:t xml:space="preserve"> (čisti)</w:t>
                    </w:r>
                  </w:p>
                  <w:p w:rsidR="00DF37C1" w:rsidRPr="003429FD" w:rsidRDefault="00DF37C1" w:rsidP="00DF37C1">
                    <w:pPr>
                      <w:pStyle w:val="nemaproreda"/>
                      <w:rPr>
                        <w:b/>
                        <w:sz w:val="20"/>
                      </w:rPr>
                    </w:pPr>
                    <w:r w:rsidRPr="003429FD">
                      <w:rPr>
                        <w:b/>
                        <w:sz w:val="20"/>
                      </w:rPr>
                      <w:t>mikroekonomski pristupi</w:t>
                    </w:r>
                  </w:p>
                </w:txbxContent>
              </v:textbox>
            </v:shape>
            <v:oval id="_x0000_s1031" style="position:absolute;left:4530;top:4874;width:450;height:450" fillcolor="#7f7f7f [1612]" strokecolor="#7f7f7f [1612]"/>
            <v:shape id="_x0000_s1032" type="#_x0000_t202" style="position:absolute;left:4980;top:4714;width:1709;height:931" filled="f" stroked="f">
              <v:textbox style="mso-next-textbox:#_x0000_s1032">
                <w:txbxContent>
                  <w:p w:rsidR="00DF37C1" w:rsidRPr="000D467F" w:rsidRDefault="00DF37C1" w:rsidP="00DF37C1">
                    <w:pPr>
                      <w:pStyle w:val="nemaproreda"/>
                      <w:jc w:val="left"/>
                      <w:rPr>
                        <w:b/>
                        <w:sz w:val="20"/>
                      </w:rPr>
                    </w:pPr>
                    <w:r w:rsidRPr="000D467F">
                      <w:rPr>
                        <w:b/>
                        <w:sz w:val="20"/>
                      </w:rPr>
                      <w:t xml:space="preserve">Najčešći </w:t>
                    </w:r>
                    <w:r w:rsidRPr="000D467F">
                      <w:rPr>
                        <w:b/>
                        <w:sz w:val="20"/>
                      </w:rPr>
                      <w:t>računovodsveni pristupi</w:t>
                    </w:r>
                  </w:p>
                </w:txbxContent>
              </v:textbox>
            </v:shape>
            <v:shape id="_x0000_s1033" type="#_x0000_t202" style="position:absolute;left:2265;top:5870;width:1709;height:4105" filled="f" stroked="f">
              <v:textbox style="mso-next-textbox:#_x0000_s1033">
                <w:txbxContent>
                  <w:p w:rsidR="00DF37C1" w:rsidRDefault="00DF37C1" w:rsidP="00DF37C1">
                    <w:pPr>
                      <w:pStyle w:val="nemaproreda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Fiksni </w:t>
                    </w:r>
                    <w:r>
                      <w:rPr>
                        <w:sz w:val="20"/>
                      </w:rPr>
                      <w:t>i varijabilni (kratki i dugi rok)</w:t>
                    </w:r>
                  </w:p>
                  <w:p w:rsidR="00DF37C1" w:rsidRDefault="00DF37C1" w:rsidP="00DF37C1">
                    <w:pPr>
                      <w:pStyle w:val="nemaproreda"/>
                      <w:jc w:val="left"/>
                      <w:rPr>
                        <w:sz w:val="20"/>
                      </w:rPr>
                    </w:pPr>
                  </w:p>
                  <w:p w:rsidR="00DF37C1" w:rsidRDefault="00DF37C1" w:rsidP="00DF37C1">
                    <w:pPr>
                      <w:pStyle w:val="nemaproreda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Granični troškovi</w:t>
                    </w:r>
                  </w:p>
                  <w:p w:rsidR="00DF37C1" w:rsidRDefault="00DF37C1" w:rsidP="00DF37C1">
                    <w:pPr>
                      <w:pStyle w:val="nemaproreda"/>
                      <w:jc w:val="left"/>
                      <w:rPr>
                        <w:sz w:val="20"/>
                      </w:rPr>
                    </w:pPr>
                  </w:p>
                  <w:p w:rsidR="00DF37C1" w:rsidRDefault="00DF37C1" w:rsidP="00DF37C1">
                    <w:pPr>
                      <w:pStyle w:val="nemaproreda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Eksplicitni i implicitni</w:t>
                    </w:r>
                  </w:p>
                  <w:p w:rsidR="00DF37C1" w:rsidRDefault="00DF37C1" w:rsidP="00DF37C1">
                    <w:pPr>
                      <w:pStyle w:val="nemaproreda"/>
                      <w:jc w:val="left"/>
                      <w:rPr>
                        <w:sz w:val="20"/>
                      </w:rPr>
                    </w:pPr>
                  </w:p>
                  <w:p w:rsidR="00DF37C1" w:rsidRDefault="00DF37C1" w:rsidP="00DF37C1">
                    <w:pPr>
                      <w:pStyle w:val="nemaproreda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Prema elementima reprodukcije</w:t>
                    </w:r>
                  </w:p>
                  <w:p w:rsidR="00DF37C1" w:rsidRDefault="00DF37C1" w:rsidP="00DF37C1">
                    <w:pPr>
                      <w:pStyle w:val="nemaproreda"/>
                      <w:jc w:val="left"/>
                      <w:rPr>
                        <w:sz w:val="20"/>
                      </w:rPr>
                    </w:pPr>
                  </w:p>
                  <w:p w:rsidR="00DF37C1" w:rsidRDefault="00DF37C1" w:rsidP="00DF37C1">
                    <w:pPr>
                      <w:pStyle w:val="nemaproreda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Direktni i indirektni</w:t>
                    </w:r>
                  </w:p>
                  <w:p w:rsidR="00DF37C1" w:rsidRDefault="00DF37C1" w:rsidP="00DF37C1">
                    <w:pPr>
                      <w:pStyle w:val="nemaproreda"/>
                      <w:jc w:val="left"/>
                      <w:rPr>
                        <w:sz w:val="20"/>
                      </w:rPr>
                    </w:pPr>
                  </w:p>
                  <w:p w:rsidR="00DF37C1" w:rsidRPr="008A2FF2" w:rsidRDefault="00DF37C1" w:rsidP="00DF37C1">
                    <w:pPr>
                      <w:pStyle w:val="nemaproreda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(...)</w:t>
                    </w:r>
                  </w:p>
                </w:txbxContent>
              </v:textbox>
            </v:shape>
            <v:oval id="_x0000_s1034" style="position:absolute;left:7320;top:4874;width:450;height:450" fillcolor="#7f7f7f [1612]" strokecolor="#7f7f7f [1612]"/>
            <v:shape id="_x0000_s1035" type="#_x0000_t202" style="position:absolute;left:7845;top:4714;width:1889;height:931" filled="f" stroked="f">
              <v:textbox style="mso-next-textbox:#_x0000_s1035">
                <w:txbxContent>
                  <w:p w:rsidR="00DF37C1" w:rsidRPr="000D467F" w:rsidRDefault="00DF37C1" w:rsidP="00DF37C1">
                    <w:pPr>
                      <w:pStyle w:val="nemaproreda"/>
                      <w:jc w:val="left"/>
                      <w:rPr>
                        <w:b/>
                        <w:sz w:val="20"/>
                      </w:rPr>
                    </w:pPr>
                    <w:r w:rsidRPr="000D467F">
                      <w:rPr>
                        <w:b/>
                        <w:sz w:val="20"/>
                      </w:rPr>
                      <w:t xml:space="preserve">Najčešći </w:t>
                    </w:r>
                    <w:r w:rsidRPr="000D467F">
                      <w:rPr>
                        <w:b/>
                        <w:sz w:val="20"/>
                      </w:rPr>
                      <w:t>strateški (menadžerski) pristupi</w:t>
                    </w:r>
                  </w:p>
                </w:txbxContent>
              </v:textbox>
            </v:shape>
            <v:shape id="_x0000_s1036" type="#_x0000_t202" style="position:absolute;left:7845;top:5870;width:1709;height:2190" filled="f" stroked="f">
              <v:textbox style="mso-next-textbox:#_x0000_s1036">
                <w:txbxContent>
                  <w:p w:rsidR="00DF37C1" w:rsidRDefault="00DF37C1" w:rsidP="00DF37C1">
                    <w:pPr>
                      <w:pStyle w:val="nemaproreda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Activity-based </w:t>
                    </w:r>
                    <w:r>
                      <w:rPr>
                        <w:sz w:val="20"/>
                      </w:rPr>
                      <w:t>Management</w:t>
                    </w:r>
                  </w:p>
                  <w:p w:rsidR="00DF37C1" w:rsidRDefault="00DF37C1" w:rsidP="00DF37C1">
                    <w:pPr>
                      <w:pStyle w:val="nemaproreda"/>
                      <w:jc w:val="left"/>
                      <w:rPr>
                        <w:sz w:val="20"/>
                      </w:rPr>
                    </w:pPr>
                  </w:p>
                  <w:p w:rsidR="00DF37C1" w:rsidRDefault="00DF37C1" w:rsidP="00DF37C1">
                    <w:pPr>
                      <w:pStyle w:val="nemaproreda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Upravljanje troškovima na bazi ograničenja</w:t>
                    </w:r>
                  </w:p>
                  <w:p w:rsidR="00DF37C1" w:rsidRDefault="00DF37C1" w:rsidP="00DF37C1">
                    <w:pPr>
                      <w:pStyle w:val="nemaproreda"/>
                      <w:jc w:val="left"/>
                      <w:rPr>
                        <w:sz w:val="20"/>
                      </w:rPr>
                    </w:pPr>
                  </w:p>
                  <w:p w:rsidR="00DF37C1" w:rsidRDefault="00DF37C1" w:rsidP="00DF37C1">
                    <w:pPr>
                      <w:pStyle w:val="nemaproreda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(...)</w:t>
                    </w:r>
                  </w:p>
                  <w:p w:rsidR="00DF37C1" w:rsidRPr="008A2FF2" w:rsidRDefault="00DF37C1" w:rsidP="00DF37C1">
                    <w:pPr>
                      <w:pStyle w:val="nemaproreda"/>
                      <w:jc w:val="left"/>
                      <w:rPr>
                        <w:sz w:val="20"/>
                      </w:rPr>
                    </w:pPr>
                  </w:p>
                </w:txbxContent>
              </v:textbox>
            </v:shape>
            <v:shape id="_x0000_s1037" type="#_x0000_t202" style="position:absolute;left:4980;top:5870;width:2205;height:2565" filled="f" stroked="f">
              <v:textbox style="mso-next-textbox:#_x0000_s1037">
                <w:txbxContent>
                  <w:p w:rsidR="00DF37C1" w:rsidRDefault="00DF37C1" w:rsidP="00DF37C1">
                    <w:pPr>
                      <w:pStyle w:val="nemaproreda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Troškovi </w:t>
                    </w:r>
                    <w:r>
                      <w:rPr>
                        <w:sz w:val="20"/>
                      </w:rPr>
                      <w:t>prema računovodstvenim kategorijama (klasa 3)</w:t>
                    </w:r>
                  </w:p>
                  <w:p w:rsidR="00DF37C1" w:rsidRDefault="00DF37C1" w:rsidP="00DF37C1">
                    <w:pPr>
                      <w:pStyle w:val="nemaproreda"/>
                      <w:jc w:val="left"/>
                      <w:rPr>
                        <w:sz w:val="20"/>
                      </w:rPr>
                    </w:pPr>
                  </w:p>
                  <w:p w:rsidR="00DF37C1" w:rsidRDefault="00DF37C1" w:rsidP="00DF37C1">
                    <w:pPr>
                      <w:pStyle w:val="nemaproreda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Direktni i indirektni</w:t>
                    </w:r>
                  </w:p>
                  <w:p w:rsidR="00DF37C1" w:rsidRDefault="00DF37C1" w:rsidP="00DF37C1">
                    <w:pPr>
                      <w:pStyle w:val="nemaproreda"/>
                      <w:jc w:val="left"/>
                      <w:rPr>
                        <w:sz w:val="20"/>
                      </w:rPr>
                    </w:pPr>
                  </w:p>
                  <w:p w:rsidR="00DF37C1" w:rsidRDefault="00DF37C1" w:rsidP="00DF37C1">
                    <w:pPr>
                      <w:pStyle w:val="nemaproreda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Activity-based costing</w:t>
                    </w:r>
                  </w:p>
                  <w:p w:rsidR="00DF37C1" w:rsidRDefault="00DF37C1" w:rsidP="00DF37C1">
                    <w:pPr>
                      <w:pStyle w:val="nemaproreda"/>
                      <w:jc w:val="left"/>
                      <w:rPr>
                        <w:sz w:val="20"/>
                      </w:rPr>
                    </w:pPr>
                  </w:p>
                  <w:p w:rsidR="00DF37C1" w:rsidRDefault="00DF37C1" w:rsidP="00DF37C1">
                    <w:pPr>
                      <w:pStyle w:val="nemaproreda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(...)</w:t>
                    </w:r>
                  </w:p>
                  <w:p w:rsidR="00DF37C1" w:rsidRDefault="00DF37C1" w:rsidP="00DF37C1">
                    <w:pPr>
                      <w:pStyle w:val="nemaproreda"/>
                      <w:jc w:val="left"/>
                      <w:rPr>
                        <w:sz w:val="20"/>
                      </w:rPr>
                    </w:pPr>
                  </w:p>
                  <w:p w:rsidR="00DF37C1" w:rsidRDefault="00DF37C1" w:rsidP="00DF37C1">
                    <w:pPr>
                      <w:pStyle w:val="nemaproreda"/>
                      <w:jc w:val="left"/>
                      <w:rPr>
                        <w:sz w:val="20"/>
                      </w:rPr>
                    </w:pPr>
                  </w:p>
                  <w:p w:rsidR="00DF37C1" w:rsidRPr="008A2FF2" w:rsidRDefault="00DF37C1" w:rsidP="00DF37C1">
                    <w:pPr>
                      <w:pStyle w:val="nemaproreda"/>
                      <w:jc w:val="left"/>
                      <w:rPr>
                        <w:sz w:val="2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 w:rsidR="00871EBE" w:rsidSect="0087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7C1"/>
    <w:rsid w:val="00871EBE"/>
    <w:rsid w:val="00DF37C1"/>
    <w:rsid w:val="00EC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maproreda">
    <w:name w:val="nema proreda"/>
    <w:basedOn w:val="Normal"/>
    <w:qFormat/>
    <w:rsid w:val="00DF37C1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1</cp:revision>
  <dcterms:created xsi:type="dcterms:W3CDTF">2014-09-27T11:23:00Z</dcterms:created>
  <dcterms:modified xsi:type="dcterms:W3CDTF">2014-09-27T11:23:00Z</dcterms:modified>
</cp:coreProperties>
</file>