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GENJI SYLLABUS  </w:t>
      </w:r>
    </w:p>
    <w:p>
      <w:pPr>
        <w:pStyle w:val="Normal"/>
        <w:rPr>
          <w:i w:val="1"/>
          <w:iCs w:val="1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  <w:lang w:val="en-US"/>
        </w:rPr>
        <w:t xml:space="preserve">THE TALE OF GENJI,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trans. Edward G. Seidensticker (required)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1. Chapters  1-4  (80 pp)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2. 5-6  (47)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3. 7-10  (82)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4. 11-13  (55)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5.  14 </w:t>
      </w:r>
      <w:r>
        <w:rPr>
          <w:rFonts w:ascii="Arial Unicode MS" w:cs="Arial Unicode MS" w:hAnsi="Arial Unicode MS" w:eastAsia="Arial Unicode MS" w:hint="default"/>
          <w:rtl w:val="0"/>
          <w:lang w:val="en-US"/>
        </w:rPr>
        <w:t xml:space="preserve">– </w:t>
      </w:r>
      <w:r>
        <w:rPr>
          <w:rFonts w:ascii="Times New Roman" w:cs="Arial Unicode MS" w:hAnsi="Arial Unicode MS" w:eastAsia="Arial Unicode MS"/>
          <w:rtl w:val="0"/>
          <w:lang w:val="en-US"/>
        </w:rPr>
        <w:t>19  (76)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6.  20-22  (60)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7.  23-29  (72)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8.  30-33 (54)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9.  34-35 (98)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10.  36-38  (39)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11.  39-43 (74)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12.  44-46  (69)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13.  47-48  (63)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14.  49 - 50  (87)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15.  51-52  (70)  </w:t>
      </w:r>
    </w:p>
    <w:p>
      <w:pPr>
        <w:pStyle w:val="Normal"/>
        <w:rPr>
          <w:rtl w:val="0"/>
        </w:rPr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16.  53-54  (47)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