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D66" w:rsidRDefault="009D0D66">
      <w:pPr>
        <w:pStyle w:val="Title"/>
        <w:rPr>
          <w:lang w:val="en-GB"/>
        </w:rPr>
      </w:pPr>
      <w:bookmarkStart w:id="0" w:name="_GoBack"/>
      <w:bookmarkEnd w:id="0"/>
      <w:r>
        <w:rPr>
          <w:lang w:val="en-GB"/>
        </w:rPr>
        <w:t>How the western frontiers were won with the help of geophysics</w:t>
      </w:r>
    </w:p>
    <w:p w:rsidR="009D0D66" w:rsidRDefault="009D0D66">
      <w:pPr>
        <w:rPr>
          <w:lang w:val="en-GB"/>
        </w:rPr>
      </w:pPr>
    </w:p>
    <w:p w:rsidR="009D0D66" w:rsidRDefault="009D0D66">
      <w:pPr>
        <w:pStyle w:val="Subtitle"/>
        <w:rPr>
          <w:lang w:val="en-GB"/>
        </w:rPr>
      </w:pPr>
      <w:r>
        <w:rPr>
          <w:lang w:val="en-GB"/>
        </w:rPr>
        <w:t>J. G. Smith</w:t>
      </w:r>
      <w:r>
        <w:rPr>
          <w:vertAlign w:val="superscript"/>
          <w:lang w:val="en-GB"/>
        </w:rPr>
        <w:t>1</w:t>
      </w:r>
      <w:r>
        <w:rPr>
          <w:lang w:val="en-GB"/>
        </w:rPr>
        <w:t xml:space="preserve"> and H. K. Weston</w:t>
      </w:r>
      <w:r>
        <w:rPr>
          <w:vertAlign w:val="superscript"/>
          <w:lang w:val="en-GB"/>
        </w:rPr>
        <w:t>2,*</w:t>
      </w:r>
      <w:r>
        <w:rPr>
          <w:lang w:val="en-GB"/>
        </w:rPr>
        <w:t xml:space="preserve"> </w:t>
      </w:r>
    </w:p>
    <w:p w:rsidR="009D0D66" w:rsidRDefault="009D0D66">
      <w:pPr>
        <w:rPr>
          <w:lang w:val="en-GB"/>
        </w:rPr>
      </w:pPr>
      <w:r>
        <w:rPr>
          <w:lang w:val="en-GB"/>
        </w:rPr>
        <w:t xml:space="preserve">[1]{Institute for Historical Geophysics, </w:t>
      </w:r>
      <w:smartTag w:uri="urn:schemas-microsoft-com:office:smarttags" w:element="place">
        <w:smartTag w:uri="urn:schemas-microsoft-com:office:smarttags" w:element="City">
          <w:r>
            <w:rPr>
              <w:lang w:val="en-GB"/>
            </w:rPr>
            <w:t>Houston</w:t>
          </w:r>
        </w:smartTag>
        <w:r>
          <w:rPr>
            <w:lang w:val="en-GB"/>
          </w:rPr>
          <w:t xml:space="preserve">, </w:t>
        </w:r>
        <w:smartTag w:uri="urn:schemas-microsoft-com:office:smarttags" w:element="State">
          <w:r>
            <w:rPr>
              <w:lang w:val="en-GB"/>
            </w:rPr>
            <w:t>Texas</w:t>
          </w:r>
        </w:smartTag>
      </w:smartTag>
      <w:r>
        <w:rPr>
          <w:lang w:val="en-GB"/>
        </w:rPr>
        <w:t>}</w:t>
      </w:r>
    </w:p>
    <w:p w:rsidR="009D0D66" w:rsidRDefault="009D0D66">
      <w:pPr>
        <w:rPr>
          <w:lang w:val="en-GB"/>
        </w:rPr>
      </w:pPr>
      <w:r>
        <w:rPr>
          <w:lang w:val="en-GB"/>
        </w:rPr>
        <w:t xml:space="preserve">[2]{School for Military Advances, </w:t>
      </w:r>
      <w:smartTag w:uri="urn:schemas-microsoft-com:office:smarttags" w:element="place">
        <w:smartTag w:uri="urn:schemas-microsoft-com:office:smarttags" w:element="City">
          <w:r>
            <w:rPr>
              <w:lang w:val="en-GB"/>
            </w:rPr>
            <w:t>London</w:t>
          </w:r>
        </w:smartTag>
        <w:r>
          <w:rPr>
            <w:lang w:val="en-GB"/>
          </w:rPr>
          <w:t xml:space="preserve">, </w:t>
        </w:r>
        <w:smartTag w:uri="urn:schemas-microsoft-com:office:smarttags" w:element="country-region">
          <w:r>
            <w:rPr>
              <w:lang w:val="en-GB"/>
            </w:rPr>
            <w:t>United Kingdom</w:t>
          </w:r>
        </w:smartTag>
      </w:smartTag>
      <w:r>
        <w:rPr>
          <w:lang w:val="en-GB"/>
        </w:rPr>
        <w:t>}</w:t>
      </w:r>
    </w:p>
    <w:p w:rsidR="009D0D66" w:rsidRDefault="009D0D66">
      <w:pPr>
        <w:rPr>
          <w:lang w:val="en-GB"/>
        </w:rPr>
      </w:pPr>
      <w:r>
        <w:rPr>
          <w:lang w:val="en-GB"/>
        </w:rPr>
        <w:t xml:space="preserve">[*]{now at: Playa </w:t>
      </w:r>
      <w:smartTag w:uri="urn:schemas-microsoft-com:office:smarttags" w:element="State">
        <w:smartTag w:uri="urn:schemas-microsoft-com:office:smarttags" w:element="place">
          <w:r>
            <w:rPr>
              <w:lang w:val="en-GB"/>
            </w:rPr>
            <w:t>del</w:t>
          </w:r>
        </w:smartTag>
      </w:smartTag>
      <w:r>
        <w:rPr>
          <w:lang w:val="en-GB"/>
        </w:rPr>
        <w:t xml:space="preserve"> Ingles, Gran Canaria}</w:t>
      </w:r>
    </w:p>
    <w:p w:rsidR="009D0D66" w:rsidRDefault="009D0D66">
      <w:pPr>
        <w:rPr>
          <w:lang w:val="en-GB"/>
        </w:rPr>
      </w:pPr>
      <w:r>
        <w:rPr>
          <w:lang w:val="en-GB"/>
        </w:rPr>
        <w:t>Correspondence to: J. G. Smith (jgsmith@coldmail.com)</w:t>
      </w:r>
    </w:p>
    <w:p w:rsidR="009D0D66" w:rsidRDefault="009D0D66">
      <w:pPr>
        <w:rPr>
          <w:lang w:val="en-GB"/>
        </w:rPr>
      </w:pPr>
    </w:p>
    <w:p w:rsidR="009D0D66" w:rsidRDefault="009D0D66">
      <w:pPr>
        <w:pStyle w:val="Subtitle"/>
        <w:rPr>
          <w:lang w:val="en-GB"/>
        </w:rPr>
      </w:pPr>
      <w:r>
        <w:rPr>
          <w:lang w:val="en-GB"/>
        </w:rPr>
        <w:t>Abstract</w:t>
      </w:r>
    </w:p>
    <w:p w:rsidR="009D0D66" w:rsidRDefault="009D0D66">
      <w:pPr>
        <w:rPr>
          <w:lang w:val="en-GB"/>
        </w:rPr>
      </w:pPr>
      <w:r>
        <w:rPr>
          <w:lang w:val="en-GB"/>
        </w:rPr>
        <w:t xml:space="preserve">To date, very little has been written about the very important role played by the magnetosphere during the conquest of the </w:t>
      </w:r>
      <w:smartTag w:uri="urn:schemas-microsoft-com:office:smarttags" w:element="place">
        <w:r>
          <w:rPr>
            <w:lang w:val="en-GB"/>
          </w:rPr>
          <w:t>Western Hemisphere</w:t>
        </w:r>
      </w:smartTag>
      <w:r>
        <w:rPr>
          <w:lang w:val="en-GB"/>
        </w:rPr>
        <w:t>. This paper tries to fill this gap by drawing on historical documents from the years 1492 to 1888, the most vital years for this development. Almost no conclusions are drawn as the influence appears to approach absolute zero.</w:t>
      </w:r>
    </w:p>
    <w:p w:rsidR="009D0D66" w:rsidRDefault="009D0D66">
      <w:pPr>
        <w:rPr>
          <w:lang w:val="en-GB"/>
        </w:rPr>
      </w:pPr>
    </w:p>
    <w:p w:rsidR="009D0D66" w:rsidRDefault="009D0D66">
      <w:pPr>
        <w:pStyle w:val="Heading1"/>
        <w:rPr>
          <w:lang w:val="en-GB"/>
        </w:rPr>
      </w:pPr>
      <w:r>
        <w:rPr>
          <w:lang w:val="en-GB"/>
        </w:rPr>
        <w:t>Introduction</w:t>
      </w:r>
    </w:p>
    <w:p w:rsidR="009D0D66" w:rsidRDefault="009D0D66">
      <w:pPr>
        <w:rPr>
          <w:lang w:val="en-GB"/>
        </w:rPr>
      </w:pPr>
      <w:r>
        <w:rPr>
          <w:lang w:val="en-GB"/>
        </w:rPr>
        <w:t xml:space="preserve">With the discovery of </w:t>
      </w:r>
      <w:smartTag w:uri="urn:schemas-microsoft-com:office:smarttags" w:element="country-region">
        <w:r>
          <w:rPr>
            <w:lang w:val="en-GB"/>
          </w:rPr>
          <w:t>America</w:t>
        </w:r>
      </w:smartTag>
      <w:r>
        <w:rPr>
          <w:lang w:val="en-GB"/>
        </w:rPr>
        <w:t xml:space="preserve"> (</w:t>
      </w:r>
      <w:smartTag w:uri="urn:schemas-microsoft-com:office:smarttags" w:element="City">
        <w:smartTag w:uri="urn:schemas-microsoft-com:office:smarttags" w:element="place">
          <w:r>
            <w:rPr>
              <w:lang w:val="en-GB"/>
            </w:rPr>
            <w:t>Columbus</w:t>
          </w:r>
        </w:smartTag>
      </w:smartTag>
      <w:r>
        <w:rPr>
          <w:lang w:val="en-GB"/>
        </w:rPr>
        <w:t xml:space="preserve">, 1492) a new continent was opened up. However its full exploitation by Europeans and their offspring was not fully complete until many centuries later, as reported by James et al. (1776). </w:t>
      </w:r>
    </w:p>
    <w:p w:rsidR="009D0D66" w:rsidRDefault="009D0D66">
      <w:pPr>
        <w:rPr>
          <w:lang w:val="en-GB"/>
        </w:rPr>
      </w:pPr>
      <w:r>
        <w:rPr>
          <w:lang w:val="en-GB"/>
        </w:rPr>
        <w:t>During this interval, known as the Winning of the West (Smith and Weston, 1954), a major role in the development of the continent was played by the lowly revolver (e.g. Green et al., 1900).  Recently, Phillips (1999) suggested that the magnetosphere could have played an even more significant role. In order to pursue this conjecture, the authors of this work have carried out a historical survey and have found startlingly little evidence for such a claim.</w:t>
      </w:r>
    </w:p>
    <w:p w:rsidR="009D0D66" w:rsidRDefault="009D0D66">
      <w:pPr>
        <w:pStyle w:val="Heading1"/>
        <w:rPr>
          <w:lang w:val="en-GB"/>
        </w:rPr>
      </w:pPr>
      <w:r>
        <w:rPr>
          <w:lang w:val="en-GB"/>
        </w:rPr>
        <w:lastRenderedPageBreak/>
        <w:t>The discovery</w:t>
      </w:r>
    </w:p>
    <w:p w:rsidR="009D0D66" w:rsidRDefault="009D0D66">
      <w:pPr>
        <w:rPr>
          <w:lang w:val="en-GB"/>
        </w:rPr>
      </w:pPr>
      <w:smartTag w:uri="urn:schemas-microsoft-com:office:smarttags" w:element="country-region">
        <w:r>
          <w:rPr>
            <w:lang w:val="en-GB"/>
          </w:rPr>
          <w:t>America</w:t>
        </w:r>
      </w:smartTag>
      <w:r>
        <w:rPr>
          <w:lang w:val="en-GB"/>
        </w:rPr>
        <w:t xml:space="preserve"> was discovered by </w:t>
      </w:r>
      <w:smartTag w:uri="urn:schemas-microsoft-com:office:smarttags" w:element="City">
        <w:smartTag w:uri="urn:schemas-microsoft-com:office:smarttags" w:element="place">
          <w:r>
            <w:rPr>
              <w:lang w:val="en-GB"/>
            </w:rPr>
            <w:t>Columbus</w:t>
          </w:r>
        </w:smartTag>
      </w:smartTag>
      <w:r>
        <w:rPr>
          <w:lang w:val="en-GB"/>
        </w:rPr>
        <w:t xml:space="preserve"> (1492), as illustrated in Fig. 2.Without the use of the compass, this would never have been possible. In fact, this could be considered the most important (and only) contribution of the geomagnetism to the development of the American continent.  A painting of Christopher Columbus is shown in Fig. 1.</w:t>
      </w:r>
    </w:p>
    <w:p w:rsidR="009D0D66" w:rsidRDefault="009D0D66">
      <w:pPr>
        <w:rPr>
          <w:lang w:val="en-GB"/>
        </w:rPr>
      </w:pPr>
      <w:r>
        <w:rPr>
          <w:lang w:val="en-GB"/>
        </w:rPr>
        <w:t>The subsequent taming of the West took place with considerable quantities of lead, but since this metal is non-magnetic, there are no geomagnetic variances attributed to it.</w:t>
      </w:r>
    </w:p>
    <w:p w:rsidR="009D0D66" w:rsidRDefault="009D0D66">
      <w:pPr>
        <w:rPr>
          <w:lang w:val="en-GB"/>
        </w:rPr>
      </w:pPr>
    </w:p>
    <w:p w:rsidR="009D0D66" w:rsidRDefault="009D0D66">
      <w:pPr>
        <w:pStyle w:val="Heading1"/>
        <w:rPr>
          <w:lang w:val="en-GB"/>
        </w:rPr>
      </w:pPr>
      <w:r>
        <w:rPr>
          <w:lang w:val="en-GB"/>
        </w:rPr>
        <w:t>The next five centuries</w:t>
      </w:r>
    </w:p>
    <w:p w:rsidR="009D0D66" w:rsidRDefault="009D0D66">
      <w:pPr>
        <w:rPr>
          <w:lang w:val="en-GB"/>
        </w:rPr>
      </w:pPr>
      <w:r>
        <w:rPr>
          <w:lang w:val="en-GB"/>
        </w:rPr>
        <w:t xml:space="preserve">In Sect. 1, the discovery of </w:t>
      </w:r>
      <w:smartTag w:uri="urn:schemas-microsoft-com:office:smarttags" w:element="country-region">
        <w:smartTag w:uri="urn:schemas-microsoft-com:office:smarttags" w:element="place">
          <w:r>
            <w:rPr>
              <w:lang w:val="en-GB"/>
            </w:rPr>
            <w:t>America</w:t>
          </w:r>
        </w:smartTag>
      </w:smartTag>
      <w:r>
        <w:rPr>
          <w:lang w:val="en-GB"/>
        </w:rPr>
        <w:t xml:space="preserve"> was described. Here we will outline the subsequent history until the present. This is best summarized in Table 1.</w:t>
      </w:r>
    </w:p>
    <w:p w:rsidR="009D0D66" w:rsidRDefault="009D0D66">
      <w:pPr>
        <w:rPr>
          <w:lang w:val="en-GB"/>
        </w:rPr>
      </w:pPr>
      <w:r>
        <w:rPr>
          <w:lang w:val="en-GB"/>
        </w:rPr>
        <w:t>As can be seen from Table 1, there is almost no mention of geomagnetism or the magnetosphere at all. This sorry situation is discussed further and explained away in Sect. 4.</w:t>
      </w:r>
    </w:p>
    <w:p w:rsidR="009D0D66" w:rsidRDefault="009D0D66">
      <w:pPr>
        <w:pStyle w:val="Heading2"/>
        <w:rPr>
          <w:lang w:val="en-GB"/>
        </w:rPr>
      </w:pPr>
      <w:r>
        <w:rPr>
          <w:lang w:val="en-GB"/>
        </w:rPr>
        <w:t>The mathematics of development</w:t>
      </w:r>
    </w:p>
    <w:p w:rsidR="009D0D66" w:rsidRDefault="009D0D66">
      <w:pPr>
        <w:rPr>
          <w:lang w:val="en-GB"/>
        </w:rPr>
      </w:pPr>
      <w:r>
        <w:rPr>
          <w:lang w:val="en-GB"/>
        </w:rPr>
        <w:t xml:space="preserve">The complete mathematical description is beyond the scope of this report, but can be found in Smith and Weston (1954). The basic equation is </w:t>
      </w:r>
    </w:p>
    <w:p w:rsidR="009D0D66" w:rsidRDefault="009D0D66">
      <w:pPr>
        <w:rPr>
          <w:lang w:val="en-GB"/>
        </w:rPr>
      </w:pPr>
      <w:r>
        <w:rPr>
          <w:position w:val="-18"/>
        </w:rPr>
        <w:object w:dxaOrig="1359"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pt;height:28pt" o:ole="">
            <v:imagedata r:id="rId7" o:title=""/>
          </v:shape>
          <o:OLEObject Type="Embed" ProgID="Equation.3" ShapeID="_x0000_i1025" DrawAspect="Content" ObjectID="_1568985339" r:id="rId8"/>
        </w:object>
      </w:r>
      <w:r>
        <w:rPr>
          <w:lang w:val="en-GB"/>
        </w:rPr>
        <w:t xml:space="preserve">.  </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(1)</w:t>
      </w:r>
    </w:p>
    <w:p w:rsidR="009D0D66" w:rsidRDefault="009D0D66">
      <w:pPr>
        <w:rPr>
          <w:lang w:val="en-GB"/>
        </w:rPr>
      </w:pPr>
      <w:r>
        <w:rPr>
          <w:lang w:val="en-GB"/>
        </w:rPr>
        <w:t>In addition to Eq. (1), we also have</w:t>
      </w:r>
    </w:p>
    <w:p w:rsidR="009D0D66" w:rsidRDefault="009D0D66">
      <w:pPr>
        <w:rPr>
          <w:lang w:val="en-GB"/>
        </w:rPr>
      </w:pPr>
      <w:r>
        <w:rPr>
          <w:position w:val="-6"/>
        </w:rPr>
        <w:object w:dxaOrig="1080" w:dyaOrig="279">
          <v:shape id="_x0000_i1026" type="#_x0000_t75" style="width:54pt;height:14pt" o:ole="">
            <v:imagedata r:id="rId9" o:title=""/>
          </v:shape>
          <o:OLEObject Type="Embed" ProgID="Equation.3" ShapeID="_x0000_i1026" DrawAspect="Content" ObjectID="_1568985340" r:id="rId10"/>
        </w:object>
      </w:r>
      <w:r>
        <w:rPr>
          <w:lang w:val="en-GB"/>
        </w:rPr>
        <w:t>,</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(2)</w:t>
      </w:r>
    </w:p>
    <w:p w:rsidR="009D0D66" w:rsidRDefault="009D0D66">
      <w:pPr>
        <w:rPr>
          <w:lang w:val="en-GB"/>
        </w:rPr>
      </w:pPr>
      <w:r>
        <w:rPr>
          <w:position w:val="-10"/>
        </w:rPr>
        <w:object w:dxaOrig="1140" w:dyaOrig="320">
          <v:shape id="_x0000_i1027" type="#_x0000_t75" style="width:57pt;height:16pt" o:ole="">
            <v:imagedata r:id="rId11" o:title=""/>
          </v:shape>
          <o:OLEObject Type="Embed" ProgID="Equation.3" ShapeID="_x0000_i1027" DrawAspect="Content" ObjectID="_1568985341" r:id="rId12"/>
        </w:object>
      </w:r>
      <w:r>
        <w:rPr>
          <w:lang w:val="en-GB"/>
        </w:rPr>
        <w:t>,</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(3) </w:t>
      </w:r>
    </w:p>
    <w:p w:rsidR="009D0D66" w:rsidRDefault="009D0D66">
      <w:pPr>
        <w:rPr>
          <w:lang w:val="en-GB"/>
        </w:rPr>
      </w:pPr>
      <w:r>
        <w:rPr>
          <w:position w:val="-32"/>
        </w:rPr>
        <w:object w:dxaOrig="1200" w:dyaOrig="760">
          <v:shape id="_x0000_i1028" type="#_x0000_t75" style="width:60pt;height:38pt" o:ole="">
            <v:imagedata r:id="rId13" o:title=""/>
          </v:shape>
          <o:OLEObject Type="Embed" ProgID="Equation.3" ShapeID="_x0000_i1028" DrawAspect="Content" ObjectID="_1568985342" r:id="rId14"/>
        </w:object>
      </w:r>
      <w:r>
        <w:rPr>
          <w:lang w:val="en-GB"/>
        </w:rPr>
        <w:t>.</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(4)</w:t>
      </w:r>
    </w:p>
    <w:p w:rsidR="009D0D66" w:rsidRDefault="009D0D66">
      <w:pPr>
        <w:rPr>
          <w:lang w:val="en-GB"/>
        </w:rPr>
      </w:pPr>
      <w:r>
        <w:rPr>
          <w:lang w:val="en-GB"/>
        </w:rPr>
        <w:t xml:space="preserve">Equations (1) and (2) together describe the entire time development of the history of </w:t>
      </w:r>
      <w:smartTag w:uri="urn:schemas-microsoft-com:office:smarttags" w:element="country-region">
        <w:smartTag w:uri="urn:schemas-microsoft-com:office:smarttags" w:element="place">
          <w:r>
            <w:rPr>
              <w:lang w:val="en-GB"/>
            </w:rPr>
            <w:t>America</w:t>
          </w:r>
        </w:smartTag>
      </w:smartTag>
      <w:r>
        <w:rPr>
          <w:lang w:val="en-GB"/>
        </w:rPr>
        <w:t>. Again no geomagnetic term enters.</w:t>
      </w:r>
    </w:p>
    <w:p w:rsidR="009D0D66" w:rsidRPr="00C669EA" w:rsidRDefault="009D0D66">
      <w:pPr>
        <w:pStyle w:val="Heading3"/>
        <w:rPr>
          <w:b/>
          <w:lang w:val="en-GB"/>
        </w:rPr>
      </w:pPr>
      <w:r w:rsidRPr="00C669EA">
        <w:rPr>
          <w:b/>
          <w:lang w:val="en-GB"/>
        </w:rPr>
        <w:lastRenderedPageBreak/>
        <w:t>Pseudo-mathematics</w:t>
      </w:r>
    </w:p>
    <w:p w:rsidR="009D0D66" w:rsidRDefault="009D0D66">
      <w:pPr>
        <w:rPr>
          <w:lang w:val="en-GB"/>
        </w:rPr>
      </w:pPr>
      <w:r>
        <w:rPr>
          <w:lang w:val="en-GB"/>
        </w:rPr>
        <w:t>In addition to the true mathematics mentioned above, there are a number of pseudo-mathematical theories, but these cannot be seriously considered by reputable scientists.</w:t>
      </w:r>
    </w:p>
    <w:p w:rsidR="009D0D66" w:rsidRDefault="009D0D66">
      <w:pPr>
        <w:pStyle w:val="Heading2"/>
        <w:rPr>
          <w:lang w:val="en-GB"/>
        </w:rPr>
      </w:pPr>
      <w:r>
        <w:rPr>
          <w:lang w:val="en-GB"/>
        </w:rPr>
        <w:t>The chemistry of development</w:t>
      </w:r>
    </w:p>
    <w:p w:rsidR="009D0D66" w:rsidRDefault="009D0D66">
      <w:pPr>
        <w:rPr>
          <w:lang w:val="en-GB"/>
        </w:rPr>
      </w:pPr>
      <w:r>
        <w:rPr>
          <w:lang w:val="en-GB"/>
        </w:rPr>
        <w:t>An important equation in the chemistry of the development is</w:t>
      </w:r>
    </w:p>
    <w:p w:rsidR="009D0D66" w:rsidRDefault="009D0D66">
      <w:pPr>
        <w:rPr>
          <w:lang w:val="it-IT"/>
        </w:rPr>
      </w:pPr>
      <w:r>
        <w:rPr>
          <w:lang w:val="it-IT"/>
        </w:rPr>
        <w:t>C</w:t>
      </w:r>
      <w:r>
        <w:rPr>
          <w:vertAlign w:val="subscript"/>
          <w:lang w:val="it-IT"/>
        </w:rPr>
        <w:t>8</w:t>
      </w:r>
      <w:r>
        <w:rPr>
          <w:lang w:val="it-IT"/>
        </w:rPr>
        <w:t>H</w:t>
      </w:r>
      <w:r>
        <w:rPr>
          <w:vertAlign w:val="subscript"/>
          <w:lang w:val="it-IT"/>
        </w:rPr>
        <w:t>18</w:t>
      </w:r>
      <w:r>
        <w:rPr>
          <w:lang w:val="it-IT"/>
        </w:rPr>
        <w:t xml:space="preserve"> + 12.5 O</w:t>
      </w:r>
      <w:r>
        <w:rPr>
          <w:vertAlign w:val="subscript"/>
          <w:lang w:val="it-IT"/>
        </w:rPr>
        <w:t>2</w:t>
      </w:r>
      <w:r>
        <w:rPr>
          <w:lang w:val="it-IT"/>
        </w:rPr>
        <w:t xml:space="preserve"> </w:t>
      </w:r>
      <w:r>
        <w:rPr>
          <w:lang w:val="en-GB"/>
        </w:rPr>
        <w:sym w:font="Symbol" w:char="F0AE"/>
      </w:r>
      <w:r>
        <w:rPr>
          <w:lang w:val="it-IT"/>
        </w:rPr>
        <w:t xml:space="preserve"> 8 CO</w:t>
      </w:r>
      <w:r>
        <w:rPr>
          <w:vertAlign w:val="subscript"/>
          <w:lang w:val="it-IT"/>
        </w:rPr>
        <w:t>2</w:t>
      </w:r>
      <w:r>
        <w:rPr>
          <w:lang w:val="it-IT"/>
        </w:rPr>
        <w:t xml:space="preserve"> +  9 H</w:t>
      </w:r>
      <w:r>
        <w:rPr>
          <w:vertAlign w:val="subscript"/>
          <w:lang w:val="it-IT"/>
        </w:rPr>
        <w:t>2</w:t>
      </w:r>
      <w:r>
        <w:rPr>
          <w:lang w:val="it-IT"/>
        </w:rPr>
        <w:t>O.</w:t>
      </w:r>
      <w:r>
        <w:rPr>
          <w:lang w:val="it-IT"/>
        </w:rPr>
        <w:tab/>
      </w:r>
      <w:r>
        <w:rPr>
          <w:lang w:val="it-IT"/>
        </w:rPr>
        <w:tab/>
      </w:r>
      <w:r>
        <w:rPr>
          <w:lang w:val="it-IT"/>
        </w:rPr>
        <w:tab/>
      </w:r>
      <w:r>
        <w:rPr>
          <w:lang w:val="it-IT"/>
        </w:rPr>
        <w:tab/>
      </w:r>
      <w:r>
        <w:rPr>
          <w:lang w:val="it-IT"/>
        </w:rPr>
        <w:tab/>
      </w:r>
      <w:r>
        <w:rPr>
          <w:lang w:val="it-IT"/>
        </w:rPr>
        <w:tab/>
      </w:r>
      <w:r>
        <w:rPr>
          <w:lang w:val="it-IT"/>
        </w:rPr>
        <w:tab/>
        <w:t>(5)</w:t>
      </w:r>
    </w:p>
    <w:p w:rsidR="009D0D66" w:rsidRDefault="009D0D66">
      <w:pPr>
        <w:rPr>
          <w:lang w:val="en-GB"/>
        </w:rPr>
      </w:pPr>
      <w:r>
        <w:rPr>
          <w:lang w:val="en-GB"/>
        </w:rPr>
        <w:t>Moreover, it is necessary to consider photochemistry:</w:t>
      </w:r>
    </w:p>
    <w:p w:rsidR="009D0D66" w:rsidRDefault="009D0D66">
      <w:pPr>
        <w:rPr>
          <w:lang w:val="it-IT"/>
        </w:rPr>
      </w:pPr>
      <w:r>
        <w:rPr>
          <w:lang w:val="it-IT"/>
        </w:rPr>
        <w:t>O</w:t>
      </w:r>
      <w:r>
        <w:rPr>
          <w:vertAlign w:val="subscript"/>
          <w:lang w:val="it-IT"/>
        </w:rPr>
        <w:t>3</w:t>
      </w:r>
      <w:r>
        <w:rPr>
          <w:lang w:val="it-IT"/>
        </w:rPr>
        <w:t xml:space="preserve"> + </w:t>
      </w:r>
      <w:r>
        <w:rPr>
          <w:i/>
          <w:iCs/>
          <w:lang w:val="it-IT"/>
        </w:rPr>
        <w:t>h</w:t>
      </w:r>
      <w:r>
        <w:rPr>
          <w:i/>
          <w:iCs/>
          <w:lang w:val="en-GB"/>
        </w:rPr>
        <w:sym w:font="Symbol" w:char="F06E"/>
      </w:r>
      <w:r>
        <w:rPr>
          <w:lang w:val="it-IT"/>
        </w:rPr>
        <w:t xml:space="preserve">  </w:t>
      </w:r>
      <w:r>
        <w:rPr>
          <w:lang w:val="en-GB"/>
        </w:rPr>
        <w:sym w:font="Symbol" w:char="F0AE"/>
      </w:r>
      <w:r>
        <w:rPr>
          <w:lang w:val="it-IT"/>
        </w:rPr>
        <w:t xml:space="preserve">  O</w:t>
      </w:r>
      <w:r>
        <w:rPr>
          <w:vertAlign w:val="subscript"/>
          <w:lang w:val="it-IT"/>
        </w:rPr>
        <w:t>2</w:t>
      </w:r>
      <w:r>
        <w:rPr>
          <w:lang w:val="it-IT"/>
        </w:rPr>
        <w:t xml:space="preserve"> + O. </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(6)</w:t>
      </w:r>
    </w:p>
    <w:p w:rsidR="009D0D66" w:rsidRDefault="009D0D66">
      <w:pPr>
        <w:rPr>
          <w:lang w:val="en-GB"/>
        </w:rPr>
      </w:pPr>
    </w:p>
    <w:p w:rsidR="009D0D66" w:rsidRDefault="009D0D66">
      <w:pPr>
        <w:pStyle w:val="Heading1"/>
        <w:rPr>
          <w:lang w:val="en-GB"/>
        </w:rPr>
      </w:pPr>
      <w:r>
        <w:rPr>
          <w:lang w:val="en-GB"/>
        </w:rPr>
        <w:t>Conclusions</w:t>
      </w:r>
    </w:p>
    <w:p w:rsidR="009D0D66" w:rsidRDefault="009D0D66">
      <w:pPr>
        <w:rPr>
          <w:lang w:val="en-GB"/>
        </w:rPr>
      </w:pPr>
      <w:r>
        <w:rPr>
          <w:lang w:val="en-GB"/>
        </w:rPr>
        <w:t>Considering Fig. 2 and Table 1 we see that the influence of the geomagnetic and magnetospheric terms is negligible. Furthermore, Eqs. (1) and (2) add no insight to the problem. We must therefore conclude that Phillips (1999) incorrectly supposed such a connection to exist.</w:t>
      </w:r>
    </w:p>
    <w:p w:rsidR="009D0D66" w:rsidRDefault="009D0D66">
      <w:pPr>
        <w:rPr>
          <w:lang w:val="en-GB"/>
        </w:rPr>
      </w:pPr>
      <w:r>
        <w:rPr>
          <w:lang w:val="en-GB"/>
        </w:rPr>
        <w:t>In spite of this negative result, research will continue on this highly interesting question. For if it were to prove correct, then the consequences would be enormous to say the least.</w:t>
      </w:r>
    </w:p>
    <w:p w:rsidR="009D0D66" w:rsidRDefault="009D0D66">
      <w:pPr>
        <w:rPr>
          <w:lang w:val="en-GB"/>
        </w:rPr>
      </w:pPr>
    </w:p>
    <w:p w:rsidR="009D0D66" w:rsidRDefault="009D0D66">
      <w:pPr>
        <w:pStyle w:val="Subtitle"/>
        <w:rPr>
          <w:lang w:val="en-GB"/>
        </w:rPr>
      </w:pPr>
      <w:r>
        <w:rPr>
          <w:lang w:val="en-GB"/>
        </w:rPr>
        <w:t>Appendix A: Mathematical background</w:t>
      </w:r>
    </w:p>
    <w:p w:rsidR="009D0D66" w:rsidRDefault="009D0D66">
      <w:pPr>
        <w:rPr>
          <w:lang w:val="en-GB"/>
        </w:rPr>
      </w:pPr>
      <w:r>
        <w:rPr>
          <w:lang w:val="en-GB"/>
        </w:rPr>
        <w:t>Apart from the following equation there is not very much to say about mathematical background to this topic.</w:t>
      </w:r>
    </w:p>
    <w:p w:rsidR="009D0D66" w:rsidRDefault="009D0D66">
      <w:pPr>
        <w:ind w:firstLine="708"/>
        <w:rPr>
          <w:lang w:val="en-GB"/>
        </w:rPr>
      </w:pPr>
      <w:r>
        <w:rPr>
          <w:noProof/>
        </w:rPr>
        <w:pict>
          <v:shape id="_x0000_s1026" type="#_x0000_t75" style="position:absolute;left:0;text-align:left;margin-left:0;margin-top:.05pt;width:248.45pt;height:30.75pt;z-index:1;mso-position-horizontal:left">
            <v:imagedata r:id="rId15" o:title=""/>
            <w10:wrap type="square" side="right"/>
          </v:shape>
          <o:OLEObject Type="Embed" ProgID="Equation.3" ShapeID="_x0000_s1026" DrawAspect="Content" ObjectID="_1568985343" r:id="rId16"/>
        </w:pict>
      </w:r>
      <w:r>
        <w:rPr>
          <w:lang w:val="en-GB"/>
        </w:rPr>
        <w:t xml:space="preserve"> </w:t>
      </w:r>
      <w:r>
        <w:rPr>
          <w:lang w:val="en-GB"/>
        </w:rPr>
        <w:tab/>
      </w:r>
      <w:r>
        <w:rPr>
          <w:lang w:val="en-GB"/>
        </w:rPr>
        <w:tab/>
      </w:r>
      <w:r>
        <w:rPr>
          <w:lang w:val="en-GB"/>
        </w:rPr>
        <w:tab/>
        <w:t xml:space="preserve"> (A1)</w:t>
      </w:r>
    </w:p>
    <w:p w:rsidR="009D0D66" w:rsidRDefault="009D0D66">
      <w:pPr>
        <w:rPr>
          <w:lang w:val="en-GB"/>
        </w:rPr>
      </w:pPr>
    </w:p>
    <w:p w:rsidR="009D0D66" w:rsidRDefault="009D0D66">
      <w:pPr>
        <w:pStyle w:val="Subtitle"/>
        <w:rPr>
          <w:lang w:val="en-GB"/>
        </w:rPr>
      </w:pPr>
      <w:r>
        <w:rPr>
          <w:lang w:val="en-GB"/>
        </w:rPr>
        <w:t>Acknowledgements</w:t>
      </w:r>
    </w:p>
    <w:p w:rsidR="009D0D66" w:rsidRDefault="009D0D66">
      <w:pPr>
        <w:rPr>
          <w:lang w:val="en-GB"/>
        </w:rPr>
      </w:pPr>
      <w:r>
        <w:rPr>
          <w:lang w:val="en-GB"/>
        </w:rPr>
        <w:t>The authors thank their colleagues for continuing support and discussion around the coffee breaks. The editor thanks X. Y. Furore and another referee for assisting in evaluating this paper.</w:t>
      </w:r>
    </w:p>
    <w:p w:rsidR="009D0D66" w:rsidRDefault="009D0D66">
      <w:pPr>
        <w:pStyle w:val="Subtitle"/>
        <w:rPr>
          <w:lang w:val="en-GB"/>
        </w:rPr>
      </w:pPr>
      <w:r>
        <w:rPr>
          <w:lang w:val="en-GB"/>
        </w:rPr>
        <w:br w:type="page"/>
      </w:r>
      <w:r>
        <w:rPr>
          <w:lang w:val="en-GB"/>
        </w:rPr>
        <w:lastRenderedPageBreak/>
        <w:t>References</w:t>
      </w:r>
    </w:p>
    <w:p w:rsidR="009D0D66" w:rsidRDefault="009D0D66">
      <w:pPr>
        <w:rPr>
          <w:lang w:val="en-GB"/>
        </w:rPr>
      </w:pPr>
      <w:r>
        <w:rPr>
          <w:lang w:val="en-GB"/>
        </w:rPr>
        <w:t xml:space="preserve">Columbus, C.: How I Discovered </w:t>
      </w:r>
      <w:smartTag w:uri="urn:schemas-microsoft-com:office:smarttags" w:element="country-region">
        <w:smartTag w:uri="urn:schemas-microsoft-com:office:smarttags" w:element="place">
          <w:r>
            <w:rPr>
              <w:lang w:val="en-GB"/>
            </w:rPr>
            <w:t>America</w:t>
          </w:r>
        </w:smartTag>
      </w:smartTag>
      <w:r>
        <w:rPr>
          <w:lang w:val="en-GB"/>
        </w:rPr>
        <w:t xml:space="preserve">. Hispanic Press, </w:t>
      </w:r>
      <w:smartTag w:uri="urn:schemas-microsoft-com:office:smarttags" w:element="City">
        <w:smartTag w:uri="urn:schemas-microsoft-com:office:smarttags" w:element="place">
          <w:r>
            <w:rPr>
              <w:lang w:val="en-GB"/>
            </w:rPr>
            <w:t>Barcelona</w:t>
          </w:r>
        </w:smartTag>
      </w:smartTag>
      <w:r>
        <w:rPr>
          <w:lang w:val="en-GB"/>
        </w:rPr>
        <w:t>, 1492.</w:t>
      </w:r>
    </w:p>
    <w:p w:rsidR="009D0D66" w:rsidRDefault="009D0D66">
      <w:pPr>
        <w:rPr>
          <w:lang w:val="en-GB"/>
        </w:rPr>
      </w:pPr>
      <w:r>
        <w:rPr>
          <w:lang w:val="en-GB"/>
        </w:rPr>
        <w:t>Green, R. J., Fred, U. P., and Norbert, W. P.: Things that go bump in the night, Psych. Today, 46, 345-678, 1900.</w:t>
      </w:r>
    </w:p>
    <w:p w:rsidR="009D0D66" w:rsidRDefault="009D0D66">
      <w:pPr>
        <w:rPr>
          <w:lang w:val="en-GB"/>
        </w:rPr>
      </w:pPr>
      <w:r>
        <w:rPr>
          <w:lang w:val="en-GB"/>
        </w:rPr>
        <w:t>James, K., Harris, Jr., G., and Wollops, W.: American independence and magnetism, Revol. Tracts, 32, 34-55, 1776.</w:t>
      </w:r>
    </w:p>
    <w:p w:rsidR="009D0D66" w:rsidRDefault="009D0D66">
      <w:pPr>
        <w:rPr>
          <w:color w:val="auto"/>
        </w:rPr>
      </w:pPr>
      <w:r>
        <w:rPr>
          <w:lang w:val="en-GB"/>
        </w:rPr>
        <w:t>Phillips, T. P.: Possible influence of the magnetosphere on American history</w:t>
      </w:r>
      <w:r>
        <w:rPr>
          <w:color w:val="auto"/>
        </w:rPr>
        <w:t xml:space="preserve">, </w:t>
      </w:r>
      <w:hyperlink r:id="rId17" w:history="1">
        <w:r>
          <w:rPr>
            <w:rStyle w:val="Hyperlink"/>
            <w:color w:val="auto"/>
            <w:u w:val="none"/>
          </w:rPr>
          <w:t>www.sma-london.ac.uk/~phillips/magnet_infl.htm</w:t>
        </w:r>
      </w:hyperlink>
      <w:r>
        <w:rPr>
          <w:color w:val="auto"/>
        </w:rPr>
        <w:t>, 1999.</w:t>
      </w:r>
    </w:p>
    <w:p w:rsidR="009D0D66" w:rsidRDefault="009D0D66">
      <w:pPr>
        <w:rPr>
          <w:lang w:val="en-GB"/>
        </w:rPr>
      </w:pPr>
      <w:r>
        <w:rPr>
          <w:lang w:val="en-GB"/>
        </w:rPr>
        <w:t>Smith, J. G. and Weston, H. K.: Nothing particular in this year's history,  J. Oddball Res., 2, 14-15, 1954.</w:t>
      </w:r>
    </w:p>
    <w:p w:rsidR="009D0D66" w:rsidRPr="000C142E" w:rsidRDefault="009D0D66">
      <w:pPr>
        <w:rPr>
          <w:color w:val="auto"/>
          <w:lang w:val="en-GB"/>
        </w:rPr>
      </w:pPr>
      <w:r>
        <w:rPr>
          <w:lang w:val="en-GB"/>
        </w:rPr>
        <w:br w:type="page"/>
      </w:r>
      <w:r>
        <w:rPr>
          <w:color w:val="auto"/>
          <w:lang w:val="en-GB"/>
        </w:rPr>
        <w:lastRenderedPageBreak/>
        <w:t xml:space="preserve">Table 1. The History of </w:t>
      </w:r>
      <w:smartTag w:uri="urn:schemas-microsoft-com:office:smarttags" w:element="country-region">
        <w:smartTag w:uri="urn:schemas-microsoft-com:office:smarttags" w:element="place">
          <w:r>
            <w:rPr>
              <w:color w:val="auto"/>
              <w:lang w:val="en-GB"/>
            </w:rPr>
            <w:t>America</w:t>
          </w:r>
        </w:smartTag>
      </w:smartTag>
      <w:r>
        <w:rPr>
          <w:color w:val="auto"/>
          <w:lang w:val="en-GB"/>
        </w:rPr>
        <w:t xml:space="preserve"> from Discovery to Present</w:t>
      </w:r>
      <w:r w:rsidR="000C142E">
        <w:rPr>
          <w:color w:val="auto"/>
          <w:lang w:val="en-GB"/>
        </w:rPr>
        <w:t>.</w:t>
      </w:r>
    </w:p>
    <w:tbl>
      <w:tblPr>
        <w:tblW w:w="9210"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3070"/>
        <w:gridCol w:w="3070"/>
        <w:gridCol w:w="3070"/>
      </w:tblGrid>
      <w:tr w:rsidR="009D0D66">
        <w:tblPrEx>
          <w:tblCellMar>
            <w:top w:w="0" w:type="dxa"/>
            <w:bottom w:w="0" w:type="dxa"/>
          </w:tblCellMar>
        </w:tblPrEx>
        <w:tc>
          <w:tcPr>
            <w:tcW w:w="3070" w:type="dxa"/>
            <w:tcBorders>
              <w:top w:val="single" w:sz="4" w:space="0" w:color="auto"/>
              <w:bottom w:val="single" w:sz="4" w:space="0" w:color="auto"/>
            </w:tcBorders>
          </w:tcPr>
          <w:p w:rsidR="009D0D66" w:rsidRDefault="009D0D66">
            <w:pPr>
              <w:rPr>
                <w:color w:val="auto"/>
                <w:lang w:val="en-GB"/>
              </w:rPr>
            </w:pPr>
            <w:r>
              <w:rPr>
                <w:color w:val="auto"/>
                <w:lang w:val="en-GB"/>
              </w:rPr>
              <w:t>Date</w:t>
            </w:r>
          </w:p>
        </w:tc>
        <w:tc>
          <w:tcPr>
            <w:tcW w:w="3070" w:type="dxa"/>
            <w:tcBorders>
              <w:top w:val="single" w:sz="4" w:space="0" w:color="auto"/>
              <w:bottom w:val="single" w:sz="4" w:space="0" w:color="auto"/>
            </w:tcBorders>
          </w:tcPr>
          <w:p w:rsidR="009D0D66" w:rsidRDefault="009D0D66">
            <w:pPr>
              <w:rPr>
                <w:color w:val="auto"/>
                <w:lang w:val="en-GB"/>
              </w:rPr>
            </w:pPr>
            <w:r>
              <w:rPr>
                <w:color w:val="auto"/>
                <w:lang w:val="en-GB"/>
              </w:rPr>
              <w:t>Event</w:t>
            </w:r>
          </w:p>
        </w:tc>
        <w:tc>
          <w:tcPr>
            <w:tcW w:w="3070" w:type="dxa"/>
            <w:tcBorders>
              <w:top w:val="single" w:sz="4" w:space="0" w:color="auto"/>
              <w:bottom w:val="single" w:sz="4" w:space="0" w:color="auto"/>
            </w:tcBorders>
          </w:tcPr>
          <w:p w:rsidR="009D0D66" w:rsidRDefault="009D0D66">
            <w:pPr>
              <w:rPr>
                <w:color w:val="auto"/>
                <w:lang w:val="en-GB"/>
              </w:rPr>
            </w:pPr>
            <w:r>
              <w:rPr>
                <w:color w:val="auto"/>
                <w:lang w:val="en-GB"/>
              </w:rPr>
              <w:t>Ref.</w:t>
            </w:r>
          </w:p>
        </w:tc>
      </w:tr>
      <w:tr w:rsidR="009D0D66">
        <w:tblPrEx>
          <w:tblCellMar>
            <w:top w:w="0" w:type="dxa"/>
            <w:bottom w:w="0" w:type="dxa"/>
          </w:tblCellMar>
        </w:tblPrEx>
        <w:tc>
          <w:tcPr>
            <w:tcW w:w="3070" w:type="dxa"/>
            <w:tcBorders>
              <w:top w:val="single" w:sz="4" w:space="0" w:color="auto"/>
            </w:tcBorders>
          </w:tcPr>
          <w:p w:rsidR="009D0D66" w:rsidRDefault="009D0D66">
            <w:pPr>
              <w:rPr>
                <w:color w:val="auto"/>
                <w:lang w:val="en-GB"/>
              </w:rPr>
            </w:pPr>
            <w:r>
              <w:rPr>
                <w:color w:val="auto"/>
                <w:lang w:val="en-GB"/>
              </w:rPr>
              <w:t>1492</w:t>
            </w:r>
          </w:p>
        </w:tc>
        <w:tc>
          <w:tcPr>
            <w:tcW w:w="3070" w:type="dxa"/>
            <w:tcBorders>
              <w:top w:val="single" w:sz="4" w:space="0" w:color="auto"/>
            </w:tcBorders>
          </w:tcPr>
          <w:p w:rsidR="009D0D66" w:rsidRDefault="009D0D66">
            <w:pPr>
              <w:rPr>
                <w:color w:val="auto"/>
                <w:lang w:val="en-GB"/>
              </w:rPr>
            </w:pPr>
            <w:r>
              <w:rPr>
                <w:color w:val="auto"/>
                <w:lang w:val="en-GB"/>
              </w:rPr>
              <w:t xml:space="preserve">Discovery    </w:t>
            </w:r>
          </w:p>
        </w:tc>
        <w:tc>
          <w:tcPr>
            <w:tcW w:w="3070" w:type="dxa"/>
            <w:tcBorders>
              <w:top w:val="single" w:sz="4" w:space="0" w:color="auto"/>
            </w:tcBorders>
          </w:tcPr>
          <w:p w:rsidR="009D0D66" w:rsidRDefault="009D0D66">
            <w:pPr>
              <w:rPr>
                <w:color w:val="auto"/>
                <w:lang w:val="en-GB"/>
              </w:rPr>
            </w:pPr>
            <w:smartTag w:uri="urn:schemas-microsoft-com:office:smarttags" w:element="City">
              <w:smartTag w:uri="urn:schemas-microsoft-com:office:smarttags" w:element="place">
                <w:r>
                  <w:rPr>
                    <w:color w:val="auto"/>
                    <w:lang w:val="en-GB"/>
                  </w:rPr>
                  <w:t>Columbus</w:t>
                </w:r>
              </w:smartTag>
            </w:smartTag>
            <w:r>
              <w:rPr>
                <w:color w:val="auto"/>
                <w:lang w:val="en-GB"/>
              </w:rPr>
              <w:t xml:space="preserve"> (1492)</w:t>
            </w:r>
          </w:p>
        </w:tc>
      </w:tr>
      <w:tr w:rsidR="009D0D66">
        <w:tblPrEx>
          <w:tblCellMar>
            <w:top w:w="0" w:type="dxa"/>
            <w:bottom w:w="0" w:type="dxa"/>
          </w:tblCellMar>
        </w:tblPrEx>
        <w:tc>
          <w:tcPr>
            <w:tcW w:w="3070" w:type="dxa"/>
          </w:tcPr>
          <w:p w:rsidR="009D0D66" w:rsidRDefault="009D0D66">
            <w:pPr>
              <w:rPr>
                <w:color w:val="auto"/>
                <w:lang w:val="en-GB"/>
              </w:rPr>
            </w:pPr>
            <w:r>
              <w:rPr>
                <w:color w:val="auto"/>
                <w:lang w:val="en-GB"/>
              </w:rPr>
              <w:t>1776</w:t>
            </w:r>
          </w:p>
        </w:tc>
        <w:tc>
          <w:tcPr>
            <w:tcW w:w="3070" w:type="dxa"/>
          </w:tcPr>
          <w:p w:rsidR="009D0D66" w:rsidRDefault="009D0D66">
            <w:pPr>
              <w:rPr>
                <w:color w:val="auto"/>
                <w:lang w:val="en-GB"/>
              </w:rPr>
            </w:pPr>
            <w:smartTag w:uri="urn:schemas-microsoft-com:office:smarttags" w:element="City">
              <w:smartTag w:uri="urn:schemas-microsoft-com:office:smarttags" w:element="place">
                <w:r>
                  <w:rPr>
                    <w:color w:val="auto"/>
                    <w:lang w:val="en-GB"/>
                  </w:rPr>
                  <w:t>Independence</w:t>
                </w:r>
              </w:smartTag>
            </w:smartTag>
          </w:p>
        </w:tc>
        <w:tc>
          <w:tcPr>
            <w:tcW w:w="3070" w:type="dxa"/>
          </w:tcPr>
          <w:p w:rsidR="009D0D66" w:rsidRDefault="009D0D66">
            <w:pPr>
              <w:rPr>
                <w:color w:val="auto"/>
                <w:lang w:val="en-GB"/>
              </w:rPr>
            </w:pPr>
            <w:r>
              <w:rPr>
                <w:color w:val="auto"/>
                <w:lang w:val="fr-FR"/>
              </w:rPr>
              <w:t xml:space="preserve">James et al. </w:t>
            </w:r>
            <w:r>
              <w:rPr>
                <w:color w:val="auto"/>
                <w:lang w:val="en-GB"/>
              </w:rPr>
              <w:t>(1776)</w:t>
            </w:r>
          </w:p>
        </w:tc>
      </w:tr>
      <w:tr w:rsidR="009D0D66">
        <w:tblPrEx>
          <w:tblCellMar>
            <w:top w:w="0" w:type="dxa"/>
            <w:bottom w:w="0" w:type="dxa"/>
          </w:tblCellMar>
        </w:tblPrEx>
        <w:tc>
          <w:tcPr>
            <w:tcW w:w="3070" w:type="dxa"/>
          </w:tcPr>
          <w:p w:rsidR="009D0D66" w:rsidRDefault="009D0D66">
            <w:pPr>
              <w:rPr>
                <w:color w:val="auto"/>
                <w:lang w:val="en-GB"/>
              </w:rPr>
            </w:pPr>
            <w:r>
              <w:rPr>
                <w:color w:val="auto"/>
                <w:lang w:val="en-GB"/>
              </w:rPr>
              <w:t>1954</w:t>
            </w:r>
          </w:p>
        </w:tc>
        <w:tc>
          <w:tcPr>
            <w:tcW w:w="3070" w:type="dxa"/>
          </w:tcPr>
          <w:p w:rsidR="009D0D66" w:rsidRDefault="009D0D66">
            <w:pPr>
              <w:rPr>
                <w:color w:val="auto"/>
                <w:lang w:val="en-GB"/>
              </w:rPr>
            </w:pPr>
            <w:r>
              <w:rPr>
                <w:color w:val="auto"/>
                <w:lang w:val="en-GB"/>
              </w:rPr>
              <w:t>Nothing much</w:t>
            </w:r>
          </w:p>
        </w:tc>
        <w:tc>
          <w:tcPr>
            <w:tcW w:w="3070" w:type="dxa"/>
          </w:tcPr>
          <w:p w:rsidR="009D0D66" w:rsidRDefault="009D0D66">
            <w:pPr>
              <w:rPr>
                <w:color w:val="auto"/>
                <w:lang w:val="en-GB"/>
              </w:rPr>
            </w:pPr>
            <w:r>
              <w:rPr>
                <w:color w:val="auto"/>
                <w:lang w:val="en-GB"/>
              </w:rPr>
              <w:t>Smith and Weston (1954)</w:t>
            </w:r>
          </w:p>
        </w:tc>
      </w:tr>
      <w:tr w:rsidR="009D0D66">
        <w:tblPrEx>
          <w:tblCellMar>
            <w:top w:w="0" w:type="dxa"/>
            <w:bottom w:w="0" w:type="dxa"/>
          </w:tblCellMar>
        </w:tblPrEx>
        <w:tc>
          <w:tcPr>
            <w:tcW w:w="3070" w:type="dxa"/>
          </w:tcPr>
          <w:p w:rsidR="009D0D66" w:rsidRDefault="009D0D66">
            <w:pPr>
              <w:rPr>
                <w:color w:val="auto"/>
                <w:lang w:val="en-GB"/>
              </w:rPr>
            </w:pPr>
            <w:r>
              <w:rPr>
                <w:color w:val="auto"/>
                <w:lang w:val="en-GB"/>
              </w:rPr>
              <w:t>1999</w:t>
            </w:r>
          </w:p>
        </w:tc>
        <w:tc>
          <w:tcPr>
            <w:tcW w:w="3070" w:type="dxa"/>
          </w:tcPr>
          <w:p w:rsidR="009D0D66" w:rsidRDefault="009D0D66">
            <w:pPr>
              <w:rPr>
                <w:color w:val="auto"/>
                <w:lang w:val="en-GB"/>
              </w:rPr>
            </w:pPr>
            <w:r>
              <w:rPr>
                <w:color w:val="auto"/>
                <w:lang w:val="en-GB"/>
              </w:rPr>
              <w:t xml:space="preserve">Present      </w:t>
            </w:r>
          </w:p>
        </w:tc>
        <w:tc>
          <w:tcPr>
            <w:tcW w:w="3070" w:type="dxa"/>
          </w:tcPr>
          <w:p w:rsidR="009D0D66" w:rsidRDefault="009D0D66">
            <w:pPr>
              <w:rPr>
                <w:color w:val="auto"/>
                <w:lang w:val="en-GB"/>
              </w:rPr>
            </w:pPr>
            <w:r>
              <w:rPr>
                <w:color w:val="auto"/>
                <w:lang w:val="en-GB"/>
              </w:rPr>
              <w:t>Phillips (1999)</w:t>
            </w:r>
          </w:p>
        </w:tc>
      </w:tr>
    </w:tbl>
    <w:p w:rsidR="009D0D66" w:rsidRPr="000C142E" w:rsidRDefault="009D0D66">
      <w:pPr>
        <w:rPr>
          <w:lang w:val="en-GB"/>
        </w:rPr>
      </w:pPr>
      <w:r>
        <w:rPr>
          <w:lang w:val="en-GB"/>
        </w:rPr>
        <w:br w:type="page"/>
      </w:r>
      <w:r w:rsidR="000C142E">
        <w:lastRenderedPageBreak/>
        <w:pict>
          <v:shape id="_x0000_i1029" type="#_x0000_t75" style="width:253pt;height:315pt">
            <v:imagedata r:id="rId18" o:title="columbus"/>
          </v:shape>
        </w:pict>
      </w:r>
    </w:p>
    <w:p w:rsidR="009D0D66" w:rsidRDefault="009D0D66"/>
    <w:p w:rsidR="009D0D66" w:rsidRDefault="009D0D66">
      <w:pPr>
        <w:rPr>
          <w:color w:val="auto"/>
          <w:szCs w:val="16"/>
          <w:lang w:val="en-GB"/>
        </w:rPr>
      </w:pPr>
      <w:r>
        <w:rPr>
          <w:lang w:val="en-GB"/>
        </w:rPr>
        <w:t>Figure 1.</w:t>
      </w:r>
      <w:r>
        <w:rPr>
          <w:b/>
          <w:bCs/>
          <w:color w:val="auto"/>
          <w:sz w:val="16"/>
          <w:szCs w:val="16"/>
          <w:lang w:val="en-GB"/>
        </w:rPr>
        <w:t xml:space="preserve"> </w:t>
      </w:r>
      <w:r>
        <w:rPr>
          <w:color w:val="auto"/>
          <w:szCs w:val="16"/>
          <w:lang w:val="en-GB"/>
        </w:rPr>
        <w:t xml:space="preserve">Sebastiano del Piombo painted this portrait thirteen years after </w:t>
      </w:r>
      <w:smartTag w:uri="urn:schemas-microsoft-com:office:smarttags" w:element="City">
        <w:smartTag w:uri="urn:schemas-microsoft-com:office:smarttags" w:element="place">
          <w:r>
            <w:rPr>
              <w:color w:val="auto"/>
              <w:szCs w:val="16"/>
              <w:lang w:val="en-GB"/>
            </w:rPr>
            <w:t>Columbus</w:t>
          </w:r>
        </w:smartTag>
      </w:smartTag>
      <w:r>
        <w:rPr>
          <w:color w:val="auto"/>
          <w:szCs w:val="16"/>
          <w:lang w:val="en-GB"/>
        </w:rPr>
        <w:t>’s death (from the Columbus Navigation Homepage).</w:t>
      </w:r>
    </w:p>
    <w:p w:rsidR="009D0D66" w:rsidRPr="000C142E" w:rsidRDefault="009D0D66">
      <w:pPr>
        <w:rPr>
          <w:lang w:val="en-GB"/>
        </w:rPr>
      </w:pPr>
      <w:r>
        <w:rPr>
          <w:lang w:val="en-GB"/>
        </w:rPr>
        <w:br w:type="page"/>
      </w:r>
      <w:r w:rsidR="000C142E">
        <w:lastRenderedPageBreak/>
        <w:pict>
          <v:shape id="_x0000_i1030" type="#_x0000_t75" style="width:453pt;height:207pt">
            <v:imagedata r:id="rId19" o:title=""/>
          </v:shape>
        </w:pict>
      </w:r>
    </w:p>
    <w:p w:rsidR="009D0D66" w:rsidRDefault="009D0D66"/>
    <w:p w:rsidR="009D0D66" w:rsidRDefault="009D0D66">
      <w:pPr>
        <w:rPr>
          <w:lang w:val="en-GB"/>
        </w:rPr>
      </w:pPr>
      <w:r>
        <w:rPr>
          <w:lang w:val="en-GB"/>
        </w:rPr>
        <w:t xml:space="preserve">Figure 2. </w:t>
      </w:r>
      <w:smartTag w:uri="urn:schemas-microsoft-com:office:smarttags" w:element="City">
        <w:r>
          <w:rPr>
            <w:color w:val="auto"/>
            <w:szCs w:val="16"/>
            <w:lang w:val="en-GB"/>
          </w:rPr>
          <w:t>Columbus</w:t>
        </w:r>
      </w:smartTag>
      <w:r>
        <w:rPr>
          <w:color w:val="auto"/>
          <w:szCs w:val="16"/>
          <w:lang w:val="en-GB"/>
        </w:rPr>
        <w:t xml:space="preserve">’s voyage to the </w:t>
      </w:r>
      <w:smartTag w:uri="urn:schemas-microsoft-com:office:smarttags" w:element="place">
        <w:r>
          <w:rPr>
            <w:color w:val="auto"/>
            <w:szCs w:val="16"/>
            <w:lang w:val="en-GB"/>
          </w:rPr>
          <w:t>New World</w:t>
        </w:r>
      </w:smartTag>
      <w:r>
        <w:rPr>
          <w:color w:val="auto"/>
          <w:szCs w:val="16"/>
          <w:lang w:val="en-GB"/>
        </w:rPr>
        <w:t xml:space="preserve"> (a rough approximation).</w:t>
      </w:r>
    </w:p>
    <w:sectPr w:rsidR="009D0D66" w:rsidSect="000C142E">
      <w:footerReference w:type="even" r:id="rId20"/>
      <w:footerReference w:type="default" r:id="rId21"/>
      <w:pgSz w:w="11906" w:h="16838" w:code="9"/>
      <w:pgMar w:top="1134" w:right="1418" w:bottom="1985" w:left="1418" w:header="851" w:footer="141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B06" w:rsidRDefault="00316B06">
      <w:r>
        <w:separator/>
      </w:r>
    </w:p>
  </w:endnote>
  <w:endnote w:type="continuationSeparator" w:id="0">
    <w:p w:rsidR="00316B06" w:rsidRDefault="0031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D66" w:rsidRDefault="009D0D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0D66" w:rsidRDefault="009D0D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D66" w:rsidRDefault="009D0D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695B">
      <w:rPr>
        <w:rStyle w:val="PageNumber"/>
        <w:noProof/>
      </w:rPr>
      <w:t>4</w:t>
    </w:r>
    <w:r>
      <w:rPr>
        <w:rStyle w:val="PageNumber"/>
      </w:rPr>
      <w:fldChar w:fldCharType="end"/>
    </w:r>
  </w:p>
  <w:p w:rsidR="009D0D66" w:rsidRDefault="009D0D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B06" w:rsidRDefault="00316B06">
      <w:r>
        <w:separator/>
      </w:r>
    </w:p>
  </w:footnote>
  <w:footnote w:type="continuationSeparator" w:id="0">
    <w:p w:rsidR="00316B06" w:rsidRDefault="00316B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F4856"/>
    <w:multiLevelType w:val="multilevel"/>
    <w:tmpl w:val="FC4215D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3.%4"/>
      <w:lvlJc w:val="left"/>
      <w:pPr>
        <w:tabs>
          <w:tab w:val="num" w:pos="864"/>
        </w:tabs>
        <w:ind w:left="864" w:hanging="864"/>
      </w:pPr>
      <w:rPr>
        <w:rFonts w:hint="default"/>
      </w:rPr>
    </w:lvl>
    <w:lvl w:ilvl="4">
      <w:start w:val="1"/>
      <w:numFmt w:val="decimal"/>
      <w:pStyle w:val="Heading5"/>
      <w:lvlText w:val="%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142E"/>
    <w:rsid w:val="000C142E"/>
    <w:rsid w:val="00316B06"/>
    <w:rsid w:val="0062695B"/>
    <w:rsid w:val="009D0D66"/>
    <w:rsid w:val="00C669EA"/>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line="360" w:lineRule="auto"/>
      <w:jc w:val="both"/>
    </w:pPr>
    <w:rPr>
      <w:color w:val="000000"/>
      <w:sz w:val="24"/>
      <w:lang w:val="de-DE" w:eastAsia="de-DE"/>
    </w:rPr>
  </w:style>
  <w:style w:type="paragraph" w:styleId="Heading1">
    <w:name w:val="heading 1"/>
    <w:basedOn w:val="Normal"/>
    <w:next w:val="Normal"/>
    <w:qFormat/>
    <w:pPr>
      <w:keepNext/>
      <w:numPr>
        <w:numId w:val="1"/>
      </w:numPr>
      <w:outlineLvl w:val="0"/>
    </w:pPr>
    <w:rPr>
      <w:rFonts w:ascii="Arial" w:hAnsi="Arial"/>
      <w:b/>
      <w:bCs/>
      <w:kern w:val="32"/>
      <w:szCs w:val="32"/>
    </w:rPr>
  </w:style>
  <w:style w:type="paragraph" w:styleId="Heading2">
    <w:name w:val="heading 2"/>
    <w:basedOn w:val="Normal"/>
    <w:next w:val="Normal"/>
    <w:qFormat/>
    <w:pPr>
      <w:keepNext/>
      <w:numPr>
        <w:ilvl w:val="1"/>
        <w:numId w:val="1"/>
      </w:numPr>
      <w:spacing w:before="360" w:after="120"/>
      <w:ind w:left="578" w:hanging="578"/>
      <w:outlineLvl w:val="1"/>
    </w:pPr>
    <w:rPr>
      <w:rFonts w:ascii="Arial" w:hAnsi="Arial" w:cs="Arial"/>
      <w:b/>
      <w:bCs/>
      <w:iCs/>
      <w:szCs w:val="28"/>
    </w:rPr>
  </w:style>
  <w:style w:type="paragraph" w:styleId="Heading3">
    <w:name w:val="heading 3"/>
    <w:basedOn w:val="Normal"/>
    <w:next w:val="Normal"/>
    <w:qFormat/>
    <w:pPr>
      <w:keepNext/>
      <w:numPr>
        <w:ilvl w:val="2"/>
        <w:numId w:val="1"/>
      </w:numPr>
      <w:spacing w:before="240" w:after="120"/>
      <w:outlineLvl w:val="2"/>
    </w:pPr>
    <w:rPr>
      <w:rFonts w:ascii="Arial" w:hAnsi="Arial"/>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Cs w:val="24"/>
    </w:rPr>
  </w:style>
  <w:style w:type="paragraph" w:styleId="Heading8">
    <w:name w:val="heading 8"/>
    <w:basedOn w:val="Normal"/>
    <w:next w:val="Normal"/>
    <w:qFormat/>
    <w:pPr>
      <w:numPr>
        <w:ilvl w:val="7"/>
        <w:numId w:val="1"/>
      </w:numPr>
      <w:spacing w:before="240" w:after="60"/>
      <w:outlineLvl w:val="7"/>
    </w:pPr>
    <w:rPr>
      <w:i/>
      <w:iCs/>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536"/>
        <w:tab w:val="right" w:pos="9072"/>
      </w:tabs>
    </w:pPr>
  </w:style>
  <w:style w:type="paragraph" w:styleId="Title">
    <w:name w:val="Title"/>
    <w:basedOn w:val="Normal"/>
    <w:qFormat/>
    <w:pPr>
      <w:spacing w:before="240" w:after="60"/>
      <w:jc w:val="left"/>
      <w:outlineLvl w:val="0"/>
    </w:pPr>
    <w:rPr>
      <w:rFonts w:ascii="Arial" w:hAnsi="Arial" w:cs="Arial"/>
      <w:b/>
      <w:bCs/>
      <w:kern w:val="28"/>
      <w:sz w:val="32"/>
      <w:szCs w:val="32"/>
    </w:rPr>
  </w:style>
  <w:style w:type="paragraph" w:styleId="Subtitle">
    <w:name w:val="Subtitle"/>
    <w:basedOn w:val="Normal"/>
    <w:qFormat/>
    <w:pPr>
      <w:spacing w:after="60"/>
      <w:outlineLvl w:val="1"/>
    </w:pPr>
    <w:rPr>
      <w:rFonts w:ascii="Arial" w:hAnsi="Arial" w:cs="Arial"/>
      <w:b/>
      <w:szCs w:val="24"/>
    </w:rPr>
  </w:style>
  <w:style w:type="character" w:styleId="PageNumber">
    <w:name w:val="page number"/>
    <w:basedOn w:val="DefaultParagraphFont"/>
  </w:style>
  <w:style w:type="character" w:styleId="Hyperlink">
    <w:name w:val="Hyperlink"/>
    <w:rPr>
      <w:color w:val="0000FF"/>
      <w:u w:val="single"/>
    </w:rPr>
  </w:style>
  <w:style w:type="character" w:styleId="LineNumber">
    <w:name w:val="line number"/>
    <w:basedOn w:val="DefaultParagraphFont"/>
    <w:rsid w:val="000C1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yperlink" Target="http://www.sma-london.ac.uk/~phillips/magnet_infl.htm"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How the western frontiers were won with the help of geophysics</vt:lpstr>
    </vt:vector>
  </TitlesOfParts>
  <Company/>
  <LinksUpToDate>false</LinksUpToDate>
  <CharactersWithSpaces>5062</CharactersWithSpaces>
  <SharedDoc>false</SharedDoc>
  <HLinks>
    <vt:vector size="6" baseType="variant">
      <vt:variant>
        <vt:i4>4653163</vt:i4>
      </vt:variant>
      <vt:variant>
        <vt:i4>12</vt:i4>
      </vt:variant>
      <vt:variant>
        <vt:i4>0</vt:i4>
      </vt:variant>
      <vt:variant>
        <vt:i4>5</vt:i4>
      </vt:variant>
      <vt:variant>
        <vt:lpwstr>http://www.sma-london.ac.uk/~phillips/magnet_infl.htm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western frontiers were won with the help of geophysics</dc:title>
  <dc:subject/>
  <dc:creator>poeschl</dc:creator>
  <cp:keywords/>
  <dc:description/>
  <cp:lastModifiedBy>jay18</cp:lastModifiedBy>
  <cp:revision>2</cp:revision>
  <cp:lastPrinted>2001-07-16T06:55:00Z</cp:lastPrinted>
  <dcterms:created xsi:type="dcterms:W3CDTF">2017-10-08T12:29:00Z</dcterms:created>
  <dcterms:modified xsi:type="dcterms:W3CDTF">2017-10-08T12:29:00Z</dcterms:modified>
</cp:coreProperties>
</file>