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First</w:t>
      </w:r>
      <w:r>
        <!-- w:customMarkFollows required for the hang -->
        <w:footnoteReference w:customMarkFollows="1" w:id="1"/>
      </w:r>
      <w:r>
        <w:tab/>
        <w:t>Second</w:t>
      </w:r>
      <w:r>
        <w:footnoteReference w:id="2"/>
      </w:r>
    </w:p>
  </w:body>
</w:document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1">
    <w:p>
      <w:r>
        <w:footnoteRef/>
        <w:tab/>
        <w:t>Footnote1</w:t>
        <!-- The following break causes the hang -->
        <w:br/>
      </w:r>
    </w:p>
  </w:footnote>
  <w:footnote w:id="2">
    <w:p>
      <w:r>
        <w:footnoteRef/>
        <w:tab/>
        <w:t>Footnote2</w:t>
      </w:r>
    </w:p>
  </w:footnote>
</w:footnote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style w:type="paragraph" w:default="1" w:styleId="Normal">
    <w:name w:val="Normal"/>
  </w:style>
</w:style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tyles" Target="styles.xml"/>
  <Relationship Id="rId7" Type="http://schemas.openxmlformats.org/officeDocument/2006/relationships/footnotes" Target="footnotes.xml"/>
</Relationships>
</file>

<file path=word/_rels/footnotes.xml.rels><?xml version="1.0" encoding="UTF-8" standalone="yes"?>
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