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C9D" w:rsidRDefault="005F43EF">
      <w:r>
        <w:rPr>
          <w:noProof/>
        </w:rPr>
        <w:drawing>
          <wp:inline distT="0" distB="0" distL="0" distR="0">
            <wp:extent cx="5486400" cy="3200400"/>
            <wp:effectExtent l="19050" t="0" r="19050" b="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sectPr w:rsidR="00B67C9D" w:rsidSect="00B67C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F43EF"/>
    <w:rsid w:val="005F43EF"/>
    <w:rsid w:val="00B67C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C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43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3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plotArea>
      <c:layout/>
      <c:lineChart>
        <c:grouping val="standard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marker>
            <c:symbol val="none"/>
          </c:marker>
          <c:cat>
            <c:strRef>
              <c:f>Sheet1!$A$2:$A$5</c:f>
              <c:strCache>
                <c:ptCount val="4"/>
                <c:pt idx="0">
                  <c:v>Category 1</c:v>
                </c:pt>
                <c:pt idx="1">
                  <c:v>Category 2</c:v>
                </c:pt>
                <c:pt idx="2">
                  <c:v>Category 3</c:v>
                </c:pt>
                <c:pt idx="3">
                  <c:v>Category 4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4.3</c:v>
                </c:pt>
                <c:pt idx="1">
                  <c:v>2.5</c:v>
                </c:pt>
                <c:pt idx="2">
                  <c:v>3.5</c:v>
                </c:pt>
                <c:pt idx="3">
                  <c:v>4.5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Series 2</c:v>
                </c:pt>
              </c:strCache>
            </c:strRef>
          </c:tx>
          <c:marker>
            <c:symbol val="none"/>
          </c:marker>
          <c:cat>
            <c:strRef>
              <c:f>Sheet1!$A$2:$A$5</c:f>
              <c:strCache>
                <c:ptCount val="4"/>
                <c:pt idx="0">
                  <c:v>Category 1</c:v>
                </c:pt>
                <c:pt idx="1">
                  <c:v>Category 2</c:v>
                </c:pt>
                <c:pt idx="2">
                  <c:v>Category 3</c:v>
                </c:pt>
                <c:pt idx="3">
                  <c:v>Category 4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  <c:pt idx="0">
                  <c:v>2.4</c:v>
                </c:pt>
                <c:pt idx="1">
                  <c:v>4.4000000000000004</c:v>
                </c:pt>
                <c:pt idx="2">
                  <c:v>1.8</c:v>
                </c:pt>
                <c:pt idx="3">
                  <c:v>2.8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Series 3</c:v>
                </c:pt>
              </c:strCache>
            </c:strRef>
          </c:tx>
          <c:marker>
            <c:symbol val="none"/>
          </c:marker>
          <c:cat>
            <c:strRef>
              <c:f>Sheet1!$A$2:$A$5</c:f>
              <c:strCache>
                <c:ptCount val="4"/>
                <c:pt idx="0">
                  <c:v>Category 1</c:v>
                </c:pt>
                <c:pt idx="1">
                  <c:v>Category 2</c:v>
                </c:pt>
                <c:pt idx="2">
                  <c:v>Category 3</c:v>
                </c:pt>
                <c:pt idx="3">
                  <c:v>Category 4</c:v>
                </c:pt>
              </c:strCache>
            </c:strRef>
          </c:cat>
          <c:val>
            <c:numRef>
              <c:f>Sheet1!$D$2:$D$5</c:f>
              <c:numCache>
                <c:formatCode>General</c:formatCode>
                <c:ptCount val="4"/>
                <c:pt idx="0">
                  <c:v>2</c:v>
                </c:pt>
                <c:pt idx="1">
                  <c:v>2</c:v>
                </c:pt>
                <c:pt idx="2">
                  <c:v>3</c:v>
                </c:pt>
                <c:pt idx="3">
                  <c:v>5</c:v>
                </c:pt>
              </c:numCache>
            </c:numRef>
          </c:val>
        </c:ser>
        <c:dropLines/>
        <c:marker val="1"/>
        <c:axId val="97182080"/>
        <c:axId val="97183616"/>
      </c:lineChart>
      <c:catAx>
        <c:axId val="97182080"/>
        <c:scaling>
          <c:orientation val="minMax"/>
        </c:scaling>
        <c:axPos val="b"/>
        <c:tickLblPos val="nextTo"/>
        <c:crossAx val="97183616"/>
        <c:crosses val="autoZero"/>
        <c:auto val="1"/>
        <c:lblAlgn val="ctr"/>
        <c:lblOffset val="100"/>
      </c:catAx>
      <c:valAx>
        <c:axId val="97183616"/>
        <c:scaling>
          <c:orientation val="minMax"/>
        </c:scaling>
        <c:axPos val="l"/>
        <c:majorGridlines/>
        <c:numFmt formatCode="General" sourceLinked="1"/>
        <c:tickLblPos val="nextTo"/>
        <c:crossAx val="97182080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0</Words>
  <Characters>1</Characters>
  <Application>Microsoft Office Word</Application>
  <DocSecurity>0</DocSecurity>
  <Lines>1</Lines>
  <Paragraphs>1</Paragraphs>
  <ScaleCrop>false</ScaleCrop>
  <Company>synerzip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synerzip</dc:creator>
  <cp:keywords/>
  <dc:description/>
  <cp:lastModifiedBy>synerzip</cp:lastModifiedBy>
  <cp:revision>1</cp:revision>
  <dcterms:created xsi:type="dcterms:W3CDTF">2013-11-05T06:05:00Z</dcterms:created>
  <dcterms:modified xsi:type="dcterms:W3CDTF">2013-11-05T06:15:00Z</dcterms:modified>
</cp:coreProperties>
</file>