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4" w:type="pct"/>
        <w:tblCellSpacing w:w="20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662"/>
        <w:gridCol w:w="8131"/>
        <w:tblGridChange w:id="0">
          <w:tblGrid>
            <w:gridCol w:w="1662"/>
            <w:gridCol w:w="8131"/>
          </w:tblGrid>
        </w:tblGridChange>
      </w:tblGrid>
      <w:tr w:rsidR="00A061BF" w:rsidRPr="00A061BF" w:rsidTr="00A061BF">
        <w:trPr>
          <w:tblCellSpacing w:w="20" w:type="dxa"/>
        </w:trPr>
        <w:tc>
          <w:tcPr>
            <w:tcW w:w="4959" w:type="pct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Monday, November 12, 2012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 - Arrival of participants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4959" w:type="pct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Tuesday, November 13, 2012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4959" w:type="pct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 xml:space="preserve">Venue: Moscow State University of Economics, Statistics and Informatics, 7, </w:t>
            </w:r>
            <w:proofErr w:type="spellStart"/>
            <w:r w:rsidRPr="00A061BF">
              <w:rPr>
                <w:rFonts w:asciiTheme="minorHAnsi" w:hAnsiTheme="minorHAnsi" w:cstheme="minorHAnsi"/>
                <w:lang w:val="en-US"/>
              </w:rPr>
              <w:t>Nezhinskaya</w:t>
            </w:r>
            <w:proofErr w:type="spellEnd"/>
            <w:r w:rsidRPr="00A061BF">
              <w:rPr>
                <w:rFonts w:asciiTheme="minorHAnsi" w:hAnsiTheme="minorHAnsi" w:cstheme="minorHAnsi"/>
                <w:lang w:val="en-US"/>
              </w:rPr>
              <w:t xml:space="preserve"> Street, Moscow</w:t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61BF">
              <w:rPr>
                <w:rFonts w:asciiTheme="minorHAnsi" w:hAnsiTheme="minorHAnsi" w:cstheme="minorHAnsi"/>
              </w:rPr>
              <w:t>0</w:t>
            </w:r>
            <w:r w:rsidRPr="00A061BF">
              <w:rPr>
                <w:rFonts w:asciiTheme="minorHAnsi" w:hAnsiTheme="minorHAnsi" w:cstheme="minorHAnsi"/>
                <w:lang w:val="en-US"/>
              </w:rPr>
              <w:t>8</w:t>
            </w:r>
            <w:r w:rsidRPr="00A061BF">
              <w:rPr>
                <w:rFonts w:asciiTheme="minorHAnsi" w:hAnsiTheme="minorHAnsi" w:cstheme="minorHAnsi"/>
              </w:rPr>
              <w:t>.</w:t>
            </w:r>
            <w:r w:rsidRPr="00A061BF">
              <w:rPr>
                <w:rFonts w:asciiTheme="minorHAnsi" w:hAnsiTheme="minorHAnsi" w:cstheme="minorHAnsi"/>
                <w:lang w:val="en-US"/>
              </w:rPr>
              <w:t>3</w:t>
            </w:r>
            <w:r w:rsidRPr="00A061BF">
              <w:rPr>
                <w:rFonts w:asciiTheme="minorHAnsi" w:hAnsiTheme="minorHAnsi" w:cstheme="minorHAnsi"/>
              </w:rPr>
              <w:t>0–</w:t>
            </w:r>
            <w:r w:rsidRPr="00A061BF">
              <w:rPr>
                <w:rFonts w:asciiTheme="minorHAnsi" w:hAnsiTheme="minorHAnsi" w:cstheme="minorHAnsi"/>
                <w:lang w:val="en-US"/>
              </w:rPr>
              <w:t>09</w:t>
            </w:r>
            <w:r w:rsidRPr="00A061BF">
              <w:rPr>
                <w:rFonts w:asciiTheme="minorHAnsi" w:hAnsiTheme="minorHAnsi" w:cstheme="minorHAnsi"/>
              </w:rPr>
              <w:t>.</w:t>
            </w:r>
            <w:r w:rsidRPr="00A061BF">
              <w:rPr>
                <w:rFonts w:asciiTheme="minorHAnsi" w:hAnsiTheme="minorHAnsi" w:cstheme="minorHAnsi"/>
                <w:lang w:val="en-US"/>
              </w:rPr>
              <w:t>3</w:t>
            </w:r>
            <w:r w:rsidRPr="00A061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18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pStyle w:val="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A061B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Registration of participants </w:t>
            </w:r>
            <w:r w:rsidRPr="00A061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(lobby on the 2</w:t>
            </w:r>
            <w:r w:rsidRPr="00A061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vertAlign w:val="superscript"/>
                <w:lang w:val="en-US"/>
              </w:rPr>
              <w:t>nd</w:t>
            </w:r>
            <w:r w:rsidRPr="00A061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-floor)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tcBorders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09.30</w:t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noBreakHyphen/>
              <w:t>10.00</w:t>
            </w:r>
          </w:p>
        </w:tc>
        <w:tc>
          <w:tcPr>
            <w:tcW w:w="4118" w:type="pct"/>
            <w:tcBorders>
              <w:left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 xml:space="preserve">Official Opening Ceremony of the Conference </w:t>
            </w:r>
            <w:r w:rsidRPr="00A061BF">
              <w:rPr>
                <w:rFonts w:asciiTheme="minorHAnsi" w:hAnsiTheme="minorHAnsi" w:cstheme="minorHAnsi"/>
                <w:lang w:val="en-US"/>
              </w:rPr>
              <w:t>(room 202)</w:t>
            </w:r>
          </w:p>
        </w:tc>
      </w:tr>
      <w:tr w:rsidR="00A061BF" w:rsidRPr="00A061BF" w:rsidTr="00A061BF">
        <w:trPr>
          <w:trHeight w:val="1119"/>
          <w:tblCellSpacing w:w="20" w:type="dxa"/>
        </w:trPr>
        <w:tc>
          <w:tcPr>
            <w:tcW w:w="821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8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u w:val="single"/>
                <w:lang w:val="en-US"/>
              </w:rPr>
            </w:pPr>
            <w:r w:rsidRPr="00A061BF">
              <w:rPr>
                <w:rFonts w:asciiTheme="minorHAnsi" w:hAnsiTheme="minorHAnsi" w:cstheme="minorHAnsi"/>
                <w:bCs/>
                <w:i/>
                <w:u w:val="single"/>
                <w:lang w:val="en-US"/>
              </w:rPr>
              <w:t>Welcome speeches:</w:t>
            </w:r>
          </w:p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 xml:space="preserve">Mr. </w:t>
            </w:r>
            <w:proofErr w:type="spellStart"/>
            <w:r w:rsidRPr="00A061BF">
              <w:rPr>
                <w:rFonts w:asciiTheme="minorHAnsi" w:hAnsiTheme="minorHAnsi" w:cstheme="minorHAnsi"/>
                <w:lang w:val="en-US"/>
              </w:rPr>
              <w:t>Qian</w:t>
            </w:r>
            <w:proofErr w:type="spellEnd"/>
            <w:r w:rsidRPr="00A061BF">
              <w:rPr>
                <w:rFonts w:asciiTheme="minorHAnsi" w:hAnsiTheme="minorHAnsi" w:cstheme="minorHAnsi"/>
                <w:lang w:val="en-US"/>
              </w:rPr>
              <w:t xml:space="preserve"> TANG, Assistant-Director General for Education, UNESCO</w:t>
            </w:r>
          </w:p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 xml:space="preserve">Prof. Bernard CORNU, Chairman of the UNESCO IITE Governing Board, 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>Cabinet Director, National Center for Distance Education, France</w:t>
            </w:r>
          </w:p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Representative of the Ministry of Education and Science of the Russian Federation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 xml:space="preserve">Mr. </w:t>
            </w:r>
            <w:proofErr w:type="spellStart"/>
            <w:r w:rsidRPr="00A061BF">
              <w:rPr>
                <w:rFonts w:asciiTheme="minorHAnsi" w:hAnsiTheme="minorHAnsi" w:cstheme="minorHAnsi"/>
                <w:lang w:val="en-US"/>
              </w:rPr>
              <w:t>Grigory</w:t>
            </w:r>
            <w:proofErr w:type="spellEnd"/>
            <w:r w:rsidRPr="00A061BF">
              <w:rPr>
                <w:rFonts w:asciiTheme="minorHAnsi" w:hAnsiTheme="minorHAnsi" w:cstheme="minorHAnsi"/>
                <w:lang w:val="en-US"/>
              </w:rPr>
              <w:t xml:space="preserve"> ORDZHONIKIDZE, Secretary-General of the Commission of the Russian Federation for UNESCO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Prof. Natalia TIKHOMIROVA, Rector, Moscow State University of Economics, Statistics and Informatics, Russian Federation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Mr. Nikolai PRYANISHNIKOV, President of Microsoft Russia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tcBorders>
              <w:right w:val="outset" w:sz="6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10.00–13.00</w:t>
            </w:r>
          </w:p>
        </w:tc>
        <w:tc>
          <w:tcPr>
            <w:tcW w:w="4118" w:type="pct"/>
            <w:tcBorders>
              <w:left w:val="outset" w:sz="6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 xml:space="preserve">Plenary session </w:t>
            </w:r>
            <w:r w:rsidRPr="00A061BF">
              <w:rPr>
                <w:rFonts w:asciiTheme="minorHAnsi" w:hAnsiTheme="minorHAnsi" w:cstheme="minorHAnsi"/>
                <w:lang w:val="en-US"/>
              </w:rPr>
              <w:t>(room 202)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A061BF">
              <w:rPr>
                <w:rFonts w:asciiTheme="minorHAnsi" w:hAnsiTheme="minorHAnsi" w:cstheme="minorHAnsi"/>
                <w:i/>
                <w:u w:val="single"/>
                <w:lang w:val="en-US"/>
              </w:rPr>
              <w:t>Chairperson:</w:t>
            </w:r>
            <w:r w:rsidRPr="00A061B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Prof.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lang w:val="en-US"/>
              </w:rPr>
              <w:t>Dendev</w:t>
            </w:r>
            <w:proofErr w:type="spellEnd"/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 BADARCH, UNESCO Representative in Armenia, Azerbaijan, Belarus, the Republic of Moldova and the Russian Federation, Director of the UNESCO Moscow Office and Director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lang w:val="en-US"/>
              </w:rPr>
              <w:t>a.i</w:t>
            </w:r>
            <w:proofErr w:type="spellEnd"/>
            <w:r w:rsidRPr="00A061BF">
              <w:rPr>
                <w:rFonts w:asciiTheme="minorHAnsi" w:hAnsiTheme="minorHAnsi" w:cstheme="minorHAnsi"/>
                <w:bCs/>
                <w:lang w:val="en-US"/>
              </w:rPr>
              <w:t>. of UNESCO IITE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tcBorders>
              <w:right w:val="outset" w:sz="6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10:00-11:20</w:t>
            </w:r>
          </w:p>
        </w:tc>
        <w:tc>
          <w:tcPr>
            <w:tcW w:w="4118" w:type="pct"/>
            <w:tcBorders>
              <w:left w:val="outset" w:sz="6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Keynote speeches</w:t>
            </w:r>
          </w:p>
        </w:tc>
      </w:tr>
      <w:tr w:rsidR="00A061BF" w:rsidRPr="00A061BF" w:rsidTr="00A061BF">
        <w:trPr>
          <w:trHeight w:val="623"/>
          <w:tblCellSpacing w:w="20" w:type="dxa"/>
        </w:trPr>
        <w:tc>
          <w:tcPr>
            <w:tcW w:w="821" w:type="pct"/>
            <w:tcBorders>
              <w:right w:val="outset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</w:rPr>
              <w:t>10.</w:t>
            </w:r>
            <w:r w:rsidRPr="00A061BF">
              <w:rPr>
                <w:rFonts w:asciiTheme="minorHAnsi" w:hAnsiTheme="minorHAnsi" w:cstheme="minorHAnsi"/>
                <w:lang w:val="en-US"/>
              </w:rPr>
              <w:t>00</w:t>
            </w:r>
            <w:r w:rsidRPr="00A061BF">
              <w:rPr>
                <w:rFonts w:asciiTheme="minorHAnsi" w:hAnsiTheme="minorHAnsi" w:cstheme="minorHAnsi"/>
              </w:rPr>
              <w:t>–1</w:t>
            </w:r>
            <w:r w:rsidRPr="00A061BF">
              <w:rPr>
                <w:rFonts w:asciiTheme="minorHAnsi" w:hAnsiTheme="minorHAnsi" w:cstheme="minorHAnsi"/>
                <w:lang w:val="en-US"/>
              </w:rPr>
              <w:t>0</w:t>
            </w:r>
            <w:r w:rsidRPr="00A061BF">
              <w:rPr>
                <w:rFonts w:asciiTheme="minorHAnsi" w:hAnsiTheme="minorHAnsi" w:cstheme="minorHAnsi"/>
              </w:rPr>
              <w:t>.</w:t>
            </w:r>
            <w:r w:rsidRPr="00A061BF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4118" w:type="pct"/>
            <w:tcBorders>
              <w:left w:val="outset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Innovative Learning and Teaching: Insights from recent OECD work</w:t>
            </w:r>
          </w:p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Dr. David ISTANCE, OECD Centre for Educational Research and Innovation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10.40–11.20</w:t>
            </w:r>
          </w:p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8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Teaching as a design science: enabling HE teachers to be innovators in learning technology</w:t>
            </w:r>
          </w:p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Prof. Diana LAURILLARD, London Knowledge Lab, Institute of Education, UK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tcBorders>
              <w:right w:val="outset" w:sz="6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11.20-11.40</w:t>
            </w:r>
          </w:p>
        </w:tc>
        <w:tc>
          <w:tcPr>
            <w:tcW w:w="4118" w:type="pct"/>
            <w:tcBorders>
              <w:left w:val="outset" w:sz="6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 xml:space="preserve">Coffee Break 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tcBorders>
              <w:right w:val="outset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11.40–13.00</w:t>
            </w:r>
          </w:p>
        </w:tc>
        <w:tc>
          <w:tcPr>
            <w:tcW w:w="4118" w:type="pct"/>
            <w:tcBorders>
              <w:left w:val="outset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Panel Discussions: ICT-Integrated Pedagogy and Teachers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A061BF">
              <w:rPr>
                <w:rFonts w:asciiTheme="minorHAnsi" w:hAnsiTheme="minorHAnsi" w:cstheme="minorHAnsi"/>
                <w:i/>
                <w:u w:val="single"/>
                <w:lang w:val="en-US"/>
              </w:rPr>
              <w:t>Chairperson:</w:t>
            </w:r>
            <w:r w:rsidRPr="00A061B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Prof. Bernard CORNU, </w:t>
            </w:r>
            <w:r w:rsidR="003111CA" w:rsidRPr="00A061BF">
              <w:rPr>
                <w:rFonts w:asciiTheme="minorHAnsi" w:hAnsiTheme="minorHAnsi" w:cstheme="minorHAnsi"/>
                <w:lang w:val="ru-RU"/>
              </w:rPr>
              <w:t>С</w:t>
            </w:r>
            <w:proofErr w:type="spellStart"/>
            <w:r w:rsidR="003111CA" w:rsidRPr="00A061BF">
              <w:rPr>
                <w:rFonts w:asciiTheme="minorHAnsi" w:hAnsiTheme="minorHAnsi" w:cstheme="minorHAnsi"/>
                <w:lang w:val="en-US"/>
              </w:rPr>
              <w:t>hairman</w:t>
            </w:r>
            <w:proofErr w:type="spellEnd"/>
            <w:r w:rsidR="003111CA" w:rsidRPr="00A061BF">
              <w:rPr>
                <w:rFonts w:asciiTheme="minorHAnsi" w:hAnsiTheme="minorHAnsi" w:cstheme="minorHAnsi"/>
                <w:lang w:val="en-US"/>
              </w:rPr>
              <w:t xml:space="preserve"> of UNESCO IITE Governing Board</w:t>
            </w:r>
            <w:r w:rsidR="003111CA" w:rsidRPr="003111CA">
              <w:rPr>
                <w:rFonts w:asciiTheme="minorHAnsi" w:hAnsiTheme="minorHAnsi" w:cstheme="minorHAnsi"/>
                <w:lang w:val="en-US"/>
              </w:rPr>
              <w:t>,</w:t>
            </w:r>
            <w:bookmarkStart w:id="1" w:name="_GoBack"/>
            <w:bookmarkEnd w:id="1"/>
            <w:r w:rsidR="003111CA" w:rsidRPr="00A061BF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Cabinet Director, National Center for Distance Education, </w:t>
            </w:r>
            <w:r w:rsidRPr="00A061BF">
              <w:rPr>
                <w:rFonts w:asciiTheme="minorHAnsi" w:hAnsiTheme="minorHAnsi" w:cstheme="minorHAnsi"/>
                <w:lang w:val="en-US"/>
              </w:rPr>
              <w:t>,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 France </w:t>
            </w:r>
          </w:p>
          <w:p w:rsidR="00A061BF" w:rsidRPr="00A061BF" w:rsidRDefault="00A061BF" w:rsidP="00B22D40">
            <w:pPr>
              <w:pStyle w:val="7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u w:val="single"/>
                <w:lang w:val="en-US"/>
              </w:rPr>
            </w:pPr>
            <w:r w:rsidRPr="00A061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u w:val="single"/>
                <w:lang w:val="en-US"/>
              </w:rPr>
              <w:t>Panelists: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A061BF">
              <w:rPr>
                <w:rFonts w:asciiTheme="minorHAnsi" w:hAnsiTheme="minorHAnsi" w:cstheme="minorHAnsi"/>
                <w:lang w:val="en-US" w:eastAsia="ru-RU"/>
              </w:rPr>
              <w:t xml:space="preserve">Prof. Ivan </w:t>
            </w:r>
            <w:proofErr w:type="spellStart"/>
            <w:r w:rsidRPr="00A061BF">
              <w:rPr>
                <w:rFonts w:asciiTheme="minorHAnsi" w:hAnsiTheme="minorHAnsi" w:cstheme="minorHAnsi"/>
                <w:lang w:val="en-US" w:eastAsia="ru-RU"/>
              </w:rPr>
              <w:t>KALA</w:t>
            </w:r>
            <w:r w:rsidRPr="00A061BF">
              <w:rPr>
                <w:rFonts w:asciiTheme="minorHAnsi" w:hAnsiTheme="minorHAnsi" w:cstheme="minorHAnsi"/>
                <w:bCs/>
                <w:lang w:val="en-US" w:eastAsia="en-US"/>
              </w:rPr>
              <w:t>š</w:t>
            </w:r>
            <w:proofErr w:type="spellEnd"/>
            <w:r w:rsidRPr="00A061BF">
              <w:rPr>
                <w:rFonts w:asciiTheme="minorHAnsi" w:hAnsiTheme="minorHAnsi" w:cstheme="minorHAnsi"/>
                <w:lang w:val="en-US" w:eastAsia="ru-RU"/>
              </w:rPr>
              <w:t>, Comenius University, Slovakia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A061BF">
              <w:rPr>
                <w:rFonts w:asciiTheme="minorHAnsi" w:hAnsiTheme="minorHAnsi" w:cstheme="minorHAnsi"/>
                <w:lang w:val="en-US" w:eastAsia="ru-RU"/>
              </w:rPr>
              <w:t>Prof. Don KNEZEK, UNESCO IITE GB member, USA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A061BF">
              <w:rPr>
                <w:rFonts w:asciiTheme="minorHAnsi" w:hAnsiTheme="minorHAnsi" w:cstheme="minorHAnsi"/>
                <w:lang w:val="en-US" w:eastAsia="ru-RU"/>
              </w:rPr>
              <w:t>Prof.  Alexander LEIBOVICH, Federal Institute for Educational Development of the Ministry of Education and Science of the Russian Federation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A061BF">
              <w:rPr>
                <w:rFonts w:asciiTheme="minorHAnsi" w:hAnsiTheme="minorHAnsi" w:cstheme="minorHAnsi"/>
                <w:lang w:val="en-US" w:eastAsia="ru-RU"/>
              </w:rPr>
              <w:t xml:space="preserve">Prof. </w:t>
            </w:r>
            <w:proofErr w:type="spellStart"/>
            <w:r w:rsidRPr="00A061BF">
              <w:rPr>
                <w:rFonts w:asciiTheme="minorHAnsi" w:hAnsiTheme="minorHAnsi" w:cstheme="minorHAnsi"/>
                <w:lang w:val="en-US" w:eastAsia="ru-RU"/>
              </w:rPr>
              <w:t>Fatma</w:t>
            </w:r>
            <w:proofErr w:type="spellEnd"/>
            <w:r w:rsidRPr="00A061BF">
              <w:rPr>
                <w:rFonts w:asciiTheme="minorHAnsi" w:hAnsiTheme="minorHAnsi" w:cstheme="minorHAnsi"/>
                <w:lang w:val="en-US" w:eastAsia="ru-RU"/>
              </w:rPr>
              <w:t xml:space="preserve"> ABDULLAZADE, Executive Administration of the President of Azerbaijan, Republic of Azerbaijan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A061BF">
              <w:rPr>
                <w:rFonts w:asciiTheme="minorHAnsi" w:hAnsiTheme="minorHAnsi" w:cstheme="minorHAnsi"/>
                <w:lang w:val="en-US" w:eastAsia="ru-RU"/>
              </w:rPr>
              <w:t>Prof. Vittorio MIDORO, UNESCO IITE expert, Italy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A061BF">
              <w:rPr>
                <w:rFonts w:asciiTheme="minorHAnsi" w:hAnsiTheme="minorHAnsi" w:cstheme="minorHAnsi"/>
                <w:lang w:val="en-US" w:eastAsia="ru-RU"/>
              </w:rPr>
              <w:t>Prof. Sergey KORSHUNOV, Bauman Moscow State Technical University, Russian Federation</w:t>
            </w:r>
          </w:p>
        </w:tc>
      </w:tr>
      <w:tr w:rsidR="00A061BF" w:rsidRPr="00A061BF" w:rsidTr="00A061BF">
        <w:trPr>
          <w:trHeight w:val="301"/>
          <w:tblCellSpacing w:w="20" w:type="dxa"/>
        </w:trPr>
        <w:tc>
          <w:tcPr>
            <w:tcW w:w="821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13.00–13.20</w:t>
            </w:r>
          </w:p>
        </w:tc>
        <w:tc>
          <w:tcPr>
            <w:tcW w:w="4118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Group Photo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13:20–14.30</w:t>
            </w:r>
          </w:p>
        </w:tc>
        <w:tc>
          <w:tcPr>
            <w:tcW w:w="4118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pStyle w:val="a3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</w:pPr>
            <w:r w:rsidRPr="00A061BF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>Lunch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14:30-18:00</w:t>
            </w:r>
          </w:p>
        </w:tc>
        <w:tc>
          <w:tcPr>
            <w:tcW w:w="4118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 xml:space="preserve">Parallel sessions </w:t>
            </w:r>
            <w:r w:rsidRPr="00A061BF">
              <w:rPr>
                <w:rFonts w:asciiTheme="minorHAnsi" w:hAnsiTheme="minorHAnsi" w:cstheme="minorHAnsi"/>
                <w:lang w:val="en-US"/>
              </w:rPr>
              <w:t>(rooms 202, 206, 214a)</w:t>
            </w:r>
          </w:p>
        </w:tc>
      </w:tr>
      <w:tr w:rsidR="00A061BF" w:rsidRPr="00A061BF" w:rsidTr="00A061BF">
        <w:trPr>
          <w:tblCellSpacing w:w="20" w:type="dxa"/>
        </w:trPr>
        <w:tc>
          <w:tcPr>
            <w:tcW w:w="821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18:00-19:30</w:t>
            </w:r>
          </w:p>
        </w:tc>
        <w:tc>
          <w:tcPr>
            <w:tcW w:w="4118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Reception on behalf of IITE Governing Board</w:t>
            </w:r>
          </w:p>
        </w:tc>
      </w:tr>
    </w:tbl>
    <w:p w:rsidR="00A061BF" w:rsidRPr="00A061BF" w:rsidRDefault="00A061BF" w:rsidP="00A061BF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  <w:sectPr w:rsidR="00A061BF" w:rsidRPr="00A061BF" w:rsidSect="00A061BF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4896"/>
      </w:tblGrid>
      <w:tr w:rsidR="00A061BF" w:rsidRPr="00A061BF" w:rsidTr="00B22D40">
        <w:trPr>
          <w:tblCellSpacing w:w="20" w:type="dxa"/>
        </w:trPr>
        <w:tc>
          <w:tcPr>
            <w:tcW w:w="4973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lastRenderedPageBreak/>
              <w:br w:type="page"/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t>Parallel working sessions</w:t>
            </w:r>
          </w:p>
          <w:p w:rsidR="00A061BF" w:rsidRPr="00A061BF" w:rsidRDefault="00A061BF" w:rsidP="00B22D40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Tuesday, November 13, 2012</w:t>
            </w:r>
          </w:p>
          <w:tbl>
            <w:tblPr>
              <w:tblW w:w="14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964"/>
              <w:gridCol w:w="4824"/>
              <w:gridCol w:w="4395"/>
            </w:tblGrid>
            <w:tr w:rsidR="00A061BF" w:rsidRPr="00A061BF" w:rsidTr="00B22D40">
              <w:trPr>
                <w:trHeight w:val="1632"/>
              </w:trPr>
              <w:tc>
                <w:tcPr>
                  <w:tcW w:w="1560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lang w:val="en-US"/>
                    </w:rPr>
                    <w:t>14.30–18.00</w:t>
                  </w:r>
                </w:p>
              </w:tc>
              <w:tc>
                <w:tcPr>
                  <w:tcW w:w="3964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Ministerial Round Table 1. </w:t>
                  </w: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Bridging the Quality Gap in Education through Teacher Professional Competencies in the field of ICT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Venue – room 214a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  <w:t>Chairpersons: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Bernard CORNU, 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Cabinet Director, National Center for Distance Education,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Chairman of IITE Governing Board,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 France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Dendev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BADARCH, UNESCO representative, UNESCO IITE Director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a.i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</w:tc>
              <w:tc>
                <w:tcPr>
                  <w:tcW w:w="4824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Parallel Session 1.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ICT-Integrated Pedagogy and Learning Methodologies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Venue – room 20</w:t>
                  </w:r>
                  <w:r w:rsidRPr="00A061BF">
                    <w:rPr>
                      <w:rFonts w:asciiTheme="minorHAnsi" w:hAnsiTheme="minorHAnsi" w:cstheme="minorHAnsi"/>
                    </w:rPr>
                    <w:t>6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  <w:t>Chairpersons:</w:t>
                  </w:r>
                  <w:r w:rsidRPr="00A061BF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Alain SENTENI, School of e-Education,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Hamdan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Bin Mohammed e-University, UAE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Natalia TOKAREVA, UNESCO IITE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 xml:space="preserve">Parallel Section 2.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E-Learning, Open and Distance Education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Venue – room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20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</w:rPr>
                    <w:t>2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  <w:t>Chairpersons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: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Tapio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VARIS,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Professor Emeritus, UNESCO Chair in Global e-Learning, University of Tampere, Finland; Visiting Professor, UNIVATES, RS, Brazil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Svetlana KNYAZEVA, UNESCO IITE</w:t>
                  </w:r>
                </w:p>
              </w:tc>
            </w:tr>
            <w:tr w:rsidR="00A061BF" w:rsidRPr="00A061BF" w:rsidTr="00B22D40"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14.30-16.00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fr-FR"/>
                    </w:rPr>
                    <w:t>UNESCO ICT-CFT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Dendev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BADARCH, 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UNESCO Representative in Armenia, Azerbaijan, Belarus, the Republic of Moldova and the Russian Federation, Director of the UNESCO Moscow Office and Director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a.i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. of UNESCO IITE</w:t>
                  </w:r>
                  <w:r w:rsidRPr="00A061BF" w:rsidDel="003B402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Methodology and Draft Guidelines on Localizing of UNESCO ICT CFT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Prof. Vittorio MIDORO, UNESCO IITE expert, Italy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Discussion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Group photo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8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Education in the Knowledge and Creativity-based Society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Stoyan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DENCHEV,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State University of Library Studies and Information technologies </w:t>
                  </w:r>
                  <w:r w:rsidRPr="00A061BF">
                    <w:rPr>
                      <w:rFonts w:asciiTheme="minorHAnsi" w:hAnsiTheme="minorHAnsi" w:cstheme="minorHAnsi"/>
                    </w:rPr>
                    <w:t>(SULSIT)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, Bulgaria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Computational Thinking and Early Childhood Education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Ivan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 w:eastAsia="ru-RU"/>
                    </w:rPr>
                    <w:t>KALA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 w:eastAsia="en-US"/>
                    </w:rPr>
                    <w:t>š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, Comenius University, Slovakia</w:t>
                  </w:r>
                </w:p>
                <w:p w:rsidR="00A061BF" w:rsidRPr="00A061BF" w:rsidRDefault="00A061BF" w:rsidP="00B22D40">
                  <w:pPr>
                    <w:spacing w:before="6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Augmenting Teacher Education to Involve Public Education, Professional Development and Informal Learning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Marta TURCSANYI-SZABO,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Eötvös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Loránd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University, Hungary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Daily Interactive Lessons to 60 Schools in South Africa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Sarietjie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MUSGRAVE, University of the Free State, South Africa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 xml:space="preserve">Promising ICT in Education Practices and Lessons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Learned in South East Asia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Prof. Cher Ping LIM, the Hong Kong Institute of Education, Hong Kong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Adaptive Teachers Embracing New Ways of Learning with Robotics in Chinese Schools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Kar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-Tin LEE,</w:t>
                  </w:r>
                  <w:r w:rsidRPr="00A061BF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Dr. 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Vinesh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CHANDRA, Queensland University of Technology, Australia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E-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xcellence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: a Benchmarking Approach on Quality Assurance in e-Learning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Prof. George UBACHS, Managing Director of EADTU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Educational Resources: The Key to Embedding ICT in Education?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Sir John DANIEL &amp; Ms.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Stamenka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UVALIĆ-TRUMBIĆ, Education Masters: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DeTao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Masters Academy, China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OER, New Humanism and Network Competence in International Context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Tapio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VARIS, Professor Emeritus, UNESCO Chair in Global e-Learning, University of Tampere, Finland; Visiting Professor, UNIVATES, RS, Brazil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Designing an OER Based e-Learning Course for Teacher Educators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Mohandas MENON,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Wawasan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Open University, Malaysia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“Single-Entry Window” as a Platform for an OCW Repository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Alexey ABRAMOV, Dr. Maria BULAKINA, Dr. Alexey SIGALOV, State Institute of Information Technologies INFORMIKA, Russian Federation, and Dr. Svetlana KNYAZEVA, UNESCO IITE</w:t>
                  </w:r>
                </w:p>
              </w:tc>
            </w:tr>
            <w:tr w:rsidR="00A061BF" w:rsidRPr="00A061BF" w:rsidTr="00B22D40">
              <w:tc>
                <w:tcPr>
                  <w:tcW w:w="1560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lastRenderedPageBreak/>
                    <w:t>16.00–16.30</w:t>
                  </w:r>
                </w:p>
              </w:tc>
              <w:tc>
                <w:tcPr>
                  <w:tcW w:w="13183" w:type="dxa"/>
                  <w:gridSpan w:val="3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Coffee-break</w:t>
                  </w:r>
                </w:p>
              </w:tc>
            </w:tr>
            <w:tr w:rsidR="00A061BF" w:rsidRPr="00A061BF" w:rsidTr="00B22D40">
              <w:tc>
                <w:tcPr>
                  <w:tcW w:w="1560" w:type="dxa"/>
                  <w:shd w:val="clear" w:color="auto" w:fill="auto"/>
                </w:tcPr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16.30–18.00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Ministerial Roundtable 2.  </w:t>
                  </w: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Bridging the Quality Gap in Education through Open Educational Resources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UNESCO and OER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Sir John DANIEL,</w:t>
                  </w:r>
                  <w:r w:rsidRPr="00A061BF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UNESCO</w:t>
                  </w:r>
                  <w:r w:rsidRPr="00A061BF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IITE expert,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Education Master,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DeTao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Masters Academy, China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Dendev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BADARCH,</w:t>
                  </w:r>
                  <w:r w:rsidRPr="00A061BF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UNESCO Representative in Armenia, Azerbaijan, Belarus, the Republic of Moldova and the Russian Federation, Director of the UNESCO Moscow Office and Director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a.i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. of UNESCO IITE</w:t>
                  </w:r>
                  <w:r w:rsidRPr="00A061BF" w:rsidDel="003B402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lang w:val="en-US"/>
                    </w:rPr>
                    <w:t>Discussion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lang w:val="en-US"/>
                    </w:rPr>
                    <w:t>Adoption of the Action Plan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824" w:type="dxa"/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 xml:space="preserve">Ideas Festival: Next challenges on 1 to 1 in Latin America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Prof.  Ernesto LAVAL, Technology, Integration, Development, Chile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</w:rPr>
                    <w:t xml:space="preserve">The Establishment of Smart School: A Revolutionary Strategy in Teaching - Learning Process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 xml:space="preserve">in Ministry of Education of the Islamic Republic of Iran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Mr. Mohammad Reza HOSSEINI and Ms.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Poupak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Golabian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, Ministry of Education, Iran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 xml:space="preserve">Building a Worldwide Community of Students - Scientist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 Boris BERENFELD,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GlobalLab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LLC, USA/UK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Using the Questioning Technique to Enhance Students' Reading for Comprehension and Positive Attitudes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Ms.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Wannapipat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WANWISA, North Eastern University, Thailand 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Introducing ICT to a Primary School in a Developing Country: A Fijian Experience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</w:pP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t>Dr.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t xml:space="preserve">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t>Vinesh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t xml:space="preserve"> CHANDRA,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t>Ms.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t xml:space="preserve">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t>Ramila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t xml:space="preserve"> CHANDRA, Queensland University of Technology,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Fiji Project,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AU"/>
                    </w:rPr>
                    <w:lastRenderedPageBreak/>
                    <w:t>Australia</w:t>
                  </w:r>
                </w:p>
                <w:p w:rsidR="00A061BF" w:rsidRPr="00A061BF" w:rsidRDefault="00A061BF" w:rsidP="00B22D40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Discussion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Monitoring and Evaluation of Development of E-learning in Higher Education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Seyed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Kamal VAEZI, University of Tehran, Iran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Legal and Regulatory Problems for Application of Open Licenses to Distribute Open Educational and Scientific Resources in the Russian Federation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Prof. Yuri KHOKHLOV and Dr. Alexander EVTYUSHKIN, Institute for the Information Society,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Open Educational Resources Revisited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Diana BOGDANOVA, Institute of Informatics Problems, Russian Academy of Sciences, Russian Federation</w:t>
                  </w:r>
                </w:p>
                <w:p w:rsidR="00A061BF" w:rsidRPr="00A061BF" w:rsidRDefault="00A061BF" w:rsidP="00B22D40">
                  <w:pPr>
                    <w:pStyle w:val="a5"/>
                    <w:spacing w:before="120"/>
                    <w:rPr>
                      <w:rFonts w:asciiTheme="minorHAnsi" w:hAnsiTheme="minorHAnsi" w:cstheme="minorHAnsi"/>
                      <w:b/>
                      <w:i/>
                      <w:szCs w:val="22"/>
                      <w:lang w:val="en-GB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szCs w:val="22"/>
                      <w:lang w:val="en-US"/>
                    </w:rPr>
                    <w:t>IITE UNESCO Online Course “Open Educational Resources”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Prof. Nina</w:t>
                  </w:r>
                  <w:r w:rsidRPr="00A061BF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KOMLEVA and</w:t>
                  </w:r>
                  <w:r w:rsidRPr="00A061B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</w:rPr>
                    <w:t>Dr.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Natalia DNEPROVSKAYA</w:t>
                  </w:r>
                  <w:r w:rsidRPr="00A061BF"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Moscow State University of Economics, Statistics and Informatics,</w:t>
                  </w:r>
                  <w:r w:rsidRPr="00A061BF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Russian Federation</w:t>
                  </w:r>
                  <w:r w:rsidRPr="00A061BF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</w:rPr>
                    <w:t>"Interactive Resources for Self-Learning"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061BF">
                    <w:rPr>
                      <w:rFonts w:asciiTheme="minorHAnsi" w:hAnsiTheme="minorHAnsi" w:cstheme="minorHAnsi"/>
                    </w:rPr>
                    <w:lastRenderedPageBreak/>
                    <w:t>Alexander SERGEEV, Moscow centre for technological modernization of education,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</w:rPr>
                    <w:t>Why Do We Need An e-Textbook?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061BF">
                    <w:rPr>
                      <w:rFonts w:asciiTheme="minorHAnsi" w:hAnsiTheme="minorHAnsi" w:cstheme="minorHAnsi"/>
                    </w:rPr>
                    <w:t>Alexander OSSIN, Moscow centre for technological modernization of education,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Discussion</w:t>
                  </w:r>
                </w:p>
              </w:tc>
            </w:tr>
          </w:tbl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lastRenderedPageBreak/>
              <w:t xml:space="preserve">Parallel working sessions </w:t>
            </w:r>
            <w:r w:rsidRPr="00A061BF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(continued)</w:t>
            </w:r>
          </w:p>
          <w:p w:rsidR="00A061BF" w:rsidRPr="00A061BF" w:rsidRDefault="00A061BF" w:rsidP="00B22D40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 xml:space="preserve">Wednesday, November 14, 2012 </w:t>
            </w: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3827"/>
              <w:gridCol w:w="4252"/>
              <w:gridCol w:w="5103"/>
            </w:tblGrid>
            <w:tr w:rsidR="00A061BF" w:rsidRPr="00A061BF" w:rsidTr="00B22D40">
              <w:tc>
                <w:tcPr>
                  <w:tcW w:w="1555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lang w:val="en-US"/>
                    </w:rPr>
                    <w:t>09.00–13.00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Parallel Session 1.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ICT-Integrated Pedagogy and Learning Methodologies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Venue – room 202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  <w:t>Chairpersons: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 w:eastAsia="ru-RU"/>
                    </w:rPr>
                    <w:t>Prof. Vittorio MIDORO, UNESCO IITE expert, Italy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Natalia TOKAREVA, UNESCO IITE</w:t>
                  </w:r>
                </w:p>
              </w:tc>
              <w:tc>
                <w:tcPr>
                  <w:tcW w:w="4252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 xml:space="preserve">Parallel Section 2.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E-Learning, Open and Distance Education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Venue – room 204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  <w:t>Chairpersons:</w:t>
                  </w:r>
                  <w:r w:rsidRPr="00A061BF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Mohandas MENON,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Wawasan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Open University, Malaysia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Svetlana KNYAZEVA, UNESCO IITE</w:t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Cs/>
                      <w:lang w:val="en-US"/>
                    </w:rPr>
                    <w:t>Parallel Section 3.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Teacher ICT Competency and Professional Development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Venue – room 206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/>
                      <w:u w:val="single"/>
                      <w:lang w:val="en-US"/>
                    </w:rPr>
                    <w:t>Chairpersons:</w:t>
                  </w:r>
                  <w:r w:rsidRPr="00A061BF">
                    <w:rPr>
                      <w:rFonts w:asciiTheme="minorHAnsi" w:hAnsiTheme="minorHAnsi" w:cstheme="minorHAnsi"/>
                      <w:bCs/>
                      <w:i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Donald KNEZEK, UNESCO </w:t>
                  </w: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IITE Governing Board Member, USA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Prof. Alexander KHOROSHILOV, UNESCO IITE</w:t>
                  </w:r>
                </w:p>
              </w:tc>
            </w:tr>
            <w:tr w:rsidR="00A061BF" w:rsidRPr="00A061BF" w:rsidTr="00B22D40"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9.00-11.00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Information and Communication Technologies for Social Education of Secondary School Student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Prof. Alexander FEDOSOV, Russian State Social University,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Transformation of ICT Education in the XXI c. Intel Education Initiatives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Ms. Tatiana NANAIEVA, INTEL, Ukraine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Teaching of Keyboard Typing in Primary School: Development of Learning Competencies during the Studying of Languages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Ms. Irina KONDRATIEVA, Dr. Dmitry RUBASHKIN, Multimedia Studio Mart,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lastRenderedPageBreak/>
                    <w:t>ICT and Pedagogical Innovations in Inclusive Education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Caisin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SIMION, Continuing Education Institute, Moldova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Application of Computer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Typhlotechnologies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 in Inclusive Education by Visually Impaired Persons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Dr. Marina ROSCHINA, Prof. Vladimir SCHVETSOV, Nizhny Novgorod State University named after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N.I.Lobachevsky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, Russian Federation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proofErr w:type="spellStart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Informatization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 of the Educational Process: Pedagogical Aspects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Prof. Victor KAZACHENOK, Belarusian state university, Belarus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E-Learning Strategy for Development of Research Capacity of Universities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Dr.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Otkir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KHAMDAMOV, Centre for Development of Software and Hardware of the Tashkent University of Information Technologies, Uzbekistan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OER Integration or the Art of Repurposing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Alain SENTENI, School of e-Education,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Hamdan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Bin Mohammed e-University, UAE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Marketing of eLearning in Social Networks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Inna MALYUKOVA and Dr.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Yury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BOGACHKOV, Ukrainian Institute for Information Technologies in Education,  Ukraine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Style w:val="hps"/>
                      <w:rFonts w:asciiTheme="minorHAnsi" w:hAnsiTheme="minorHAnsi" w:cstheme="minorHAnsi"/>
                      <w:b/>
                      <w:i/>
                      <w:color w:val="000000"/>
                      <w:lang w:val="en-US"/>
                    </w:rPr>
                  </w:pPr>
                  <w:r w:rsidRPr="00A061BF">
                    <w:rPr>
                      <w:rStyle w:val="hps"/>
                      <w:rFonts w:asciiTheme="minorHAnsi" w:hAnsiTheme="minorHAnsi" w:cstheme="minorHAnsi"/>
                      <w:b/>
                      <w:i/>
                      <w:color w:val="000000"/>
                      <w:lang w:val="en-US"/>
                    </w:rPr>
                    <w:t xml:space="preserve">Application of E-Learning innovative technologies in “MSU for the school” </w:t>
                  </w:r>
                  <w:proofErr w:type="spellStart"/>
                  <w:r w:rsidRPr="00A061BF">
                    <w:rPr>
                      <w:rStyle w:val="hps"/>
                      <w:rFonts w:asciiTheme="minorHAnsi" w:hAnsiTheme="minorHAnsi" w:cstheme="minorHAnsi"/>
                      <w:b/>
                      <w:i/>
                      <w:color w:val="000000"/>
                      <w:lang w:val="en-US"/>
                    </w:rPr>
                    <w:t>programme</w:t>
                  </w:r>
                  <w:proofErr w:type="spellEnd"/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Style w:val="hps"/>
                      <w:rFonts w:asciiTheme="minorHAnsi" w:hAnsiTheme="minorHAnsi" w:cstheme="minorHAnsi"/>
                      <w:color w:val="000000"/>
                      <w:lang w:val="en-US"/>
                    </w:rPr>
                    <w:t xml:space="preserve">Dr. Sergey GLAVATSKIY, Dr. </w:t>
                  </w:r>
                  <w:proofErr w:type="spellStart"/>
                  <w:r w:rsidRPr="00A061BF">
                    <w:rPr>
                      <w:rStyle w:val="hps"/>
                      <w:rFonts w:asciiTheme="minorHAnsi" w:hAnsiTheme="minorHAnsi" w:cstheme="minorHAnsi"/>
                      <w:color w:val="000000"/>
                      <w:lang w:val="en-US"/>
                    </w:rPr>
                    <w:t>Nikolay</w:t>
                  </w:r>
                  <w:proofErr w:type="spellEnd"/>
                  <w:r w:rsidRPr="00A061BF">
                    <w:rPr>
                      <w:rStyle w:val="hps"/>
                      <w:rFonts w:asciiTheme="minorHAnsi" w:hAnsiTheme="minorHAnsi" w:cstheme="minorHAnsi"/>
                      <w:color w:val="000000"/>
                      <w:lang w:val="en-US"/>
                    </w:rPr>
                    <w:t xml:space="preserve"> ADRIANOV, Dr.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Ilya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BURYKIN, Dr.</w:t>
                  </w:r>
                  <w:r w:rsidRPr="00A061BF">
                    <w:rPr>
                      <w:rStyle w:val="hps"/>
                      <w:rFonts w:asciiTheme="minorHAnsi" w:hAnsiTheme="minorHAnsi" w:cstheme="minorHAns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A061BF">
                    <w:rPr>
                      <w:rStyle w:val="hps"/>
                      <w:rFonts w:asciiTheme="minorHAnsi" w:hAnsiTheme="minorHAnsi" w:cstheme="minorHAnsi"/>
                      <w:color w:val="000000"/>
                      <w:lang w:val="en-US"/>
                    </w:rPr>
                    <w:t>Andrey</w:t>
                  </w:r>
                  <w:proofErr w:type="spellEnd"/>
                  <w:r w:rsidRPr="00A061BF">
                    <w:rPr>
                      <w:rStyle w:val="hps"/>
                      <w:rFonts w:asciiTheme="minorHAnsi" w:hAnsiTheme="minorHAnsi" w:cstheme="minorHAnsi"/>
                      <w:color w:val="000000"/>
                      <w:lang w:val="en-US"/>
                    </w:rPr>
                    <w:t xml:space="preserve"> IVANOV, Dr. </w:t>
                  </w:r>
                  <w:proofErr w:type="spellStart"/>
                  <w:r w:rsidRPr="00A061BF">
                    <w:rPr>
                      <w:rStyle w:val="hps"/>
                      <w:rFonts w:asciiTheme="minorHAnsi" w:hAnsiTheme="minorHAnsi" w:cstheme="minorHAnsi"/>
                      <w:color w:val="000000"/>
                      <w:lang w:val="en-US"/>
                    </w:rPr>
                    <w:t>Andrey</w:t>
                  </w:r>
                  <w:proofErr w:type="spellEnd"/>
                  <w:r w:rsidRPr="00A061BF">
                    <w:rPr>
                      <w:rStyle w:val="hps"/>
                      <w:rFonts w:asciiTheme="minorHAnsi" w:hAnsiTheme="minorHAnsi" w:cstheme="minorHAnsi"/>
                      <w:color w:val="000000"/>
                      <w:lang w:val="en-US"/>
                    </w:rPr>
                    <w:t xml:space="preserve"> ODINTSOV,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Lomonosov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Moscow State University,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Heuristic Strategy of Distance Education: Implementation Trials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Andrey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KHUTORSKOY and Ms. Galina ANDRIANOVA, Distance Education Center ‘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Eidos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’,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The Control System for Business Processes of an e-University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Mr. Alexander MOLCHANOV, Prof.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Yury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TELNOV, Dr. Igor FEDOROV, and Mr. Kirill KURYSHEV, Moscow State University of Economics, Statistics and Informatics, Russian Federation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Application of OSS in the Educational Process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Alexander FLEGONTOFF,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Herzen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Russian State Pedagogical University, Russian Federation</w:t>
                  </w:r>
                </w:p>
                <w:p w:rsidR="00A061BF" w:rsidRPr="00A061BF" w:rsidRDefault="00A061BF" w:rsidP="00B22D40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Delivery of Engineering Education in a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Blended Form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Sergey BEZZATEEV, Dr.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Valentin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KOSMACHEV, Ms. Oksana MUKHINA, Prof. Anatoly OVODENKO, St. Petersburg State University of Aerospace Instrumentation, Russian Federation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Distance Education as a Social Service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Anatoly SHKRED, National Open University INTUIT,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On Distance Education for Civil Servants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Dr. Sergey KAMOLOV, Ministry of Public Administration, Information Technologies and Communication of the Moscow Region,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lastRenderedPageBreak/>
                    <w:t>Mr. Vladimir PODOLSKY, Bauman State Technical University,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Modern TRIZ Technology for Creative Education in Global Information Space</w:t>
                  </w:r>
                </w:p>
                <w:p w:rsidR="00A061BF" w:rsidRPr="00A061BF" w:rsidRDefault="00A061BF" w:rsidP="00B22D40">
                  <w:pPr>
                    <w:spacing w:before="40" w:after="12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Prof. Michael ORLOFF, Academy of Modern TRIZ, Germany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Promising Models of Teacher Professional Development for the Use of ICT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Prof. Donald KNEZEK, UNESCO IITE Governing Board Member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Teacher ICT Competency As a Platform for Cooperation of IITE, UNESCO Global Networks and Their Partners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Prof. Alexander KHOROSHILOV, UNESCO IITE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On the Way to the Continuous Professional Development of Teachers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Dr. Alexander UVAROV, Computing Centre of Russian Academy of Sciences,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 xml:space="preserve">Analysis of Teacher Training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Programmes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 xml:space="preserve">  Implemented in Russian Federation  for Compliance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with UNESCO ICT-CFT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Dr.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>Andrey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 PHILIPPOVICH, Bauman Moscow State Technical University,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New Resources for Professional Development of Teachers Based on UNESCO ICT-CFT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Ms. Ekaterina IGNATIEVA, Microsoft Russia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Do Teachers Effect ICT Literacy of Students: Results of ICT Literacy Assessment of Students Graduating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Dr. Svetlana AVDEEVA, National Training Foundation,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  <w:t xml:space="preserve">The </w:t>
                  </w: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System for Independent Certification in 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Informatization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 Sphere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Prof. Alexey SKURATOV, State Institute of Information Technologies and Telecommunications INFORMIKA,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Science and Math Teachers Professional Development for ICT: Experiences from Latvia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Dr. Dace NAMSONE, University of Latvia, Latvia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Where Does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Madad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 Azerbaijan Stand in terms of Educational Technology?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Ms.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Ulkar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BABAYEVA,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Madad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Azerbaijan, Azerbaijan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Teachers ICT competency: Features of Formation and Development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Dr.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Tanzilja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NIGMATULLINA, Bashkir Institute of Social Technologies, Academy of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Labour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and Social Relations, Bashkortostan,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The Changing Role of Teachers in Personalization of Learning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Dr. Dmitry IZMESTIEV,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Lanit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Network Academy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The Challenges of Preparing Pre-service Teachers to </w:t>
                  </w: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lastRenderedPageBreak/>
                    <w:t>Embrace a Digital Pedagogy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Prof.</w:t>
                  </w:r>
                  <w:r w:rsidRPr="00A061BF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Shaun Sydney NYKVIST, Queensland University of Technology, Australia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ICT in Initial Teacher Education: A Challenge for Achieving Educational Quality and Equity in Developing Countries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Mario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Brun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, University de La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Frontera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, Chile</w:t>
                  </w:r>
                </w:p>
              </w:tc>
            </w:tr>
            <w:tr w:rsidR="00A061BF" w:rsidRPr="00A061BF" w:rsidTr="00B22D40">
              <w:tc>
                <w:tcPr>
                  <w:tcW w:w="1555" w:type="dxa"/>
                  <w:shd w:val="clear" w:color="auto" w:fill="D9D9D9"/>
                </w:tcPr>
                <w:p w:rsidR="00A061BF" w:rsidRPr="00A061BF" w:rsidRDefault="00A061BF" w:rsidP="00B22D40">
                  <w:pPr>
                    <w:spacing w:before="120" w:after="12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lastRenderedPageBreak/>
                    <w:t>11.00–11.30</w:t>
                  </w:r>
                </w:p>
              </w:tc>
              <w:tc>
                <w:tcPr>
                  <w:tcW w:w="13182" w:type="dxa"/>
                  <w:gridSpan w:val="3"/>
                  <w:shd w:val="clear" w:color="auto" w:fill="D9D9D9"/>
                </w:tcPr>
                <w:p w:rsidR="00A061BF" w:rsidRPr="00A061BF" w:rsidRDefault="00A061BF" w:rsidP="00B22D40">
                  <w:pPr>
                    <w:spacing w:before="120" w:after="120" w:line="240" w:lineRule="auto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Coffee-break</w:t>
                  </w:r>
                </w:p>
              </w:tc>
            </w:tr>
            <w:tr w:rsidR="00A061BF" w:rsidRPr="00A061BF" w:rsidTr="00B22D40">
              <w:tc>
                <w:tcPr>
                  <w:tcW w:w="1555" w:type="dxa"/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11.30–13.00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Using ICT and Digital Educational Resources in Russian schools Today: NTF Survey Results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Ms. Tatiana SHUMIKHINA, National Training Foundation,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Age-related Approach in ICT Design: Educational e-Resources for the Youth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Ms. Olga RUBTSOVA, Moscow city University of Psychology &amp; Pedagogy,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ICT Application in Teaching Students a Foreign Language in a General Secondary School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Ms. Galina ROMANOVA, General Secondary School No 76,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Lesnoy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, Sverdlovsk Region,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Psychological and Pedagogical Conditions of Effective ICT Application in Modeling of up-to-date Educational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Programmes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: General Guidelines and Experimental Examples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Ms. Natalia ULANOVA, Moscow City 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University of Psychology and Pedagogy,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Presentation of the Electronic Multimedia Textbook “The History of Russia: 19th Century” and Prospects for Development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Dr. Alexey KHARITONOV and Dr. Tatiana ANTONOVA, LLC “Clio Soft”,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World's Largest Classroom. Best practice of 21 Century Education</w:t>
                  </w:r>
                </w:p>
                <w:p w:rsidR="00A061BF" w:rsidRPr="00A061BF" w:rsidRDefault="00A061BF" w:rsidP="00B22D40">
                  <w:pPr>
                    <w:spacing w:before="4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Dr. Frantisek JAKAB, Mr. Dmitry RAZUMOVSKIY, Mr. Roman SOROKIN, Mr.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Semyon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  OVSYANNIKOV,CISCO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Discussion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lastRenderedPageBreak/>
                    <w:t>Factors of Quality of Electronic Educational Resources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Ms. Inna PERVUSHINA, Dr. Natalia KAYGORODTSEVA, Dr. Sergei SHAMETS, Omsk State Technical University,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 xml:space="preserve">The Concept of Electronic Textbook: The Model “Open Knowledge” &amp;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Videotechnologies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 xml:space="preserve"> in the Education Cloud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Marina TSVETKOVA, Academy for Teachers Professional Development, and Mr. Alexander YELIZAROV, “BINOM. Laboratory of Knowledge”,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Approaches to the Development of New-Generation Textbooks Based on Advanced Mobile Electronic Devices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Dr. Lyudmila BOSOVA and Ms.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Kseniya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TARASOVA, Federal Institute for Education Development, Russian Federation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Bridging the Gap Between the Production and Use of Electronic Educational Resources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Dr.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Andrey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FEDOSEEV, Institute of </w:t>
                  </w: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lastRenderedPageBreak/>
                    <w:t>Informatics Problems, Russian Academy of Sciences,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New Federal Education Standards: Information Infrastructure in Support of Innovative Educational Courses in Statistics and Analysis Methods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Dr. Tatyana YUDINA and Dr. Anna BOGOMOLOVA,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Lomonosov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 xml:space="preserve"> Moscow State University,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Appraisal of Electronic Educational Resources: Rating Scale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Prof. Sergey CHRISTOCHEVSKY, Institute of Informatics Problems, Russian Academy of Sciences,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A university in the Information Society</w:t>
                  </w:r>
                </w:p>
                <w:p w:rsidR="00A061BF" w:rsidRPr="00A061BF" w:rsidRDefault="00A061BF" w:rsidP="00B22D40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Svetlana KOCHERGA, Moscow State University of Economics, Statistics and Informatics,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 xml:space="preserve">The Role of Mega-Universities in the Context of Current Problems of the Higher Education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  <w:t>Dr. Olga KARPENKO and Dr. Margarita BERSHADSKAYA, Modern Humanities Academy, Russian Federation</w:t>
                  </w:r>
                </w:p>
                <w:p w:rsidR="00A061BF" w:rsidRPr="00A061BF" w:rsidRDefault="00A061BF" w:rsidP="00B22D40">
                  <w:pPr>
                    <w:spacing w:before="120" w:after="12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en-US"/>
                    </w:rPr>
                    <w:t>Discussion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lastRenderedPageBreak/>
                    <w:t>ICT Competence of Modern Specialist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Prof. Sergey KARAKOZOV, Altai State Pedagogical Academy,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Professional Development of Regional Tutors in the Field of Electronic Resources Application in Education: Generalization of Experience and Main Issues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Prof. Lyudmila BALYASNIKOVA, Prof. Irina GOTSKAYA,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Herzen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State Pedagogical University of Russian Federation, Russian Federation 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The Development of Skills in the Field of Analysis and Selection of Digital Educational Resources in the Context of the Special ICT Competency of a Future Teacher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Dr. Alla VITUKHNOVSKAYA, Karelia State Pedagogical Academy,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Teacher Training in the Field of Organization of Network Communications in Information- Educational Environment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Dr. Natalia NOVIKOVA,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Komi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State Pedagogical University,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Distant Form of ICT Competency Development  for </w:t>
                  </w: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lastRenderedPageBreak/>
                    <w:t>Teachers in Penza Region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Dr.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Andrey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DIKOV, Penza Institute of Education Development,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Master Trainings «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  <w:t xml:space="preserve">Psychological </w:t>
                  </w: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and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  <w:t>Educational</w:t>
                  </w: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 </w:t>
                  </w:r>
                  <w:r w:rsidRPr="00A061BF">
                    <w:rPr>
                      <w:rFonts w:asciiTheme="minorHAnsi" w:hAnsiTheme="minorHAnsi" w:cstheme="minorHAnsi"/>
                      <w:b/>
                      <w:bCs/>
                      <w:i/>
                      <w:lang w:val="en-US"/>
                    </w:rPr>
                    <w:t>Measurement»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Prof. Alexander YASHIN, Moscow city University of psychology &amp; pedagogy,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Development of the Teachers ICT Competency in the Distance Education Course «Integration of the Mobile Technologies in Teaching of Foreign Languages»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Ms. Anna AVRAAMENKO, Prof. Svetlana TITOVA,   </w:t>
                  </w:r>
                  <w:proofErr w:type="spellStart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Lomonosov</w:t>
                  </w:r>
                  <w:proofErr w:type="spellEnd"/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Moscow State University, Faculty of Foreign Languages &amp; Regions,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Creation of Optimal Conditions to Forming the ICT Competency</w:t>
                  </w: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Ms. Elena DAVYDOVA-MARTYNOVA, Gymnasium № 1517,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Informational Culture of a Teacher and its’ Connection with Professional Identity</w:t>
                  </w:r>
                </w:p>
                <w:p w:rsidR="00A061BF" w:rsidRPr="00A061BF" w:rsidRDefault="00A061BF" w:rsidP="00B22D40">
                  <w:pPr>
                    <w:spacing w:before="40"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lang w:val="en-US"/>
                    </w:rPr>
                    <w:t>Ms. Olga KORCHAZHKINA, Centre Hermes, Russian Federation</w:t>
                  </w:r>
                </w:p>
                <w:p w:rsidR="00A061BF" w:rsidRPr="00A061BF" w:rsidRDefault="00A061BF" w:rsidP="00B22D40">
                  <w:pPr>
                    <w:spacing w:before="120" w:after="0" w:line="240" w:lineRule="auto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A061B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Discussion</w:t>
                  </w:r>
                </w:p>
              </w:tc>
            </w:tr>
          </w:tbl>
          <w:p w:rsidR="00A061BF" w:rsidRPr="00A061BF" w:rsidRDefault="00A061BF" w:rsidP="00B22D40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iCs/>
                <w:lang w:val="ru-RU"/>
              </w:rPr>
            </w:pP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061BF" w:rsidRPr="00A061BF" w:rsidRDefault="00A061BF" w:rsidP="00A061BF">
      <w:pPr>
        <w:spacing w:line="240" w:lineRule="auto"/>
        <w:rPr>
          <w:rFonts w:asciiTheme="minorHAnsi" w:hAnsiTheme="minorHAnsi" w:cstheme="minorHAnsi"/>
          <w:lang w:val="en-US"/>
        </w:rPr>
      </w:pPr>
    </w:p>
    <w:p w:rsidR="00A061BF" w:rsidRPr="00A061BF" w:rsidRDefault="00A061BF" w:rsidP="00A061BF">
      <w:pPr>
        <w:spacing w:after="0" w:line="240" w:lineRule="auto"/>
        <w:rPr>
          <w:rFonts w:asciiTheme="minorHAnsi" w:hAnsiTheme="minorHAnsi" w:cstheme="minorHAnsi"/>
          <w:b/>
          <w:bCs/>
          <w:iCs/>
          <w:lang w:val="en-US"/>
        </w:rPr>
        <w:sectPr w:rsidR="00A061BF" w:rsidRPr="00A061BF" w:rsidSect="009923D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061BF" w:rsidRPr="00A061BF" w:rsidRDefault="00A061BF" w:rsidP="00A061BF">
      <w:pPr>
        <w:spacing w:line="240" w:lineRule="auto"/>
        <w:rPr>
          <w:rFonts w:asciiTheme="minorHAnsi" w:hAnsiTheme="minorHAnsi" w:cstheme="minorHAnsi"/>
          <w:lang w:val="en-US"/>
        </w:rPr>
      </w:pPr>
    </w:p>
    <w:tbl>
      <w:tblPr>
        <w:tblW w:w="497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94"/>
        <w:gridCol w:w="8044"/>
      </w:tblGrid>
      <w:tr w:rsidR="00A061BF" w:rsidRPr="00A061BF" w:rsidTr="00B22D40">
        <w:trPr>
          <w:tblCellSpacing w:w="20" w:type="dxa"/>
        </w:trPr>
        <w:tc>
          <w:tcPr>
            <w:tcW w:w="496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br w:type="page"/>
            </w:r>
            <w:r w:rsidRPr="00A061BF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Wednesday, November 14, 2012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09.00-13.00</w:t>
            </w:r>
          </w:p>
        </w:tc>
        <w:tc>
          <w:tcPr>
            <w:tcW w:w="4139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Parallel working sessions (continued)</w:t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A061BF">
              <w:rPr>
                <w:rFonts w:asciiTheme="minorHAnsi" w:hAnsiTheme="minorHAnsi" w:cstheme="minorHAnsi"/>
                <w:lang w:val="en-US"/>
              </w:rPr>
              <w:t>Venue – room 202, 204, 206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13.00-14:30</w:t>
            </w:r>
          </w:p>
        </w:tc>
        <w:tc>
          <w:tcPr>
            <w:tcW w:w="4139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Lunch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14.30-18.</w:t>
            </w:r>
            <w:r w:rsidRPr="00A061BF">
              <w:rPr>
                <w:rFonts w:asciiTheme="minorHAnsi" w:hAnsiTheme="minorHAnsi" w:cstheme="minorHAnsi"/>
                <w:b/>
                <w:lang w:val="ru-RU"/>
              </w:rPr>
              <w:t>0</w:t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</w:tc>
        <w:tc>
          <w:tcPr>
            <w:tcW w:w="4139" w:type="pct"/>
            <w:shd w:val="clear" w:color="auto" w:fill="FFFFFF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 xml:space="preserve">Plenary session </w:t>
            </w:r>
            <w:r w:rsidRPr="00A061BF">
              <w:rPr>
                <w:rFonts w:asciiTheme="minorHAnsi" w:hAnsiTheme="minorHAnsi" w:cstheme="minorHAnsi"/>
                <w:lang w:val="en-US"/>
              </w:rPr>
              <w:t>Venue – room 202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A061BF">
              <w:rPr>
                <w:rFonts w:asciiTheme="minorHAnsi" w:hAnsiTheme="minorHAnsi" w:cstheme="minorHAnsi"/>
                <w:i/>
                <w:u w:val="single"/>
                <w:lang w:val="en-US"/>
              </w:rPr>
              <w:t xml:space="preserve">Chairperson: 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Prof.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lang w:val="en-US"/>
              </w:rPr>
              <w:t>Tapio</w:t>
            </w:r>
            <w:proofErr w:type="spellEnd"/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 VARIS, </w:t>
            </w: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Professor Emeritus, UNESCO Chair in Global e-Learning, University of Tampere, Finland; Visiting Professor, UNIVATES, RS, Brazil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14.30-15.50</w:t>
            </w:r>
          </w:p>
        </w:tc>
        <w:tc>
          <w:tcPr>
            <w:tcW w:w="4139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Keynote speeches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14.30–15.10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39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ICT and Open Education</w:t>
            </w:r>
          </w:p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 xml:space="preserve">Sir John DANIEL and </w:t>
            </w: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Ms.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Stamenka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UVALIĆ-TRUMBIĆ</w:t>
            </w:r>
            <w:r w:rsidRPr="00A061BF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Education Masters,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DeTao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Masters Academy, China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15.10-15.50</w:t>
            </w:r>
          </w:p>
        </w:tc>
        <w:tc>
          <w:tcPr>
            <w:tcW w:w="4139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Smart eLearning: New Paradigm of Education and Sustainable Competitiveness of a Country</w:t>
            </w:r>
          </w:p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Prof. Vladimir TIKHOMIROV, Scientific Supervisor,  Moscow State University of Economics, Statistics and Informatics, Russian Federation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A061BF">
              <w:rPr>
                <w:rFonts w:asciiTheme="minorHAnsi" w:hAnsiTheme="minorHAnsi" w:cstheme="minorHAnsi"/>
                <w:b/>
                <w:i/>
              </w:rPr>
              <w:t>1</w:t>
            </w: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5</w:t>
            </w:r>
            <w:r w:rsidRPr="00A061BF">
              <w:rPr>
                <w:rFonts w:asciiTheme="minorHAnsi" w:hAnsiTheme="minorHAnsi" w:cstheme="minorHAnsi"/>
                <w:b/>
                <w:i/>
              </w:rPr>
              <w:t>.</w:t>
            </w: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5</w:t>
            </w:r>
            <w:r w:rsidRPr="00A061BF">
              <w:rPr>
                <w:rFonts w:asciiTheme="minorHAnsi" w:hAnsiTheme="minorHAnsi" w:cstheme="minorHAnsi"/>
                <w:b/>
                <w:i/>
              </w:rPr>
              <w:t>0–1</w:t>
            </w: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6</w:t>
            </w:r>
            <w:r w:rsidRPr="00A061BF">
              <w:rPr>
                <w:rFonts w:asciiTheme="minorHAnsi" w:hAnsiTheme="minorHAnsi" w:cstheme="minorHAnsi"/>
                <w:b/>
                <w:i/>
              </w:rPr>
              <w:t>.</w:t>
            </w:r>
            <w:r w:rsidRPr="00A061BF">
              <w:rPr>
                <w:rFonts w:asciiTheme="minorHAnsi" w:hAnsiTheme="minorHAnsi" w:cstheme="minorHAnsi"/>
                <w:b/>
                <w:i/>
                <w:lang w:val="en-US"/>
              </w:rPr>
              <w:t>1</w:t>
            </w:r>
            <w:r w:rsidRPr="00A061BF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4139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Coffee-break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16.1</w:t>
            </w:r>
            <w:r w:rsidRPr="00A061BF">
              <w:rPr>
                <w:rFonts w:asciiTheme="minorHAnsi" w:hAnsiTheme="minorHAnsi" w:cstheme="minorHAnsi"/>
                <w:b/>
              </w:rPr>
              <w:t>0–1</w:t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t>7</w:t>
            </w:r>
            <w:r w:rsidRPr="00A061BF">
              <w:rPr>
                <w:rFonts w:asciiTheme="minorHAnsi" w:hAnsiTheme="minorHAnsi" w:cstheme="minorHAnsi"/>
                <w:b/>
              </w:rPr>
              <w:t>.</w:t>
            </w:r>
            <w:r w:rsidRPr="00A061BF">
              <w:rPr>
                <w:rFonts w:asciiTheme="minorHAnsi" w:hAnsiTheme="minorHAnsi" w:cstheme="minorHAnsi"/>
                <w:b/>
                <w:lang w:val="ru-RU"/>
              </w:rPr>
              <w:t>2</w:t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</w:tc>
        <w:tc>
          <w:tcPr>
            <w:tcW w:w="4139" w:type="pct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Panel Discussions: Challenges and opportunities of ICT in Higher Education</w:t>
            </w:r>
          </w:p>
          <w:p w:rsidR="00A061BF" w:rsidRPr="00A061BF" w:rsidRDefault="00A061BF" w:rsidP="00B22D40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Cs/>
                <w:i/>
                <w:iCs/>
                <w:u w:val="single"/>
                <w:lang w:val="en-US"/>
              </w:rPr>
              <w:t xml:space="preserve">Chairperson: </w:t>
            </w: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Prof. Alexander TIKHONOV, Director, State Institute of Information Technologies and Telecommunications INFORMIKA, </w:t>
            </w:r>
            <w:r w:rsidRPr="00A061BF">
              <w:rPr>
                <w:rFonts w:asciiTheme="minorHAnsi" w:hAnsiTheme="minorHAnsi" w:cstheme="minorHAnsi"/>
                <w:lang w:val="en-US"/>
              </w:rPr>
              <w:t>Russian Federation</w:t>
            </w:r>
          </w:p>
          <w:p w:rsidR="00A061BF" w:rsidRPr="00A061BF" w:rsidRDefault="00A061BF" w:rsidP="00B22D40">
            <w:pPr>
              <w:pStyle w:val="7"/>
              <w:spacing w:before="6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  <w:r w:rsidRPr="00A061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u w:val="single"/>
                <w:lang w:val="en-US"/>
              </w:rPr>
              <w:t>Panelists:</w:t>
            </w:r>
          </w:p>
          <w:p w:rsidR="00A061BF" w:rsidRPr="00A061BF" w:rsidRDefault="00A061BF" w:rsidP="00B22D40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A061BF">
              <w:rPr>
                <w:rFonts w:asciiTheme="minorHAnsi" w:hAnsiTheme="minorHAnsi" w:cstheme="minorHAnsi"/>
                <w:lang w:val="en-US" w:eastAsia="ru-RU"/>
              </w:rPr>
              <w:t>Prof. Diana LAURILLARD, London Knowledge Lab, Institute of Education, UK</w:t>
            </w:r>
          </w:p>
          <w:p w:rsidR="00A061BF" w:rsidRPr="00A061BF" w:rsidRDefault="00A061BF" w:rsidP="00B22D40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Dr. Svetlana AVDEEVA, National Training Foundation, Russian Federation</w:t>
            </w:r>
          </w:p>
          <w:p w:rsidR="00A061BF" w:rsidRPr="00A061BF" w:rsidRDefault="00A061BF" w:rsidP="00B22D40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Prof.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Stoyan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DENCHEV, State University of Library Studies &amp; Information Technologies, Bulgaria</w:t>
            </w:r>
          </w:p>
          <w:p w:rsidR="00A061BF" w:rsidRPr="00A061BF" w:rsidRDefault="00A061BF" w:rsidP="00B22D40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Prof.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Dae-Joon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HWANG, Secretary General, Korean Council for University Education, Korea</w:t>
            </w:r>
          </w:p>
          <w:p w:rsidR="00A061BF" w:rsidRPr="00A061BF" w:rsidRDefault="00A061BF" w:rsidP="00B22D40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Prof. Marta TURCSANYI-SZABO,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Eötvös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Loránd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University, Hungary</w:t>
            </w:r>
          </w:p>
          <w:p w:rsidR="00A061BF" w:rsidRPr="00A061BF" w:rsidRDefault="00A061BF" w:rsidP="00B22D40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Ms.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Stamenka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UVALIĆ-TRUMBIĆ,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DeTao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Masters Academy, China</w:t>
            </w:r>
          </w:p>
          <w:p w:rsidR="00A061BF" w:rsidRPr="00A061BF" w:rsidRDefault="00A061BF" w:rsidP="00B22D40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Prof.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Jianzhong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CHA, Beijing </w:t>
            </w:r>
            <w:proofErr w:type="spellStart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>Jiaotong</w:t>
            </w:r>
            <w:proofErr w:type="spellEnd"/>
            <w:r w:rsidRPr="00A061BF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University, </w:t>
            </w:r>
            <w:r w:rsidRPr="00A061BF">
              <w:rPr>
                <w:rFonts w:asciiTheme="minorHAnsi" w:hAnsiTheme="minorHAnsi" w:cstheme="minorHAnsi"/>
                <w:lang w:val="en-US"/>
              </w:rPr>
              <w:t>China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17.</w:t>
            </w:r>
            <w:r w:rsidRPr="00A061BF">
              <w:rPr>
                <w:rFonts w:asciiTheme="minorHAnsi" w:hAnsiTheme="minorHAnsi" w:cstheme="minorHAnsi"/>
                <w:b/>
                <w:lang w:val="ru-RU"/>
              </w:rPr>
              <w:t>2</w:t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t>0-18.</w:t>
            </w:r>
            <w:r w:rsidRPr="00A061BF">
              <w:rPr>
                <w:rFonts w:asciiTheme="minorHAnsi" w:hAnsiTheme="minorHAnsi" w:cstheme="minorHAnsi"/>
                <w:b/>
                <w:lang w:val="ru-RU"/>
              </w:rPr>
              <w:t>0</w:t>
            </w:r>
            <w:r w:rsidRPr="00A061BF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</w:tc>
        <w:tc>
          <w:tcPr>
            <w:tcW w:w="4139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Plenary Session and Official Closing Ceremony of the Conference</w:t>
            </w:r>
          </w:p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A061BF">
              <w:rPr>
                <w:rFonts w:asciiTheme="minorHAnsi" w:hAnsiTheme="minorHAnsi" w:cstheme="minorHAnsi"/>
                <w:bCs/>
                <w:i/>
                <w:iCs/>
                <w:u w:val="single"/>
                <w:lang w:val="en-US"/>
              </w:rPr>
              <w:t xml:space="preserve">Chairperson: </w:t>
            </w:r>
            <w:r w:rsidRPr="00A061BF">
              <w:rPr>
                <w:rFonts w:asciiTheme="minorHAnsi" w:hAnsiTheme="minorHAnsi" w:cstheme="minorHAnsi"/>
                <w:lang w:val="en-US"/>
              </w:rPr>
              <w:t xml:space="preserve">Prof. Bernard CORNU, 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Cabinet Director, National Center for Distance Education, </w:t>
            </w:r>
            <w:r w:rsidRPr="00A061BF">
              <w:rPr>
                <w:rFonts w:asciiTheme="minorHAnsi" w:hAnsiTheme="minorHAnsi" w:cstheme="minorHAnsi"/>
                <w:lang w:val="en-US"/>
              </w:rPr>
              <w:t>Chairman of UNESCO IITE Governing Board,</w:t>
            </w:r>
            <w:r w:rsidRPr="00A061BF">
              <w:rPr>
                <w:rFonts w:asciiTheme="minorHAnsi" w:hAnsiTheme="minorHAnsi" w:cstheme="minorHAnsi"/>
                <w:bCs/>
                <w:lang w:val="en-US"/>
              </w:rPr>
              <w:t xml:space="preserve"> France</w:t>
            </w:r>
          </w:p>
          <w:p w:rsidR="00A061BF" w:rsidRPr="00A061BF" w:rsidRDefault="00A061BF" w:rsidP="00B22D4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Reports of Parallel Sections Chairpersons</w:t>
            </w:r>
          </w:p>
          <w:p w:rsidR="00A061BF" w:rsidRPr="00A061BF" w:rsidRDefault="00A061BF" w:rsidP="00B22D4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A061BF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doption of the Conference Final Document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496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b/>
                <w:lang w:val="en-US"/>
              </w:rPr>
              <w:t>Thursday, 15 November, 2012</w:t>
            </w:r>
          </w:p>
        </w:tc>
      </w:tr>
      <w:tr w:rsidR="00A061BF" w:rsidRPr="00A061BF" w:rsidTr="00B22D40">
        <w:trPr>
          <w:tblCellSpacing w:w="20" w:type="dxa"/>
        </w:trPr>
        <w:tc>
          <w:tcPr>
            <w:tcW w:w="800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9" w:type="pct"/>
            <w:shd w:val="clear" w:color="auto" w:fill="D9D9D9"/>
            <w:tcMar>
              <w:top w:w="57" w:type="dxa"/>
              <w:bottom w:w="57" w:type="dxa"/>
            </w:tcMar>
          </w:tcPr>
          <w:p w:rsidR="00A061BF" w:rsidRPr="00A061BF" w:rsidRDefault="00A061BF" w:rsidP="00B22D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061BF">
              <w:rPr>
                <w:rFonts w:asciiTheme="minorHAnsi" w:hAnsiTheme="minorHAnsi" w:cstheme="minorHAnsi"/>
                <w:lang w:val="en-US"/>
              </w:rPr>
              <w:t>Departure of the conference participants</w:t>
            </w:r>
            <w:r w:rsidRPr="00A061B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C372D" w:rsidRPr="00A061BF" w:rsidRDefault="009C372D">
      <w:pPr>
        <w:rPr>
          <w:rFonts w:asciiTheme="minorHAnsi" w:hAnsiTheme="minorHAnsi" w:cstheme="minorHAnsi"/>
          <w:sz w:val="20"/>
          <w:szCs w:val="20"/>
        </w:rPr>
      </w:pPr>
    </w:p>
    <w:sectPr w:rsidR="009C372D" w:rsidRPr="00A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BF"/>
    <w:rsid w:val="0000116D"/>
    <w:rsid w:val="00020421"/>
    <w:rsid w:val="000359DA"/>
    <w:rsid w:val="0006274A"/>
    <w:rsid w:val="00075267"/>
    <w:rsid w:val="0009542E"/>
    <w:rsid w:val="000A2027"/>
    <w:rsid w:val="000B0E1B"/>
    <w:rsid w:val="000B45A9"/>
    <w:rsid w:val="000D76F2"/>
    <w:rsid w:val="000E6EAE"/>
    <w:rsid w:val="000F076D"/>
    <w:rsid w:val="000F6CB9"/>
    <w:rsid w:val="00147198"/>
    <w:rsid w:val="0015604A"/>
    <w:rsid w:val="001601E6"/>
    <w:rsid w:val="001724B0"/>
    <w:rsid w:val="00174010"/>
    <w:rsid w:val="00174E91"/>
    <w:rsid w:val="00175E4F"/>
    <w:rsid w:val="00176503"/>
    <w:rsid w:val="00180525"/>
    <w:rsid w:val="00195CA7"/>
    <w:rsid w:val="001A3C12"/>
    <w:rsid w:val="001D0033"/>
    <w:rsid w:val="001D780E"/>
    <w:rsid w:val="001E0E7F"/>
    <w:rsid w:val="00202E7F"/>
    <w:rsid w:val="00217485"/>
    <w:rsid w:val="00244513"/>
    <w:rsid w:val="00244838"/>
    <w:rsid w:val="00253BF8"/>
    <w:rsid w:val="00266D9C"/>
    <w:rsid w:val="00277684"/>
    <w:rsid w:val="002B0AC8"/>
    <w:rsid w:val="002B3FCB"/>
    <w:rsid w:val="002C6A0F"/>
    <w:rsid w:val="002E77A2"/>
    <w:rsid w:val="003111CA"/>
    <w:rsid w:val="00390DC9"/>
    <w:rsid w:val="003919C9"/>
    <w:rsid w:val="003A5D43"/>
    <w:rsid w:val="003A7E0A"/>
    <w:rsid w:val="003C0D6C"/>
    <w:rsid w:val="003C4684"/>
    <w:rsid w:val="003D679A"/>
    <w:rsid w:val="003F2B3E"/>
    <w:rsid w:val="003F528F"/>
    <w:rsid w:val="00414898"/>
    <w:rsid w:val="00416A58"/>
    <w:rsid w:val="004533B6"/>
    <w:rsid w:val="00480B9C"/>
    <w:rsid w:val="004970A0"/>
    <w:rsid w:val="004A04F8"/>
    <w:rsid w:val="004C1FFE"/>
    <w:rsid w:val="004D1976"/>
    <w:rsid w:val="004F756A"/>
    <w:rsid w:val="0050221C"/>
    <w:rsid w:val="0050281B"/>
    <w:rsid w:val="005030E3"/>
    <w:rsid w:val="00510F22"/>
    <w:rsid w:val="0052117B"/>
    <w:rsid w:val="00572CB1"/>
    <w:rsid w:val="005731A3"/>
    <w:rsid w:val="00576B33"/>
    <w:rsid w:val="005853A4"/>
    <w:rsid w:val="00586E2F"/>
    <w:rsid w:val="005A099B"/>
    <w:rsid w:val="005B3AE7"/>
    <w:rsid w:val="005D4E74"/>
    <w:rsid w:val="005F1DA9"/>
    <w:rsid w:val="005F5BB5"/>
    <w:rsid w:val="00600E12"/>
    <w:rsid w:val="0060400A"/>
    <w:rsid w:val="006078FB"/>
    <w:rsid w:val="00607E2A"/>
    <w:rsid w:val="00614ABA"/>
    <w:rsid w:val="00646E5B"/>
    <w:rsid w:val="006561D3"/>
    <w:rsid w:val="00661B60"/>
    <w:rsid w:val="006772C3"/>
    <w:rsid w:val="00682B79"/>
    <w:rsid w:val="006862F4"/>
    <w:rsid w:val="006978AE"/>
    <w:rsid w:val="006B0748"/>
    <w:rsid w:val="006B2494"/>
    <w:rsid w:val="006B3DED"/>
    <w:rsid w:val="006B436A"/>
    <w:rsid w:val="006C5C17"/>
    <w:rsid w:val="006C7382"/>
    <w:rsid w:val="00720C59"/>
    <w:rsid w:val="00747E6B"/>
    <w:rsid w:val="00754E7C"/>
    <w:rsid w:val="00763B1F"/>
    <w:rsid w:val="00764359"/>
    <w:rsid w:val="007837DD"/>
    <w:rsid w:val="00785628"/>
    <w:rsid w:val="00795B40"/>
    <w:rsid w:val="007B22C7"/>
    <w:rsid w:val="007D187A"/>
    <w:rsid w:val="007D3B75"/>
    <w:rsid w:val="007E2B17"/>
    <w:rsid w:val="00801D64"/>
    <w:rsid w:val="0082259E"/>
    <w:rsid w:val="00825082"/>
    <w:rsid w:val="00826CCC"/>
    <w:rsid w:val="00836ED5"/>
    <w:rsid w:val="00837A2E"/>
    <w:rsid w:val="00860EF1"/>
    <w:rsid w:val="0088391F"/>
    <w:rsid w:val="008854BC"/>
    <w:rsid w:val="00897562"/>
    <w:rsid w:val="00897F61"/>
    <w:rsid w:val="008B65E4"/>
    <w:rsid w:val="008D5267"/>
    <w:rsid w:val="00932D2F"/>
    <w:rsid w:val="00971266"/>
    <w:rsid w:val="009822EC"/>
    <w:rsid w:val="00983144"/>
    <w:rsid w:val="009C372D"/>
    <w:rsid w:val="009C5FB6"/>
    <w:rsid w:val="009D007F"/>
    <w:rsid w:val="009D024C"/>
    <w:rsid w:val="009E3043"/>
    <w:rsid w:val="009E4BF9"/>
    <w:rsid w:val="00A061BF"/>
    <w:rsid w:val="00A21884"/>
    <w:rsid w:val="00A54219"/>
    <w:rsid w:val="00A54B54"/>
    <w:rsid w:val="00A54FAA"/>
    <w:rsid w:val="00A55E04"/>
    <w:rsid w:val="00A567C9"/>
    <w:rsid w:val="00A65138"/>
    <w:rsid w:val="00A7446E"/>
    <w:rsid w:val="00A86439"/>
    <w:rsid w:val="00AA4927"/>
    <w:rsid w:val="00AB3AF3"/>
    <w:rsid w:val="00AE7150"/>
    <w:rsid w:val="00B06967"/>
    <w:rsid w:val="00B25F25"/>
    <w:rsid w:val="00B4216D"/>
    <w:rsid w:val="00B53838"/>
    <w:rsid w:val="00BB5089"/>
    <w:rsid w:val="00BB65A6"/>
    <w:rsid w:val="00BC1D51"/>
    <w:rsid w:val="00BC56DC"/>
    <w:rsid w:val="00C21127"/>
    <w:rsid w:val="00C23D19"/>
    <w:rsid w:val="00C35E45"/>
    <w:rsid w:val="00C62C98"/>
    <w:rsid w:val="00C6334E"/>
    <w:rsid w:val="00CA3C6D"/>
    <w:rsid w:val="00D02764"/>
    <w:rsid w:val="00D16DFA"/>
    <w:rsid w:val="00D2649D"/>
    <w:rsid w:val="00D417A7"/>
    <w:rsid w:val="00D600CE"/>
    <w:rsid w:val="00D60C38"/>
    <w:rsid w:val="00D62260"/>
    <w:rsid w:val="00D64ACF"/>
    <w:rsid w:val="00DB65AE"/>
    <w:rsid w:val="00DF10FE"/>
    <w:rsid w:val="00E003AF"/>
    <w:rsid w:val="00E22081"/>
    <w:rsid w:val="00E24275"/>
    <w:rsid w:val="00E409C5"/>
    <w:rsid w:val="00E57092"/>
    <w:rsid w:val="00E76C61"/>
    <w:rsid w:val="00EB2ACD"/>
    <w:rsid w:val="00F1143B"/>
    <w:rsid w:val="00F20E65"/>
    <w:rsid w:val="00F4748D"/>
    <w:rsid w:val="00F663D4"/>
    <w:rsid w:val="00F9562A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BF"/>
    <w:rPr>
      <w:rFonts w:ascii="Calibri" w:eastAsia="Times New Roman" w:hAnsi="Calibri" w:cs="Times New Roman"/>
      <w:lang w:val="en-GB" w:eastAsia="en-GB"/>
    </w:rPr>
  </w:style>
  <w:style w:type="paragraph" w:styleId="6">
    <w:name w:val="heading 6"/>
    <w:basedOn w:val="a"/>
    <w:next w:val="a"/>
    <w:link w:val="60"/>
    <w:qFormat/>
    <w:rsid w:val="00A061BF"/>
    <w:pPr>
      <w:keepNext/>
      <w:spacing w:after="0" w:line="240" w:lineRule="auto"/>
      <w:outlineLvl w:val="5"/>
    </w:pPr>
    <w:rPr>
      <w:rFonts w:ascii="Verdana" w:hAnsi="Verdana"/>
      <w:b/>
      <w:bCs/>
      <w:color w:val="000000"/>
      <w:sz w:val="18"/>
      <w:szCs w:val="18"/>
      <w:lang w:val="x-none" w:eastAsia="ru-RU"/>
    </w:rPr>
  </w:style>
  <w:style w:type="paragraph" w:styleId="7">
    <w:name w:val="heading 7"/>
    <w:basedOn w:val="a"/>
    <w:next w:val="a"/>
    <w:link w:val="70"/>
    <w:qFormat/>
    <w:rsid w:val="00A061BF"/>
    <w:pPr>
      <w:keepNext/>
      <w:spacing w:after="0" w:line="240" w:lineRule="auto"/>
      <w:outlineLvl w:val="6"/>
    </w:pPr>
    <w:rPr>
      <w:rFonts w:ascii="Verdana" w:hAnsi="Verdana"/>
      <w:b/>
      <w:i/>
      <w:iCs/>
      <w:color w:val="000000"/>
      <w:sz w:val="18"/>
      <w:szCs w:val="1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61BF"/>
    <w:rPr>
      <w:rFonts w:ascii="Verdana" w:eastAsia="Times New Roman" w:hAnsi="Verdana" w:cs="Times New Roman"/>
      <w:b/>
      <w:bCs/>
      <w:color w:val="000000"/>
      <w:sz w:val="18"/>
      <w:szCs w:val="18"/>
      <w:lang w:val="x-none" w:eastAsia="ru-RU"/>
    </w:rPr>
  </w:style>
  <w:style w:type="character" w:customStyle="1" w:styleId="70">
    <w:name w:val="Заголовок 7 Знак"/>
    <w:basedOn w:val="a0"/>
    <w:link w:val="7"/>
    <w:rsid w:val="00A061BF"/>
    <w:rPr>
      <w:rFonts w:ascii="Verdana" w:eastAsia="Times New Roman" w:hAnsi="Verdana" w:cs="Times New Roman"/>
      <w:b/>
      <w:i/>
      <w:iCs/>
      <w:color w:val="000000"/>
      <w:sz w:val="18"/>
      <w:szCs w:val="18"/>
      <w:lang w:val="x-none" w:eastAsia="ru-RU"/>
    </w:rPr>
  </w:style>
  <w:style w:type="paragraph" w:styleId="a3">
    <w:name w:val="Body Text"/>
    <w:basedOn w:val="a"/>
    <w:link w:val="a4"/>
    <w:semiHidden/>
    <w:rsid w:val="00A061BF"/>
    <w:pPr>
      <w:spacing w:after="0" w:line="240" w:lineRule="auto"/>
    </w:pPr>
    <w:rPr>
      <w:rFonts w:ascii="Verdana" w:hAnsi="Verdana"/>
      <w:b/>
      <w:bCs/>
      <w:color w:val="000000"/>
      <w:sz w:val="18"/>
      <w:szCs w:val="18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A061BF"/>
    <w:rPr>
      <w:rFonts w:ascii="Verdana" w:eastAsia="Times New Roman" w:hAnsi="Verdana" w:cs="Times New Roman"/>
      <w:b/>
      <w:bCs/>
      <w:color w:val="000000"/>
      <w:sz w:val="18"/>
      <w:szCs w:val="18"/>
      <w:lang w:val="x-none" w:eastAsia="ru-RU"/>
    </w:rPr>
  </w:style>
  <w:style w:type="character" w:customStyle="1" w:styleId="hps">
    <w:name w:val="hps"/>
    <w:basedOn w:val="a0"/>
    <w:rsid w:val="00A061BF"/>
  </w:style>
  <w:style w:type="paragraph" w:styleId="a5">
    <w:name w:val="Plain Text"/>
    <w:basedOn w:val="a"/>
    <w:link w:val="a6"/>
    <w:uiPriority w:val="99"/>
    <w:unhideWhenUsed/>
    <w:rsid w:val="00A061BF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A061BF"/>
    <w:rPr>
      <w:rFonts w:ascii="Calibri" w:eastAsia="Calibri" w:hAnsi="Calibri" w:cs="Times New Roman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BF"/>
    <w:rPr>
      <w:rFonts w:ascii="Calibri" w:eastAsia="Times New Roman" w:hAnsi="Calibri" w:cs="Times New Roman"/>
      <w:lang w:val="en-GB" w:eastAsia="en-GB"/>
    </w:rPr>
  </w:style>
  <w:style w:type="paragraph" w:styleId="6">
    <w:name w:val="heading 6"/>
    <w:basedOn w:val="a"/>
    <w:next w:val="a"/>
    <w:link w:val="60"/>
    <w:qFormat/>
    <w:rsid w:val="00A061BF"/>
    <w:pPr>
      <w:keepNext/>
      <w:spacing w:after="0" w:line="240" w:lineRule="auto"/>
      <w:outlineLvl w:val="5"/>
    </w:pPr>
    <w:rPr>
      <w:rFonts w:ascii="Verdana" w:hAnsi="Verdana"/>
      <w:b/>
      <w:bCs/>
      <w:color w:val="000000"/>
      <w:sz w:val="18"/>
      <w:szCs w:val="18"/>
      <w:lang w:val="x-none" w:eastAsia="ru-RU"/>
    </w:rPr>
  </w:style>
  <w:style w:type="paragraph" w:styleId="7">
    <w:name w:val="heading 7"/>
    <w:basedOn w:val="a"/>
    <w:next w:val="a"/>
    <w:link w:val="70"/>
    <w:qFormat/>
    <w:rsid w:val="00A061BF"/>
    <w:pPr>
      <w:keepNext/>
      <w:spacing w:after="0" w:line="240" w:lineRule="auto"/>
      <w:outlineLvl w:val="6"/>
    </w:pPr>
    <w:rPr>
      <w:rFonts w:ascii="Verdana" w:hAnsi="Verdana"/>
      <w:b/>
      <w:i/>
      <w:iCs/>
      <w:color w:val="000000"/>
      <w:sz w:val="18"/>
      <w:szCs w:val="1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61BF"/>
    <w:rPr>
      <w:rFonts w:ascii="Verdana" w:eastAsia="Times New Roman" w:hAnsi="Verdana" w:cs="Times New Roman"/>
      <w:b/>
      <w:bCs/>
      <w:color w:val="000000"/>
      <w:sz w:val="18"/>
      <w:szCs w:val="18"/>
      <w:lang w:val="x-none" w:eastAsia="ru-RU"/>
    </w:rPr>
  </w:style>
  <w:style w:type="character" w:customStyle="1" w:styleId="70">
    <w:name w:val="Заголовок 7 Знак"/>
    <w:basedOn w:val="a0"/>
    <w:link w:val="7"/>
    <w:rsid w:val="00A061BF"/>
    <w:rPr>
      <w:rFonts w:ascii="Verdana" w:eastAsia="Times New Roman" w:hAnsi="Verdana" w:cs="Times New Roman"/>
      <w:b/>
      <w:i/>
      <w:iCs/>
      <w:color w:val="000000"/>
      <w:sz w:val="18"/>
      <w:szCs w:val="18"/>
      <w:lang w:val="x-none" w:eastAsia="ru-RU"/>
    </w:rPr>
  </w:style>
  <w:style w:type="paragraph" w:styleId="a3">
    <w:name w:val="Body Text"/>
    <w:basedOn w:val="a"/>
    <w:link w:val="a4"/>
    <w:semiHidden/>
    <w:rsid w:val="00A061BF"/>
    <w:pPr>
      <w:spacing w:after="0" w:line="240" w:lineRule="auto"/>
    </w:pPr>
    <w:rPr>
      <w:rFonts w:ascii="Verdana" w:hAnsi="Verdana"/>
      <w:b/>
      <w:bCs/>
      <w:color w:val="000000"/>
      <w:sz w:val="18"/>
      <w:szCs w:val="18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A061BF"/>
    <w:rPr>
      <w:rFonts w:ascii="Verdana" w:eastAsia="Times New Roman" w:hAnsi="Verdana" w:cs="Times New Roman"/>
      <w:b/>
      <w:bCs/>
      <w:color w:val="000000"/>
      <w:sz w:val="18"/>
      <w:szCs w:val="18"/>
      <w:lang w:val="x-none" w:eastAsia="ru-RU"/>
    </w:rPr>
  </w:style>
  <w:style w:type="character" w:customStyle="1" w:styleId="hps">
    <w:name w:val="hps"/>
    <w:basedOn w:val="a0"/>
    <w:rsid w:val="00A061BF"/>
  </w:style>
  <w:style w:type="paragraph" w:styleId="a5">
    <w:name w:val="Plain Text"/>
    <w:basedOn w:val="a"/>
    <w:link w:val="a6"/>
    <w:uiPriority w:val="99"/>
    <w:unhideWhenUsed/>
    <w:rsid w:val="00A061BF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A061BF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Ольга Викторовна</dc:creator>
  <cp:lastModifiedBy>Свистун Ольга Викторовна</cp:lastModifiedBy>
  <cp:revision>2</cp:revision>
  <dcterms:created xsi:type="dcterms:W3CDTF">2012-11-08T09:46:00Z</dcterms:created>
  <dcterms:modified xsi:type="dcterms:W3CDTF">2012-11-08T09:46:00Z</dcterms:modified>
</cp:coreProperties>
</file>