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1B" w:rsidRPr="00773F85" w:rsidRDefault="0010431B" w:rsidP="004624C4">
      <w:pPr>
        <w:spacing w:after="0" w:line="240" w:lineRule="auto"/>
        <w:ind w:right="26"/>
        <w:jc w:val="both"/>
        <w:rPr>
          <w:rFonts w:eastAsia="Times New Roman"/>
          <w:b/>
          <w:bCs/>
          <w:spacing w:val="-2"/>
          <w:sz w:val="40"/>
          <w:szCs w:val="36"/>
          <w:lang w:eastAsia="en-GB"/>
        </w:rPr>
      </w:pPr>
      <w:r w:rsidRPr="00773F85">
        <w:rPr>
          <w:rFonts w:eastAsia="Times New Roman" w:cs="Arial"/>
          <w:b/>
          <w:bCs/>
          <w:spacing w:val="-2"/>
          <w:sz w:val="32"/>
          <w:szCs w:val="30"/>
          <w:lang w:eastAsia="en-GB"/>
        </w:rPr>
        <w:t>LONDON SCHOOL OF HYGIENE &amp; TROPICAL MEDICINE</w:t>
      </w:r>
    </w:p>
    <w:p w:rsidR="0044364B" w:rsidRDefault="00C72A05" w:rsidP="004624C4">
      <w:pPr>
        <w:spacing w:after="0" w:line="240" w:lineRule="auto"/>
        <w:jc w:val="both"/>
        <w:rPr>
          <w:rFonts w:eastAsia="Times New Roman" w:cs="Arial"/>
          <w:sz w:val="24"/>
          <w:szCs w:val="24"/>
          <w:lang w:eastAsia="en-GB"/>
        </w:rPr>
      </w:pPr>
      <w:r>
        <w:rPr>
          <w:rFonts w:eastAsia="Times New Roman" w:cs="Arial"/>
          <w:b/>
          <w:bCs/>
          <w:noProof/>
          <w:sz w:val="32"/>
          <w:szCs w:val="32"/>
          <w:lang w:eastAsia="en-GB"/>
        </w:rPr>
        <w:drawing>
          <wp:anchor distT="0" distB="0" distL="114300" distR="114300" simplePos="0" relativeHeight="251657728" behindDoc="1" locked="0" layoutInCell="1" allowOverlap="1">
            <wp:simplePos x="0" y="0"/>
            <wp:positionH relativeFrom="column">
              <wp:posOffset>4171950</wp:posOffset>
            </wp:positionH>
            <wp:positionV relativeFrom="paragraph">
              <wp:posOffset>157480</wp:posOffset>
            </wp:positionV>
            <wp:extent cx="1795145" cy="856615"/>
            <wp:effectExtent l="19050" t="0" r="0" b="0"/>
            <wp:wrapNone/>
            <wp:docPr id="4" name="Picture 4" descr="lshtm_logo_black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_black 2011"/>
                    <pic:cNvPicPr>
                      <a:picLocks noChangeAspect="1" noChangeArrowheads="1"/>
                    </pic:cNvPicPr>
                  </pic:nvPicPr>
                  <pic:blipFill>
                    <a:blip r:embed="rId5" cstate="print"/>
                    <a:srcRect/>
                    <a:stretch>
                      <a:fillRect/>
                    </a:stretch>
                  </pic:blipFill>
                  <pic:spPr bwMode="auto">
                    <a:xfrm>
                      <a:off x="0" y="0"/>
                      <a:ext cx="1795145" cy="856615"/>
                    </a:xfrm>
                    <a:prstGeom prst="rect">
                      <a:avLst/>
                    </a:prstGeom>
                    <a:noFill/>
                  </pic:spPr>
                </pic:pic>
              </a:graphicData>
            </a:graphic>
          </wp:anchor>
        </w:drawing>
      </w:r>
    </w:p>
    <w:p w:rsidR="0010431B" w:rsidRDefault="0010431B" w:rsidP="004624C4">
      <w:pPr>
        <w:spacing w:after="0" w:line="240" w:lineRule="auto"/>
        <w:jc w:val="both"/>
        <w:rPr>
          <w:rFonts w:eastAsia="Times New Roman" w:cs="Arial"/>
          <w:sz w:val="24"/>
          <w:szCs w:val="24"/>
          <w:lang w:eastAsia="en-GB"/>
        </w:rPr>
      </w:pPr>
      <w:r w:rsidRPr="0044364B">
        <w:rPr>
          <w:rFonts w:eastAsia="Times New Roman" w:cs="Arial"/>
          <w:sz w:val="24"/>
          <w:szCs w:val="24"/>
          <w:lang w:eastAsia="en-GB"/>
        </w:rPr>
        <w:t> </w:t>
      </w:r>
    </w:p>
    <w:p w:rsidR="008F6DB4" w:rsidRDefault="008F6DB4" w:rsidP="004624C4">
      <w:pPr>
        <w:spacing w:after="0" w:line="240" w:lineRule="auto"/>
        <w:jc w:val="both"/>
        <w:rPr>
          <w:rFonts w:eastAsia="Times New Roman" w:cs="Arial"/>
          <w:sz w:val="24"/>
          <w:szCs w:val="24"/>
          <w:lang w:eastAsia="en-GB"/>
        </w:rPr>
      </w:pPr>
    </w:p>
    <w:p w:rsidR="008F6DB4" w:rsidRPr="0044364B" w:rsidRDefault="008F6DB4" w:rsidP="004624C4">
      <w:pPr>
        <w:spacing w:after="0" w:line="240" w:lineRule="auto"/>
        <w:jc w:val="both"/>
        <w:rPr>
          <w:rFonts w:eastAsia="Times New Roman"/>
          <w:sz w:val="24"/>
          <w:szCs w:val="24"/>
          <w:lang w:eastAsia="en-GB"/>
        </w:rPr>
      </w:pPr>
    </w:p>
    <w:p w:rsidR="0010431B" w:rsidRPr="0044364B" w:rsidRDefault="0010431B" w:rsidP="004624C4">
      <w:pPr>
        <w:spacing w:after="0" w:line="240" w:lineRule="auto"/>
        <w:jc w:val="both"/>
        <w:rPr>
          <w:rFonts w:eastAsia="Times New Roman" w:cs="Arial"/>
          <w:b/>
          <w:bCs/>
          <w:sz w:val="32"/>
          <w:szCs w:val="32"/>
          <w:lang w:eastAsia="en-GB"/>
        </w:rPr>
      </w:pPr>
      <w:r w:rsidRPr="0044364B">
        <w:rPr>
          <w:rFonts w:eastAsia="Times New Roman" w:cs="Arial"/>
          <w:b/>
          <w:bCs/>
          <w:sz w:val="32"/>
          <w:szCs w:val="32"/>
          <w:lang w:eastAsia="en-GB"/>
        </w:rPr>
        <w:t>ADVERTISEMENT</w:t>
      </w:r>
    </w:p>
    <w:p w:rsidR="00B64FF0" w:rsidRPr="00773F85" w:rsidRDefault="00C1143D" w:rsidP="004624C4">
      <w:pPr>
        <w:pStyle w:val="NormalWeb"/>
        <w:spacing w:after="0" w:afterAutospacing="0"/>
        <w:jc w:val="both"/>
        <w:rPr>
          <w:rFonts w:ascii="Calibri" w:hAnsi="Calibri" w:cs="Arial"/>
          <w:b/>
          <w:bCs/>
          <w:szCs w:val="26"/>
        </w:rPr>
      </w:pPr>
      <w:r>
        <w:rPr>
          <w:rFonts w:ascii="Calibri" w:hAnsi="Calibri" w:cs="Arial"/>
          <w:b/>
          <w:bCs/>
          <w:szCs w:val="26"/>
        </w:rPr>
        <w:t>Human Resources Director</w:t>
      </w:r>
      <w:r w:rsidR="00B64FF0" w:rsidRPr="00773F85">
        <w:rPr>
          <w:rFonts w:ascii="Calibri" w:hAnsi="Calibri" w:cs="Arial"/>
          <w:b/>
          <w:bCs/>
          <w:szCs w:val="26"/>
        </w:rPr>
        <w:t xml:space="preserve"> </w:t>
      </w:r>
      <w:r w:rsidR="00282E0D">
        <w:rPr>
          <w:rFonts w:ascii="Calibri" w:hAnsi="Calibri" w:cs="Arial"/>
          <w:b/>
          <w:bCs/>
          <w:szCs w:val="26"/>
        </w:rPr>
        <w:t>(Salary up to £K80)</w:t>
      </w:r>
    </w:p>
    <w:p w:rsidR="008F6DB4" w:rsidRDefault="008F6DB4" w:rsidP="004624C4">
      <w:pPr>
        <w:spacing w:after="0" w:line="240" w:lineRule="auto"/>
        <w:rPr>
          <w:rFonts w:eastAsia="Times New Roman" w:cs="Arial"/>
          <w:color w:val="000000"/>
          <w:sz w:val="24"/>
          <w:szCs w:val="24"/>
          <w:lang w:eastAsia="en-GB"/>
        </w:rPr>
      </w:pPr>
    </w:p>
    <w:p w:rsidR="008F6DB4" w:rsidRDefault="008F6DB4" w:rsidP="004624C4">
      <w:pPr>
        <w:spacing w:after="0" w:line="240" w:lineRule="auto"/>
        <w:rPr>
          <w:rFonts w:eastAsia="Times New Roman" w:cs="Arial"/>
          <w:color w:val="000000"/>
          <w:sz w:val="24"/>
          <w:szCs w:val="24"/>
          <w:lang w:eastAsia="en-GB"/>
        </w:rPr>
      </w:pPr>
    </w:p>
    <w:p w:rsidR="00736834" w:rsidRDefault="00C1143D" w:rsidP="004624C4">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An exceptional Human Resources Director</w:t>
      </w:r>
      <w:r w:rsidR="00204449">
        <w:rPr>
          <w:rFonts w:eastAsia="Times New Roman" w:cs="Arial"/>
          <w:color w:val="000000"/>
          <w:sz w:val="24"/>
          <w:szCs w:val="24"/>
          <w:lang w:eastAsia="en-GB"/>
        </w:rPr>
        <w:t xml:space="preserve"> is required to join </w:t>
      </w:r>
      <w:r w:rsidR="00163790">
        <w:rPr>
          <w:rFonts w:eastAsia="Times New Roman" w:cs="Arial"/>
          <w:color w:val="000000"/>
          <w:sz w:val="24"/>
          <w:szCs w:val="24"/>
          <w:lang w:eastAsia="en-GB"/>
        </w:rPr>
        <w:t>The</w:t>
      </w:r>
      <w:r w:rsidR="00CA4D35">
        <w:rPr>
          <w:rFonts w:eastAsia="Times New Roman" w:cs="Arial"/>
          <w:color w:val="000000"/>
          <w:sz w:val="24"/>
          <w:szCs w:val="24"/>
          <w:lang w:eastAsia="en-GB"/>
        </w:rPr>
        <w:t xml:space="preserve"> </w:t>
      </w:r>
      <w:r w:rsidR="00CA4D35" w:rsidRPr="00D86FC3">
        <w:rPr>
          <w:rFonts w:eastAsia="Times New Roman" w:cs="Arial"/>
          <w:color w:val="000000"/>
          <w:sz w:val="24"/>
          <w:szCs w:val="24"/>
          <w:lang w:eastAsia="en-GB"/>
        </w:rPr>
        <w:t>London School of Hygiene &amp; Tropical Medicine</w:t>
      </w:r>
      <w:r w:rsidR="00163790">
        <w:rPr>
          <w:rFonts w:eastAsia="Times New Roman" w:cs="Arial"/>
          <w:color w:val="000000"/>
          <w:sz w:val="24"/>
          <w:szCs w:val="24"/>
          <w:lang w:eastAsia="en-GB"/>
        </w:rPr>
        <w:t xml:space="preserve">. </w:t>
      </w:r>
      <w:r w:rsidR="00204449">
        <w:rPr>
          <w:rFonts w:eastAsia="Times New Roman" w:cs="Arial"/>
          <w:color w:val="000000"/>
          <w:sz w:val="24"/>
          <w:szCs w:val="24"/>
          <w:lang w:eastAsia="en-GB"/>
        </w:rPr>
        <w:t>This is a great opportunity to lead and transform</w:t>
      </w:r>
      <w:r>
        <w:rPr>
          <w:rFonts w:eastAsia="Times New Roman" w:cs="Arial"/>
          <w:color w:val="000000"/>
          <w:sz w:val="24"/>
          <w:szCs w:val="24"/>
          <w:lang w:eastAsia="en-GB"/>
        </w:rPr>
        <w:t xml:space="preserve"> H</w:t>
      </w:r>
      <w:r w:rsidR="002F7D2C">
        <w:rPr>
          <w:rFonts w:eastAsia="Times New Roman" w:cs="Arial"/>
          <w:color w:val="000000"/>
          <w:sz w:val="24"/>
          <w:szCs w:val="24"/>
          <w:lang w:eastAsia="en-GB"/>
        </w:rPr>
        <w:t xml:space="preserve">uman </w:t>
      </w:r>
      <w:r>
        <w:rPr>
          <w:rFonts w:eastAsia="Times New Roman" w:cs="Arial"/>
          <w:color w:val="000000"/>
          <w:sz w:val="24"/>
          <w:szCs w:val="24"/>
          <w:lang w:eastAsia="en-GB"/>
        </w:rPr>
        <w:t>R</w:t>
      </w:r>
      <w:r w:rsidR="002F7D2C">
        <w:rPr>
          <w:rFonts w:eastAsia="Times New Roman" w:cs="Arial"/>
          <w:color w:val="000000"/>
          <w:sz w:val="24"/>
          <w:szCs w:val="24"/>
          <w:lang w:eastAsia="en-GB"/>
        </w:rPr>
        <w:t>esources (inc Talent Management)</w:t>
      </w:r>
      <w:r w:rsidR="00BD088E">
        <w:rPr>
          <w:rFonts w:eastAsia="Times New Roman" w:cs="Arial"/>
          <w:color w:val="000000"/>
          <w:sz w:val="24"/>
          <w:szCs w:val="24"/>
          <w:lang w:eastAsia="en-GB"/>
        </w:rPr>
        <w:t xml:space="preserve"> services</w:t>
      </w:r>
      <w:r w:rsidR="00204449">
        <w:rPr>
          <w:rFonts w:eastAsia="Times New Roman" w:cs="Arial"/>
          <w:color w:val="000000"/>
          <w:sz w:val="24"/>
          <w:szCs w:val="24"/>
          <w:lang w:eastAsia="en-GB"/>
        </w:rPr>
        <w:t xml:space="preserve"> across the School.</w:t>
      </w:r>
      <w:r w:rsidR="00163790">
        <w:rPr>
          <w:rFonts w:eastAsia="Times New Roman" w:cs="Arial"/>
          <w:color w:val="000000"/>
          <w:sz w:val="24"/>
          <w:szCs w:val="24"/>
          <w:lang w:eastAsia="en-GB"/>
        </w:rPr>
        <w:t xml:space="preserve"> As a leader in public health research and post-graduate education, the School</w:t>
      </w:r>
      <w:r w:rsidR="00EB3CA4">
        <w:rPr>
          <w:rFonts w:eastAsia="Times New Roman" w:cs="Arial"/>
          <w:color w:val="000000"/>
          <w:sz w:val="24"/>
          <w:szCs w:val="24"/>
          <w:lang w:eastAsia="en-GB"/>
        </w:rPr>
        <w:t xml:space="preserve">’s mission is </w:t>
      </w:r>
      <w:r w:rsidR="00163790">
        <w:rPr>
          <w:rFonts w:eastAsia="Times New Roman" w:cs="Arial"/>
          <w:color w:val="000000"/>
          <w:sz w:val="24"/>
          <w:szCs w:val="24"/>
          <w:lang w:eastAsia="en-GB"/>
        </w:rPr>
        <w:t xml:space="preserve">to </w:t>
      </w:r>
      <w:r w:rsidR="00163790" w:rsidRPr="00D86FC3">
        <w:rPr>
          <w:rFonts w:eastAsia="Times New Roman" w:cs="Arial"/>
          <w:sz w:val="24"/>
          <w:szCs w:val="24"/>
          <w:lang w:eastAsia="en-GB"/>
        </w:rPr>
        <w:t>improve</w:t>
      </w:r>
      <w:r w:rsidR="00EB3CA4">
        <w:rPr>
          <w:rFonts w:eastAsia="Times New Roman" w:cs="Arial"/>
          <w:sz w:val="24"/>
          <w:szCs w:val="24"/>
          <w:lang w:eastAsia="en-GB"/>
        </w:rPr>
        <w:t xml:space="preserve"> </w:t>
      </w:r>
      <w:r w:rsidR="00163790" w:rsidRPr="00D86FC3">
        <w:rPr>
          <w:rFonts w:eastAsia="Times New Roman" w:cs="Arial"/>
          <w:sz w:val="24"/>
          <w:szCs w:val="24"/>
          <w:lang w:eastAsia="en-GB"/>
        </w:rPr>
        <w:t xml:space="preserve">health and health equity in the UK and </w:t>
      </w:r>
      <w:r w:rsidR="00EB3CA4">
        <w:rPr>
          <w:rFonts w:eastAsia="Times New Roman" w:cs="Arial"/>
          <w:sz w:val="24"/>
          <w:szCs w:val="24"/>
          <w:lang w:eastAsia="en-GB"/>
        </w:rPr>
        <w:t>across the world</w:t>
      </w:r>
      <w:r w:rsidR="00163790">
        <w:rPr>
          <w:rFonts w:eastAsia="Times New Roman" w:cs="Arial"/>
          <w:color w:val="000000"/>
          <w:sz w:val="24"/>
          <w:szCs w:val="24"/>
          <w:lang w:eastAsia="en-GB"/>
        </w:rPr>
        <w:t>.</w:t>
      </w:r>
      <w:r w:rsidR="005448F3">
        <w:rPr>
          <w:rFonts w:eastAsia="Times New Roman" w:cs="Arial"/>
          <w:color w:val="000000"/>
          <w:sz w:val="24"/>
          <w:szCs w:val="24"/>
          <w:lang w:eastAsia="en-GB"/>
        </w:rPr>
        <w:t xml:space="preserve"> </w:t>
      </w:r>
    </w:p>
    <w:p w:rsidR="00204449" w:rsidRDefault="00A95236" w:rsidP="004624C4">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w:t>
      </w:r>
      <w:r w:rsidR="00C1143D">
        <w:rPr>
          <w:rFonts w:eastAsia="Times New Roman" w:cs="Arial"/>
          <w:color w:val="000000"/>
          <w:sz w:val="24"/>
          <w:szCs w:val="24"/>
          <w:lang w:eastAsia="en-GB"/>
        </w:rPr>
        <w:t>he new Human Resources Director</w:t>
      </w:r>
      <w:r w:rsidR="00204449">
        <w:rPr>
          <w:rFonts w:eastAsia="Times New Roman" w:cs="Arial"/>
          <w:color w:val="000000"/>
          <w:sz w:val="24"/>
          <w:szCs w:val="24"/>
          <w:lang w:eastAsia="en-GB"/>
        </w:rPr>
        <w:t xml:space="preserve"> will be join</w:t>
      </w:r>
      <w:r w:rsidR="0050329F">
        <w:rPr>
          <w:rFonts w:eastAsia="Times New Roman" w:cs="Arial"/>
          <w:color w:val="000000"/>
          <w:sz w:val="24"/>
          <w:szCs w:val="24"/>
          <w:lang w:eastAsia="en-GB"/>
        </w:rPr>
        <w:t>ing</w:t>
      </w:r>
      <w:r w:rsidR="00204449">
        <w:rPr>
          <w:rFonts w:eastAsia="Times New Roman" w:cs="Arial"/>
          <w:color w:val="000000"/>
          <w:sz w:val="24"/>
          <w:szCs w:val="24"/>
          <w:lang w:eastAsia="en-GB"/>
        </w:rPr>
        <w:t xml:space="preserve"> the Senior Leadership </w:t>
      </w:r>
      <w:r w:rsidR="0050329F">
        <w:rPr>
          <w:rFonts w:eastAsia="Times New Roman" w:cs="Arial"/>
          <w:color w:val="000000"/>
          <w:sz w:val="24"/>
          <w:szCs w:val="24"/>
          <w:lang w:eastAsia="en-GB"/>
        </w:rPr>
        <w:t>T</w:t>
      </w:r>
      <w:r w:rsidR="00204449">
        <w:rPr>
          <w:rFonts w:eastAsia="Times New Roman" w:cs="Arial"/>
          <w:color w:val="000000"/>
          <w:sz w:val="24"/>
          <w:szCs w:val="24"/>
          <w:lang w:eastAsia="en-GB"/>
        </w:rPr>
        <w:t>eam and work with the</w:t>
      </w:r>
      <w:r w:rsidR="00C1143D">
        <w:rPr>
          <w:rFonts w:eastAsia="Times New Roman" w:cs="Arial"/>
          <w:color w:val="000000"/>
          <w:sz w:val="24"/>
          <w:szCs w:val="24"/>
          <w:lang w:eastAsia="en-GB"/>
        </w:rPr>
        <w:t xml:space="preserve"> Chief Operating Officer/</w:t>
      </w:r>
      <w:r w:rsidR="00204449">
        <w:rPr>
          <w:rFonts w:eastAsia="Times New Roman" w:cs="Arial"/>
          <w:color w:val="000000"/>
          <w:sz w:val="24"/>
          <w:szCs w:val="24"/>
          <w:lang w:eastAsia="en-GB"/>
        </w:rPr>
        <w:t xml:space="preserve"> Director and Council members to  deliver the Schools vision and ensure high quality modern</w:t>
      </w:r>
      <w:r w:rsidR="00C1143D">
        <w:rPr>
          <w:rFonts w:eastAsia="Times New Roman" w:cs="Arial"/>
          <w:color w:val="000000"/>
          <w:sz w:val="24"/>
          <w:szCs w:val="24"/>
          <w:lang w:eastAsia="en-GB"/>
        </w:rPr>
        <w:t xml:space="preserve"> H</w:t>
      </w:r>
      <w:r w:rsidR="002F7D2C">
        <w:rPr>
          <w:rFonts w:eastAsia="Times New Roman" w:cs="Arial"/>
          <w:color w:val="000000"/>
          <w:sz w:val="24"/>
          <w:szCs w:val="24"/>
          <w:lang w:eastAsia="en-GB"/>
        </w:rPr>
        <w:t xml:space="preserve">uman </w:t>
      </w:r>
      <w:r w:rsidR="00C1143D">
        <w:rPr>
          <w:rFonts w:eastAsia="Times New Roman" w:cs="Arial"/>
          <w:color w:val="000000"/>
          <w:sz w:val="24"/>
          <w:szCs w:val="24"/>
          <w:lang w:eastAsia="en-GB"/>
        </w:rPr>
        <w:t>R</w:t>
      </w:r>
      <w:r w:rsidR="002F7D2C">
        <w:rPr>
          <w:rFonts w:eastAsia="Times New Roman" w:cs="Arial"/>
          <w:color w:val="000000"/>
          <w:sz w:val="24"/>
          <w:szCs w:val="24"/>
          <w:lang w:eastAsia="en-GB"/>
        </w:rPr>
        <w:t>esource</w:t>
      </w:r>
      <w:r w:rsidR="00204449">
        <w:rPr>
          <w:rFonts w:eastAsia="Times New Roman" w:cs="Arial"/>
          <w:color w:val="000000"/>
          <w:sz w:val="24"/>
          <w:szCs w:val="24"/>
          <w:lang w:eastAsia="en-GB"/>
        </w:rPr>
        <w:t xml:space="preserve"> support services are delivered to underpin the Schools growth and mission.</w:t>
      </w:r>
      <w:r w:rsidR="00EB3CA4">
        <w:rPr>
          <w:rFonts w:eastAsia="Times New Roman" w:cs="Arial"/>
          <w:color w:val="000000"/>
          <w:sz w:val="24"/>
          <w:szCs w:val="24"/>
          <w:lang w:eastAsia="en-GB"/>
        </w:rPr>
        <w:t xml:space="preserve"> </w:t>
      </w:r>
    </w:p>
    <w:p w:rsidR="00204449" w:rsidRDefault="00BD088E" w:rsidP="004624C4">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You will join the School at an important</w:t>
      </w:r>
      <w:r w:rsidR="00204449">
        <w:rPr>
          <w:rFonts w:eastAsia="Times New Roman" w:cs="Arial"/>
          <w:color w:val="000000"/>
          <w:sz w:val="24"/>
          <w:szCs w:val="24"/>
          <w:lang w:eastAsia="en-GB"/>
        </w:rPr>
        <w:t xml:space="preserve"> point in the transformation of support services and their alignment with t</w:t>
      </w:r>
      <w:r>
        <w:rPr>
          <w:rFonts w:eastAsia="Times New Roman" w:cs="Arial"/>
          <w:color w:val="000000"/>
          <w:sz w:val="24"/>
          <w:szCs w:val="24"/>
          <w:lang w:eastAsia="en-GB"/>
        </w:rPr>
        <w:t>he S</w:t>
      </w:r>
      <w:r w:rsidR="00204449">
        <w:rPr>
          <w:rFonts w:eastAsia="Times New Roman" w:cs="Arial"/>
          <w:color w:val="000000"/>
          <w:sz w:val="24"/>
          <w:szCs w:val="24"/>
          <w:lang w:eastAsia="en-GB"/>
        </w:rPr>
        <w:t>chool</w:t>
      </w:r>
      <w:r w:rsidR="0050329F">
        <w:rPr>
          <w:rFonts w:eastAsia="Times New Roman" w:cs="Arial"/>
          <w:color w:val="000000"/>
          <w:sz w:val="24"/>
          <w:szCs w:val="24"/>
          <w:lang w:eastAsia="en-GB"/>
        </w:rPr>
        <w:t>’</w:t>
      </w:r>
      <w:r w:rsidR="00204449">
        <w:rPr>
          <w:rFonts w:eastAsia="Times New Roman" w:cs="Arial"/>
          <w:color w:val="000000"/>
          <w:sz w:val="24"/>
          <w:szCs w:val="24"/>
          <w:lang w:eastAsia="en-GB"/>
        </w:rPr>
        <w:t>s aims and objectives.</w:t>
      </w:r>
      <w:r w:rsidR="00C1143D">
        <w:rPr>
          <w:rFonts w:eastAsia="Times New Roman" w:cs="Arial"/>
          <w:color w:val="000000"/>
          <w:sz w:val="24"/>
          <w:szCs w:val="24"/>
          <w:lang w:eastAsia="en-GB"/>
        </w:rPr>
        <w:t xml:space="preserve"> </w:t>
      </w:r>
    </w:p>
    <w:p w:rsidR="00BD088E" w:rsidRDefault="00BD088E" w:rsidP="004624C4">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In addition to responsibilities involved in the operational management of a complex higher education institution, a significant part</w:t>
      </w:r>
      <w:r w:rsidR="00C1143D">
        <w:rPr>
          <w:rFonts w:eastAsia="Times New Roman" w:cs="Arial"/>
          <w:color w:val="000000"/>
          <w:sz w:val="24"/>
          <w:szCs w:val="24"/>
          <w:lang w:eastAsia="en-GB"/>
        </w:rPr>
        <w:t xml:space="preserve"> of the role will be to set up, develop and lead a new Human Resources team</w:t>
      </w:r>
      <w:r w:rsidR="002F7D2C">
        <w:rPr>
          <w:rFonts w:eastAsia="Times New Roman" w:cs="Arial"/>
          <w:color w:val="000000"/>
          <w:sz w:val="24"/>
          <w:szCs w:val="24"/>
          <w:lang w:eastAsia="en-GB"/>
        </w:rPr>
        <w:t xml:space="preserve"> (including Talent M</w:t>
      </w:r>
      <w:r w:rsidR="00EC21E4">
        <w:rPr>
          <w:rFonts w:eastAsia="Times New Roman" w:cs="Arial"/>
          <w:color w:val="000000"/>
          <w:sz w:val="24"/>
          <w:szCs w:val="24"/>
          <w:lang w:eastAsia="en-GB"/>
        </w:rPr>
        <w:t>anagement,)</w:t>
      </w:r>
      <w:r w:rsidR="00C1143D">
        <w:rPr>
          <w:rFonts w:eastAsia="Times New Roman" w:cs="Arial"/>
          <w:color w:val="000000"/>
          <w:sz w:val="24"/>
          <w:szCs w:val="24"/>
          <w:lang w:eastAsia="en-GB"/>
        </w:rPr>
        <w:t xml:space="preserve"> and</w:t>
      </w:r>
      <w:r w:rsidR="00EC21E4">
        <w:rPr>
          <w:rFonts w:eastAsia="Times New Roman" w:cs="Arial"/>
          <w:color w:val="000000"/>
          <w:sz w:val="24"/>
          <w:szCs w:val="24"/>
          <w:lang w:eastAsia="en-GB"/>
        </w:rPr>
        <w:t xml:space="preserve"> provide a new</w:t>
      </w:r>
      <w:r w:rsidR="002F7D2C">
        <w:rPr>
          <w:rFonts w:eastAsia="Times New Roman" w:cs="Arial"/>
          <w:color w:val="000000"/>
          <w:sz w:val="24"/>
          <w:szCs w:val="24"/>
          <w:lang w:eastAsia="en-GB"/>
        </w:rPr>
        <w:t xml:space="preserve"> service to the S</w:t>
      </w:r>
      <w:r w:rsidR="00C1143D">
        <w:rPr>
          <w:rFonts w:eastAsia="Times New Roman" w:cs="Arial"/>
          <w:color w:val="000000"/>
          <w:sz w:val="24"/>
          <w:szCs w:val="24"/>
          <w:lang w:eastAsia="en-GB"/>
        </w:rPr>
        <w:t>choo</w:t>
      </w:r>
      <w:r w:rsidR="00EC21E4">
        <w:rPr>
          <w:rFonts w:eastAsia="Times New Roman" w:cs="Arial"/>
          <w:color w:val="000000"/>
          <w:sz w:val="24"/>
          <w:szCs w:val="24"/>
          <w:lang w:eastAsia="en-GB"/>
        </w:rPr>
        <w:t xml:space="preserve">l using a business partner model </w:t>
      </w:r>
      <w:r w:rsidR="00C1143D">
        <w:rPr>
          <w:rFonts w:eastAsia="Times New Roman" w:cs="Arial"/>
          <w:color w:val="000000"/>
          <w:sz w:val="24"/>
          <w:szCs w:val="24"/>
          <w:lang w:eastAsia="en-GB"/>
        </w:rPr>
        <w:t>. Your team will form one part o</w:t>
      </w:r>
      <w:r w:rsidR="002F7D2C">
        <w:rPr>
          <w:rFonts w:eastAsia="Times New Roman" w:cs="Arial"/>
          <w:color w:val="000000"/>
          <w:sz w:val="24"/>
          <w:szCs w:val="24"/>
          <w:lang w:eastAsia="en-GB"/>
        </w:rPr>
        <w:t>f a wider new team modernising p</w:t>
      </w:r>
      <w:r w:rsidR="00C1143D">
        <w:rPr>
          <w:rFonts w:eastAsia="Times New Roman" w:cs="Arial"/>
          <w:color w:val="000000"/>
          <w:sz w:val="24"/>
          <w:szCs w:val="24"/>
          <w:lang w:eastAsia="en-GB"/>
        </w:rPr>
        <w:t>rofessional services under the leadership of a new Chief Operating Officer.</w:t>
      </w:r>
      <w:r>
        <w:rPr>
          <w:rFonts w:eastAsia="Times New Roman" w:cs="Arial"/>
          <w:color w:val="000000"/>
          <w:sz w:val="24"/>
          <w:szCs w:val="24"/>
          <w:lang w:eastAsia="en-GB"/>
        </w:rPr>
        <w:t xml:space="preserve">  </w:t>
      </w:r>
    </w:p>
    <w:p w:rsidR="00BD088E" w:rsidRDefault="00BD088E" w:rsidP="004624C4">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Applicants must have significant</w:t>
      </w:r>
      <w:r w:rsidR="002F7D2C">
        <w:rPr>
          <w:rFonts w:eastAsia="Times New Roman" w:cs="Arial"/>
          <w:color w:val="000000"/>
          <w:sz w:val="24"/>
          <w:szCs w:val="24"/>
          <w:lang w:eastAsia="en-GB"/>
        </w:rPr>
        <w:t xml:space="preserve"> Human Resources</w:t>
      </w:r>
      <w:r>
        <w:rPr>
          <w:rFonts w:eastAsia="Times New Roman" w:cs="Arial"/>
          <w:color w:val="000000"/>
          <w:sz w:val="24"/>
          <w:szCs w:val="24"/>
          <w:lang w:eastAsia="en-GB"/>
        </w:rPr>
        <w:t xml:space="preserve"> leadership</w:t>
      </w:r>
      <w:r w:rsidR="00EC21E4">
        <w:rPr>
          <w:rFonts w:eastAsia="Times New Roman" w:cs="Arial"/>
          <w:color w:val="000000"/>
          <w:sz w:val="24"/>
          <w:szCs w:val="24"/>
          <w:lang w:eastAsia="en-GB"/>
        </w:rPr>
        <w:t xml:space="preserve"> and transformation</w:t>
      </w:r>
      <w:r>
        <w:rPr>
          <w:rFonts w:eastAsia="Times New Roman" w:cs="Arial"/>
          <w:color w:val="000000"/>
          <w:sz w:val="24"/>
          <w:szCs w:val="24"/>
          <w:lang w:eastAsia="en-GB"/>
        </w:rPr>
        <w:t xml:space="preserve"> experience and possess the business acumen and gravitas to meet the challenge of this senior role.  </w:t>
      </w:r>
      <w:r w:rsidR="0050329F">
        <w:rPr>
          <w:rFonts w:eastAsia="Times New Roman" w:cs="Arial"/>
          <w:color w:val="000000"/>
          <w:sz w:val="24"/>
          <w:szCs w:val="24"/>
          <w:lang w:eastAsia="en-GB"/>
        </w:rPr>
        <w:t>You</w:t>
      </w:r>
      <w:r>
        <w:rPr>
          <w:rFonts w:eastAsia="Times New Roman" w:cs="Arial"/>
          <w:color w:val="000000"/>
          <w:sz w:val="24"/>
          <w:szCs w:val="24"/>
          <w:lang w:eastAsia="en-GB"/>
        </w:rPr>
        <w:t xml:space="preserve"> should be comfortable at handling competing operational demands whilst ensuring an effective workforce is delivering our strategic objectives.  </w:t>
      </w:r>
    </w:p>
    <w:p w:rsidR="0044364B" w:rsidRPr="008F6DB4" w:rsidRDefault="00BD088E" w:rsidP="004624C4">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The role reports</w:t>
      </w:r>
      <w:r w:rsidR="00204449">
        <w:rPr>
          <w:rFonts w:eastAsia="Times New Roman" w:cs="Arial"/>
          <w:color w:val="000000"/>
          <w:sz w:val="24"/>
          <w:szCs w:val="24"/>
          <w:lang w:eastAsia="en-GB"/>
        </w:rPr>
        <w:t xml:space="preserve"> </w:t>
      </w:r>
      <w:r w:rsidR="00C1143D">
        <w:rPr>
          <w:rFonts w:eastAsia="Times New Roman" w:cs="Arial"/>
          <w:color w:val="000000"/>
          <w:sz w:val="24"/>
          <w:szCs w:val="24"/>
          <w:lang w:eastAsia="en-GB"/>
        </w:rPr>
        <w:t xml:space="preserve">to </w:t>
      </w:r>
      <w:r w:rsidR="0050329F">
        <w:rPr>
          <w:rFonts w:eastAsia="Times New Roman" w:cs="Arial"/>
          <w:color w:val="000000"/>
          <w:sz w:val="24"/>
          <w:szCs w:val="24"/>
          <w:lang w:eastAsia="en-GB"/>
        </w:rPr>
        <w:t xml:space="preserve">the </w:t>
      </w:r>
      <w:r w:rsidR="00C1143D">
        <w:rPr>
          <w:rFonts w:eastAsia="Times New Roman" w:cs="Arial"/>
          <w:color w:val="000000"/>
          <w:sz w:val="24"/>
          <w:szCs w:val="24"/>
          <w:lang w:eastAsia="en-GB"/>
        </w:rPr>
        <w:t>Chief Operating Officer</w:t>
      </w:r>
      <w:r>
        <w:rPr>
          <w:rFonts w:eastAsia="Times New Roman" w:cs="Arial"/>
          <w:color w:val="000000"/>
          <w:sz w:val="24"/>
          <w:szCs w:val="24"/>
          <w:lang w:eastAsia="en-GB"/>
        </w:rPr>
        <w:t>, and is a challenging but highly rewarding opportunity for the right candidate.</w:t>
      </w:r>
    </w:p>
    <w:p w:rsidR="0044364B" w:rsidRPr="0044364B" w:rsidRDefault="0044364B" w:rsidP="004624C4">
      <w:pPr>
        <w:spacing w:after="0" w:line="240" w:lineRule="auto"/>
        <w:jc w:val="both"/>
        <w:rPr>
          <w:rFonts w:eastAsia="Times New Roman" w:cs="Arial"/>
          <w:bCs/>
          <w:sz w:val="24"/>
          <w:szCs w:val="24"/>
          <w:lang w:eastAsia="en-GB"/>
        </w:rPr>
      </w:pPr>
      <w:r w:rsidRPr="0044364B">
        <w:rPr>
          <w:rFonts w:eastAsia="Times New Roman" w:cs="Arial"/>
          <w:bCs/>
          <w:sz w:val="24"/>
          <w:szCs w:val="24"/>
          <w:lang w:eastAsia="en-GB"/>
        </w:rPr>
        <w:t xml:space="preserve">The </w:t>
      </w:r>
      <w:r w:rsidR="00163790">
        <w:rPr>
          <w:rFonts w:eastAsia="Times New Roman" w:cs="Arial"/>
          <w:bCs/>
          <w:sz w:val="24"/>
          <w:szCs w:val="24"/>
          <w:lang w:eastAsia="en-GB"/>
        </w:rPr>
        <w:t>post</w:t>
      </w:r>
      <w:r w:rsidRPr="0044364B">
        <w:rPr>
          <w:rFonts w:eastAsia="Times New Roman" w:cs="Arial"/>
          <w:bCs/>
          <w:sz w:val="24"/>
          <w:szCs w:val="24"/>
          <w:lang w:eastAsia="en-GB"/>
        </w:rPr>
        <w:t xml:space="preserve"> is available immediately</w:t>
      </w:r>
      <w:r w:rsidR="004B596E">
        <w:rPr>
          <w:rFonts w:eastAsia="Times New Roman" w:cs="Arial"/>
          <w:bCs/>
          <w:sz w:val="24"/>
          <w:szCs w:val="24"/>
          <w:lang w:eastAsia="en-GB"/>
        </w:rPr>
        <w:t xml:space="preserve">.  </w:t>
      </w:r>
      <w:r w:rsidR="00C966F6">
        <w:rPr>
          <w:rFonts w:eastAsia="Times New Roman" w:cs="Arial"/>
          <w:bCs/>
          <w:sz w:val="24"/>
          <w:szCs w:val="24"/>
          <w:lang w:eastAsia="en-GB"/>
        </w:rPr>
        <w:t>S</w:t>
      </w:r>
      <w:r w:rsidRPr="0044364B">
        <w:rPr>
          <w:rFonts w:eastAsia="Times New Roman" w:cs="Arial"/>
          <w:bCs/>
          <w:sz w:val="24"/>
          <w:szCs w:val="24"/>
          <w:lang w:eastAsia="en-GB"/>
        </w:rPr>
        <w:t xml:space="preserve">alary </w:t>
      </w:r>
      <w:r w:rsidR="00C966F6">
        <w:rPr>
          <w:rFonts w:eastAsia="Times New Roman" w:cs="Arial"/>
          <w:bCs/>
          <w:sz w:val="24"/>
          <w:szCs w:val="24"/>
          <w:lang w:eastAsia="en-GB"/>
        </w:rPr>
        <w:t>is</w:t>
      </w:r>
      <w:r w:rsidRPr="0044364B">
        <w:rPr>
          <w:rFonts w:eastAsia="Times New Roman" w:cs="Arial"/>
          <w:bCs/>
          <w:sz w:val="24"/>
          <w:szCs w:val="24"/>
          <w:lang w:eastAsia="en-GB"/>
        </w:rPr>
        <w:t xml:space="preserve"> </w:t>
      </w:r>
      <w:r w:rsidR="00163790">
        <w:rPr>
          <w:rFonts w:eastAsia="Times New Roman" w:cs="Arial"/>
          <w:bCs/>
          <w:sz w:val="24"/>
          <w:szCs w:val="24"/>
          <w:lang w:eastAsia="en-GB"/>
        </w:rPr>
        <w:t>commensurate with a senior leadership position</w:t>
      </w:r>
      <w:r w:rsidR="003C74EC">
        <w:rPr>
          <w:rFonts w:eastAsia="Times New Roman" w:cs="Arial"/>
          <w:bCs/>
          <w:sz w:val="24"/>
          <w:szCs w:val="24"/>
          <w:lang w:eastAsia="en-GB"/>
        </w:rPr>
        <w:t>, up to £80,000 per annum</w:t>
      </w:r>
      <w:r w:rsidR="00163790">
        <w:rPr>
          <w:rFonts w:eastAsia="Times New Roman" w:cs="Arial"/>
          <w:bCs/>
          <w:sz w:val="24"/>
          <w:szCs w:val="24"/>
          <w:lang w:eastAsia="en-GB"/>
        </w:rPr>
        <w:t>.</w:t>
      </w:r>
      <w:r w:rsidR="00BD088E">
        <w:rPr>
          <w:rFonts w:eastAsia="Times New Roman" w:cs="Arial"/>
          <w:bCs/>
          <w:sz w:val="24"/>
          <w:szCs w:val="24"/>
          <w:lang w:eastAsia="en-GB"/>
        </w:rPr>
        <w:t xml:space="preserve"> For an informal discussion about </w:t>
      </w:r>
      <w:r w:rsidR="00C1143D">
        <w:rPr>
          <w:rFonts w:eastAsia="Times New Roman" w:cs="Arial"/>
          <w:bCs/>
          <w:sz w:val="24"/>
          <w:szCs w:val="24"/>
          <w:lang w:eastAsia="en-GB"/>
        </w:rPr>
        <w:t>the role</w:t>
      </w:r>
      <w:r w:rsidR="002F7D2C">
        <w:rPr>
          <w:rFonts w:eastAsia="Times New Roman" w:cs="Arial"/>
          <w:bCs/>
          <w:sz w:val="24"/>
          <w:szCs w:val="24"/>
          <w:lang w:eastAsia="en-GB"/>
        </w:rPr>
        <w:t xml:space="preserve"> please contact Richard Benson</w:t>
      </w:r>
      <w:r w:rsidR="0050329F">
        <w:rPr>
          <w:rFonts w:eastAsia="Times New Roman" w:cs="Arial"/>
          <w:bCs/>
          <w:sz w:val="24"/>
          <w:szCs w:val="24"/>
          <w:lang w:eastAsia="en-GB"/>
        </w:rPr>
        <w:t>,</w:t>
      </w:r>
      <w:r w:rsidR="002F7D2C">
        <w:rPr>
          <w:rFonts w:eastAsia="Times New Roman" w:cs="Arial"/>
          <w:bCs/>
          <w:sz w:val="24"/>
          <w:szCs w:val="24"/>
          <w:lang w:eastAsia="en-GB"/>
        </w:rPr>
        <w:t xml:space="preserve"> A</w:t>
      </w:r>
      <w:r w:rsidR="00C1143D">
        <w:rPr>
          <w:rFonts w:eastAsia="Times New Roman" w:cs="Arial"/>
          <w:bCs/>
          <w:sz w:val="24"/>
          <w:szCs w:val="24"/>
          <w:lang w:eastAsia="en-GB"/>
        </w:rPr>
        <w:t>cting Secretary and Registrar</w:t>
      </w:r>
      <w:r w:rsidR="0050329F">
        <w:rPr>
          <w:rFonts w:eastAsia="Times New Roman" w:cs="Arial"/>
          <w:bCs/>
          <w:sz w:val="24"/>
          <w:szCs w:val="24"/>
          <w:lang w:eastAsia="en-GB"/>
        </w:rPr>
        <w:t xml:space="preserve"> (</w:t>
      </w:r>
      <w:hyperlink r:id="rId6" w:history="1">
        <w:r w:rsidR="0050329F" w:rsidRPr="00FC4F9B">
          <w:rPr>
            <w:rStyle w:val="Hyperlink"/>
            <w:rFonts w:eastAsia="Times New Roman" w:cs="Arial"/>
            <w:bCs/>
            <w:sz w:val="24"/>
            <w:szCs w:val="24"/>
            <w:lang w:eastAsia="en-GB"/>
          </w:rPr>
          <w:t>Richard.benson@lshtm.ac.uk</w:t>
        </w:r>
      </w:hyperlink>
      <w:r w:rsidR="0050329F">
        <w:rPr>
          <w:rFonts w:eastAsia="Times New Roman" w:cs="Arial"/>
          <w:bCs/>
          <w:sz w:val="24"/>
          <w:szCs w:val="24"/>
          <w:lang w:eastAsia="en-GB"/>
        </w:rPr>
        <w:t xml:space="preserve">). </w:t>
      </w:r>
    </w:p>
    <w:p w:rsidR="0044364B" w:rsidRPr="0044364B" w:rsidRDefault="0044364B" w:rsidP="004624C4">
      <w:pPr>
        <w:spacing w:after="0" w:line="240" w:lineRule="auto"/>
        <w:jc w:val="both"/>
        <w:rPr>
          <w:rFonts w:eastAsia="Times New Roman" w:cs="Arial"/>
          <w:bCs/>
          <w:sz w:val="24"/>
          <w:szCs w:val="24"/>
          <w:lang w:eastAsia="en-GB"/>
        </w:rPr>
      </w:pPr>
    </w:p>
    <w:p w:rsidR="008F6DB4" w:rsidRPr="008F6DB4" w:rsidRDefault="008F6DB4" w:rsidP="004624C4">
      <w:pPr>
        <w:spacing w:after="0" w:line="240" w:lineRule="auto"/>
        <w:rPr>
          <w:rFonts w:cs="Arial"/>
          <w:sz w:val="24"/>
          <w:szCs w:val="24"/>
          <w:lang w:eastAsia="en-GB"/>
        </w:rPr>
      </w:pPr>
      <w:r w:rsidRPr="008F6DB4">
        <w:rPr>
          <w:rFonts w:cs="Arial"/>
          <w:sz w:val="24"/>
          <w:szCs w:val="24"/>
          <w:lang w:eastAsia="en-GB"/>
        </w:rPr>
        <w:t xml:space="preserve">Applications should be made on-line via our website </w:t>
      </w:r>
      <w:hyperlink r:id="rId7" w:history="1">
        <w:r w:rsidRPr="008F6DB4">
          <w:rPr>
            <w:rStyle w:val="Hyperlink"/>
            <w:sz w:val="24"/>
            <w:szCs w:val="24"/>
          </w:rPr>
          <w:t>http://jobs.lshtm.ac.uk</w:t>
        </w:r>
      </w:hyperlink>
      <w:r w:rsidRPr="008F6DB4">
        <w:rPr>
          <w:rFonts w:cs="Arial"/>
          <w:sz w:val="24"/>
          <w:szCs w:val="24"/>
        </w:rPr>
        <w:t xml:space="preserve">. </w:t>
      </w:r>
      <w:r w:rsidRPr="008F6DB4">
        <w:rPr>
          <w:rFonts w:cs="Arial"/>
          <w:sz w:val="24"/>
          <w:szCs w:val="24"/>
          <w:lang w:eastAsia="en-GB"/>
        </w:rPr>
        <w:t xml:space="preserve">The reference for this post is </w:t>
      </w:r>
      <w:r w:rsidR="00C72A05">
        <w:rPr>
          <w:rFonts w:cs="Arial"/>
          <w:b/>
          <w:sz w:val="24"/>
          <w:szCs w:val="24"/>
          <w:lang w:eastAsia="en-GB"/>
        </w:rPr>
        <w:t>HR</w:t>
      </w:r>
      <w:r w:rsidRPr="008F6DB4">
        <w:rPr>
          <w:rFonts w:cs="Arial"/>
          <w:b/>
          <w:sz w:val="24"/>
          <w:szCs w:val="24"/>
          <w:lang w:eastAsia="en-GB"/>
        </w:rPr>
        <w:t>3.</w:t>
      </w:r>
      <w:r w:rsidRPr="008F6DB4">
        <w:rPr>
          <w:rFonts w:cs="Arial"/>
          <w:sz w:val="24"/>
          <w:szCs w:val="24"/>
          <w:lang w:eastAsia="en-GB"/>
        </w:rPr>
        <w:t xml:space="preserve"> Applications should include the names and the email addresses of 2 referees who can be contacted immediately if you are shortlisted. Any queries regarding the application process may be addressed to </w:t>
      </w:r>
      <w:hyperlink r:id="rId8" w:history="1">
        <w:r w:rsidRPr="008F6DB4">
          <w:rPr>
            <w:rFonts w:cs="Arial"/>
            <w:color w:val="0000FF"/>
            <w:sz w:val="24"/>
            <w:szCs w:val="24"/>
            <w:u w:val="single"/>
            <w:lang w:eastAsia="en-GB"/>
          </w:rPr>
          <w:t>jobs@lshtm.ac.uk</w:t>
        </w:r>
      </w:hyperlink>
      <w:r w:rsidRPr="008F6DB4">
        <w:rPr>
          <w:rFonts w:cs="Arial"/>
          <w:sz w:val="24"/>
          <w:szCs w:val="24"/>
          <w:lang w:eastAsia="en-GB"/>
        </w:rPr>
        <w:t xml:space="preserve">. </w:t>
      </w:r>
    </w:p>
    <w:p w:rsidR="008F6DB4" w:rsidRPr="008F6DB4" w:rsidRDefault="008F6DB4" w:rsidP="004624C4">
      <w:pPr>
        <w:spacing w:after="0" w:line="240" w:lineRule="auto"/>
        <w:jc w:val="both"/>
        <w:rPr>
          <w:rFonts w:cs="Arial"/>
          <w:sz w:val="24"/>
          <w:szCs w:val="24"/>
          <w:lang w:eastAsia="en-GB"/>
        </w:rPr>
      </w:pPr>
    </w:p>
    <w:p w:rsidR="008F6DB4" w:rsidRPr="008F6DB4" w:rsidRDefault="008F6DB4" w:rsidP="004624C4">
      <w:pPr>
        <w:spacing w:after="0" w:line="240" w:lineRule="auto"/>
        <w:jc w:val="center"/>
        <w:rPr>
          <w:rFonts w:cs="Arial"/>
          <w:sz w:val="24"/>
          <w:szCs w:val="24"/>
          <w:lang w:eastAsia="en-GB"/>
        </w:rPr>
      </w:pPr>
      <w:r w:rsidRPr="008F6DB4">
        <w:rPr>
          <w:rFonts w:cs="Arial"/>
          <w:i/>
          <w:sz w:val="24"/>
          <w:szCs w:val="24"/>
          <w:lang w:eastAsia="en-GB"/>
        </w:rPr>
        <w:t xml:space="preserve">The London School of Hygiene and Tropical Medicine is committed to being an equal opportunities employer    </w:t>
      </w:r>
    </w:p>
    <w:p w:rsidR="008F6DB4" w:rsidRPr="008F6DB4" w:rsidRDefault="00C72A05" w:rsidP="004624C4">
      <w:pPr>
        <w:spacing w:after="0" w:line="240" w:lineRule="auto"/>
        <w:jc w:val="right"/>
        <w:rPr>
          <w:sz w:val="24"/>
          <w:szCs w:val="24"/>
        </w:rPr>
      </w:pPr>
      <w:r>
        <w:rPr>
          <w:rFonts w:cs="Arial"/>
          <w:b/>
          <w:noProof/>
          <w:sz w:val="24"/>
          <w:szCs w:val="24"/>
          <w:lang w:eastAsia="en-GB"/>
        </w:rPr>
        <w:drawing>
          <wp:inline distT="0" distB="0" distL="0" distR="0">
            <wp:extent cx="828675" cy="6858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28675" cy="685800"/>
                    </a:xfrm>
                    <a:prstGeom prst="rect">
                      <a:avLst/>
                    </a:prstGeom>
                    <a:noFill/>
                    <a:ln w="9525">
                      <a:noFill/>
                      <a:miter lim="800000"/>
                      <a:headEnd/>
                      <a:tailEnd/>
                    </a:ln>
                  </pic:spPr>
                </pic:pic>
              </a:graphicData>
            </a:graphic>
          </wp:inline>
        </w:drawing>
      </w:r>
    </w:p>
    <w:p w:rsidR="0010431B" w:rsidRPr="0044364B" w:rsidRDefault="008F6DB4" w:rsidP="004624C4">
      <w:pPr>
        <w:spacing w:after="0" w:line="240" w:lineRule="auto"/>
        <w:jc w:val="both"/>
        <w:rPr>
          <w:rFonts w:eastAsia="Times New Roman"/>
          <w:sz w:val="24"/>
          <w:szCs w:val="24"/>
          <w:lang w:eastAsia="en-GB"/>
        </w:rPr>
      </w:pPr>
      <w:r>
        <w:rPr>
          <w:rFonts w:eastAsia="Times New Roman" w:cs="Arial"/>
          <w:b/>
          <w:bCs/>
          <w:sz w:val="24"/>
          <w:szCs w:val="24"/>
          <w:lang w:eastAsia="en-GB"/>
        </w:rPr>
        <w:br w:type="page"/>
      </w:r>
      <w:r w:rsidR="0010431B" w:rsidRPr="0044364B">
        <w:rPr>
          <w:rFonts w:eastAsia="Times New Roman" w:cs="Arial"/>
          <w:b/>
          <w:bCs/>
          <w:sz w:val="32"/>
          <w:szCs w:val="32"/>
          <w:lang w:eastAsia="en-GB"/>
        </w:rPr>
        <w:lastRenderedPageBreak/>
        <w:t>FURTHER PARTICULARS</w:t>
      </w:r>
    </w:p>
    <w:p w:rsidR="0094380C" w:rsidRDefault="0094380C" w:rsidP="004624C4">
      <w:pPr>
        <w:spacing w:after="0" w:line="240" w:lineRule="auto"/>
        <w:jc w:val="both"/>
        <w:rPr>
          <w:rFonts w:cs="Arial"/>
          <w:b/>
          <w:bCs/>
          <w:sz w:val="32"/>
          <w:szCs w:val="32"/>
          <w:lang w:eastAsia="en-GB"/>
        </w:rPr>
      </w:pPr>
    </w:p>
    <w:p w:rsidR="0010431B" w:rsidRDefault="0010431B" w:rsidP="004624C4">
      <w:pPr>
        <w:spacing w:after="0" w:line="240" w:lineRule="auto"/>
        <w:jc w:val="both"/>
        <w:rPr>
          <w:rFonts w:eastAsia="Times New Roman" w:cs="Arial"/>
          <w:b/>
          <w:bCs/>
          <w:sz w:val="32"/>
          <w:szCs w:val="32"/>
          <w:lang w:eastAsia="en-GB"/>
        </w:rPr>
      </w:pPr>
      <w:r w:rsidRPr="0044364B">
        <w:rPr>
          <w:rFonts w:eastAsia="Times New Roman" w:cs="Arial"/>
          <w:b/>
          <w:bCs/>
          <w:sz w:val="32"/>
          <w:szCs w:val="32"/>
          <w:lang w:eastAsia="en-GB"/>
        </w:rPr>
        <w:t>THE SCHOOL</w:t>
      </w:r>
    </w:p>
    <w:p w:rsidR="004624C4" w:rsidRPr="0094380C" w:rsidRDefault="004624C4" w:rsidP="004624C4">
      <w:pPr>
        <w:spacing w:after="0" w:line="240" w:lineRule="auto"/>
        <w:jc w:val="both"/>
        <w:rPr>
          <w:rFonts w:eastAsia="Times New Roman" w:cs="Arial"/>
          <w:sz w:val="24"/>
          <w:szCs w:val="24"/>
          <w:lang w:eastAsia="en-GB"/>
        </w:rPr>
      </w:pPr>
    </w:p>
    <w:p w:rsidR="00D86FC3" w:rsidRPr="00D86FC3" w:rsidRDefault="00D86FC3" w:rsidP="004624C4">
      <w:pPr>
        <w:spacing w:after="0" w:line="240" w:lineRule="auto"/>
        <w:rPr>
          <w:rFonts w:eastAsia="Times New Roman" w:cs="Arial"/>
          <w:color w:val="000000"/>
          <w:sz w:val="24"/>
          <w:szCs w:val="24"/>
          <w:lang w:eastAsia="en-GB"/>
        </w:rPr>
      </w:pPr>
      <w:r w:rsidRPr="00D86FC3">
        <w:rPr>
          <w:rFonts w:eastAsia="Times New Roman" w:cs="Arial"/>
          <w:color w:val="000000"/>
          <w:sz w:val="24"/>
          <w:szCs w:val="24"/>
          <w:lang w:eastAsia="en-GB"/>
        </w:rPr>
        <w:t>The London School of Hygiene &amp; Tropical Medicine is one of Europe’s leading schools of Public Health and a leading postgraduate institution worldwide for research and postgraduate education in global health. </w:t>
      </w: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sz w:val="24"/>
          <w:szCs w:val="24"/>
          <w:lang w:eastAsia="en-GB"/>
        </w:rPr>
        <w:t> </w:t>
      </w:r>
      <w:r w:rsidRPr="00D86FC3">
        <w:rPr>
          <w:rFonts w:eastAsia="Times New Roman" w:cs="Arial"/>
          <w:color w:val="000000"/>
          <w:sz w:val="24"/>
          <w:szCs w:val="24"/>
          <w:lang w:eastAsia="en-GB"/>
        </w:rPr>
        <w:t>Part of the University of London, the London School is the largest institution of its kind in Europe with a remarkable depth and breadth of expertise encompassing many disciplines. The School was ranked one of the top 3 research institutions in the country in the Times Higher Education’s 'table of excellence', which is based on the 2008 Research Assessment Exercise (RAE).  In 2009, the School became the first UK institution to win the Gates Award for Global Health.</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sz w:val="24"/>
          <w:szCs w:val="24"/>
          <w:lang w:eastAsia="en-GB"/>
        </w:rPr>
        <w:t> </w:t>
      </w:r>
      <w:r w:rsidRPr="00D86FC3">
        <w:rPr>
          <w:rFonts w:eastAsia="Times New Roman" w:cs="Arial"/>
          <w:color w:val="000000"/>
          <w:sz w:val="24"/>
          <w:szCs w:val="24"/>
          <w:lang w:eastAsia="en-GB"/>
        </w:rPr>
        <w:t>The School’s environment is a rich multicultural one</w:t>
      </w:r>
      <w:r w:rsidRPr="00D86FC3">
        <w:rPr>
          <w:rFonts w:eastAsia="Times New Roman" w:cs="Arial"/>
          <w:sz w:val="24"/>
          <w:szCs w:val="24"/>
          <w:lang w:eastAsia="en-GB"/>
        </w:rPr>
        <w:t>: there are almost 4000 students from 100+ countries following 22 taught masters courses delivered either in London (~650) or through distance learning (~2700), and undertaking research degree training (~400).  Over 40% of these students are from non-European countries. </w:t>
      </w:r>
      <w:r w:rsidRPr="00D86FC3">
        <w:rPr>
          <w:rFonts w:eastAsia="Times New Roman" w:cs="Arial"/>
          <w:color w:val="000000"/>
          <w:sz w:val="24"/>
          <w:szCs w:val="24"/>
          <w:lang w:eastAsia="en-GB"/>
        </w:rPr>
        <w:t xml:space="preserve"> The largest growth has been in distance learning students (&gt;40% over 3 years), though the London-based student population (where accommodation limits growth) is at its highest level ever.  Alumni are working in more than 180 countries. The School has about 1500 staff drawn from over 60 nationalities.</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cs="Arial"/>
          <w:color w:val="000000"/>
          <w:sz w:val="24"/>
          <w:szCs w:val="24"/>
          <w:lang w:eastAsia="en-GB"/>
        </w:rPr>
        <w:t>There are research collaborations with over 100 countries throughout the world, utilizing our critical mass of multidisciplinary expertise which includes clinicians, epidemiologists, statisticians, social scientists, economists, molecular biologists, immunologists, ophthalmologists, anthropologists, virologists, pharmacologists and nutritionists. At any one time around 100 School staff are based overseas, particularly in Africa and Asia. We have a strong commitment to partnership with institutions in low and middle income countries to support the development of teaching and research capacity.</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color w:val="000000"/>
          <w:sz w:val="24"/>
          <w:szCs w:val="24"/>
          <w:lang w:eastAsia="en-GB"/>
        </w:rPr>
      </w:pPr>
      <w:r w:rsidRPr="00D86FC3">
        <w:rPr>
          <w:rFonts w:eastAsia="Times New Roman" w:cs="Arial"/>
          <w:color w:val="000000"/>
          <w:sz w:val="24"/>
          <w:szCs w:val="24"/>
          <w:lang w:eastAsia="en-GB"/>
        </w:rPr>
        <w:t>The School has expanded greatly in recent years. Its research funding now exceeds £67M per annum, much of it from highly competitive national and international sources. The commitment of staff to methodological rigour, innovative thinking and policy relevance will ensure that the School continues to occupy a leadership position in national and global health, adapting quickly to new challenges and opportunities.</w:t>
      </w:r>
    </w:p>
    <w:p w:rsidR="004624C4" w:rsidRPr="00D86FC3" w:rsidRDefault="004624C4" w:rsidP="004624C4">
      <w:pPr>
        <w:spacing w:after="0" w:line="240" w:lineRule="auto"/>
        <w:rPr>
          <w:rFonts w:eastAsia="Times New Roman" w:cs="Arial"/>
          <w:color w:val="000000"/>
          <w:sz w:val="24"/>
          <w:szCs w:val="24"/>
          <w:lang w:eastAsia="en-GB"/>
        </w:rPr>
      </w:pPr>
    </w:p>
    <w:p w:rsidR="00D86FC3" w:rsidRDefault="00D86FC3" w:rsidP="004624C4">
      <w:pPr>
        <w:spacing w:after="0" w:line="240" w:lineRule="auto"/>
        <w:rPr>
          <w:rFonts w:eastAsia="Times New Roman" w:cs="Arial"/>
          <w:b/>
          <w:color w:val="000000"/>
          <w:sz w:val="24"/>
          <w:szCs w:val="24"/>
          <w:lang w:eastAsia="en-GB"/>
        </w:rPr>
      </w:pPr>
      <w:r w:rsidRPr="00D86FC3">
        <w:rPr>
          <w:rFonts w:eastAsia="Times New Roman"/>
          <w:sz w:val="24"/>
          <w:szCs w:val="24"/>
          <w:lang w:eastAsia="en-GB"/>
        </w:rPr>
        <w:t> </w:t>
      </w:r>
      <w:r w:rsidRPr="00D86FC3">
        <w:rPr>
          <w:rFonts w:eastAsia="Times New Roman" w:cs="Arial"/>
          <w:b/>
          <w:color w:val="000000"/>
          <w:sz w:val="24"/>
          <w:szCs w:val="24"/>
          <w:lang w:eastAsia="en-GB"/>
        </w:rPr>
        <w:t>Mission </w:t>
      </w:r>
    </w:p>
    <w:p w:rsidR="004624C4" w:rsidRPr="00D86FC3" w:rsidRDefault="004624C4" w:rsidP="004624C4">
      <w:pPr>
        <w:spacing w:after="0" w:line="240" w:lineRule="auto"/>
        <w:rPr>
          <w:rFonts w:eastAsia="Times New Roman" w:cs="Arial"/>
          <w:b/>
          <w:color w:val="000000"/>
          <w:sz w:val="24"/>
          <w:szCs w:val="24"/>
          <w:lang w:eastAsia="en-GB"/>
        </w:rPr>
      </w:pPr>
    </w:p>
    <w:p w:rsidR="008F6DB4" w:rsidRDefault="00D86FC3" w:rsidP="004624C4">
      <w:pPr>
        <w:spacing w:after="0" w:line="240" w:lineRule="auto"/>
        <w:rPr>
          <w:rFonts w:eastAsia="Times New Roman" w:cs="Arial"/>
          <w:sz w:val="24"/>
          <w:szCs w:val="24"/>
          <w:lang w:eastAsia="en-GB"/>
        </w:rPr>
      </w:pPr>
      <w:r w:rsidRPr="00D86FC3">
        <w:rPr>
          <w:rFonts w:eastAsia="Times New Roman" w:cs="Arial"/>
          <w:sz w:val="24"/>
          <w:szCs w:val="24"/>
          <w:lang w:eastAsia="en-GB"/>
        </w:rPr>
        <w:t>To improve health and health equity in the UK and worldwide; working in partnership to achieve excellence in public and global health research, education and translation of knowledge into policy and practice.</w:t>
      </w:r>
    </w:p>
    <w:p w:rsidR="008F6DB4" w:rsidRPr="008F3DBE" w:rsidRDefault="008F6DB4" w:rsidP="004624C4">
      <w:pPr>
        <w:tabs>
          <w:tab w:val="left" w:pos="0"/>
        </w:tabs>
        <w:suppressAutoHyphens/>
        <w:spacing w:after="0" w:line="240" w:lineRule="auto"/>
        <w:rPr>
          <w:rFonts w:ascii="Arial" w:hAnsi="Arial" w:cs="Arial"/>
        </w:rPr>
      </w:pPr>
      <w:r>
        <w:rPr>
          <w:rFonts w:eastAsia="Times New Roman" w:cs="Arial"/>
          <w:sz w:val="24"/>
          <w:szCs w:val="24"/>
          <w:lang w:eastAsia="en-GB"/>
        </w:rPr>
        <w:br w:type="page"/>
      </w:r>
      <w:r w:rsidR="0036370B" w:rsidRPr="008F3DBE">
        <w:rPr>
          <w:rFonts w:ascii="Arial" w:hAnsi="Arial" w:cs="Arial"/>
        </w:rPr>
        <w:lastRenderedPageBreak/>
        <w:fldChar w:fldCharType="begin"/>
      </w:r>
      <w:r w:rsidRPr="008F3DBE">
        <w:rPr>
          <w:rFonts w:ascii="Arial" w:hAnsi="Arial" w:cs="Arial"/>
        </w:rPr>
        <w:instrText xml:space="preserve">PRIVATE </w:instrText>
      </w:r>
      <w:r w:rsidR="0036370B" w:rsidRPr="008F3DBE">
        <w:rPr>
          <w:rFonts w:ascii="Arial" w:hAnsi="Arial" w:cs="Arial"/>
        </w:rPr>
        <w:fldChar w:fldCharType="end"/>
      </w:r>
    </w:p>
    <w:p w:rsidR="008F6DB4" w:rsidRPr="003C74EC" w:rsidRDefault="008F6DB4" w:rsidP="004624C4">
      <w:pPr>
        <w:tabs>
          <w:tab w:val="left" w:pos="0"/>
        </w:tabs>
        <w:suppressAutoHyphens/>
        <w:spacing w:after="0" w:line="240" w:lineRule="auto"/>
        <w:rPr>
          <w:rFonts w:asciiTheme="minorHAnsi" w:hAnsiTheme="minorHAnsi" w:cs="Arial"/>
          <w:b/>
          <w:color w:val="1F497D"/>
        </w:rPr>
      </w:pPr>
      <w:r w:rsidRPr="003C74EC">
        <w:rPr>
          <w:rFonts w:asciiTheme="minorHAnsi" w:hAnsiTheme="minorHAnsi" w:cs="Arial"/>
          <w:b/>
          <w:color w:val="1F497D"/>
        </w:rPr>
        <w:t>JOB DESCRIPTION AND PERSON SPECIFICATION</w:t>
      </w:r>
    </w:p>
    <w:p w:rsidR="008F6DB4" w:rsidRPr="003C74EC" w:rsidRDefault="008F6DB4" w:rsidP="004624C4">
      <w:pPr>
        <w:tabs>
          <w:tab w:val="left" w:pos="0"/>
        </w:tabs>
        <w:suppressAutoHyphens/>
        <w:spacing w:after="0" w:line="240" w:lineRule="auto"/>
        <w:rPr>
          <w:rFonts w:asciiTheme="minorHAnsi" w:hAnsiTheme="minorHAnsi" w:cs="Arial"/>
        </w:rPr>
      </w:pPr>
    </w:p>
    <w:tbl>
      <w:tblPr>
        <w:tblW w:w="0" w:type="auto"/>
        <w:tblLayout w:type="fixed"/>
        <w:tblLook w:val="0000"/>
      </w:tblPr>
      <w:tblGrid>
        <w:gridCol w:w="9648"/>
      </w:tblGrid>
      <w:tr w:rsidR="008F6DB4" w:rsidRPr="003C74EC">
        <w:tc>
          <w:tcPr>
            <w:tcW w:w="9648" w:type="dxa"/>
            <w:tcBorders>
              <w:bottom w:val="single" w:sz="6" w:space="0" w:color="auto"/>
            </w:tcBorders>
          </w:tcPr>
          <w:p w:rsidR="008F6DB4" w:rsidRPr="003C74EC" w:rsidRDefault="0036370B" w:rsidP="004624C4">
            <w:pPr>
              <w:tabs>
                <w:tab w:val="left" w:pos="0"/>
              </w:tabs>
              <w:suppressAutoHyphens/>
              <w:spacing w:after="0" w:line="240" w:lineRule="auto"/>
              <w:jc w:val="both"/>
              <w:rPr>
                <w:rFonts w:asciiTheme="minorHAnsi" w:hAnsiTheme="minorHAnsi" w:cs="Arial"/>
              </w:rPr>
            </w:pPr>
            <w:r w:rsidRPr="003C74EC">
              <w:rPr>
                <w:rFonts w:asciiTheme="minorHAnsi" w:hAnsiTheme="minorHAnsi" w:cs="Arial"/>
              </w:rPr>
              <w:fldChar w:fldCharType="begin"/>
            </w:r>
            <w:r w:rsidR="008F6DB4" w:rsidRPr="003C74EC">
              <w:rPr>
                <w:rFonts w:asciiTheme="minorHAnsi" w:hAnsiTheme="minorHAnsi" w:cs="Arial"/>
              </w:rPr>
              <w:instrText xml:space="preserve">PRIVATE </w:instrText>
            </w:r>
            <w:r w:rsidRPr="003C74EC">
              <w:rPr>
                <w:rFonts w:asciiTheme="minorHAnsi" w:hAnsiTheme="minorHAnsi" w:cs="Arial"/>
              </w:rPr>
              <w:fldChar w:fldCharType="end"/>
            </w:r>
            <w:r w:rsidR="008F6DB4" w:rsidRPr="003C74EC">
              <w:rPr>
                <w:rFonts w:asciiTheme="minorHAnsi" w:hAnsiTheme="minorHAnsi" w:cs="Arial"/>
              </w:rPr>
              <w:t xml:space="preserve"> </w:t>
            </w:r>
          </w:p>
        </w:tc>
      </w:tr>
    </w:tbl>
    <w:p w:rsidR="008F6DB4" w:rsidRPr="003C74EC" w:rsidRDefault="008F6DB4" w:rsidP="004624C4">
      <w:pPr>
        <w:tabs>
          <w:tab w:val="left" w:pos="0"/>
        </w:tabs>
        <w:suppressAutoHyphens/>
        <w:spacing w:after="0" w:line="240" w:lineRule="auto"/>
        <w:jc w:val="both"/>
        <w:rPr>
          <w:rFonts w:asciiTheme="minorHAnsi" w:hAnsiTheme="minorHAnsi" w:cs="Arial"/>
          <w:spacing w:val="-3"/>
        </w:rPr>
      </w:pPr>
    </w:p>
    <w:p w:rsidR="008F6DB4" w:rsidRPr="003C74EC" w:rsidRDefault="008F6DB4" w:rsidP="00462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8640" w:hanging="8640"/>
        <w:jc w:val="both"/>
        <w:rPr>
          <w:rFonts w:asciiTheme="minorHAnsi" w:hAnsiTheme="minorHAnsi" w:cs="Arial"/>
          <w:b/>
          <w:spacing w:val="-3"/>
        </w:rPr>
      </w:pPr>
      <w:r w:rsidRPr="003C74EC">
        <w:rPr>
          <w:rFonts w:asciiTheme="minorHAnsi" w:hAnsiTheme="minorHAnsi" w:cs="Arial"/>
          <w:b/>
          <w:color w:val="1F497D"/>
          <w:spacing w:val="-3"/>
        </w:rPr>
        <w:t>POST:</w:t>
      </w:r>
      <w:r w:rsidRPr="003C74EC">
        <w:rPr>
          <w:rFonts w:asciiTheme="minorHAnsi" w:hAnsiTheme="minorHAnsi" w:cs="Arial"/>
          <w:b/>
          <w:color w:val="1F497D"/>
          <w:spacing w:val="-3"/>
        </w:rPr>
        <w:tab/>
      </w:r>
      <w:r w:rsidRPr="003C74EC">
        <w:rPr>
          <w:rFonts w:asciiTheme="minorHAnsi" w:hAnsiTheme="minorHAnsi" w:cs="Arial"/>
          <w:b/>
          <w:spacing w:val="-3"/>
        </w:rPr>
        <w:tab/>
      </w:r>
      <w:r w:rsidRPr="003C74EC">
        <w:rPr>
          <w:rFonts w:asciiTheme="minorHAnsi" w:hAnsiTheme="minorHAnsi" w:cs="Arial"/>
          <w:b/>
          <w:spacing w:val="-3"/>
        </w:rPr>
        <w:tab/>
      </w:r>
      <w:r w:rsidRPr="003C74EC">
        <w:rPr>
          <w:rFonts w:asciiTheme="minorHAnsi" w:hAnsiTheme="minorHAnsi" w:cs="Arial"/>
          <w:b/>
          <w:spacing w:val="-3"/>
        </w:rPr>
        <w:tab/>
        <w:t>HR Director</w:t>
      </w:r>
    </w:p>
    <w:p w:rsidR="008F6DB4" w:rsidRPr="003C74EC" w:rsidRDefault="008F6DB4" w:rsidP="00462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8640" w:hanging="8640"/>
        <w:jc w:val="both"/>
        <w:rPr>
          <w:rFonts w:asciiTheme="minorHAnsi" w:hAnsiTheme="minorHAnsi" w:cs="Arial"/>
          <w:b/>
          <w:spacing w:val="-3"/>
        </w:rPr>
      </w:pPr>
    </w:p>
    <w:p w:rsidR="008F6DB4" w:rsidRPr="003C74EC" w:rsidRDefault="008F6DB4" w:rsidP="004624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ind w:left="8640" w:hanging="8640"/>
        <w:jc w:val="both"/>
        <w:rPr>
          <w:rFonts w:asciiTheme="minorHAnsi" w:hAnsiTheme="minorHAnsi" w:cs="Arial"/>
          <w:b/>
          <w:spacing w:val="-3"/>
        </w:rPr>
      </w:pPr>
      <w:r w:rsidRPr="003C74EC">
        <w:rPr>
          <w:rFonts w:asciiTheme="minorHAnsi" w:hAnsiTheme="minorHAnsi" w:cs="Arial"/>
          <w:b/>
          <w:color w:val="1F497D"/>
          <w:spacing w:val="-3"/>
        </w:rPr>
        <w:t>DIVISION/DEPT/UNIT:</w:t>
      </w:r>
      <w:r w:rsidRPr="003C74EC">
        <w:rPr>
          <w:rFonts w:asciiTheme="minorHAnsi" w:hAnsiTheme="minorHAnsi" w:cs="Arial"/>
          <w:b/>
          <w:color w:val="1F497D"/>
          <w:spacing w:val="-3"/>
        </w:rPr>
        <w:tab/>
      </w:r>
      <w:r w:rsidR="00D32B58">
        <w:rPr>
          <w:rFonts w:asciiTheme="minorHAnsi" w:hAnsiTheme="minorHAnsi" w:cs="Arial"/>
          <w:b/>
          <w:color w:val="1F497D"/>
          <w:spacing w:val="-3"/>
        </w:rPr>
        <w:tab/>
      </w:r>
      <w:r w:rsidRPr="003C74EC">
        <w:rPr>
          <w:rFonts w:asciiTheme="minorHAnsi" w:hAnsiTheme="minorHAnsi" w:cs="Arial"/>
          <w:spacing w:val="-3"/>
        </w:rPr>
        <w:t>HR Division</w:t>
      </w:r>
    </w:p>
    <w:p w:rsidR="008F6DB4" w:rsidRPr="003C74EC" w:rsidRDefault="008F6DB4" w:rsidP="004624C4">
      <w:pPr>
        <w:tabs>
          <w:tab w:val="left" w:pos="0"/>
        </w:tabs>
        <w:suppressAutoHyphens/>
        <w:spacing w:after="0" w:line="240" w:lineRule="auto"/>
        <w:jc w:val="both"/>
        <w:rPr>
          <w:rFonts w:asciiTheme="minorHAnsi" w:hAnsiTheme="minorHAnsi" w:cs="Arial"/>
          <w:b/>
          <w:spacing w:val="-3"/>
        </w:rPr>
      </w:pPr>
    </w:p>
    <w:p w:rsidR="008F6DB4" w:rsidRPr="003C74EC" w:rsidRDefault="008F6DB4" w:rsidP="004624C4">
      <w:pPr>
        <w:tabs>
          <w:tab w:val="left" w:pos="0"/>
          <w:tab w:val="left" w:pos="720"/>
          <w:tab w:val="left" w:pos="1440"/>
          <w:tab w:val="left" w:pos="2160"/>
        </w:tabs>
        <w:suppressAutoHyphens/>
        <w:spacing w:after="0" w:line="240" w:lineRule="auto"/>
        <w:ind w:left="2880" w:hanging="2880"/>
        <w:jc w:val="both"/>
        <w:rPr>
          <w:rFonts w:asciiTheme="minorHAnsi" w:hAnsiTheme="minorHAnsi" w:cs="Arial"/>
          <w:b/>
          <w:spacing w:val="-3"/>
        </w:rPr>
      </w:pPr>
      <w:r w:rsidRPr="003C74EC">
        <w:rPr>
          <w:rFonts w:asciiTheme="minorHAnsi" w:hAnsiTheme="minorHAnsi" w:cs="Arial"/>
          <w:b/>
          <w:color w:val="1F497D"/>
          <w:spacing w:val="-3"/>
        </w:rPr>
        <w:t>RESPONSIBLE TO:</w:t>
      </w:r>
      <w:r w:rsidRPr="003C74EC">
        <w:rPr>
          <w:rFonts w:asciiTheme="minorHAnsi" w:hAnsiTheme="minorHAnsi" w:cs="Arial"/>
          <w:b/>
          <w:spacing w:val="-3"/>
        </w:rPr>
        <w:tab/>
      </w:r>
      <w:r w:rsidRPr="003C74EC">
        <w:rPr>
          <w:rFonts w:asciiTheme="minorHAnsi" w:hAnsiTheme="minorHAnsi" w:cs="Arial"/>
          <w:b/>
          <w:spacing w:val="-3"/>
        </w:rPr>
        <w:tab/>
      </w:r>
      <w:r w:rsidRPr="003C74EC">
        <w:rPr>
          <w:rFonts w:asciiTheme="minorHAnsi" w:hAnsiTheme="minorHAnsi" w:cs="Arial"/>
          <w:spacing w:val="-3"/>
        </w:rPr>
        <w:t>Chief Operating Officer</w:t>
      </w:r>
    </w:p>
    <w:p w:rsidR="008F6DB4" w:rsidRPr="003C74EC" w:rsidRDefault="008F6DB4" w:rsidP="004624C4">
      <w:pPr>
        <w:tabs>
          <w:tab w:val="left" w:pos="0"/>
        </w:tabs>
        <w:suppressAutoHyphens/>
        <w:spacing w:after="0" w:line="240" w:lineRule="auto"/>
        <w:jc w:val="both"/>
        <w:rPr>
          <w:rFonts w:asciiTheme="minorHAnsi" w:hAnsiTheme="minorHAnsi" w:cs="Arial"/>
          <w:b/>
          <w:spacing w:val="-3"/>
        </w:rPr>
      </w:pPr>
      <w:r w:rsidRPr="003C74EC">
        <w:rPr>
          <w:rFonts w:asciiTheme="minorHAnsi" w:hAnsiTheme="minorHAnsi" w:cs="Arial"/>
          <w:b/>
          <w:spacing w:val="-3"/>
        </w:rPr>
        <w:tab/>
      </w:r>
      <w:r w:rsidRPr="003C74EC">
        <w:rPr>
          <w:rFonts w:asciiTheme="minorHAnsi" w:hAnsiTheme="minorHAnsi" w:cs="Arial"/>
          <w:b/>
          <w:spacing w:val="-3"/>
        </w:rPr>
        <w:tab/>
      </w:r>
      <w:r w:rsidRPr="003C74EC">
        <w:rPr>
          <w:rFonts w:asciiTheme="minorHAnsi" w:hAnsiTheme="minorHAnsi" w:cs="Arial"/>
          <w:b/>
          <w:spacing w:val="-3"/>
        </w:rPr>
        <w:tab/>
      </w:r>
      <w:r w:rsidRPr="003C74EC">
        <w:rPr>
          <w:rFonts w:asciiTheme="minorHAnsi" w:hAnsiTheme="minorHAnsi" w:cs="Arial"/>
          <w:b/>
          <w:spacing w:val="-3"/>
        </w:rPr>
        <w:tab/>
      </w:r>
    </w:p>
    <w:p w:rsidR="008F6DB4" w:rsidRPr="003C74EC" w:rsidRDefault="008F6DB4" w:rsidP="004624C4">
      <w:pPr>
        <w:tabs>
          <w:tab w:val="left" w:pos="0"/>
        </w:tabs>
        <w:suppressAutoHyphens/>
        <w:spacing w:after="0" w:line="240" w:lineRule="auto"/>
        <w:jc w:val="both"/>
        <w:rPr>
          <w:rFonts w:asciiTheme="minorHAnsi" w:hAnsiTheme="minorHAnsi" w:cs="Arial"/>
          <w:b/>
          <w:color w:val="FF0000"/>
          <w:spacing w:val="-3"/>
        </w:rPr>
      </w:pPr>
      <w:r w:rsidRPr="003C74EC">
        <w:rPr>
          <w:rFonts w:asciiTheme="minorHAnsi" w:hAnsiTheme="minorHAnsi" w:cs="Arial"/>
          <w:b/>
          <w:color w:val="1F497D"/>
          <w:spacing w:val="-3"/>
        </w:rPr>
        <w:t>GRADE:</w:t>
      </w:r>
      <w:r w:rsidRPr="003C74EC">
        <w:rPr>
          <w:rFonts w:asciiTheme="minorHAnsi" w:hAnsiTheme="minorHAnsi" w:cs="Arial"/>
          <w:b/>
          <w:color w:val="1F497D"/>
          <w:spacing w:val="-3"/>
        </w:rPr>
        <w:tab/>
      </w:r>
      <w:r w:rsidRPr="003C74EC">
        <w:rPr>
          <w:rFonts w:asciiTheme="minorHAnsi" w:hAnsiTheme="minorHAnsi" w:cs="Arial"/>
          <w:b/>
          <w:spacing w:val="-3"/>
        </w:rPr>
        <w:tab/>
      </w:r>
      <w:r w:rsidRPr="003C74EC">
        <w:rPr>
          <w:rFonts w:asciiTheme="minorHAnsi" w:hAnsiTheme="minorHAnsi" w:cs="Arial"/>
          <w:b/>
          <w:spacing w:val="-3"/>
        </w:rPr>
        <w:tab/>
      </w:r>
      <w:r w:rsidR="00D32B58">
        <w:rPr>
          <w:rFonts w:asciiTheme="minorHAnsi" w:hAnsiTheme="minorHAnsi" w:cs="Arial"/>
          <w:b/>
          <w:spacing w:val="-3"/>
        </w:rPr>
        <w:tab/>
      </w:r>
      <w:r w:rsidRPr="003C74EC">
        <w:rPr>
          <w:rFonts w:asciiTheme="minorHAnsi" w:hAnsiTheme="minorHAnsi" w:cs="Arial"/>
          <w:spacing w:val="-3"/>
        </w:rPr>
        <w:t>PSP9</w:t>
      </w:r>
    </w:p>
    <w:p w:rsidR="008F6DB4" w:rsidRPr="003C74EC" w:rsidRDefault="008F6DB4" w:rsidP="004624C4">
      <w:pPr>
        <w:tabs>
          <w:tab w:val="left" w:pos="0"/>
        </w:tabs>
        <w:suppressAutoHyphens/>
        <w:spacing w:after="0" w:line="240" w:lineRule="auto"/>
        <w:jc w:val="both"/>
        <w:rPr>
          <w:rFonts w:asciiTheme="minorHAnsi" w:hAnsiTheme="minorHAnsi" w:cs="Arial"/>
          <w:spacing w:val="-3"/>
        </w:rPr>
      </w:pPr>
    </w:p>
    <w:tbl>
      <w:tblPr>
        <w:tblW w:w="0" w:type="auto"/>
        <w:tblLayout w:type="fixed"/>
        <w:tblLook w:val="0000"/>
      </w:tblPr>
      <w:tblGrid>
        <w:gridCol w:w="9648"/>
      </w:tblGrid>
      <w:tr w:rsidR="008F6DB4" w:rsidRPr="003C74EC">
        <w:tc>
          <w:tcPr>
            <w:tcW w:w="9648" w:type="dxa"/>
            <w:tcBorders>
              <w:bottom w:val="single" w:sz="6" w:space="0" w:color="auto"/>
            </w:tcBorders>
          </w:tcPr>
          <w:p w:rsidR="008F6DB4" w:rsidRPr="003C74EC" w:rsidRDefault="0036370B" w:rsidP="004624C4">
            <w:pPr>
              <w:tabs>
                <w:tab w:val="left" w:pos="0"/>
              </w:tabs>
              <w:suppressAutoHyphens/>
              <w:spacing w:after="0" w:line="240" w:lineRule="auto"/>
              <w:jc w:val="both"/>
              <w:rPr>
                <w:rFonts w:asciiTheme="minorHAnsi" w:hAnsiTheme="minorHAnsi" w:cs="Arial"/>
                <w:spacing w:val="-3"/>
              </w:rPr>
            </w:pPr>
            <w:r w:rsidRPr="003C74EC">
              <w:rPr>
                <w:rFonts w:asciiTheme="minorHAnsi" w:hAnsiTheme="minorHAnsi" w:cs="Arial"/>
                <w:spacing w:val="-3"/>
              </w:rPr>
              <w:fldChar w:fldCharType="begin"/>
            </w:r>
            <w:r w:rsidR="008F6DB4" w:rsidRPr="003C74EC">
              <w:rPr>
                <w:rFonts w:asciiTheme="minorHAnsi" w:hAnsiTheme="minorHAnsi" w:cs="Arial"/>
                <w:spacing w:val="-3"/>
              </w:rPr>
              <w:instrText xml:space="preserve">PRIVATE </w:instrText>
            </w:r>
            <w:r w:rsidRPr="003C74EC">
              <w:rPr>
                <w:rFonts w:asciiTheme="minorHAnsi" w:hAnsiTheme="minorHAnsi" w:cs="Arial"/>
                <w:spacing w:val="-3"/>
              </w:rPr>
              <w:fldChar w:fldCharType="end"/>
            </w:r>
          </w:p>
        </w:tc>
      </w:tr>
    </w:tbl>
    <w:p w:rsidR="008F6DB4" w:rsidRPr="003C74EC" w:rsidRDefault="008F6DB4" w:rsidP="004624C4">
      <w:pPr>
        <w:tabs>
          <w:tab w:val="left" w:pos="0"/>
        </w:tabs>
        <w:suppressAutoHyphens/>
        <w:spacing w:after="0" w:line="240" w:lineRule="auto"/>
        <w:jc w:val="both"/>
        <w:rPr>
          <w:rFonts w:asciiTheme="minorHAnsi" w:hAnsiTheme="minorHAnsi" w:cs="Arial"/>
          <w:spacing w:val="-3"/>
        </w:rPr>
      </w:pPr>
    </w:p>
    <w:p w:rsidR="008F6DB4" w:rsidRPr="003C74EC" w:rsidRDefault="008F6DB4" w:rsidP="004624C4">
      <w:pPr>
        <w:tabs>
          <w:tab w:val="left" w:pos="0"/>
        </w:tabs>
        <w:suppressAutoHyphens/>
        <w:spacing w:after="0" w:line="240" w:lineRule="auto"/>
        <w:jc w:val="both"/>
        <w:rPr>
          <w:rFonts w:asciiTheme="minorHAnsi" w:hAnsiTheme="minorHAnsi" w:cs="Arial"/>
          <w:b/>
        </w:rPr>
      </w:pPr>
      <w:r w:rsidRPr="003C74EC">
        <w:rPr>
          <w:rFonts w:asciiTheme="minorHAnsi" w:hAnsiTheme="minorHAnsi" w:cs="Arial"/>
          <w:b/>
        </w:rPr>
        <w:t>Job Purpose</w:t>
      </w:r>
    </w:p>
    <w:p w:rsidR="008F6DB4" w:rsidRPr="003C74EC" w:rsidRDefault="008F6DB4" w:rsidP="004624C4">
      <w:pPr>
        <w:tabs>
          <w:tab w:val="left" w:pos="0"/>
        </w:tabs>
        <w:suppressAutoHyphens/>
        <w:spacing w:after="0" w:line="240" w:lineRule="auto"/>
        <w:jc w:val="both"/>
        <w:rPr>
          <w:rFonts w:asciiTheme="minorHAnsi" w:hAnsiTheme="minorHAnsi" w:cs="Arial"/>
          <w:b/>
        </w:rPr>
      </w:pPr>
    </w:p>
    <w:p w:rsidR="008F6DB4" w:rsidRPr="003C74EC" w:rsidRDefault="008F6DB4" w:rsidP="004624C4">
      <w:pPr>
        <w:autoSpaceDE w:val="0"/>
        <w:autoSpaceDN w:val="0"/>
        <w:adjustRightInd w:val="0"/>
        <w:spacing w:after="0" w:line="240" w:lineRule="auto"/>
        <w:rPr>
          <w:rFonts w:asciiTheme="minorHAnsi" w:hAnsiTheme="minorHAnsi" w:cs="Arial"/>
        </w:rPr>
      </w:pPr>
      <w:r w:rsidRPr="003C74EC">
        <w:rPr>
          <w:rFonts w:asciiTheme="minorHAnsi" w:hAnsiTheme="minorHAnsi" w:cs="Arial"/>
        </w:rPr>
        <w:t xml:space="preserve">The HR Director is responsible for the HR Division, directing and managing the HR Partners and Heads of Services.  </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autoSpaceDE w:val="0"/>
        <w:autoSpaceDN w:val="0"/>
        <w:adjustRightInd w:val="0"/>
        <w:spacing w:after="0" w:line="240" w:lineRule="auto"/>
        <w:rPr>
          <w:rFonts w:asciiTheme="minorHAnsi" w:hAnsiTheme="minorHAnsi" w:cs="Arial"/>
        </w:rPr>
      </w:pPr>
      <w:r w:rsidRPr="003C74EC">
        <w:rPr>
          <w:rFonts w:asciiTheme="minorHAnsi" w:hAnsiTheme="minorHAnsi" w:cs="Arial"/>
        </w:rPr>
        <w:t xml:space="preserve">S/he has overall strategic leadership of the key services provided by the Division and responsibility for its development and operational efficiency. </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autoSpaceDE w:val="0"/>
        <w:autoSpaceDN w:val="0"/>
        <w:adjustRightInd w:val="0"/>
        <w:spacing w:after="0" w:line="240" w:lineRule="auto"/>
        <w:rPr>
          <w:rFonts w:asciiTheme="minorHAnsi" w:hAnsiTheme="minorHAnsi" w:cs="Arial"/>
        </w:rPr>
      </w:pPr>
      <w:r w:rsidRPr="003C74EC">
        <w:rPr>
          <w:rFonts w:asciiTheme="minorHAnsi" w:hAnsiTheme="minorHAnsi" w:cs="Arial"/>
        </w:rPr>
        <w:t xml:space="preserve">Working with a wide range of internal and external colleagues, the role holder is responsible for the development and implementation of the School’s HR resources strategy. </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autoSpaceDE w:val="0"/>
        <w:autoSpaceDN w:val="0"/>
        <w:adjustRightInd w:val="0"/>
        <w:spacing w:after="0" w:line="240" w:lineRule="auto"/>
        <w:rPr>
          <w:rFonts w:asciiTheme="minorHAnsi" w:hAnsiTheme="minorHAnsi" w:cs="Arial"/>
          <w:i/>
        </w:rPr>
      </w:pPr>
      <w:r w:rsidRPr="003C74EC">
        <w:rPr>
          <w:rFonts w:asciiTheme="minorHAnsi" w:hAnsiTheme="minorHAnsi" w:cs="Arial"/>
          <w:i/>
        </w:rPr>
        <w:t xml:space="preserve">Note: the content of this strategy will shortly be revisited in the context of the transformation programme, part of the new overall strategic plan for the School. </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autoSpaceDE w:val="0"/>
        <w:autoSpaceDN w:val="0"/>
        <w:adjustRightInd w:val="0"/>
        <w:spacing w:after="0" w:line="240" w:lineRule="auto"/>
        <w:rPr>
          <w:rFonts w:asciiTheme="minorHAnsi" w:hAnsiTheme="minorHAnsi" w:cs="Arial"/>
        </w:rPr>
      </w:pPr>
      <w:r w:rsidRPr="003C74EC">
        <w:rPr>
          <w:rFonts w:asciiTheme="minorHAnsi" w:hAnsiTheme="minorHAnsi" w:cs="Arial"/>
        </w:rPr>
        <w:t xml:space="preserve">In dealing with both academic and academic-related staff matters, the role holder must appreciate the requirements, values and principles of the School, while, at the same time, driving a modernisation programme affecting both people and resources </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autoSpaceDE w:val="0"/>
        <w:autoSpaceDN w:val="0"/>
        <w:adjustRightInd w:val="0"/>
        <w:spacing w:after="0" w:line="240" w:lineRule="auto"/>
        <w:rPr>
          <w:rFonts w:asciiTheme="minorHAnsi" w:hAnsiTheme="minorHAnsi" w:cs="Arial"/>
          <w:b/>
        </w:rPr>
      </w:pPr>
      <w:r w:rsidRPr="003C74EC">
        <w:rPr>
          <w:rFonts w:asciiTheme="minorHAnsi" w:hAnsiTheme="minorHAnsi" w:cs="Arial"/>
        </w:rPr>
        <w:t xml:space="preserve">S/he will play a key role alongside the </w:t>
      </w:r>
      <w:r w:rsidRPr="003C74EC">
        <w:rPr>
          <w:rFonts w:asciiTheme="minorHAnsi" w:hAnsiTheme="minorHAnsi" w:cs="Arial"/>
          <w:spacing w:val="-3"/>
        </w:rPr>
        <w:t>Chief Operating Officer</w:t>
      </w:r>
      <w:r w:rsidRPr="003C74EC">
        <w:rPr>
          <w:rFonts w:asciiTheme="minorHAnsi" w:hAnsiTheme="minorHAnsi" w:cs="Arial"/>
        </w:rPr>
        <w:t xml:space="preserve"> and Chief Information Officer in delivering the transformation programme to the School’s professional services, using technology and people to deliver greater self service and operational flexibility</w:t>
      </w:r>
    </w:p>
    <w:p w:rsidR="008F6DB4" w:rsidRPr="003C74EC" w:rsidRDefault="008F6DB4" w:rsidP="004624C4">
      <w:pPr>
        <w:pStyle w:val="1stBullet"/>
        <w:numPr>
          <w:ilvl w:val="0"/>
          <w:numId w:val="0"/>
        </w:numPr>
        <w:spacing w:after="0"/>
        <w:rPr>
          <w:rFonts w:asciiTheme="minorHAnsi" w:hAnsiTheme="minorHAnsi" w:cs="Arial"/>
          <w:b/>
          <w:sz w:val="22"/>
          <w:szCs w:val="22"/>
        </w:rPr>
      </w:pPr>
    </w:p>
    <w:p w:rsidR="008F6DB4" w:rsidRPr="003C74EC" w:rsidRDefault="008F6DB4" w:rsidP="004624C4">
      <w:pPr>
        <w:pStyle w:val="1stBullet"/>
        <w:numPr>
          <w:ilvl w:val="0"/>
          <w:numId w:val="0"/>
        </w:numPr>
        <w:spacing w:after="0"/>
        <w:rPr>
          <w:rFonts w:asciiTheme="minorHAnsi" w:hAnsiTheme="minorHAnsi" w:cs="Arial"/>
          <w:b/>
          <w:sz w:val="22"/>
          <w:szCs w:val="22"/>
        </w:rPr>
      </w:pPr>
      <w:r w:rsidRPr="003C74EC">
        <w:rPr>
          <w:rFonts w:asciiTheme="minorHAnsi" w:hAnsiTheme="minorHAnsi" w:cs="Arial"/>
          <w:b/>
          <w:sz w:val="22"/>
          <w:szCs w:val="22"/>
        </w:rPr>
        <w:t>Responsibilities</w:t>
      </w:r>
    </w:p>
    <w:p w:rsidR="004624C4" w:rsidRPr="003C74EC" w:rsidRDefault="004624C4" w:rsidP="004624C4">
      <w:pPr>
        <w:pStyle w:val="1stBullet"/>
        <w:numPr>
          <w:ilvl w:val="0"/>
          <w:numId w:val="0"/>
        </w:numPr>
        <w:spacing w:after="0"/>
        <w:rPr>
          <w:rFonts w:asciiTheme="minorHAnsi" w:hAnsiTheme="minorHAnsi" w:cs="Arial"/>
          <w:b/>
          <w:sz w:val="22"/>
          <w:szCs w:val="22"/>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 xml:space="preserve">Work with the Senior Leadership Team (SLT) and Council to lead the development, implementation and review of HR strategies and policies across the School </w:t>
      </w:r>
    </w:p>
    <w:p w:rsidR="008F6DB4" w:rsidRPr="003C74EC" w:rsidRDefault="008F6DB4" w:rsidP="004624C4">
      <w:pPr>
        <w:pStyle w:val="ListParagraph"/>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Be a trusted professional adviser to the SLT, members of related committees, Council, and other senior management and colleagues in all matters of HR management and related policy and administration</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Lead and manage the HR Division, ensuring that the School operates sound  practices that are compliant with the law and other regulations (including the Statutes and Regulations of the School), and in particular those provisions relating to the employment of academic staff</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lastRenderedPageBreak/>
        <w:t>Ensure an appropriate skill set within the HR Division that is able to meet changing demands, deliver projects on time and to budget and to improve further the quality of service provided across the School</w:t>
      </w:r>
    </w:p>
    <w:p w:rsidR="008F6DB4" w:rsidRPr="003C74EC" w:rsidRDefault="008F6DB4" w:rsidP="004624C4">
      <w:pPr>
        <w:pStyle w:val="ListParagraph"/>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Implement strategic HR projects, managing staff and resources, and analysing and reporting on performance</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Effective planning, forecasting, monitoring and management of the HR Division’s budgets</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that School staff are able to acquire the skill sets and leadership competencies required to achieve the School’s strategic objectives and retain its world-class reputation</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there is effective communication between the HR Division and the School’s faculties, support services and committees</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that School recruitment and remuneration and benefits arrangements enable it to recruit and retain world-class staff, with competitive recruitment, remuneration and retention strategies benchmarked against global competitors</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Develop and embed an approach to succession planning consistent with the needs, culture and complexity of the organisation</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Work with Talent &amp; Educational Development to promote positive and progressive staff development</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that HR information systems are fully maintained and capable of providing management information as required</w:t>
      </w:r>
    </w:p>
    <w:p w:rsidR="008F6DB4" w:rsidRPr="003C74EC" w:rsidRDefault="008F6DB4" w:rsidP="004624C4">
      <w:pPr>
        <w:pStyle w:val="ListParagraph"/>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that ongoing monitoring of the implementation of the HR strategy and School employment policies is undertaken and that accurate, timely, and relevant employment/workforce related data is reported to Council, the SLT, committees and other relevant bodies to inform strategic decision-making</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Provide leadership for employee relations, including relations with local union representatives</w:t>
      </w:r>
    </w:p>
    <w:p w:rsidR="008F6DB4" w:rsidRPr="003C74EC" w:rsidRDefault="008F6DB4" w:rsidP="004624C4">
      <w:pPr>
        <w:pStyle w:val="ListParagraph"/>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that employment cases are dealt with swiftly and effectively</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that the decision-making bodies of the School are well informed and advised on all matters relating to equality and diversity, that all parts of the School receive timely advice and support in these matters, that key staff are trained and that policy initiatives are communicated effectively</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Ensure that working practices have due regard to the health and safety of staff and students</w:t>
      </w:r>
    </w:p>
    <w:p w:rsidR="008F6DB4" w:rsidRPr="003C74EC" w:rsidRDefault="008F6DB4" w:rsidP="004624C4">
      <w:pPr>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hAnsiTheme="minorHAnsi" w:cs="Arial"/>
        </w:rPr>
        <w:t>Maintain effective relationships with other HR Directors and senior managers working across the higher education sector and particularly within the Russell Group, working closely with them on matters of mutual interest and in influencing national policy makers</w:t>
      </w:r>
    </w:p>
    <w:p w:rsidR="008F6DB4" w:rsidRPr="003C74EC" w:rsidRDefault="008F6DB4" w:rsidP="004624C4">
      <w:pPr>
        <w:pStyle w:val="ListParagraph"/>
        <w:autoSpaceDE w:val="0"/>
        <w:autoSpaceDN w:val="0"/>
        <w:adjustRightInd w:val="0"/>
        <w:spacing w:after="0" w:line="240" w:lineRule="auto"/>
        <w:ind w:left="0"/>
        <w:rPr>
          <w:rFonts w:asciiTheme="minorHAnsi" w:eastAsia="SimSun"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eastAsia="SimSun" w:hAnsiTheme="minorHAnsi" w:cs="Arial"/>
        </w:rPr>
        <w:t>Undertake any other duties as reasonably delegated by your line manager</w:t>
      </w:r>
    </w:p>
    <w:p w:rsidR="008F6DB4" w:rsidRPr="003C74EC" w:rsidRDefault="008F6DB4" w:rsidP="004624C4">
      <w:pPr>
        <w:pStyle w:val="ListParagraph"/>
        <w:autoSpaceDE w:val="0"/>
        <w:autoSpaceDN w:val="0"/>
        <w:adjustRightInd w:val="0"/>
        <w:spacing w:after="0" w:line="240" w:lineRule="auto"/>
        <w:ind w:left="0"/>
        <w:rPr>
          <w:rFonts w:asciiTheme="minorHAnsi" w:eastAsia="SimSun"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eastAsia="SimSun" w:hAnsiTheme="minorHAnsi" w:cs="Arial"/>
        </w:rPr>
        <w:t>Manage your own continuous professional development, internal collaborations and external networks, in order to contribute to service quality, research excellence and innovation</w:t>
      </w:r>
    </w:p>
    <w:p w:rsidR="008F6DB4" w:rsidRPr="003C74EC" w:rsidRDefault="008F6DB4" w:rsidP="004624C4">
      <w:pPr>
        <w:pStyle w:val="ListParagraph"/>
        <w:autoSpaceDE w:val="0"/>
        <w:autoSpaceDN w:val="0"/>
        <w:adjustRightInd w:val="0"/>
        <w:spacing w:after="0" w:line="240" w:lineRule="auto"/>
        <w:ind w:left="0"/>
        <w:rPr>
          <w:rFonts w:asciiTheme="minorHAnsi" w:eastAsia="SimSun" w:hAnsiTheme="minorHAnsi" w:cs="Arial"/>
        </w:rPr>
      </w:pPr>
    </w:p>
    <w:p w:rsidR="008F6DB4" w:rsidRPr="003C74EC" w:rsidRDefault="008F6DB4" w:rsidP="004624C4">
      <w:pPr>
        <w:pStyle w:val="ListParagraph"/>
        <w:numPr>
          <w:ilvl w:val="0"/>
          <w:numId w:val="17"/>
        </w:numPr>
        <w:autoSpaceDE w:val="0"/>
        <w:autoSpaceDN w:val="0"/>
        <w:adjustRightInd w:val="0"/>
        <w:spacing w:after="0" w:line="240" w:lineRule="auto"/>
        <w:contextualSpacing w:val="0"/>
        <w:rPr>
          <w:rFonts w:asciiTheme="minorHAnsi" w:hAnsiTheme="minorHAnsi" w:cs="Arial"/>
        </w:rPr>
      </w:pPr>
      <w:r w:rsidRPr="003C74EC">
        <w:rPr>
          <w:rFonts w:asciiTheme="minorHAnsi" w:eastAsia="SimSun" w:hAnsiTheme="minorHAnsi" w:cs="Arial"/>
        </w:rPr>
        <w:t>Demonstrate the School’s values through your behaviour at work, including your duties and responsibilities in respect of  equality and diversity, health and safety, data protection, and any other legislative requirement</w:t>
      </w:r>
    </w:p>
    <w:p w:rsidR="008F6DB4" w:rsidRPr="003C74EC" w:rsidRDefault="008F6DB4" w:rsidP="004624C4">
      <w:pPr>
        <w:pStyle w:val="ListParagraph"/>
        <w:autoSpaceDE w:val="0"/>
        <w:autoSpaceDN w:val="0"/>
        <w:adjustRightInd w:val="0"/>
        <w:spacing w:after="0" w:line="240" w:lineRule="auto"/>
        <w:rPr>
          <w:rFonts w:asciiTheme="minorHAnsi" w:hAnsiTheme="minorHAnsi" w:cs="Arial"/>
        </w:rPr>
      </w:pPr>
    </w:p>
    <w:p w:rsidR="008F6DB4" w:rsidRPr="003C74EC" w:rsidRDefault="008F6DB4" w:rsidP="004624C4">
      <w:pPr>
        <w:pStyle w:val="ListParagraph"/>
        <w:spacing w:after="0" w:line="240" w:lineRule="auto"/>
        <w:rPr>
          <w:rFonts w:asciiTheme="minorHAnsi" w:hAnsiTheme="minorHAnsi" w:cs="Arial"/>
          <w:spacing w:val="-3"/>
        </w:rPr>
      </w:pPr>
    </w:p>
    <w:p w:rsidR="008F6DB4" w:rsidRPr="003C74EC" w:rsidRDefault="008F6DB4" w:rsidP="004624C4">
      <w:pPr>
        <w:pStyle w:val="ListParagraph"/>
        <w:autoSpaceDE w:val="0"/>
        <w:autoSpaceDN w:val="0"/>
        <w:adjustRightInd w:val="0"/>
        <w:spacing w:after="0" w:line="240" w:lineRule="auto"/>
        <w:rPr>
          <w:rFonts w:asciiTheme="minorHAnsi" w:hAnsiTheme="minorHAnsi" w:cs="Arial"/>
        </w:rPr>
      </w:pPr>
    </w:p>
    <w:p w:rsidR="008F6DB4" w:rsidRPr="003C74EC" w:rsidRDefault="008F6DB4" w:rsidP="004624C4">
      <w:pPr>
        <w:autoSpaceDE w:val="0"/>
        <w:autoSpaceDN w:val="0"/>
        <w:adjustRightInd w:val="0"/>
        <w:spacing w:after="0" w:line="240" w:lineRule="auto"/>
        <w:ind w:left="360"/>
        <w:rPr>
          <w:rFonts w:asciiTheme="minorHAnsi" w:hAnsiTheme="minorHAnsi" w:cs="Arial"/>
          <w:color w:val="000000"/>
        </w:rPr>
      </w:pPr>
      <w:r w:rsidRPr="003C74EC">
        <w:rPr>
          <w:rFonts w:asciiTheme="minorHAnsi" w:hAnsiTheme="minorHAnsi" w:cs="Arial"/>
          <w:spacing w:val="-3"/>
        </w:rPr>
        <w:br w:type="page"/>
      </w:r>
      <w:r w:rsidRPr="003C74EC">
        <w:rPr>
          <w:rFonts w:asciiTheme="minorHAnsi" w:hAnsiTheme="minorHAnsi" w:cs="Arial"/>
          <w:b/>
          <w:color w:val="1F497D"/>
          <w:spacing w:val="-3"/>
        </w:rPr>
        <w:lastRenderedPageBreak/>
        <w:t>PERSON SPECIFICATION</w:t>
      </w:r>
      <w:r w:rsidRPr="003C74EC">
        <w:rPr>
          <w:rFonts w:asciiTheme="minorHAnsi" w:hAnsiTheme="minorHAnsi" w:cs="Arial"/>
          <w:spacing w:val="-3"/>
        </w:rPr>
        <w:br/>
      </w:r>
      <w:r w:rsidRPr="003C74EC">
        <w:rPr>
          <w:rFonts w:asciiTheme="minorHAnsi" w:hAnsiTheme="minorHAnsi" w:cs="Arial"/>
          <w:b/>
          <w:bCs/>
          <w:iCs/>
          <w:color w:val="000080"/>
        </w:rPr>
        <w:br/>
        <w:t>Qualifications</w:t>
      </w:r>
    </w:p>
    <w:tbl>
      <w:tblPr>
        <w:tblW w:w="10207"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tblPr>
      <w:tblGrid>
        <w:gridCol w:w="426"/>
        <w:gridCol w:w="7655"/>
        <w:gridCol w:w="1276"/>
        <w:gridCol w:w="850"/>
      </w:tblGrid>
      <w:tr w:rsidR="008F6DB4" w:rsidRPr="003C74EC" w:rsidTr="008F6DB4">
        <w:trPr>
          <w:trHeight w:val="436"/>
        </w:trPr>
        <w:tc>
          <w:tcPr>
            <w:tcW w:w="426" w:type="dxa"/>
          </w:tcPr>
          <w:p w:rsidR="008F6DB4" w:rsidRPr="003C74EC" w:rsidRDefault="008F6DB4" w:rsidP="004624C4">
            <w:pPr>
              <w:pStyle w:val="PS-Heading3"/>
              <w:spacing w:after="0"/>
              <w:rPr>
                <w:rFonts w:asciiTheme="minorHAnsi" w:hAnsiTheme="minorHAnsi"/>
                <w:sz w:val="22"/>
                <w:szCs w:val="22"/>
              </w:rPr>
            </w:pPr>
          </w:p>
        </w:tc>
        <w:tc>
          <w:tcPr>
            <w:tcW w:w="7655" w:type="dxa"/>
          </w:tcPr>
          <w:p w:rsidR="008F6DB4" w:rsidRPr="003C74EC" w:rsidRDefault="008F6DB4" w:rsidP="004624C4">
            <w:pPr>
              <w:pStyle w:val="PS-Heading3"/>
              <w:spacing w:after="0"/>
              <w:rPr>
                <w:rFonts w:asciiTheme="minorHAnsi" w:hAnsiTheme="minorHAnsi"/>
                <w:sz w:val="22"/>
                <w:szCs w:val="22"/>
              </w:rPr>
            </w:pPr>
            <w:r w:rsidRPr="003C74EC">
              <w:rPr>
                <w:rFonts w:asciiTheme="minorHAnsi" w:hAnsiTheme="minorHAnsi"/>
                <w:sz w:val="22"/>
                <w:szCs w:val="22"/>
              </w:rPr>
              <w:t>The successful candidate should:</w:t>
            </w:r>
          </w:p>
        </w:tc>
        <w:tc>
          <w:tcPr>
            <w:tcW w:w="1276" w:type="dxa"/>
          </w:tcPr>
          <w:p w:rsidR="008F6DB4" w:rsidRPr="003C74EC" w:rsidRDefault="008F6DB4" w:rsidP="004624C4">
            <w:pPr>
              <w:pStyle w:val="PS-tested-by"/>
              <w:spacing w:after="0"/>
              <w:jc w:val="center"/>
              <w:rPr>
                <w:rFonts w:asciiTheme="minorHAnsi" w:hAnsiTheme="minorHAnsi"/>
                <w:sz w:val="22"/>
                <w:szCs w:val="22"/>
              </w:rPr>
            </w:pPr>
            <w:r w:rsidRPr="003C74EC">
              <w:rPr>
                <w:rFonts w:asciiTheme="minorHAnsi" w:hAnsiTheme="minorHAnsi"/>
                <w:sz w:val="22"/>
                <w:szCs w:val="22"/>
              </w:rPr>
              <w:t>Essential/ Desirable</w:t>
            </w:r>
          </w:p>
        </w:tc>
        <w:tc>
          <w:tcPr>
            <w:tcW w:w="850" w:type="dxa"/>
          </w:tcPr>
          <w:p w:rsidR="008F6DB4" w:rsidRPr="003C74EC" w:rsidRDefault="008F6DB4" w:rsidP="004624C4">
            <w:pPr>
              <w:pStyle w:val="PS-tested-by"/>
              <w:spacing w:after="0"/>
              <w:jc w:val="center"/>
              <w:rPr>
                <w:rFonts w:asciiTheme="minorHAnsi" w:hAnsiTheme="minorHAnsi"/>
                <w:sz w:val="22"/>
                <w:szCs w:val="22"/>
              </w:rPr>
            </w:pPr>
            <w:r w:rsidRPr="003C74EC">
              <w:rPr>
                <w:rFonts w:asciiTheme="minorHAnsi" w:hAnsiTheme="minorHAnsi"/>
                <w:sz w:val="22"/>
                <w:szCs w:val="22"/>
              </w:rPr>
              <w:t>Tested by*</w:t>
            </w:r>
          </w:p>
        </w:tc>
      </w:tr>
      <w:tr w:rsidR="008F6DB4" w:rsidRPr="003C74EC" w:rsidTr="008F6DB4">
        <w:tc>
          <w:tcPr>
            <w:tcW w:w="426"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55" w:type="dxa"/>
          </w:tcPr>
          <w:p w:rsidR="008F6DB4" w:rsidRPr="003C74EC" w:rsidRDefault="008F6DB4" w:rsidP="004624C4">
            <w:pPr>
              <w:pStyle w:val="PS-1stBullet"/>
              <w:numPr>
                <w:ilvl w:val="0"/>
                <w:numId w:val="0"/>
              </w:numPr>
              <w:tabs>
                <w:tab w:val="num" w:pos="720"/>
              </w:tabs>
              <w:spacing w:after="0"/>
              <w:ind w:left="335" w:hanging="335"/>
              <w:rPr>
                <w:rFonts w:asciiTheme="minorHAnsi" w:hAnsiTheme="minorHAnsi" w:cs="Arial"/>
                <w:sz w:val="22"/>
                <w:szCs w:val="22"/>
              </w:rPr>
            </w:pPr>
            <w:r w:rsidRPr="003C74EC">
              <w:rPr>
                <w:rFonts w:asciiTheme="minorHAnsi" w:hAnsiTheme="minorHAnsi" w:cs="Arial"/>
                <w:sz w:val="22"/>
                <w:szCs w:val="22"/>
              </w:rPr>
              <w:t>Hold relevant professional qualifications</w:t>
            </w:r>
          </w:p>
        </w:tc>
        <w:tc>
          <w:tcPr>
            <w:tcW w:w="1276"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50"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26"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55" w:type="dxa"/>
          </w:tcPr>
          <w:p w:rsidR="008F6DB4" w:rsidRPr="003C74EC" w:rsidRDefault="008F6DB4" w:rsidP="004624C4">
            <w:pPr>
              <w:pStyle w:val="PS-1stBullet"/>
              <w:numPr>
                <w:ilvl w:val="0"/>
                <w:numId w:val="0"/>
              </w:numPr>
              <w:spacing w:after="0"/>
              <w:ind w:left="335" w:hanging="335"/>
              <w:rPr>
                <w:rFonts w:asciiTheme="minorHAnsi" w:hAnsiTheme="minorHAnsi" w:cs="Arial"/>
                <w:sz w:val="22"/>
                <w:szCs w:val="22"/>
              </w:rPr>
            </w:pPr>
            <w:r w:rsidRPr="003C74EC">
              <w:rPr>
                <w:rFonts w:asciiTheme="minorHAnsi" w:hAnsiTheme="minorHAnsi" w:cs="Arial"/>
                <w:sz w:val="22"/>
                <w:szCs w:val="22"/>
              </w:rPr>
              <w:t>Hold an undergraduate degree or equivalent;</w:t>
            </w:r>
          </w:p>
        </w:tc>
        <w:tc>
          <w:tcPr>
            <w:tcW w:w="1276"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Desirable</w:t>
            </w:r>
          </w:p>
        </w:tc>
        <w:tc>
          <w:tcPr>
            <w:tcW w:w="850"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w:t>
            </w:r>
          </w:p>
        </w:tc>
      </w:tr>
    </w:tbl>
    <w:p w:rsidR="008F6DB4" w:rsidRPr="003C74EC" w:rsidRDefault="008F6DB4" w:rsidP="004624C4">
      <w:pPr>
        <w:pStyle w:val="PS-Heading2"/>
        <w:spacing w:after="0"/>
        <w:rPr>
          <w:rFonts w:asciiTheme="minorHAnsi" w:hAnsiTheme="minorHAnsi"/>
          <w:sz w:val="22"/>
          <w:szCs w:val="22"/>
        </w:rPr>
      </w:pPr>
      <w:r w:rsidRPr="003C74EC">
        <w:rPr>
          <w:rFonts w:asciiTheme="minorHAnsi" w:hAnsiTheme="minorHAnsi"/>
          <w:sz w:val="22"/>
          <w:szCs w:val="22"/>
        </w:rPr>
        <w:t>* A = application; I = interview; T = test</w:t>
      </w:r>
    </w:p>
    <w:p w:rsidR="008F6DB4" w:rsidRPr="003C74EC" w:rsidRDefault="008F6DB4" w:rsidP="004624C4">
      <w:pPr>
        <w:pStyle w:val="PS-Heading2"/>
        <w:spacing w:after="0"/>
        <w:rPr>
          <w:rFonts w:asciiTheme="minorHAnsi" w:hAnsiTheme="minorHAnsi"/>
          <w:color w:val="002060"/>
          <w:sz w:val="22"/>
          <w:szCs w:val="22"/>
        </w:rPr>
      </w:pPr>
    </w:p>
    <w:p w:rsidR="008F6DB4" w:rsidRPr="003C74EC" w:rsidRDefault="008F6DB4" w:rsidP="004624C4">
      <w:pPr>
        <w:pStyle w:val="PS-Heading2"/>
        <w:spacing w:after="0"/>
        <w:rPr>
          <w:rFonts w:asciiTheme="minorHAnsi" w:hAnsiTheme="minorHAnsi"/>
          <w:color w:val="002060"/>
          <w:sz w:val="22"/>
          <w:szCs w:val="22"/>
        </w:rPr>
      </w:pPr>
      <w:r w:rsidRPr="003C74EC">
        <w:rPr>
          <w:rFonts w:asciiTheme="minorHAnsi" w:hAnsiTheme="minorHAnsi"/>
          <w:color w:val="002060"/>
          <w:sz w:val="22"/>
          <w:szCs w:val="22"/>
        </w:rPr>
        <w:t>Background &amp; Experience</w:t>
      </w:r>
    </w:p>
    <w:tbl>
      <w:tblPr>
        <w:tblW w:w="10207"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60"/>
        <w:gridCol w:w="7624"/>
        <w:gridCol w:w="141"/>
        <w:gridCol w:w="1134"/>
        <w:gridCol w:w="848"/>
      </w:tblGrid>
      <w:tr w:rsidR="008F6DB4" w:rsidRPr="003C74EC" w:rsidTr="008F6DB4">
        <w:trPr>
          <w:trHeight w:val="436"/>
        </w:trPr>
        <w:tc>
          <w:tcPr>
            <w:tcW w:w="460" w:type="dxa"/>
          </w:tcPr>
          <w:p w:rsidR="008F6DB4" w:rsidRPr="003C74EC" w:rsidRDefault="008F6DB4" w:rsidP="004624C4">
            <w:pPr>
              <w:pStyle w:val="PS-Heading3"/>
              <w:spacing w:after="0"/>
              <w:rPr>
                <w:rFonts w:asciiTheme="minorHAnsi" w:hAnsiTheme="minorHAnsi"/>
                <w:color w:val="FF0000"/>
                <w:sz w:val="22"/>
                <w:szCs w:val="22"/>
              </w:rPr>
            </w:pPr>
          </w:p>
        </w:tc>
        <w:tc>
          <w:tcPr>
            <w:tcW w:w="7624" w:type="dxa"/>
          </w:tcPr>
          <w:p w:rsidR="008F6DB4" w:rsidRPr="003C74EC" w:rsidRDefault="008F6DB4" w:rsidP="004624C4">
            <w:pPr>
              <w:pStyle w:val="PS-Heading3"/>
              <w:spacing w:after="0"/>
              <w:rPr>
                <w:rFonts w:asciiTheme="minorHAnsi" w:hAnsiTheme="minorHAnsi"/>
                <w:color w:val="002060"/>
                <w:sz w:val="22"/>
                <w:szCs w:val="22"/>
              </w:rPr>
            </w:pPr>
            <w:r w:rsidRPr="003C74EC">
              <w:rPr>
                <w:rFonts w:asciiTheme="minorHAnsi" w:hAnsiTheme="minorHAnsi"/>
                <w:sz w:val="22"/>
                <w:szCs w:val="22"/>
              </w:rPr>
              <w:t>The successful candidate should have a background in, or experience of:</w:t>
            </w:r>
          </w:p>
        </w:tc>
        <w:tc>
          <w:tcPr>
            <w:tcW w:w="1275" w:type="dxa"/>
            <w:gridSpan w:val="2"/>
          </w:tcPr>
          <w:p w:rsidR="008F6DB4" w:rsidRPr="003C74EC" w:rsidRDefault="008F6DB4" w:rsidP="004624C4">
            <w:pPr>
              <w:pStyle w:val="PS-tested-by"/>
              <w:spacing w:after="0"/>
              <w:rPr>
                <w:rFonts w:asciiTheme="minorHAnsi" w:hAnsiTheme="minorHAnsi"/>
                <w:color w:val="FF0000"/>
                <w:sz w:val="22"/>
                <w:szCs w:val="22"/>
              </w:rPr>
            </w:pPr>
          </w:p>
        </w:tc>
        <w:tc>
          <w:tcPr>
            <w:tcW w:w="848" w:type="dxa"/>
          </w:tcPr>
          <w:p w:rsidR="008F6DB4" w:rsidRPr="003C74EC" w:rsidRDefault="008F6DB4" w:rsidP="004624C4">
            <w:pPr>
              <w:pStyle w:val="PS-tested-by"/>
              <w:spacing w:after="0"/>
              <w:rPr>
                <w:rFonts w:asciiTheme="minorHAnsi" w:hAnsiTheme="minorHAnsi"/>
                <w:color w:val="FF0000"/>
                <w:sz w:val="22"/>
                <w:szCs w:val="22"/>
              </w:rPr>
            </w:pP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Delivering effective people strategies within a large and complex organisation</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Balancing strategic objectives with the delivery of timely and high quality services</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A,1</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Success at developing a proactive, service-oriented culture, appropriate for meeting the multiple demands of a world-class academic environment</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magenta"/>
              </w:rPr>
            </w:pPr>
            <w:r w:rsidRPr="003C74EC">
              <w:rPr>
                <w:rFonts w:asciiTheme="minorHAnsi" w:hAnsiTheme="minorHAnsi" w:cs="Arial"/>
                <w:sz w:val="22"/>
                <w:szCs w:val="22"/>
              </w:rPr>
              <w:t>Leadership and motivation of relevantly-sized teams, introducing positive change across organisations</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Acting as secretary and/or chair to committees at both local and organisational level</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Setting and managing policy and procedures with recognised Trade Unions</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Managing the successful implementation and operation of the appropriate departmental systems</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Leadership in large education provider or similar complex organisation</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Delivering professional services transformation programmes within HR and championing self service HR across an organisation</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Budget management and control of all departmental issues</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lightGray"/>
              </w:rPr>
            </w:pPr>
            <w:r w:rsidRPr="003C74EC">
              <w:rPr>
                <w:rFonts w:asciiTheme="minorHAnsi" w:hAnsiTheme="minorHAnsi" w:cs="Arial"/>
                <w:sz w:val="22"/>
                <w:szCs w:val="22"/>
              </w:rPr>
              <w:t>Using a network of key individuals to secure important business information and influence broad organisational change</w:t>
            </w:r>
          </w:p>
        </w:tc>
        <w:tc>
          <w:tcPr>
            <w:tcW w:w="1275" w:type="dxa"/>
            <w:gridSpan w:val="2"/>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gridSpan w:val="2"/>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yellow"/>
              </w:rPr>
            </w:pPr>
            <w:r w:rsidRPr="003C74EC">
              <w:rPr>
                <w:rFonts w:asciiTheme="minorHAnsi" w:hAnsiTheme="minorHAnsi" w:cs="Arial"/>
                <w:sz w:val="22"/>
                <w:szCs w:val="22"/>
              </w:rPr>
              <w:t>Using indirect as well as direct influencing tactics to achieve business objectives. Working at Executive/Director level to achieve strategic objectives</w:t>
            </w:r>
          </w:p>
        </w:tc>
        <w:tc>
          <w:tcPr>
            <w:tcW w:w="1134"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gridSpan w:val="2"/>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yellow"/>
              </w:rPr>
            </w:pPr>
            <w:r w:rsidRPr="003C74EC">
              <w:rPr>
                <w:rFonts w:asciiTheme="minorHAnsi" w:hAnsiTheme="minorHAnsi" w:cs="Arial"/>
                <w:sz w:val="22"/>
                <w:szCs w:val="22"/>
              </w:rPr>
              <w:t>Delivering objectives; challenging staff and the business to deliver beyond expectations. Achievement benchmarked against external data</w:t>
            </w:r>
          </w:p>
        </w:tc>
        <w:tc>
          <w:tcPr>
            <w:tcW w:w="1134"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A, I</w:t>
            </w:r>
          </w:p>
        </w:tc>
      </w:tr>
    </w:tbl>
    <w:p w:rsidR="008F6DB4" w:rsidRPr="003C74EC" w:rsidRDefault="008F6DB4" w:rsidP="004624C4">
      <w:pPr>
        <w:pStyle w:val="PS-Heading2"/>
        <w:spacing w:after="0"/>
        <w:rPr>
          <w:rFonts w:asciiTheme="minorHAnsi" w:hAnsiTheme="minorHAnsi"/>
          <w:sz w:val="22"/>
          <w:szCs w:val="22"/>
        </w:rPr>
      </w:pPr>
    </w:p>
    <w:p w:rsidR="008F6DB4" w:rsidRPr="003C74EC" w:rsidRDefault="008F6DB4" w:rsidP="004624C4">
      <w:pPr>
        <w:pStyle w:val="PS-Heading2"/>
        <w:spacing w:after="0"/>
        <w:rPr>
          <w:rFonts w:asciiTheme="minorHAnsi" w:hAnsiTheme="minorHAnsi"/>
          <w:sz w:val="22"/>
          <w:szCs w:val="22"/>
        </w:rPr>
      </w:pPr>
    </w:p>
    <w:p w:rsidR="008F6DB4" w:rsidRPr="003C74EC" w:rsidRDefault="008F6DB4" w:rsidP="004624C4">
      <w:pPr>
        <w:pStyle w:val="PS-Heading2"/>
        <w:spacing w:after="0"/>
        <w:rPr>
          <w:rFonts w:asciiTheme="minorHAnsi" w:hAnsiTheme="minorHAnsi"/>
          <w:sz w:val="22"/>
          <w:szCs w:val="22"/>
        </w:rPr>
      </w:pPr>
      <w:r w:rsidRPr="003C74EC">
        <w:rPr>
          <w:rFonts w:asciiTheme="minorHAnsi" w:hAnsiTheme="minorHAnsi"/>
          <w:sz w:val="22"/>
          <w:szCs w:val="22"/>
        </w:rPr>
        <w:t>Knowledge</w:t>
      </w:r>
    </w:p>
    <w:tbl>
      <w:tblPr>
        <w:tblW w:w="10207"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60"/>
        <w:gridCol w:w="7624"/>
        <w:gridCol w:w="1275"/>
        <w:gridCol w:w="848"/>
      </w:tblGrid>
      <w:tr w:rsidR="008F6DB4" w:rsidRPr="003C74EC" w:rsidTr="008F6DB4">
        <w:trPr>
          <w:trHeight w:val="436"/>
        </w:trPr>
        <w:tc>
          <w:tcPr>
            <w:tcW w:w="460" w:type="dxa"/>
          </w:tcPr>
          <w:p w:rsidR="008F6DB4" w:rsidRPr="003C74EC" w:rsidRDefault="008F6DB4" w:rsidP="004624C4">
            <w:pPr>
              <w:pStyle w:val="PS-Heading3"/>
              <w:spacing w:after="0"/>
              <w:rPr>
                <w:rFonts w:asciiTheme="minorHAnsi" w:hAnsiTheme="minorHAnsi"/>
                <w:sz w:val="22"/>
                <w:szCs w:val="22"/>
              </w:rPr>
            </w:pPr>
          </w:p>
        </w:tc>
        <w:tc>
          <w:tcPr>
            <w:tcW w:w="7624" w:type="dxa"/>
          </w:tcPr>
          <w:p w:rsidR="008F6DB4" w:rsidRPr="003C74EC" w:rsidRDefault="008F6DB4" w:rsidP="004624C4">
            <w:pPr>
              <w:pStyle w:val="PS-Heading3"/>
              <w:spacing w:after="0"/>
              <w:rPr>
                <w:rFonts w:asciiTheme="minorHAnsi" w:hAnsiTheme="minorHAnsi"/>
                <w:sz w:val="22"/>
                <w:szCs w:val="22"/>
              </w:rPr>
            </w:pPr>
            <w:r w:rsidRPr="003C74EC">
              <w:rPr>
                <w:rFonts w:asciiTheme="minorHAnsi" w:hAnsiTheme="minorHAnsi"/>
                <w:sz w:val="22"/>
                <w:szCs w:val="22"/>
              </w:rPr>
              <w:t>The successful candidate should have demonstrable knowledge of:</w:t>
            </w:r>
          </w:p>
        </w:tc>
        <w:tc>
          <w:tcPr>
            <w:tcW w:w="1275" w:type="dxa"/>
          </w:tcPr>
          <w:p w:rsidR="008F6DB4" w:rsidRPr="003C74EC" w:rsidRDefault="008F6DB4" w:rsidP="004624C4">
            <w:pPr>
              <w:pStyle w:val="PS-tested-by"/>
              <w:spacing w:after="0"/>
              <w:rPr>
                <w:rFonts w:asciiTheme="minorHAnsi" w:hAnsiTheme="minorHAnsi"/>
                <w:sz w:val="22"/>
                <w:szCs w:val="22"/>
              </w:rPr>
            </w:pPr>
          </w:p>
        </w:tc>
        <w:tc>
          <w:tcPr>
            <w:tcW w:w="848" w:type="dxa"/>
          </w:tcPr>
          <w:p w:rsidR="008F6DB4" w:rsidRPr="003C74EC" w:rsidRDefault="008F6DB4" w:rsidP="004624C4">
            <w:pPr>
              <w:pStyle w:val="PS-tested-by"/>
              <w:spacing w:after="0"/>
              <w:rPr>
                <w:rFonts w:asciiTheme="minorHAnsi" w:hAnsiTheme="minorHAnsi"/>
                <w:sz w:val="22"/>
                <w:szCs w:val="22"/>
              </w:rPr>
            </w:pP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 xml:space="preserve">Relevant aspects of legislation and compliance </w:t>
            </w:r>
          </w:p>
        </w:tc>
        <w:tc>
          <w:tcPr>
            <w:tcW w:w="1275"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spacing w:after="0" w:line="240" w:lineRule="auto"/>
              <w:rPr>
                <w:rFonts w:asciiTheme="minorHAnsi" w:hAnsiTheme="minorHAnsi" w:cs="Arial"/>
              </w:rPr>
            </w:pPr>
            <w:r w:rsidRPr="003C74EC">
              <w:rPr>
                <w:rFonts w:asciiTheme="minorHAnsi" w:hAnsiTheme="minorHAnsi" w:cs="Arial"/>
              </w:rPr>
              <w:t>Programme and project management</w:t>
            </w:r>
          </w:p>
        </w:tc>
        <w:tc>
          <w:tcPr>
            <w:tcW w:w="1275"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624"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 xml:space="preserve">Industry practices and procedures </w:t>
            </w:r>
          </w:p>
        </w:tc>
        <w:tc>
          <w:tcPr>
            <w:tcW w:w="1275"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Desirable</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bl>
    <w:p w:rsidR="008F6DB4" w:rsidRPr="003C74EC" w:rsidRDefault="008F6DB4" w:rsidP="004624C4">
      <w:pPr>
        <w:pStyle w:val="PS-Heading2"/>
        <w:spacing w:after="0"/>
        <w:rPr>
          <w:rFonts w:asciiTheme="minorHAnsi" w:hAnsiTheme="minorHAnsi"/>
          <w:sz w:val="22"/>
          <w:szCs w:val="22"/>
        </w:rPr>
      </w:pPr>
    </w:p>
    <w:p w:rsidR="008F6DB4" w:rsidRPr="003C74EC" w:rsidRDefault="008F6DB4" w:rsidP="004624C4">
      <w:pPr>
        <w:pStyle w:val="PS-Heading2"/>
        <w:spacing w:after="0"/>
        <w:rPr>
          <w:rFonts w:asciiTheme="minorHAnsi" w:hAnsiTheme="minorHAnsi"/>
          <w:sz w:val="22"/>
          <w:szCs w:val="22"/>
        </w:rPr>
      </w:pPr>
      <w:r w:rsidRPr="003C74EC">
        <w:rPr>
          <w:rFonts w:asciiTheme="minorHAnsi" w:hAnsiTheme="minorHAnsi"/>
          <w:sz w:val="22"/>
          <w:szCs w:val="22"/>
        </w:rPr>
        <w:t>Skills &amp; Competencies</w:t>
      </w:r>
    </w:p>
    <w:tbl>
      <w:tblPr>
        <w:tblW w:w="10207"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460"/>
        <w:gridCol w:w="7765"/>
        <w:gridCol w:w="1134"/>
        <w:gridCol w:w="848"/>
      </w:tblGrid>
      <w:tr w:rsidR="008F6DB4" w:rsidRPr="003C74EC" w:rsidTr="008F6DB4">
        <w:trPr>
          <w:trHeight w:val="436"/>
        </w:trPr>
        <w:tc>
          <w:tcPr>
            <w:tcW w:w="460" w:type="dxa"/>
          </w:tcPr>
          <w:p w:rsidR="008F6DB4" w:rsidRPr="003C74EC" w:rsidRDefault="008F6DB4" w:rsidP="004624C4">
            <w:pPr>
              <w:pStyle w:val="PS-Heading3"/>
              <w:spacing w:after="0"/>
              <w:rPr>
                <w:rFonts w:asciiTheme="minorHAnsi" w:hAnsiTheme="minorHAnsi"/>
                <w:sz w:val="22"/>
                <w:szCs w:val="22"/>
              </w:rPr>
            </w:pPr>
          </w:p>
        </w:tc>
        <w:tc>
          <w:tcPr>
            <w:tcW w:w="7765" w:type="dxa"/>
          </w:tcPr>
          <w:p w:rsidR="008F6DB4" w:rsidRPr="003C74EC" w:rsidRDefault="008F6DB4" w:rsidP="004624C4">
            <w:pPr>
              <w:pStyle w:val="PS-Heading3"/>
              <w:spacing w:after="0"/>
              <w:rPr>
                <w:rFonts w:asciiTheme="minorHAnsi" w:hAnsiTheme="minorHAnsi"/>
                <w:sz w:val="22"/>
                <w:szCs w:val="22"/>
              </w:rPr>
            </w:pPr>
            <w:r w:rsidRPr="003C74EC">
              <w:rPr>
                <w:rFonts w:asciiTheme="minorHAnsi" w:hAnsiTheme="minorHAnsi"/>
                <w:sz w:val="22"/>
                <w:szCs w:val="22"/>
              </w:rPr>
              <w:t>The successful candidate should demonstrate:</w:t>
            </w:r>
          </w:p>
        </w:tc>
        <w:tc>
          <w:tcPr>
            <w:tcW w:w="1134" w:type="dxa"/>
          </w:tcPr>
          <w:p w:rsidR="008F6DB4" w:rsidRPr="003C74EC" w:rsidRDefault="008F6DB4" w:rsidP="004624C4">
            <w:pPr>
              <w:pStyle w:val="PS-tested-by"/>
              <w:spacing w:after="0"/>
              <w:rPr>
                <w:rFonts w:asciiTheme="minorHAnsi" w:hAnsiTheme="minorHAnsi"/>
                <w:sz w:val="22"/>
                <w:szCs w:val="22"/>
              </w:rPr>
            </w:pPr>
          </w:p>
        </w:tc>
        <w:tc>
          <w:tcPr>
            <w:tcW w:w="848" w:type="dxa"/>
          </w:tcPr>
          <w:p w:rsidR="008F6DB4" w:rsidRPr="003C74EC" w:rsidRDefault="008F6DB4" w:rsidP="004624C4">
            <w:pPr>
              <w:pStyle w:val="PS-tested-by"/>
              <w:spacing w:after="0"/>
              <w:rPr>
                <w:rFonts w:asciiTheme="minorHAnsi" w:hAnsiTheme="minorHAnsi"/>
                <w:sz w:val="22"/>
                <w:szCs w:val="22"/>
              </w:rPr>
            </w:pP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yellow"/>
              </w:rPr>
            </w:pPr>
            <w:r w:rsidRPr="003C74EC">
              <w:rPr>
                <w:rFonts w:asciiTheme="minorHAnsi" w:hAnsiTheme="minorHAnsi" w:cs="Arial"/>
                <w:sz w:val="22"/>
                <w:szCs w:val="22"/>
              </w:rPr>
              <w:t>Continuous development of personal skills and behaviours at a level appropriate to the role</w:t>
            </w:r>
          </w:p>
        </w:tc>
        <w:tc>
          <w:tcPr>
            <w:tcW w:w="1134"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The ability to manage the operation of the HR Division in accordance with the overall objectives of the School</w:t>
            </w:r>
          </w:p>
        </w:tc>
        <w:tc>
          <w:tcPr>
            <w:tcW w:w="1134"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autoSpaceDE w:val="0"/>
              <w:autoSpaceDN w:val="0"/>
              <w:adjustRightInd w:val="0"/>
              <w:spacing w:after="0" w:line="240" w:lineRule="auto"/>
              <w:rPr>
                <w:rFonts w:asciiTheme="minorHAnsi" w:hAnsiTheme="minorHAnsi" w:cs="Arial"/>
              </w:rPr>
            </w:pPr>
            <w:r w:rsidRPr="003C74EC">
              <w:rPr>
                <w:rFonts w:asciiTheme="minorHAnsi" w:hAnsiTheme="minorHAnsi" w:cs="Arial"/>
              </w:rPr>
              <w:t>A high level of analytical skills</w:t>
            </w:r>
          </w:p>
        </w:tc>
        <w:tc>
          <w:tcPr>
            <w:tcW w:w="1134"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yellow"/>
              </w:rPr>
            </w:pPr>
            <w:r w:rsidRPr="003C74EC">
              <w:rPr>
                <w:rFonts w:asciiTheme="minorHAnsi" w:hAnsiTheme="minorHAnsi" w:cs="Arial"/>
                <w:sz w:val="22"/>
                <w:szCs w:val="22"/>
              </w:rPr>
              <w:t>The requisite intellectual and personal credibility, political insight, and influencing skills to deal with a wide range of academic and non-academic colleagues, both within the School’s collegiate environment and externally</w:t>
            </w:r>
          </w:p>
        </w:tc>
        <w:tc>
          <w:tcPr>
            <w:tcW w:w="1134"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The ability to argue persuasively on points/issues with both peers and senior management within the business even in the face of difficulty</w:t>
            </w:r>
          </w:p>
        </w:tc>
        <w:tc>
          <w:tcPr>
            <w:tcW w:w="1134"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yellow"/>
              </w:rPr>
            </w:pPr>
            <w:r w:rsidRPr="003C74EC">
              <w:rPr>
                <w:rFonts w:asciiTheme="minorHAnsi" w:hAnsiTheme="minorHAnsi" w:cs="Arial"/>
                <w:sz w:val="22"/>
                <w:szCs w:val="22"/>
              </w:rPr>
              <w:t>The ability to articulate ‘the big picture’ and cut through complexity</w:t>
            </w:r>
          </w:p>
        </w:tc>
        <w:tc>
          <w:tcPr>
            <w:tcW w:w="1134"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rPr>
            </w:pPr>
            <w:r w:rsidRPr="003C74EC">
              <w:rPr>
                <w:rFonts w:asciiTheme="minorHAnsi" w:hAnsiTheme="minorHAnsi" w:cs="Arial"/>
                <w:sz w:val="22"/>
                <w:szCs w:val="22"/>
              </w:rPr>
              <w:t>Excellent communication skills: verbal, written and in presentations. The ability to sell ideas or benefits and build persuasive arguments based on data, logic and the objective merits of situations</w:t>
            </w:r>
          </w:p>
        </w:tc>
        <w:tc>
          <w:tcPr>
            <w:tcW w:w="1134"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i/>
                <w:highlight w:val="yellow"/>
              </w:rPr>
            </w:pPr>
            <w:r w:rsidRPr="003C74EC">
              <w:rPr>
                <w:rFonts w:asciiTheme="minorHAnsi" w:hAnsiTheme="minorHAnsi" w:cs="Arial"/>
              </w:rPr>
              <w:t>A, I</w:t>
            </w:r>
          </w:p>
        </w:tc>
      </w:tr>
      <w:tr w:rsidR="008F6DB4" w:rsidRPr="003C74EC" w:rsidTr="008F6DB4">
        <w:tc>
          <w:tcPr>
            <w:tcW w:w="460" w:type="dxa"/>
          </w:tcPr>
          <w:p w:rsidR="008F6DB4" w:rsidRPr="003C74EC" w:rsidRDefault="008F6DB4" w:rsidP="004624C4">
            <w:pPr>
              <w:pStyle w:val="PS-1stBullet"/>
              <w:numPr>
                <w:ilvl w:val="0"/>
                <w:numId w:val="0"/>
              </w:numPr>
              <w:spacing w:after="0"/>
              <w:rPr>
                <w:rFonts w:asciiTheme="minorHAnsi" w:hAnsiTheme="minorHAnsi" w:cs="Arial"/>
                <w:sz w:val="22"/>
                <w:szCs w:val="22"/>
              </w:rPr>
            </w:pPr>
          </w:p>
        </w:tc>
        <w:tc>
          <w:tcPr>
            <w:tcW w:w="7765" w:type="dxa"/>
          </w:tcPr>
          <w:p w:rsidR="008F6DB4" w:rsidRPr="003C74EC" w:rsidRDefault="008F6DB4" w:rsidP="004624C4">
            <w:pPr>
              <w:pStyle w:val="1stBullet"/>
              <w:numPr>
                <w:ilvl w:val="0"/>
                <w:numId w:val="0"/>
              </w:numPr>
              <w:spacing w:before="60" w:after="0"/>
              <w:ind w:left="360" w:hanging="360"/>
              <w:rPr>
                <w:rFonts w:asciiTheme="minorHAnsi" w:hAnsiTheme="minorHAnsi" w:cs="Arial"/>
                <w:sz w:val="22"/>
                <w:szCs w:val="22"/>
                <w:highlight w:val="yellow"/>
              </w:rPr>
            </w:pPr>
            <w:r w:rsidRPr="003C74EC">
              <w:rPr>
                <w:rFonts w:asciiTheme="minorHAnsi" w:hAnsiTheme="minorHAnsi" w:cs="Arial"/>
                <w:sz w:val="22"/>
                <w:szCs w:val="22"/>
              </w:rPr>
              <w:t xml:space="preserve">The ability to work across teams and share resources where necessary to deliver. Proactive engagement within the department and across wider areas </w:t>
            </w:r>
          </w:p>
        </w:tc>
        <w:tc>
          <w:tcPr>
            <w:tcW w:w="1134" w:type="dxa"/>
          </w:tcPr>
          <w:p w:rsidR="008F6DB4" w:rsidRPr="003C74EC" w:rsidRDefault="008F6DB4" w:rsidP="004624C4">
            <w:pPr>
              <w:spacing w:after="0" w:line="240" w:lineRule="auto"/>
              <w:jc w:val="center"/>
              <w:rPr>
                <w:rFonts w:asciiTheme="minorHAnsi" w:hAnsiTheme="minorHAnsi" w:cs="Arial"/>
                <w:highlight w:val="yellow"/>
              </w:rPr>
            </w:pPr>
            <w:r w:rsidRPr="003C74EC">
              <w:rPr>
                <w:rFonts w:asciiTheme="minorHAnsi" w:hAnsiTheme="minorHAnsi" w:cs="Arial"/>
              </w:rPr>
              <w:t>Essential</w:t>
            </w:r>
          </w:p>
        </w:tc>
        <w:tc>
          <w:tcPr>
            <w:tcW w:w="848" w:type="dxa"/>
          </w:tcPr>
          <w:p w:rsidR="008F6DB4" w:rsidRPr="003C74EC" w:rsidRDefault="008F6DB4" w:rsidP="004624C4">
            <w:pPr>
              <w:spacing w:after="0" w:line="240" w:lineRule="auto"/>
              <w:jc w:val="center"/>
              <w:rPr>
                <w:rFonts w:asciiTheme="minorHAnsi" w:hAnsiTheme="minorHAnsi" w:cs="Arial"/>
                <w:i/>
                <w:highlight w:val="yellow"/>
              </w:rPr>
            </w:pPr>
            <w:r w:rsidRPr="003C74EC">
              <w:rPr>
                <w:rFonts w:asciiTheme="minorHAnsi" w:hAnsiTheme="minorHAnsi" w:cs="Arial"/>
              </w:rPr>
              <w:t>A, I</w:t>
            </w:r>
          </w:p>
        </w:tc>
      </w:tr>
    </w:tbl>
    <w:p w:rsidR="008F6DB4" w:rsidRPr="003C74EC" w:rsidRDefault="008F6DB4" w:rsidP="004624C4">
      <w:pPr>
        <w:tabs>
          <w:tab w:val="left" w:pos="0"/>
        </w:tabs>
        <w:suppressAutoHyphens/>
        <w:spacing w:after="0" w:line="240" w:lineRule="auto"/>
        <w:jc w:val="both"/>
        <w:rPr>
          <w:rFonts w:asciiTheme="minorHAnsi" w:hAnsiTheme="minorHAnsi" w:cs="Arial"/>
          <w:b/>
        </w:rPr>
      </w:pPr>
    </w:p>
    <w:p w:rsidR="008F6DB4" w:rsidRPr="003C74EC" w:rsidRDefault="008F6DB4" w:rsidP="004624C4">
      <w:pPr>
        <w:tabs>
          <w:tab w:val="left" w:pos="0"/>
        </w:tabs>
        <w:suppressAutoHyphens/>
        <w:spacing w:after="0" w:line="240" w:lineRule="auto"/>
        <w:jc w:val="both"/>
        <w:rPr>
          <w:rFonts w:asciiTheme="minorHAnsi" w:hAnsiTheme="minorHAnsi" w:cs="Arial"/>
          <w:b/>
        </w:rPr>
      </w:pPr>
    </w:p>
    <w:p w:rsidR="008F6DB4" w:rsidRPr="003C74EC" w:rsidRDefault="008F6DB4" w:rsidP="004624C4">
      <w:pPr>
        <w:tabs>
          <w:tab w:val="left" w:pos="0"/>
        </w:tabs>
        <w:suppressAutoHyphens/>
        <w:spacing w:after="0" w:line="240" w:lineRule="auto"/>
        <w:jc w:val="both"/>
        <w:rPr>
          <w:rFonts w:asciiTheme="minorHAnsi" w:hAnsiTheme="minorHAnsi" w:cs="Arial"/>
          <w:b/>
          <w:color w:val="1F497D"/>
        </w:rPr>
      </w:pPr>
      <w:r w:rsidRPr="003C74EC">
        <w:rPr>
          <w:rFonts w:asciiTheme="minorHAnsi" w:hAnsiTheme="minorHAnsi" w:cs="Arial"/>
          <w:b/>
          <w:color w:val="1F497D"/>
        </w:rPr>
        <w:t>Human Resources Division</w:t>
      </w:r>
    </w:p>
    <w:p w:rsidR="008F6DB4" w:rsidRPr="003C74EC" w:rsidRDefault="008F6DB4" w:rsidP="004624C4">
      <w:pPr>
        <w:tabs>
          <w:tab w:val="left" w:pos="0"/>
        </w:tabs>
        <w:suppressAutoHyphens/>
        <w:spacing w:after="0" w:line="240" w:lineRule="auto"/>
        <w:jc w:val="both"/>
        <w:rPr>
          <w:rFonts w:asciiTheme="minorHAnsi" w:hAnsiTheme="minorHAnsi" w:cs="Arial"/>
          <w:color w:val="FF0000"/>
        </w:rPr>
      </w:pPr>
    </w:p>
    <w:p w:rsidR="008F6DB4" w:rsidRPr="003C74EC" w:rsidRDefault="008F6DB4" w:rsidP="004624C4">
      <w:pPr>
        <w:tabs>
          <w:tab w:val="left" w:pos="0"/>
        </w:tabs>
        <w:suppressAutoHyphens/>
        <w:spacing w:after="0" w:line="240" w:lineRule="auto"/>
        <w:jc w:val="both"/>
        <w:rPr>
          <w:rFonts w:asciiTheme="minorHAnsi" w:hAnsiTheme="minorHAnsi" w:cs="Arial"/>
          <w:b/>
          <w:spacing w:val="-3"/>
        </w:rPr>
      </w:pPr>
      <w:r w:rsidRPr="003C74EC">
        <w:rPr>
          <w:rFonts w:asciiTheme="minorHAnsi" w:hAnsiTheme="minorHAnsi" w:cs="Arial"/>
          <w:b/>
          <w:spacing w:val="-3"/>
        </w:rPr>
        <w:t xml:space="preserve">The team structure is </w:t>
      </w:r>
      <w:r w:rsidR="004624C4" w:rsidRPr="003C74EC">
        <w:rPr>
          <w:rFonts w:asciiTheme="minorHAnsi" w:hAnsiTheme="minorHAnsi" w:cs="Arial"/>
          <w:b/>
          <w:spacing w:val="-3"/>
        </w:rPr>
        <w:t>attached.</w:t>
      </w:r>
    </w:p>
    <w:p w:rsidR="004624C4" w:rsidRPr="003C74EC" w:rsidRDefault="004624C4" w:rsidP="004624C4">
      <w:pPr>
        <w:spacing w:before="100" w:beforeAutospacing="1" w:after="120" w:line="240" w:lineRule="auto"/>
        <w:jc w:val="both"/>
        <w:rPr>
          <w:rFonts w:asciiTheme="minorHAnsi" w:hAnsiTheme="minorHAnsi"/>
        </w:rPr>
      </w:pPr>
      <w:r w:rsidRPr="003C74EC">
        <w:rPr>
          <w:rFonts w:asciiTheme="minorHAnsi" w:hAnsiTheme="minorHAnsi" w:cs="Arial"/>
          <w:b/>
          <w:bCs/>
          <w:lang w:eastAsia="en-GB"/>
        </w:rPr>
        <w:t>SALARY AND CONDITIONS OF APPOINTMENT</w:t>
      </w:r>
    </w:p>
    <w:p w:rsidR="004624C4" w:rsidRPr="003C74EC" w:rsidRDefault="004624C4" w:rsidP="004624C4">
      <w:pPr>
        <w:spacing w:before="100" w:beforeAutospacing="1" w:after="100" w:afterAutospacing="1" w:line="240" w:lineRule="auto"/>
        <w:rPr>
          <w:rFonts w:asciiTheme="minorHAnsi" w:hAnsiTheme="minorHAnsi" w:cs="Arial"/>
          <w:b/>
          <w:bCs/>
          <w:spacing w:val="-2"/>
          <w:lang w:eastAsia="en-GB"/>
        </w:rPr>
      </w:pPr>
      <w:r w:rsidRPr="003C74EC">
        <w:rPr>
          <w:rFonts w:asciiTheme="minorHAnsi" w:hAnsiTheme="minorHAnsi" w:cs="Arial"/>
          <w:lang w:eastAsia="en-GB"/>
        </w:rPr>
        <w:t xml:space="preserve">The appointment is available immediately.  The appointment will be made on LSHTM’s Professional Support Pathway Grade 9. Starting salary will be up to £80,000 per annum, inclusive. Membership of the USS Pension Scheme is available. </w:t>
      </w:r>
    </w:p>
    <w:p w:rsidR="004624C4" w:rsidRPr="003C74EC" w:rsidRDefault="004624C4" w:rsidP="004624C4">
      <w:pPr>
        <w:spacing w:before="100" w:beforeAutospacing="1" w:after="100" w:afterAutospacing="1" w:line="240" w:lineRule="auto"/>
        <w:rPr>
          <w:rFonts w:asciiTheme="minorHAnsi" w:hAnsiTheme="minorHAnsi" w:cs="Arial"/>
          <w:b/>
          <w:lang w:eastAsia="en-GB"/>
        </w:rPr>
      </w:pPr>
      <w:r w:rsidRPr="003C74EC">
        <w:rPr>
          <w:rFonts w:asciiTheme="minorHAnsi" w:hAnsiTheme="minorHAnsi" w:cs="Arial"/>
          <w:b/>
          <w:bCs/>
          <w:spacing w:val="-2"/>
          <w:lang w:eastAsia="en-GB"/>
        </w:rPr>
        <w:t>APPLICATIONS</w:t>
      </w:r>
    </w:p>
    <w:p w:rsidR="004624C4" w:rsidRPr="003C74EC" w:rsidRDefault="004624C4" w:rsidP="004624C4">
      <w:pPr>
        <w:spacing w:line="240" w:lineRule="auto"/>
        <w:rPr>
          <w:rFonts w:asciiTheme="minorHAnsi" w:hAnsiTheme="minorHAnsi" w:cs="Arial"/>
          <w:lang w:eastAsia="en-GB"/>
        </w:rPr>
      </w:pPr>
      <w:r w:rsidRPr="003C74EC">
        <w:rPr>
          <w:rFonts w:asciiTheme="minorHAnsi" w:hAnsiTheme="minorHAnsi" w:cs="Arial"/>
          <w:lang w:eastAsia="en-GB"/>
        </w:rPr>
        <w:t xml:space="preserve">Applications should be made on-line at our website at </w:t>
      </w:r>
      <w:hyperlink r:id="rId10" w:history="1">
        <w:r w:rsidRPr="003C74EC">
          <w:rPr>
            <w:rStyle w:val="Hyperlink"/>
            <w:rFonts w:asciiTheme="minorHAnsi" w:hAnsiTheme="minorHAnsi" w:cs="Arial"/>
          </w:rPr>
          <w:t>http://jobs.lshtm.ac.uk</w:t>
        </w:r>
      </w:hyperlink>
      <w:r w:rsidRPr="003C74EC">
        <w:rPr>
          <w:rFonts w:asciiTheme="minorHAnsi" w:hAnsiTheme="minorHAnsi" w:cs="Arial"/>
        </w:rPr>
        <w:t xml:space="preserve">. </w:t>
      </w:r>
      <w:r w:rsidRPr="003C74EC">
        <w:rPr>
          <w:rFonts w:asciiTheme="minorHAnsi" w:hAnsiTheme="minorHAnsi" w:cs="Arial"/>
          <w:lang w:eastAsia="en-GB"/>
        </w:rPr>
        <w:t xml:space="preserve">The reference for this post is </w:t>
      </w:r>
      <w:r w:rsidRPr="003C74EC">
        <w:rPr>
          <w:rFonts w:asciiTheme="minorHAnsi" w:hAnsiTheme="minorHAnsi" w:cs="Arial"/>
          <w:b/>
          <w:lang w:eastAsia="en-GB"/>
        </w:rPr>
        <w:t xml:space="preserve">HR3. </w:t>
      </w:r>
      <w:r w:rsidRPr="003C74EC">
        <w:rPr>
          <w:rFonts w:asciiTheme="minorHAnsi" w:hAnsiTheme="minorHAnsi" w:cs="Arial"/>
          <w:lang w:eastAsia="en-GB"/>
        </w:rPr>
        <w:t>Online applications will be accepted by the autom</w:t>
      </w:r>
      <w:r w:rsidR="00C72A05">
        <w:rPr>
          <w:rFonts w:asciiTheme="minorHAnsi" w:hAnsiTheme="minorHAnsi" w:cs="Arial"/>
          <w:lang w:eastAsia="en-GB"/>
        </w:rPr>
        <w:t>ated system until midnight on</w:t>
      </w:r>
      <w:r w:rsidRPr="003C74EC">
        <w:rPr>
          <w:rFonts w:asciiTheme="minorHAnsi" w:hAnsiTheme="minorHAnsi" w:cs="Arial"/>
          <w:lang w:eastAsia="en-GB"/>
        </w:rPr>
        <w:t xml:space="preserve"> the closing date. Any queries regarding the application process may be addressed to </w:t>
      </w:r>
      <w:hyperlink r:id="rId11" w:history="1">
        <w:r w:rsidRPr="003C74EC">
          <w:rPr>
            <w:rFonts w:asciiTheme="minorHAnsi" w:hAnsiTheme="minorHAnsi" w:cs="Arial"/>
            <w:color w:val="0000FF"/>
            <w:u w:val="single"/>
            <w:lang w:eastAsia="en-GB"/>
          </w:rPr>
          <w:t>jobs@lshtm.ac.uk</w:t>
        </w:r>
      </w:hyperlink>
      <w:r w:rsidRPr="003C74EC">
        <w:rPr>
          <w:rFonts w:asciiTheme="minorHAnsi" w:hAnsiTheme="minorHAnsi" w:cs="Arial"/>
          <w:lang w:eastAsia="en-GB"/>
        </w:rPr>
        <w:t xml:space="preserve"> </w:t>
      </w:r>
    </w:p>
    <w:p w:rsidR="004624C4" w:rsidRPr="003C74EC" w:rsidRDefault="004624C4" w:rsidP="004624C4">
      <w:pPr>
        <w:spacing w:before="100" w:beforeAutospacing="1" w:after="100" w:afterAutospacing="1" w:line="240" w:lineRule="auto"/>
        <w:rPr>
          <w:rFonts w:asciiTheme="minorHAnsi" w:hAnsiTheme="minorHAnsi" w:cs="Arial"/>
          <w:lang w:eastAsia="en-GB"/>
        </w:rPr>
      </w:pPr>
      <w:r w:rsidRPr="003C74EC">
        <w:rPr>
          <w:rFonts w:asciiTheme="minorHAnsi" w:hAnsiTheme="minorHAnsi" w:cs="Arial"/>
          <w:lang w:eastAsia="en-GB"/>
        </w:rPr>
        <w:t xml:space="preserve">The supporting statement section should set out how your qualifications, experience and training meet </w:t>
      </w:r>
      <w:r w:rsidRPr="003C74EC">
        <w:rPr>
          <w:rFonts w:asciiTheme="minorHAnsi" w:hAnsiTheme="minorHAnsi" w:cs="Arial"/>
          <w:bCs/>
          <w:lang w:eastAsia="en-GB"/>
        </w:rPr>
        <w:t>each</w:t>
      </w:r>
      <w:r w:rsidRPr="003C74EC">
        <w:rPr>
          <w:rFonts w:asciiTheme="minorHAnsi" w:hAnsiTheme="minorHAnsi" w:cs="Arial"/>
          <w:lang w:eastAsia="en-GB"/>
        </w:rPr>
        <w:t xml:space="preserve"> of the selection criteria. Please provide one or more paragraphs addressing each criterion. The supporting statement is an essential part of the selection process and thus a failure to provide this information will mean that the application will not be considered. An answer to any of the criteria such as "Please see attached CV" will not be considered acceptable. </w:t>
      </w:r>
    </w:p>
    <w:p w:rsidR="004624C4" w:rsidRPr="003C74EC" w:rsidRDefault="004624C4" w:rsidP="004624C4">
      <w:pPr>
        <w:spacing w:before="100" w:beforeAutospacing="1" w:after="100" w:afterAutospacing="1" w:line="240" w:lineRule="auto"/>
        <w:rPr>
          <w:rFonts w:asciiTheme="minorHAnsi" w:hAnsiTheme="minorHAnsi" w:cs="Arial"/>
          <w:lang w:eastAsia="en-GB"/>
        </w:rPr>
      </w:pPr>
      <w:r w:rsidRPr="003C74EC">
        <w:rPr>
          <w:rFonts w:asciiTheme="minorHAnsi" w:hAnsiTheme="minorHAnsi" w:cs="Arial"/>
          <w:b/>
          <w:bCs/>
          <w:lang w:eastAsia="en-GB"/>
        </w:rPr>
        <w:t>Please note</w:t>
      </w:r>
      <w:r w:rsidRPr="003C74EC">
        <w:rPr>
          <w:rFonts w:asciiTheme="minorHAnsi" w:hAnsiTheme="minorHAnsi" w:cs="Arial"/>
          <w:b/>
          <w:lang w:eastAsia="en-GB"/>
        </w:rPr>
        <w:t>:</w:t>
      </w:r>
      <w:r w:rsidRPr="003C74EC">
        <w:rPr>
          <w:rFonts w:asciiTheme="minorHAnsi" w:hAnsiTheme="minorHAnsi" w:cs="Arial"/>
          <w:lang w:eastAsia="en-GB"/>
        </w:rPr>
        <w:t xml:space="preserve"> if you are shortlisted and are unable to attend on the interview date it may not be possible to offer you an alternative date.</w:t>
      </w:r>
    </w:p>
    <w:p w:rsidR="003C74EC" w:rsidRDefault="004624C4" w:rsidP="003C74EC">
      <w:pPr>
        <w:spacing w:line="240" w:lineRule="auto"/>
        <w:jc w:val="center"/>
        <w:rPr>
          <w:rFonts w:asciiTheme="minorHAnsi" w:hAnsiTheme="minorHAnsi" w:cs="Arial"/>
          <w:i/>
          <w:lang w:eastAsia="en-GB"/>
        </w:rPr>
      </w:pPr>
      <w:r w:rsidRPr="003C74EC">
        <w:rPr>
          <w:rFonts w:asciiTheme="minorHAnsi" w:hAnsiTheme="minorHAnsi" w:cs="Arial"/>
          <w:i/>
          <w:lang w:eastAsia="en-GB"/>
        </w:rPr>
        <w:t>The London School of Hygiene and Tropical Medicine is committed to being an equal opportunities employer</w:t>
      </w:r>
      <w:r w:rsidR="003C74EC">
        <w:rPr>
          <w:rFonts w:asciiTheme="minorHAnsi" w:hAnsiTheme="minorHAnsi" w:cs="Arial"/>
          <w:i/>
          <w:lang w:eastAsia="en-GB"/>
        </w:rPr>
        <w:t>.</w:t>
      </w:r>
    </w:p>
    <w:sectPr w:rsidR="003C74EC" w:rsidSect="002F5002">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89"/>
    <w:multiLevelType w:val="singleLevel"/>
    <w:tmpl w:val="DBC6C39C"/>
    <w:lvl w:ilvl="0">
      <w:start w:val="1"/>
      <w:numFmt w:val="bullet"/>
      <w:pStyle w:val="1stBullet"/>
      <w:lvlText w:val=""/>
      <w:lvlJc w:val="left"/>
      <w:pPr>
        <w:tabs>
          <w:tab w:val="num" w:pos="360"/>
        </w:tabs>
        <w:ind w:left="360" w:hanging="360"/>
      </w:pPr>
      <w:rPr>
        <w:rFonts w:ascii="Wingdings" w:hAnsi="Wingdings" w:hint="default"/>
        <w:b/>
        <w:i w:val="0"/>
        <w:color w:val="000080"/>
        <w:sz w:val="20"/>
      </w:rPr>
    </w:lvl>
  </w:abstractNum>
  <w:abstractNum w:abstractNumId="1">
    <w:nsid w:val="0C1E7A74"/>
    <w:multiLevelType w:val="singleLevel"/>
    <w:tmpl w:val="0E4265E8"/>
    <w:lvl w:ilvl="0">
      <w:start w:val="1"/>
      <w:numFmt w:val="bullet"/>
      <w:lvlText w:val=""/>
      <w:lvlJc w:val="left"/>
      <w:pPr>
        <w:tabs>
          <w:tab w:val="num" w:pos="360"/>
        </w:tabs>
        <w:ind w:left="360" w:hanging="360"/>
      </w:pPr>
      <w:rPr>
        <w:rFonts w:ascii="Symbol" w:hAnsi="Symbol" w:hint="default"/>
        <w:sz w:val="28"/>
      </w:rPr>
    </w:lvl>
  </w:abstractNum>
  <w:abstractNum w:abstractNumId="2">
    <w:nsid w:val="1C675C97"/>
    <w:multiLevelType w:val="multilevel"/>
    <w:tmpl w:val="C4C2C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E78FB"/>
    <w:multiLevelType w:val="hybridMultilevel"/>
    <w:tmpl w:val="1ACC6372"/>
    <w:lvl w:ilvl="0" w:tplc="9FF2947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nsid w:val="1F314C35"/>
    <w:multiLevelType w:val="hybridMultilevel"/>
    <w:tmpl w:val="94B6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414033"/>
    <w:multiLevelType w:val="singleLevel"/>
    <w:tmpl w:val="56DA6E38"/>
    <w:lvl w:ilvl="0">
      <w:start w:val="1"/>
      <w:numFmt w:val="bullet"/>
      <w:lvlText w:val=""/>
      <w:lvlJc w:val="left"/>
      <w:pPr>
        <w:tabs>
          <w:tab w:val="num" w:pos="360"/>
        </w:tabs>
        <w:ind w:left="360" w:hanging="360"/>
      </w:pPr>
      <w:rPr>
        <w:rFonts w:ascii="Symbol" w:hAnsi="Symbol" w:hint="default"/>
        <w:sz w:val="28"/>
      </w:rPr>
    </w:lvl>
  </w:abstractNum>
  <w:abstractNum w:abstractNumId="6">
    <w:nsid w:val="383B787D"/>
    <w:multiLevelType w:val="multilevel"/>
    <w:tmpl w:val="2884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B3D9C"/>
    <w:multiLevelType w:val="singleLevel"/>
    <w:tmpl w:val="B142CBD6"/>
    <w:lvl w:ilvl="0">
      <w:start w:val="7"/>
      <w:numFmt w:val="lowerLetter"/>
      <w:pStyle w:val="PS-1stBullet"/>
      <w:lvlText w:val="(%1)"/>
      <w:lvlJc w:val="left"/>
      <w:pPr>
        <w:tabs>
          <w:tab w:val="num" w:pos="1440"/>
        </w:tabs>
        <w:ind w:left="1440" w:hanging="720"/>
      </w:pPr>
      <w:rPr>
        <w:rFonts w:cs="Times New Roman" w:hint="default"/>
      </w:rPr>
    </w:lvl>
  </w:abstractNum>
  <w:abstractNum w:abstractNumId="8">
    <w:nsid w:val="3F94473B"/>
    <w:multiLevelType w:val="hybridMultilevel"/>
    <w:tmpl w:val="E0D01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7127AF"/>
    <w:multiLevelType w:val="hybridMultilevel"/>
    <w:tmpl w:val="29DAD4BA"/>
    <w:lvl w:ilvl="0" w:tplc="8EDE5348">
      <w:start w:val="1"/>
      <w:numFmt w:val="bullet"/>
      <w:lvlText w:val="o"/>
      <w:lvlJc w:val="left"/>
      <w:pPr>
        <w:ind w:left="720" w:hanging="360"/>
      </w:pPr>
      <w:rPr>
        <w:rFonts w:ascii="Courier New" w:hAnsi="Courier New" w:hint="default"/>
        <w:color w:val="auto"/>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793F5D"/>
    <w:multiLevelType w:val="hybridMultilevel"/>
    <w:tmpl w:val="EDF2EB2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4BC74A4A"/>
    <w:multiLevelType w:val="hybridMultilevel"/>
    <w:tmpl w:val="64D229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4C274949"/>
    <w:multiLevelType w:val="hybridMultilevel"/>
    <w:tmpl w:val="7AB4C8A8"/>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923C7"/>
    <w:multiLevelType w:val="hybridMultilevel"/>
    <w:tmpl w:val="52249D64"/>
    <w:lvl w:ilvl="0" w:tplc="9FF2947E">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nsid w:val="65BE789F"/>
    <w:multiLevelType w:val="hybridMultilevel"/>
    <w:tmpl w:val="9334A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nsid w:val="714D70BC"/>
    <w:multiLevelType w:val="singleLevel"/>
    <w:tmpl w:val="56DA6E38"/>
    <w:lvl w:ilvl="0">
      <w:start w:val="1"/>
      <w:numFmt w:val="bullet"/>
      <w:lvlText w:val=""/>
      <w:lvlJc w:val="left"/>
      <w:pPr>
        <w:tabs>
          <w:tab w:val="num" w:pos="360"/>
        </w:tabs>
        <w:ind w:left="360" w:hanging="360"/>
      </w:pPr>
      <w:rPr>
        <w:rFonts w:ascii="Symbol" w:hAnsi="Symbol" w:hint="default"/>
        <w:sz w:val="28"/>
      </w:rPr>
    </w:lvl>
  </w:abstractNum>
  <w:abstractNum w:abstractNumId="16">
    <w:nsid w:val="756155E5"/>
    <w:multiLevelType w:val="hybridMultilevel"/>
    <w:tmpl w:val="016A9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9"/>
  </w:num>
  <w:num w:numId="4">
    <w:abstractNumId w:val="11"/>
  </w:num>
  <w:num w:numId="5">
    <w:abstractNumId w:val="13"/>
  </w:num>
  <w:num w:numId="6">
    <w:abstractNumId w:val="3"/>
  </w:num>
  <w:num w:numId="7">
    <w:abstractNumId w:val="14"/>
  </w:num>
  <w:num w:numId="8">
    <w:abstractNumId w:val="1"/>
  </w:num>
  <w:num w:numId="9">
    <w:abstractNumId w:val="15"/>
  </w:num>
  <w:num w:numId="10">
    <w:abstractNumId w:val="5"/>
  </w:num>
  <w:num w:numId="11">
    <w:abstractNumId w:val="8"/>
  </w:num>
  <w:num w:numId="12">
    <w:abstractNumId w:val="16"/>
  </w:num>
  <w:num w:numId="13">
    <w:abstractNumId w:val="6"/>
  </w:num>
  <w:num w:numId="14">
    <w:abstractNumId w:val="2"/>
  </w:num>
  <w:num w:numId="15">
    <w:abstractNumId w:val="7"/>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431B"/>
    <w:rsid w:val="000005B3"/>
    <w:rsid w:val="0000477D"/>
    <w:rsid w:val="0000541B"/>
    <w:rsid w:val="000118E2"/>
    <w:rsid w:val="00021F44"/>
    <w:rsid w:val="00042F1D"/>
    <w:rsid w:val="00056B13"/>
    <w:rsid w:val="000616C7"/>
    <w:rsid w:val="00072545"/>
    <w:rsid w:val="000978B5"/>
    <w:rsid w:val="000D573B"/>
    <w:rsid w:val="0010431B"/>
    <w:rsid w:val="00106F78"/>
    <w:rsid w:val="00121CDF"/>
    <w:rsid w:val="00132E7D"/>
    <w:rsid w:val="00153AE9"/>
    <w:rsid w:val="00163790"/>
    <w:rsid w:val="001931A3"/>
    <w:rsid w:val="001A7E1A"/>
    <w:rsid w:val="001D7DB9"/>
    <w:rsid w:val="00204449"/>
    <w:rsid w:val="00262451"/>
    <w:rsid w:val="00272F9E"/>
    <w:rsid w:val="00282E0D"/>
    <w:rsid w:val="00291FF8"/>
    <w:rsid w:val="002F298E"/>
    <w:rsid w:val="002F5002"/>
    <w:rsid w:val="002F7D2C"/>
    <w:rsid w:val="00306BD2"/>
    <w:rsid w:val="0036370B"/>
    <w:rsid w:val="00376925"/>
    <w:rsid w:val="00382664"/>
    <w:rsid w:val="003857BA"/>
    <w:rsid w:val="00395009"/>
    <w:rsid w:val="003C74EC"/>
    <w:rsid w:val="00402F08"/>
    <w:rsid w:val="004365D4"/>
    <w:rsid w:val="0044364B"/>
    <w:rsid w:val="004624C4"/>
    <w:rsid w:val="00473DC7"/>
    <w:rsid w:val="00474218"/>
    <w:rsid w:val="00493199"/>
    <w:rsid w:val="004B1A65"/>
    <w:rsid w:val="004B1B5E"/>
    <w:rsid w:val="004B596E"/>
    <w:rsid w:val="004F1DAA"/>
    <w:rsid w:val="004F5D81"/>
    <w:rsid w:val="0050329F"/>
    <w:rsid w:val="005448F3"/>
    <w:rsid w:val="0055207D"/>
    <w:rsid w:val="005640E4"/>
    <w:rsid w:val="00587863"/>
    <w:rsid w:val="00597562"/>
    <w:rsid w:val="005C488E"/>
    <w:rsid w:val="005F3FC4"/>
    <w:rsid w:val="00603055"/>
    <w:rsid w:val="00630681"/>
    <w:rsid w:val="006B019C"/>
    <w:rsid w:val="00736834"/>
    <w:rsid w:val="007637F2"/>
    <w:rsid w:val="00771EDA"/>
    <w:rsid w:val="00773F85"/>
    <w:rsid w:val="007973E2"/>
    <w:rsid w:val="007C08F7"/>
    <w:rsid w:val="007D3410"/>
    <w:rsid w:val="007D3966"/>
    <w:rsid w:val="007E422A"/>
    <w:rsid w:val="00814617"/>
    <w:rsid w:val="00833F98"/>
    <w:rsid w:val="00857ED5"/>
    <w:rsid w:val="00876075"/>
    <w:rsid w:val="00876CFA"/>
    <w:rsid w:val="008C0C3A"/>
    <w:rsid w:val="008C5030"/>
    <w:rsid w:val="008D6A57"/>
    <w:rsid w:val="008F6865"/>
    <w:rsid w:val="008F6DB4"/>
    <w:rsid w:val="00905DBA"/>
    <w:rsid w:val="009226D6"/>
    <w:rsid w:val="0094380C"/>
    <w:rsid w:val="009578FE"/>
    <w:rsid w:val="00990BD9"/>
    <w:rsid w:val="009A061E"/>
    <w:rsid w:val="009C008C"/>
    <w:rsid w:val="009E3A2D"/>
    <w:rsid w:val="00A158FA"/>
    <w:rsid w:val="00A31CAF"/>
    <w:rsid w:val="00A6797A"/>
    <w:rsid w:val="00A83A69"/>
    <w:rsid w:val="00A84F66"/>
    <w:rsid w:val="00A95236"/>
    <w:rsid w:val="00AA40FE"/>
    <w:rsid w:val="00AA5978"/>
    <w:rsid w:val="00AC5C94"/>
    <w:rsid w:val="00AE3AA4"/>
    <w:rsid w:val="00B261BD"/>
    <w:rsid w:val="00B43024"/>
    <w:rsid w:val="00B468C6"/>
    <w:rsid w:val="00B5066E"/>
    <w:rsid w:val="00B64FF0"/>
    <w:rsid w:val="00BD088E"/>
    <w:rsid w:val="00BE0E6E"/>
    <w:rsid w:val="00C02CFB"/>
    <w:rsid w:val="00C1143D"/>
    <w:rsid w:val="00C72A05"/>
    <w:rsid w:val="00C966F6"/>
    <w:rsid w:val="00CA4D35"/>
    <w:rsid w:val="00CC4E78"/>
    <w:rsid w:val="00CF3021"/>
    <w:rsid w:val="00D263A1"/>
    <w:rsid w:val="00D32B58"/>
    <w:rsid w:val="00D56939"/>
    <w:rsid w:val="00D57CA2"/>
    <w:rsid w:val="00D66082"/>
    <w:rsid w:val="00D73056"/>
    <w:rsid w:val="00D83644"/>
    <w:rsid w:val="00D8370F"/>
    <w:rsid w:val="00D86FC3"/>
    <w:rsid w:val="00E648DE"/>
    <w:rsid w:val="00E65454"/>
    <w:rsid w:val="00E6647E"/>
    <w:rsid w:val="00E779E1"/>
    <w:rsid w:val="00E9274E"/>
    <w:rsid w:val="00EB3CA4"/>
    <w:rsid w:val="00EC21E4"/>
    <w:rsid w:val="00ED3B96"/>
    <w:rsid w:val="00EF3D7F"/>
    <w:rsid w:val="00F0793E"/>
    <w:rsid w:val="00F45C29"/>
    <w:rsid w:val="00F80F26"/>
    <w:rsid w:val="00FB1E75"/>
    <w:rsid w:val="00FD0C07"/>
    <w:rsid w:val="00FE06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6E8"/>
    <w:pPr>
      <w:spacing w:after="200" w:line="276" w:lineRule="auto"/>
    </w:pPr>
    <w:rPr>
      <w:sz w:val="22"/>
      <w:szCs w:val="22"/>
      <w:lang w:eastAsia="en-US"/>
    </w:rPr>
  </w:style>
  <w:style w:type="paragraph" w:styleId="Heading2">
    <w:name w:val="heading 2"/>
    <w:basedOn w:val="Normal"/>
    <w:link w:val="Heading2Char"/>
    <w:uiPriority w:val="9"/>
    <w:qFormat/>
    <w:rsid w:val="0010431B"/>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link w:val="Heading3Char"/>
    <w:uiPriority w:val="9"/>
    <w:qFormat/>
    <w:rsid w:val="0010431B"/>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431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10431B"/>
    <w:rPr>
      <w:rFonts w:ascii="Arial" w:eastAsia="Times New Roman" w:hAnsi="Arial" w:cs="Arial"/>
      <w:b/>
      <w:bCs/>
      <w:sz w:val="26"/>
      <w:szCs w:val="26"/>
      <w:lang w:eastAsia="en-GB"/>
    </w:rPr>
  </w:style>
  <w:style w:type="character" w:styleId="Hyperlink">
    <w:name w:val="Hyperlink"/>
    <w:basedOn w:val="DefaultParagraphFont"/>
    <w:uiPriority w:val="99"/>
    <w:unhideWhenUsed/>
    <w:rsid w:val="0010431B"/>
    <w:rPr>
      <w:color w:val="0000FF"/>
      <w:u w:val="single"/>
    </w:rPr>
  </w:style>
  <w:style w:type="paragraph" w:styleId="NormalWeb">
    <w:name w:val="Normal (Web)"/>
    <w:basedOn w:val="Normal"/>
    <w:uiPriority w:val="99"/>
    <w:unhideWhenUsed/>
    <w:rsid w:val="0010431B"/>
    <w:pPr>
      <w:spacing w:before="100" w:beforeAutospacing="1" w:after="100" w:afterAutospacing="1" w:line="240" w:lineRule="auto"/>
    </w:pPr>
    <w:rPr>
      <w:rFonts w:ascii="Verdana" w:eastAsia="Times New Roman" w:hAnsi="Verdana"/>
      <w:sz w:val="24"/>
      <w:szCs w:val="24"/>
      <w:lang w:eastAsia="en-GB"/>
    </w:rPr>
  </w:style>
  <w:style w:type="paragraph" w:styleId="BodyText">
    <w:name w:val="Body Text"/>
    <w:basedOn w:val="Normal"/>
    <w:link w:val="BodyTextChar"/>
    <w:uiPriority w:val="99"/>
    <w:semiHidden/>
    <w:unhideWhenUsed/>
    <w:rsid w:val="0010431B"/>
    <w:pPr>
      <w:spacing w:after="0" w:line="240" w:lineRule="auto"/>
      <w:ind w:right="1613"/>
      <w:jc w:val="center"/>
    </w:pPr>
    <w:rPr>
      <w:rFonts w:ascii="Times New Roman" w:eastAsia="Times New Roman" w:hAnsi="Times New Roman"/>
      <w:b/>
      <w:bCs/>
      <w:spacing w:val="-2"/>
      <w:sz w:val="36"/>
      <w:szCs w:val="36"/>
      <w:lang w:eastAsia="en-GB"/>
    </w:rPr>
  </w:style>
  <w:style w:type="character" w:customStyle="1" w:styleId="BodyTextChar">
    <w:name w:val="Body Text Char"/>
    <w:basedOn w:val="DefaultParagraphFont"/>
    <w:link w:val="BodyText"/>
    <w:uiPriority w:val="99"/>
    <w:semiHidden/>
    <w:rsid w:val="0010431B"/>
    <w:rPr>
      <w:rFonts w:ascii="Times New Roman" w:eastAsia="Times New Roman" w:hAnsi="Times New Roman" w:cs="Times New Roman"/>
      <w:b/>
      <w:bCs/>
      <w:spacing w:val="-2"/>
      <w:sz w:val="36"/>
      <w:szCs w:val="36"/>
      <w:lang w:eastAsia="en-GB"/>
    </w:rPr>
  </w:style>
  <w:style w:type="paragraph" w:styleId="ListParagraph">
    <w:name w:val="List Paragraph"/>
    <w:basedOn w:val="Normal"/>
    <w:uiPriority w:val="99"/>
    <w:qFormat/>
    <w:rsid w:val="0094380C"/>
    <w:pPr>
      <w:ind w:left="720"/>
      <w:contextualSpacing/>
    </w:pPr>
  </w:style>
  <w:style w:type="character" w:styleId="Strong">
    <w:name w:val="Strong"/>
    <w:basedOn w:val="DefaultParagraphFont"/>
    <w:uiPriority w:val="22"/>
    <w:qFormat/>
    <w:rsid w:val="000118E2"/>
    <w:rPr>
      <w:b/>
      <w:bCs/>
    </w:rPr>
  </w:style>
  <w:style w:type="paragraph" w:styleId="BalloonText">
    <w:name w:val="Balloon Text"/>
    <w:basedOn w:val="Normal"/>
    <w:link w:val="BalloonTextChar"/>
    <w:uiPriority w:val="99"/>
    <w:semiHidden/>
    <w:unhideWhenUsed/>
    <w:rsid w:val="00153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AE9"/>
    <w:rPr>
      <w:rFonts w:ascii="Tahoma" w:hAnsi="Tahoma" w:cs="Tahoma"/>
      <w:sz w:val="16"/>
      <w:szCs w:val="16"/>
    </w:rPr>
  </w:style>
  <w:style w:type="character" w:customStyle="1" w:styleId="Hypertext">
    <w:name w:val="Hypertext"/>
    <w:rsid w:val="0055207D"/>
    <w:rPr>
      <w:b/>
      <w:color w:val="008000"/>
      <w:u w:val="single"/>
    </w:rPr>
  </w:style>
  <w:style w:type="paragraph" w:customStyle="1" w:styleId="1stBullet">
    <w:name w:val="1st Bullet"/>
    <w:basedOn w:val="Normal"/>
    <w:uiPriority w:val="99"/>
    <w:rsid w:val="008F6DB4"/>
    <w:pPr>
      <w:numPr>
        <w:numId w:val="16"/>
      </w:numPr>
      <w:tabs>
        <w:tab w:val="left" w:pos="4860"/>
      </w:tabs>
      <w:spacing w:before="240" w:after="240" w:line="240" w:lineRule="auto"/>
    </w:pPr>
    <w:rPr>
      <w:rFonts w:ascii="Arial" w:eastAsia="Times New Roman" w:hAnsi="Arial"/>
      <w:sz w:val="20"/>
      <w:szCs w:val="24"/>
      <w:lang w:eastAsia="en-GB"/>
    </w:rPr>
  </w:style>
  <w:style w:type="paragraph" w:customStyle="1" w:styleId="PS-Heading2">
    <w:name w:val="PS-Heading 2"/>
    <w:basedOn w:val="Heading2"/>
    <w:uiPriority w:val="99"/>
    <w:rsid w:val="008F6DB4"/>
    <w:pPr>
      <w:tabs>
        <w:tab w:val="left" w:pos="4860"/>
      </w:tabs>
      <w:spacing w:after="120"/>
    </w:pPr>
    <w:rPr>
      <w:i w:val="0"/>
      <w:color w:val="000080"/>
      <w:sz w:val="24"/>
    </w:rPr>
  </w:style>
  <w:style w:type="paragraph" w:customStyle="1" w:styleId="PS-Heading3">
    <w:name w:val="PS-Heading 3"/>
    <w:basedOn w:val="Heading3"/>
    <w:next w:val="TOC3"/>
    <w:uiPriority w:val="99"/>
    <w:rsid w:val="008F6DB4"/>
    <w:pPr>
      <w:tabs>
        <w:tab w:val="left" w:pos="4860"/>
      </w:tabs>
      <w:spacing w:before="60"/>
      <w:ind w:left="-108"/>
    </w:pPr>
    <w:rPr>
      <w:color w:val="000080"/>
      <w:sz w:val="20"/>
      <w:szCs w:val="20"/>
    </w:rPr>
  </w:style>
  <w:style w:type="paragraph" w:customStyle="1" w:styleId="PS-1stBullet">
    <w:name w:val="PS-1st Bullet"/>
    <w:basedOn w:val="1stBullet"/>
    <w:uiPriority w:val="99"/>
    <w:rsid w:val="008F6DB4"/>
    <w:pPr>
      <w:numPr>
        <w:numId w:val="15"/>
      </w:numPr>
      <w:tabs>
        <w:tab w:val="num" w:pos="336"/>
      </w:tabs>
      <w:spacing w:before="60" w:after="60"/>
      <w:ind w:left="335" w:hanging="335"/>
    </w:pPr>
  </w:style>
  <w:style w:type="paragraph" w:customStyle="1" w:styleId="PS-tested-by">
    <w:name w:val="PS-tested-by"/>
    <w:basedOn w:val="PS-Heading3"/>
    <w:uiPriority w:val="99"/>
    <w:rsid w:val="008F6DB4"/>
  </w:style>
  <w:style w:type="paragraph" w:styleId="TOC3">
    <w:name w:val="toc 3"/>
    <w:basedOn w:val="Normal"/>
    <w:next w:val="Normal"/>
    <w:autoRedefine/>
    <w:uiPriority w:val="39"/>
    <w:semiHidden/>
    <w:unhideWhenUsed/>
    <w:rsid w:val="008F6DB4"/>
    <w:pPr>
      <w:ind w:left="440"/>
    </w:pPr>
  </w:style>
  <w:style w:type="character" w:styleId="FollowedHyperlink">
    <w:name w:val="FollowedHyperlink"/>
    <w:basedOn w:val="DefaultParagraphFont"/>
    <w:uiPriority w:val="99"/>
    <w:semiHidden/>
    <w:unhideWhenUsed/>
    <w:rsid w:val="004624C4"/>
    <w:rPr>
      <w:color w:val="800080"/>
      <w:u w:val="single"/>
    </w:rPr>
  </w:style>
</w:styles>
</file>

<file path=word/webSettings.xml><?xml version="1.0" encoding="utf-8"?>
<w:webSettings xmlns:r="http://schemas.openxmlformats.org/officeDocument/2006/relationships" xmlns:w="http://schemas.openxmlformats.org/wordprocessingml/2006/main">
  <w:divs>
    <w:div w:id="463741199">
      <w:bodyDiv w:val="1"/>
      <w:marLeft w:val="57"/>
      <w:marRight w:val="57"/>
      <w:marTop w:val="57"/>
      <w:marBottom w:val="14"/>
      <w:divBdr>
        <w:top w:val="none" w:sz="0" w:space="0" w:color="auto"/>
        <w:left w:val="none" w:sz="0" w:space="0" w:color="auto"/>
        <w:bottom w:val="none" w:sz="0" w:space="0" w:color="auto"/>
        <w:right w:val="none" w:sz="0" w:space="0" w:color="auto"/>
      </w:divBdr>
      <w:divsChild>
        <w:div w:id="405960922">
          <w:marLeft w:val="0"/>
          <w:marRight w:val="0"/>
          <w:marTop w:val="0"/>
          <w:marBottom w:val="0"/>
          <w:divBdr>
            <w:top w:val="none" w:sz="0" w:space="0" w:color="auto"/>
            <w:left w:val="none" w:sz="0" w:space="0" w:color="auto"/>
            <w:bottom w:val="none" w:sz="0" w:space="0" w:color="auto"/>
            <w:right w:val="none" w:sz="0" w:space="0" w:color="auto"/>
          </w:divBdr>
        </w:div>
        <w:div w:id="792602344">
          <w:marLeft w:val="0"/>
          <w:marRight w:val="0"/>
          <w:marTop w:val="0"/>
          <w:marBottom w:val="0"/>
          <w:divBdr>
            <w:top w:val="none" w:sz="0" w:space="0" w:color="auto"/>
            <w:left w:val="none" w:sz="0" w:space="0" w:color="auto"/>
            <w:bottom w:val="none" w:sz="0" w:space="0" w:color="auto"/>
            <w:right w:val="none" w:sz="0" w:space="0" w:color="auto"/>
          </w:divBdr>
        </w:div>
        <w:div w:id="809126864">
          <w:marLeft w:val="0"/>
          <w:marRight w:val="0"/>
          <w:marTop w:val="0"/>
          <w:marBottom w:val="0"/>
          <w:divBdr>
            <w:top w:val="none" w:sz="0" w:space="0" w:color="auto"/>
            <w:left w:val="none" w:sz="0" w:space="0" w:color="auto"/>
            <w:bottom w:val="none" w:sz="0" w:space="0" w:color="auto"/>
            <w:right w:val="none" w:sz="0" w:space="0" w:color="auto"/>
          </w:divBdr>
        </w:div>
        <w:div w:id="859972687">
          <w:marLeft w:val="0"/>
          <w:marRight w:val="0"/>
          <w:marTop w:val="0"/>
          <w:marBottom w:val="0"/>
          <w:divBdr>
            <w:top w:val="none" w:sz="0" w:space="0" w:color="auto"/>
            <w:left w:val="none" w:sz="0" w:space="0" w:color="auto"/>
            <w:bottom w:val="none" w:sz="0" w:space="0" w:color="auto"/>
            <w:right w:val="none" w:sz="0" w:space="0" w:color="auto"/>
          </w:divBdr>
        </w:div>
        <w:div w:id="1783961860">
          <w:marLeft w:val="0"/>
          <w:marRight w:val="0"/>
          <w:marTop w:val="0"/>
          <w:marBottom w:val="0"/>
          <w:divBdr>
            <w:top w:val="none" w:sz="0" w:space="0" w:color="auto"/>
            <w:left w:val="none" w:sz="0" w:space="0" w:color="auto"/>
            <w:bottom w:val="none" w:sz="0" w:space="0" w:color="auto"/>
            <w:right w:val="none" w:sz="0" w:space="0" w:color="auto"/>
          </w:divBdr>
        </w:div>
        <w:div w:id="1869875155">
          <w:marLeft w:val="0"/>
          <w:marRight w:val="0"/>
          <w:marTop w:val="0"/>
          <w:marBottom w:val="0"/>
          <w:divBdr>
            <w:top w:val="none" w:sz="0" w:space="0" w:color="auto"/>
            <w:left w:val="none" w:sz="0" w:space="0" w:color="auto"/>
            <w:bottom w:val="none" w:sz="0" w:space="0" w:color="auto"/>
            <w:right w:val="none" w:sz="0" w:space="0" w:color="auto"/>
          </w:divBdr>
        </w:div>
      </w:divsChild>
    </w:div>
    <w:div w:id="1032002584">
      <w:bodyDiv w:val="1"/>
      <w:marLeft w:val="57"/>
      <w:marRight w:val="57"/>
      <w:marTop w:val="57"/>
      <w:marBottom w:val="14"/>
      <w:divBdr>
        <w:top w:val="none" w:sz="0" w:space="0" w:color="auto"/>
        <w:left w:val="none" w:sz="0" w:space="0" w:color="auto"/>
        <w:bottom w:val="none" w:sz="0" w:space="0" w:color="auto"/>
        <w:right w:val="none" w:sz="0" w:space="0" w:color="auto"/>
      </w:divBdr>
      <w:divsChild>
        <w:div w:id="95255448">
          <w:marLeft w:val="0"/>
          <w:marRight w:val="0"/>
          <w:marTop w:val="0"/>
          <w:marBottom w:val="0"/>
          <w:divBdr>
            <w:top w:val="none" w:sz="0" w:space="0" w:color="auto"/>
            <w:left w:val="none" w:sz="0" w:space="0" w:color="auto"/>
            <w:bottom w:val="none" w:sz="0" w:space="0" w:color="auto"/>
            <w:right w:val="none" w:sz="0" w:space="0" w:color="auto"/>
          </w:divBdr>
        </w:div>
        <w:div w:id="237180651">
          <w:marLeft w:val="0"/>
          <w:marRight w:val="0"/>
          <w:marTop w:val="0"/>
          <w:marBottom w:val="0"/>
          <w:divBdr>
            <w:top w:val="none" w:sz="0" w:space="0" w:color="auto"/>
            <w:left w:val="none" w:sz="0" w:space="0" w:color="auto"/>
            <w:bottom w:val="none" w:sz="0" w:space="0" w:color="auto"/>
            <w:right w:val="none" w:sz="0" w:space="0" w:color="auto"/>
          </w:divBdr>
        </w:div>
        <w:div w:id="450711806">
          <w:marLeft w:val="0"/>
          <w:marRight w:val="0"/>
          <w:marTop w:val="0"/>
          <w:marBottom w:val="0"/>
          <w:divBdr>
            <w:top w:val="none" w:sz="0" w:space="0" w:color="auto"/>
            <w:left w:val="none" w:sz="0" w:space="0" w:color="auto"/>
            <w:bottom w:val="none" w:sz="0" w:space="0" w:color="auto"/>
            <w:right w:val="none" w:sz="0" w:space="0" w:color="auto"/>
          </w:divBdr>
        </w:div>
        <w:div w:id="655769775">
          <w:marLeft w:val="0"/>
          <w:marRight w:val="0"/>
          <w:marTop w:val="0"/>
          <w:marBottom w:val="0"/>
          <w:divBdr>
            <w:top w:val="none" w:sz="0" w:space="0" w:color="auto"/>
            <w:left w:val="none" w:sz="0" w:space="0" w:color="auto"/>
            <w:bottom w:val="none" w:sz="0" w:space="0" w:color="auto"/>
            <w:right w:val="none" w:sz="0" w:space="0" w:color="auto"/>
          </w:divBdr>
        </w:div>
        <w:div w:id="1255632197">
          <w:marLeft w:val="0"/>
          <w:marRight w:val="0"/>
          <w:marTop w:val="0"/>
          <w:marBottom w:val="0"/>
          <w:divBdr>
            <w:top w:val="none" w:sz="0" w:space="0" w:color="auto"/>
            <w:left w:val="none" w:sz="0" w:space="0" w:color="auto"/>
            <w:bottom w:val="none" w:sz="0" w:space="0" w:color="auto"/>
            <w:right w:val="none" w:sz="0" w:space="0" w:color="auto"/>
          </w:divBdr>
        </w:div>
        <w:div w:id="1891454758">
          <w:marLeft w:val="0"/>
          <w:marRight w:val="0"/>
          <w:marTop w:val="0"/>
          <w:marBottom w:val="0"/>
          <w:divBdr>
            <w:top w:val="none" w:sz="0" w:space="0" w:color="auto"/>
            <w:left w:val="none" w:sz="0" w:space="0" w:color="auto"/>
            <w:bottom w:val="none" w:sz="0" w:space="0" w:color="auto"/>
            <w:right w:val="none" w:sz="0" w:space="0" w:color="auto"/>
          </w:divBdr>
        </w:div>
      </w:divsChild>
    </w:div>
    <w:div w:id="1097939720">
      <w:bodyDiv w:val="1"/>
      <w:marLeft w:val="0"/>
      <w:marRight w:val="0"/>
      <w:marTop w:val="0"/>
      <w:marBottom w:val="0"/>
      <w:divBdr>
        <w:top w:val="none" w:sz="0" w:space="0" w:color="auto"/>
        <w:left w:val="none" w:sz="0" w:space="0" w:color="auto"/>
        <w:bottom w:val="none" w:sz="0" w:space="0" w:color="auto"/>
        <w:right w:val="none" w:sz="0" w:space="0" w:color="auto"/>
      </w:divBdr>
    </w:div>
    <w:div w:id="2077508770">
      <w:bodyDiv w:val="1"/>
      <w:marLeft w:val="0"/>
      <w:marRight w:val="0"/>
      <w:marTop w:val="0"/>
      <w:marBottom w:val="0"/>
      <w:divBdr>
        <w:top w:val="none" w:sz="0" w:space="0" w:color="auto"/>
        <w:left w:val="none" w:sz="0" w:space="0" w:color="auto"/>
        <w:bottom w:val="none" w:sz="0" w:space="0" w:color="auto"/>
        <w:right w:val="none" w:sz="0" w:space="0" w:color="auto"/>
      </w:divBdr>
      <w:divsChild>
        <w:div w:id="1548368867">
          <w:marLeft w:val="0"/>
          <w:marRight w:val="0"/>
          <w:marTop w:val="0"/>
          <w:marBottom w:val="0"/>
          <w:divBdr>
            <w:top w:val="single" w:sz="18"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lshtm.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obs.lsht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benson@lshtm.ac.uk" TargetMode="External"/><Relationship Id="rId11" Type="http://schemas.openxmlformats.org/officeDocument/2006/relationships/hyperlink" Target="mailto:jobs@lshtm.ac.uk" TargetMode="External"/><Relationship Id="rId5" Type="http://schemas.openxmlformats.org/officeDocument/2006/relationships/image" Target="media/image1.jpeg"/><Relationship Id="rId10" Type="http://schemas.openxmlformats.org/officeDocument/2006/relationships/hyperlink" Target="http://jobs.lshtm.ac.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2229</Words>
  <Characters>12708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14908</CharactersWithSpaces>
  <SharedDoc>false</SharedDoc>
  <HLinks>
    <vt:vector size="30" baseType="variant">
      <vt:variant>
        <vt:i4>1376368</vt:i4>
      </vt:variant>
      <vt:variant>
        <vt:i4>12</vt:i4>
      </vt:variant>
      <vt:variant>
        <vt:i4>0</vt:i4>
      </vt:variant>
      <vt:variant>
        <vt:i4>5</vt:i4>
      </vt:variant>
      <vt:variant>
        <vt:lpwstr>mailto:jobs@lshtm.ac.uk</vt:lpwstr>
      </vt:variant>
      <vt:variant>
        <vt:lpwstr/>
      </vt:variant>
      <vt:variant>
        <vt:i4>1900632</vt:i4>
      </vt:variant>
      <vt:variant>
        <vt:i4>9</vt:i4>
      </vt:variant>
      <vt:variant>
        <vt:i4>0</vt:i4>
      </vt:variant>
      <vt:variant>
        <vt:i4>5</vt:i4>
      </vt:variant>
      <vt:variant>
        <vt:lpwstr>http://jobs.lshtm.ac.uk/</vt:lpwstr>
      </vt:variant>
      <vt:variant>
        <vt:lpwstr/>
      </vt:variant>
      <vt:variant>
        <vt:i4>1376368</vt:i4>
      </vt:variant>
      <vt:variant>
        <vt:i4>6</vt:i4>
      </vt:variant>
      <vt:variant>
        <vt:i4>0</vt:i4>
      </vt:variant>
      <vt:variant>
        <vt:i4>5</vt:i4>
      </vt:variant>
      <vt:variant>
        <vt:lpwstr>mailto:jobs@lshtm.ac.uk</vt:lpwstr>
      </vt:variant>
      <vt:variant>
        <vt:lpwstr/>
      </vt:variant>
      <vt:variant>
        <vt:i4>1900632</vt:i4>
      </vt:variant>
      <vt:variant>
        <vt:i4>3</vt:i4>
      </vt:variant>
      <vt:variant>
        <vt:i4>0</vt:i4>
      </vt:variant>
      <vt:variant>
        <vt:i4>5</vt:i4>
      </vt:variant>
      <vt:variant>
        <vt:lpwstr>http://jobs.lshtm.ac.uk/</vt:lpwstr>
      </vt:variant>
      <vt:variant>
        <vt:lpwstr/>
      </vt:variant>
      <vt:variant>
        <vt:i4>6946889</vt:i4>
      </vt:variant>
      <vt:variant>
        <vt:i4>0</vt:i4>
      </vt:variant>
      <vt:variant>
        <vt:i4>0</vt:i4>
      </vt:variant>
      <vt:variant>
        <vt:i4>5</vt:i4>
      </vt:variant>
      <vt:variant>
        <vt:lpwstr>mailto:Richard.benson@lshtm.ac.uk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EPH</dc:creator>
  <cp:keywords/>
  <cp:lastModifiedBy>SPERKROD</cp:lastModifiedBy>
  <cp:revision>2</cp:revision>
  <cp:lastPrinted>2012-05-04T11:22:00Z</cp:lastPrinted>
  <dcterms:created xsi:type="dcterms:W3CDTF">2012-09-05T15:25:00Z</dcterms:created>
  <dcterms:modified xsi:type="dcterms:W3CDTF">2012-09-05T15:25:00Z</dcterms:modified>
</cp:coreProperties>
</file>