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>Assuming thrust (T) equals weight (W)</w:t>
      </w:r>
      <w:proofErr w:type="gramStart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>,  momentum</w:t>
      </w:r>
      <w:proofErr w:type="gramEnd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theory assumes that half the velocity change of the induced flow occurs above the disk and the other half below. This gives us the basic principle of momentum theory:</w:t>
      </w:r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m:oMathPara>
        <m:oMath>
          <m:r>
            <w:rPr>
              <w:rFonts w:ascii="Cambria Math" w:eastAsiaTheme="majorEastAsia" w:hAnsi="Cambria Math" w:cstheme="majorBidi"/>
              <w:color w:val="000000" w:themeColor="text1"/>
            </w:rPr>
            <m:t>P=</m:t>
          </m:r>
          <m:rad>
            <m:radPr>
              <m:degHide m:val="1"/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W</m:t>
                  </m:r>
                </m:num>
                <m:den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2ρ</m:t>
                  </m:r>
                  <m:sSub>
                    <m:sSubPr>
                      <m:ctrlPr>
                        <w:rPr>
                          <w:rFonts w:ascii="Cambria Math" w:eastAsiaTheme="majorEastAsia" w:hAnsi="Cambria Math" w:cstheme="majorBidi"/>
                          <w:bCs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ajorBidi"/>
                          <w:color w:val="000000" w:themeColor="text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ajorEastAsia" w:hAnsi="Cambria Math" w:cstheme="majorBidi"/>
                          <w:color w:val="000000" w:themeColor="text1"/>
                        </w:rPr>
                        <m:t>d</m:t>
                      </m:r>
                    </m:sub>
                  </m:sSub>
                </m:den>
              </m:f>
            </m:e>
          </m:rad>
        </m:oMath>
      </m:oMathPara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Accounting for various losses and </w:t>
      </w:r>
      <w:r w:rsidRPr="00447D93">
        <w:rPr>
          <w:rFonts w:asciiTheme="majorHAnsi" w:eastAsiaTheme="majorEastAsia" w:hAnsiTheme="majorHAnsi" w:cstheme="majorBidi"/>
          <w:bCs/>
          <w:iCs/>
          <w:color w:val="000000" w:themeColor="text1"/>
        </w:rPr>
        <w:t>inefficiencies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of a monocopter the power required for the drone to hover is shown here:</w:t>
      </w:r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η</m:t>
              </m:r>
            </m:e>
            <m:sub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h</m:t>
              </m:r>
            </m:sub>
          </m:sSub>
          <m:r>
            <w:rPr>
              <w:rFonts w:ascii="Cambria Math" w:eastAsiaTheme="majorEastAsia" w:hAnsi="Cambria Math" w:cstheme="majorBidi"/>
              <w:color w:val="000000" w:themeColor="text1"/>
            </w:rPr>
            <m:t>P=</m:t>
          </m:r>
          <m:f>
            <m:f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W</m:t>
                  </m:r>
                </m:e>
                <m:sup>
                  <m:box>
                    <m:boxPr>
                      <m:ctrlPr>
                        <w:rPr>
                          <w:rFonts w:ascii="Cambria Math" w:eastAsiaTheme="majorEastAsia" w:hAnsi="Cambria Math" w:cstheme="majorBidi"/>
                          <w:bCs/>
                          <w:i/>
                          <w:color w:val="000000" w:themeColor="text1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ajorEastAsia" w:hAnsi="Cambria Math" w:cstheme="majorBidi"/>
                              <w:bCs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ajorEastAsia" w:hAnsi="Cambria Math" w:cstheme="majorBidi"/>
                              <w:color w:val="000000" w:themeColor="text1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ajorEastAsia" w:hAnsi="Cambria Math" w:cstheme="majorBidi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2ρ</m:t>
                  </m:r>
                  <m:sSub>
                    <m:sSubPr>
                      <m:ctrlPr>
                        <w:rPr>
                          <w:rFonts w:ascii="Cambria Math" w:eastAsiaTheme="majorEastAsia" w:hAnsi="Cambria Math" w:cstheme="majorBidi"/>
                          <w:bCs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ajorBidi"/>
                          <w:color w:val="000000" w:themeColor="text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ajorEastAsia" w:hAnsi="Cambria Math" w:cstheme="majorBidi"/>
                          <w:color w:val="000000" w:themeColor="text1"/>
                        </w:rPr>
                        <m:t>d</m:t>
                      </m:r>
                    </m:sub>
                  </m:sSub>
                </m:e>
              </m:rad>
            </m:den>
          </m:f>
        </m:oMath>
      </m:oMathPara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</w:rPr>
        <w:t>where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proofErr w:type="spellStart"/>
      <w:r w:rsidRPr="00447D93">
        <w:rPr>
          <w:rFonts w:ascii="Times New Roman" w:eastAsiaTheme="majorEastAsia" w:hAnsi="Times New Roman" w:cs="Times New Roman"/>
          <w:bCs/>
          <w:color w:val="000000" w:themeColor="text1"/>
        </w:rPr>
        <w:t>η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  <w:vertAlign w:val="subscript"/>
        </w:rPr>
        <w:t>h</w:t>
      </w:r>
      <w:proofErr w:type="spellEnd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accounts for swirl and non-uniform flow losses. The thrust and power can be non-</w:t>
      </w:r>
      <w:proofErr w:type="spellStart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>dimensionalized</w:t>
      </w:r>
      <w:proofErr w:type="spellEnd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>:</w:t>
      </w:r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m:oMathPara>
        <m:oMath>
          <m:r>
            <w:rPr>
              <w:rFonts w:ascii="Cambria Math" w:eastAsiaTheme="majorEastAsia" w:hAnsi="Cambria Math" w:cstheme="majorBidi"/>
              <w:color w:val="000000" w:themeColor="text1"/>
            </w:rPr>
            <m:t>T=</m:t>
          </m:r>
          <m:f>
            <m:f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</w:rPr>
            <m:t>ρ</m:t>
          </m:r>
          <m:sSup>
            <m:sSup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ΩR</m:t>
                  </m:r>
                </m:e>
              </m:d>
            </m:e>
            <m:sup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  <w:color w:val="000000" w:themeColor="text1"/>
            </w:rPr>
            <m:t>*</m:t>
          </m:r>
          <m:sSub>
            <m:sSub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d</m:t>
              </m:r>
            </m:sub>
          </m:sSub>
          <m:sSub>
            <m:sSub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T</m:t>
              </m:r>
            </m:sub>
          </m:sSub>
        </m:oMath>
      </m:oMathPara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m:oMathPara>
        <m:oMath>
          <m:r>
            <w:rPr>
              <w:rFonts w:ascii="Cambria Math" w:eastAsiaTheme="majorEastAsia" w:hAnsi="Cambria Math" w:cstheme="majorBidi"/>
              <w:color w:val="000000" w:themeColor="text1"/>
            </w:rPr>
            <m:t>P=</m:t>
          </m:r>
          <m:f>
            <m:f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</w:rPr>
            <m:t>ρ</m:t>
          </m:r>
          <m:sSup>
            <m:sSup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ΩR</m:t>
                  </m:r>
                </m:e>
              </m:d>
            </m:e>
            <m:sup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3</m:t>
              </m:r>
            </m:sup>
          </m:sSup>
          <m:r>
            <w:rPr>
              <w:rFonts w:ascii="Cambria Math" w:eastAsiaTheme="majorEastAsia" w:hAnsi="Cambria Math" w:cstheme="majorBidi"/>
              <w:color w:val="000000" w:themeColor="text1"/>
            </w:rPr>
            <m:t>•</m:t>
          </m:r>
          <m:sSub>
            <m:sSub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d</m:t>
              </m:r>
            </m:sub>
          </m:sSub>
          <m:sSub>
            <m:sSub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P</m:t>
              </m:r>
            </m:sub>
          </m:sSub>
        </m:oMath>
      </m:oMathPara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P</m:t>
              </m:r>
            </m:sub>
          </m:sSub>
          <m:r>
            <w:rPr>
              <w:rFonts w:ascii="Cambria Math" w:eastAsiaTheme="majorEastAsia" w:hAnsi="Cambria Math" w:cstheme="majorBidi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T</m:t>
                  </m:r>
                </m:sub>
                <m:sup>
                  <m:f>
                    <m:fPr>
                      <m:ctrlPr>
                        <w:rPr>
                          <w:rFonts w:ascii="Cambria Math" w:eastAsiaTheme="majorEastAsia" w:hAnsi="Cambria Math" w:cstheme="majorBidi"/>
                          <w:bCs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Theme="majorEastAsia" w:hAnsi="Cambria Math" w:cstheme="majorBidi"/>
                          <w:color w:val="000000" w:themeColor="text1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ajorEastAsia" w:hAnsi="Cambria Math" w:cstheme="majorBidi"/>
                          <w:color w:val="000000" w:themeColor="text1"/>
                        </w:rPr>
                        <m:t>2</m:t>
                      </m:r>
                    </m:den>
                  </m:f>
                </m:sup>
              </m:sSubSup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2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η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h</m:t>
                  </m:r>
                </m:sub>
              </m:sSub>
            </m:den>
          </m:f>
          <m:r>
            <w:rPr>
              <w:rFonts w:ascii="Cambria Math" w:eastAsiaTheme="majorEastAsia" w:hAnsi="Cambria Math" w:cstheme="majorBidi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ν</m:t>
                  </m:r>
                </m:sub>
              </m:sSub>
            </m:sub>
          </m:sSub>
        </m:oMath>
      </m:oMathPara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w:proofErr w:type="gramStart"/>
      <w:r>
        <w:rPr>
          <w:rFonts w:asciiTheme="majorHAnsi" w:eastAsiaTheme="majorEastAsia" w:hAnsiTheme="majorHAnsi" w:cstheme="majorBidi"/>
          <w:bCs/>
          <w:color w:val="000000" w:themeColor="text1"/>
        </w:rPr>
        <w:t>w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>here</w:t>
      </w:r>
      <w:proofErr w:type="gramEnd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</w:t>
      </w:r>
      <w:proofErr w:type="spellStart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>C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  <w:vertAlign w:val="subscript"/>
        </w:rPr>
        <w:t>Pv</w:t>
      </w:r>
      <w:proofErr w:type="spellEnd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is a viscous power coefficient that accounts for wing profile drag.</w:t>
      </w:r>
    </w:p>
    <w:p w:rsidR="003F202E" w:rsidRPr="00B15E1C" w:rsidRDefault="003F202E" w:rsidP="003F202E">
      <w:pPr>
        <w:pStyle w:val="Heading3"/>
        <w:numPr>
          <w:ilvl w:val="2"/>
          <w:numId w:val="2"/>
        </w:numPr>
      </w:pPr>
      <w:bookmarkStart w:id="0" w:name="_Toc216701802"/>
      <w:r w:rsidRPr="00B15E1C">
        <w:t>Wing Design Variables</w:t>
      </w:r>
      <w:bookmarkEnd w:id="0"/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We </w:t>
      </w:r>
      <w:r>
        <w:rPr>
          <w:rFonts w:asciiTheme="majorHAnsi" w:eastAsiaTheme="majorEastAsia" w:hAnsiTheme="majorHAnsi" w:cstheme="majorBidi"/>
          <w:bCs/>
          <w:color w:val="000000" w:themeColor="text1"/>
        </w:rPr>
        <w:t>begin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with design variables R (wingspan), </w:t>
      </w:r>
      <w:r w:rsidRPr="00447D93">
        <w:rPr>
          <w:rFonts w:ascii="Times New Roman" w:eastAsiaTheme="majorEastAsia" w:hAnsi="Times New Roman" w:cs="Times New Roman"/>
          <w:bCs/>
          <w:color w:val="000000" w:themeColor="text1"/>
        </w:rPr>
        <w:t>σ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(solidity), and </w:t>
      </w:r>
      <w:r w:rsidRPr="00447D93">
        <w:rPr>
          <w:rFonts w:ascii="Times New Roman" w:eastAsiaTheme="majorEastAsia" w:hAnsi="Times New Roman" w:cs="Times New Roman"/>
          <w:bCs/>
          <w:color w:val="000000" w:themeColor="text1"/>
        </w:rPr>
        <w:t>λ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(taper ratio) related to the wing root chord </w:t>
      </w:r>
      <w:proofErr w:type="spellStart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>c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  <w:vertAlign w:val="subscript"/>
        </w:rPr>
        <w:t>r</w:t>
      </w:r>
      <w:proofErr w:type="spellEnd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and tip chord </w:t>
      </w:r>
      <w:proofErr w:type="spellStart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>c</w:t>
      </w:r>
      <w:r w:rsidRPr="00447D93">
        <w:rPr>
          <w:rFonts w:asciiTheme="majorHAnsi" w:eastAsiaTheme="majorEastAsia" w:hAnsiTheme="majorHAnsi" w:cstheme="majorBidi"/>
          <w:bCs/>
          <w:color w:val="000000" w:themeColor="text1"/>
          <w:vertAlign w:val="subscript"/>
        </w:rPr>
        <w:t>t</w:t>
      </w:r>
      <w:proofErr w:type="spellEnd"/>
      <w:r w:rsidRPr="00447D93">
        <w:rPr>
          <w:rFonts w:asciiTheme="majorHAnsi" w:eastAsiaTheme="majorEastAsia" w:hAnsiTheme="majorHAnsi" w:cstheme="majorBidi"/>
          <w:bCs/>
          <w:color w:val="000000" w:themeColor="text1"/>
        </w:rPr>
        <w:t xml:space="preserve"> by:</w:t>
      </w:r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m:oMathPara>
        <m:oMath>
          <m:r>
            <w:rPr>
              <w:rFonts w:ascii="Cambria Math" w:eastAsiaTheme="majorEastAsia" w:hAnsi="Cambria Math" w:cs="Times New Roman"/>
              <w:color w:val="000000" w:themeColor="text1"/>
            </w:rPr>
            <m:t>λ=1-</m:t>
          </m:r>
          <m:f>
            <m:fPr>
              <m:ctrlPr>
                <w:rPr>
                  <w:rFonts w:ascii="Cambria Math" w:eastAsiaTheme="maj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ajorEastAsia" w:hAnsi="Cambria Math" w:cs="Times New Roman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ajorEastAsia" w:hAnsi="Cambria Math" w:cs="Times New Roman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eastAsiaTheme="majorEastAsia" w:hAnsi="Cambria Math" w:cs="Times New Roman"/>
                      <w:color w:val="000000" w:themeColor="text1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ajorEastAsia" w:hAnsi="Cambria Math" w:cs="Times New Roman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ajorEastAsia" w:hAnsi="Cambria Math" w:cs="Times New Roman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eastAsiaTheme="majorEastAsia" w:hAnsi="Cambria Math" w:cs="Times New Roman"/>
                      <w:color w:val="000000" w:themeColor="text1"/>
                    </w:rPr>
                    <m:t>r</m:t>
                  </m:r>
                </m:sub>
              </m:sSub>
            </m:den>
          </m:f>
        </m:oMath>
      </m:oMathPara>
    </w:p>
    <w:p w:rsidR="003F202E" w:rsidRPr="00983651" w:rsidRDefault="003F202E" w:rsidP="003F202E">
      <w:pPr>
        <w:pStyle w:val="Caption"/>
        <w:rPr>
          <w:rFonts w:asciiTheme="majorHAnsi" w:eastAsiaTheme="majorEastAsia" w:hAnsiTheme="majorHAnsi" w:cstheme="majorBidi"/>
          <w:bCs w:val="0"/>
          <w:color w:val="000000" w:themeColor="text1"/>
        </w:rPr>
      </w:pPr>
      <w:bookmarkStart w:id="1" w:name="_Toc216701717"/>
      <w:r>
        <w:t xml:space="preserve">Equation </w:t>
      </w:r>
      <w:r>
        <w:fldChar w:fldCharType="begin"/>
      </w:r>
      <w:r>
        <w:instrText xml:space="preserve"> SEQ Equation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Taper ratio</w:t>
      </w:r>
      <w:bookmarkEnd w:id="1"/>
    </w:p>
    <w:p w:rsidR="003F202E" w:rsidRPr="00447D93" w:rsidRDefault="003F202E" w:rsidP="003F202E">
      <w:pPr>
        <w:rPr>
          <w:rFonts w:asciiTheme="majorHAnsi" w:eastAsiaTheme="majorEastAsia" w:hAnsiTheme="majorHAnsi" w:cstheme="majorBidi"/>
          <w:bCs/>
          <w:color w:val="000000" w:themeColor="text1"/>
        </w:rPr>
      </w:pPr>
      <m:oMathPara>
        <m:oMath>
          <m:r>
            <w:rPr>
              <w:rFonts w:ascii="Cambria Math" w:eastAsiaTheme="majorEastAsia" w:hAnsi="Cambria Math" w:cstheme="majorBidi"/>
              <w:color w:val="000000" w:themeColor="text1"/>
            </w:rPr>
            <m:t>σ=</m:t>
          </m:r>
          <m:f>
            <m:fPr>
              <m:ctrlPr>
                <w:rPr>
                  <w:rFonts w:ascii="Cambria Math" w:eastAsiaTheme="majorEastAsia" w:hAnsi="Cambria Math" w:cstheme="majorBidi"/>
                  <w:bCs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r</m:t>
                  </m:r>
                </m:sub>
              </m:sSub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R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2-λr</m:t>
                  </m:r>
                </m:e>
              </m:d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</w:rPr>
                <m:t>2•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A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color w:val="000000" w:themeColor="text1"/>
                    </w:rPr>
                    <m:t>d</m:t>
                  </m:r>
                </m:sub>
              </m:sSub>
            </m:den>
          </m:f>
        </m:oMath>
      </m:oMathPara>
    </w:p>
    <w:p w:rsidR="003F202E" w:rsidRPr="00983651" w:rsidRDefault="003F202E" w:rsidP="003F202E">
      <w:pPr>
        <w:pStyle w:val="Caption"/>
        <w:rPr>
          <w:rFonts w:asciiTheme="majorHAnsi" w:eastAsiaTheme="majorEastAsia" w:hAnsiTheme="majorHAnsi" w:cstheme="majorBidi"/>
          <w:bCs w:val="0"/>
          <w:color w:val="000000" w:themeColor="text1"/>
        </w:rPr>
      </w:pPr>
      <w:bookmarkStart w:id="2" w:name="_Toc216701718"/>
      <w:r>
        <w:t xml:space="preserve">Equation </w:t>
      </w:r>
      <w:r>
        <w:fldChar w:fldCharType="begin"/>
      </w:r>
      <w:r>
        <w:instrText xml:space="preserve"> SEQ Equation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Solidity</w:t>
      </w:r>
      <w:bookmarkEnd w:id="2"/>
    </w:p>
    <w:p w:rsidR="00F229AF" w:rsidRDefault="00F229AF">
      <w:bookmarkStart w:id="3" w:name="_GoBack"/>
      <w:bookmarkEnd w:id="3"/>
    </w:p>
    <w:sectPr w:rsidR="00F229AF" w:rsidSect="00A06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5D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>
    <w:nsid w:val="5EA76D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E"/>
    <w:rsid w:val="003F202E"/>
    <w:rsid w:val="00A0607C"/>
    <w:rsid w:val="00F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45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2E"/>
    <w:pPr>
      <w:spacing w:after="24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3F202E"/>
    <w:pPr>
      <w:keepNext/>
      <w:keepLines/>
      <w:numPr>
        <w:numId w:val="1"/>
      </w:numPr>
      <w:spacing w:before="720" w:after="120"/>
      <w:jc w:val="center"/>
      <w:outlineLvl w:val="0"/>
    </w:pPr>
    <w:rPr>
      <w:rFonts w:asciiTheme="majorHAnsi" w:eastAsiaTheme="majorEastAsia" w:hAnsiTheme="majorHAnsi" w:cstheme="majorBidi"/>
      <w:bCs/>
      <w:color w:val="C0504D" w:themeColor="accen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F202E"/>
    <w:pPr>
      <w:keepNext/>
      <w:keepLines/>
      <w:numPr>
        <w:ilvl w:val="1"/>
        <w:numId w:val="1"/>
      </w:numPr>
      <w:pBdr>
        <w:bottom w:val="single" w:sz="2" w:space="14" w:color="BFBFBF" w:themeColor="background1" w:themeShade="BF"/>
      </w:pBdr>
      <w:spacing w:before="120"/>
      <w:jc w:val="center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F202E"/>
    <w:pPr>
      <w:keepNext/>
      <w:keepLines/>
      <w:numPr>
        <w:ilvl w:val="2"/>
        <w:numId w:val="1"/>
      </w:numPr>
      <w:spacing w:before="280" w:after="0"/>
      <w:outlineLvl w:val="2"/>
    </w:pPr>
    <w:rPr>
      <w:rFonts w:asciiTheme="majorHAnsi" w:eastAsiaTheme="majorEastAsia" w:hAnsiTheme="majorHAnsi" w:cstheme="majorBidi"/>
      <w:bCs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F20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F20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F20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3F20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3F20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3F20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202E"/>
    <w:rPr>
      <w:rFonts w:asciiTheme="majorHAnsi" w:eastAsiaTheme="majorEastAsia" w:hAnsiTheme="majorHAnsi" w:cstheme="majorBidi"/>
      <w:bCs/>
      <w:color w:val="C0504D" w:themeColor="accen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F202E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F202E"/>
    <w:rPr>
      <w:rFonts w:asciiTheme="majorHAnsi" w:eastAsiaTheme="majorEastAsia" w:hAnsiTheme="majorHAnsi" w:cstheme="majorBidi"/>
      <w:bCs/>
      <w:color w:val="C0504D" w:themeColor="accent2"/>
    </w:rPr>
  </w:style>
  <w:style w:type="character" w:customStyle="1" w:styleId="Heading4Char">
    <w:name w:val="Heading 4 Char"/>
    <w:basedOn w:val="DefaultParagraphFont"/>
    <w:link w:val="Heading4"/>
    <w:uiPriority w:val="1"/>
    <w:rsid w:val="003F202E"/>
    <w:rPr>
      <w:rFonts w:asciiTheme="majorHAnsi" w:eastAsiaTheme="majorEastAsia" w:hAnsiTheme="majorHAnsi" w:cstheme="majorBidi"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1"/>
    <w:rsid w:val="003F20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3F20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F202E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F202E"/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F202E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1"/>
    <w:qFormat/>
    <w:rsid w:val="003F202E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2E"/>
    <w:pPr>
      <w:spacing w:after="24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3F202E"/>
    <w:pPr>
      <w:keepNext/>
      <w:keepLines/>
      <w:numPr>
        <w:numId w:val="1"/>
      </w:numPr>
      <w:spacing w:before="720" w:after="120"/>
      <w:jc w:val="center"/>
      <w:outlineLvl w:val="0"/>
    </w:pPr>
    <w:rPr>
      <w:rFonts w:asciiTheme="majorHAnsi" w:eastAsiaTheme="majorEastAsia" w:hAnsiTheme="majorHAnsi" w:cstheme="majorBidi"/>
      <w:bCs/>
      <w:color w:val="C0504D" w:themeColor="accen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F202E"/>
    <w:pPr>
      <w:keepNext/>
      <w:keepLines/>
      <w:numPr>
        <w:ilvl w:val="1"/>
        <w:numId w:val="1"/>
      </w:numPr>
      <w:pBdr>
        <w:bottom w:val="single" w:sz="2" w:space="14" w:color="BFBFBF" w:themeColor="background1" w:themeShade="BF"/>
      </w:pBdr>
      <w:spacing w:before="120"/>
      <w:jc w:val="center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F202E"/>
    <w:pPr>
      <w:keepNext/>
      <w:keepLines/>
      <w:numPr>
        <w:ilvl w:val="2"/>
        <w:numId w:val="1"/>
      </w:numPr>
      <w:spacing w:before="280" w:after="0"/>
      <w:outlineLvl w:val="2"/>
    </w:pPr>
    <w:rPr>
      <w:rFonts w:asciiTheme="majorHAnsi" w:eastAsiaTheme="majorEastAsia" w:hAnsiTheme="majorHAnsi" w:cstheme="majorBidi"/>
      <w:bCs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F20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F20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F20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3F20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3F20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3F20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202E"/>
    <w:rPr>
      <w:rFonts w:asciiTheme="majorHAnsi" w:eastAsiaTheme="majorEastAsia" w:hAnsiTheme="majorHAnsi" w:cstheme="majorBidi"/>
      <w:bCs/>
      <w:color w:val="C0504D" w:themeColor="accen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F202E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F202E"/>
    <w:rPr>
      <w:rFonts w:asciiTheme="majorHAnsi" w:eastAsiaTheme="majorEastAsia" w:hAnsiTheme="majorHAnsi" w:cstheme="majorBidi"/>
      <w:bCs/>
      <w:color w:val="C0504D" w:themeColor="accent2"/>
    </w:rPr>
  </w:style>
  <w:style w:type="character" w:customStyle="1" w:styleId="Heading4Char">
    <w:name w:val="Heading 4 Char"/>
    <w:basedOn w:val="DefaultParagraphFont"/>
    <w:link w:val="Heading4"/>
    <w:uiPriority w:val="1"/>
    <w:rsid w:val="003F202E"/>
    <w:rPr>
      <w:rFonts w:asciiTheme="majorHAnsi" w:eastAsiaTheme="majorEastAsia" w:hAnsiTheme="majorHAnsi" w:cstheme="majorBidi"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1"/>
    <w:rsid w:val="003F20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rsid w:val="003F20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F202E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F202E"/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F202E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1"/>
    <w:qFormat/>
    <w:rsid w:val="003F202E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Macintosh Word</Application>
  <DocSecurity>0</DocSecurity>
  <Lines>7</Lines>
  <Paragraphs>2</Paragraphs>
  <ScaleCrop>false</ScaleCrop>
  <Company>UCLA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Burns</dc:creator>
  <cp:keywords/>
  <dc:description/>
  <cp:lastModifiedBy>Michael Burns</cp:lastModifiedBy>
  <cp:revision>1</cp:revision>
  <dcterms:created xsi:type="dcterms:W3CDTF">2013-08-19T05:40:00Z</dcterms:created>
  <dcterms:modified xsi:type="dcterms:W3CDTF">2013-08-19T05:40:00Z</dcterms:modified>
</cp:coreProperties>
</file>