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1.png" ContentType="image/png"/>
  <Override PartName="/word/media/image12.png" ContentType="image/png"/>
  <Override PartName="/word/media/image13.png" ContentType="image/png"/>
  <Override PartName="/word/media/image17.png" ContentType="image/png"/>
  <Override PartName="/word/media/image14.jpeg" ContentType="image/jpeg"/>
  <Override PartName="/word/media/image15.jpeg" ContentType="image/jpeg"/>
  <Override PartName="/word/media/image10.png" ContentType="image/png"/>
  <Override PartName="/word/media/image9.jpeg" ContentType="image/jpeg"/>
  <Override PartName="/word/media/image16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right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1143000" cy="914400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b/>
          <w:bCs/>
          <w:sz w:val="24"/>
          <w:szCs w:val="24"/>
        </w:rPr>
        <w:t>MediTravel Solutions LLC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b/>
          <w:bCs/>
          <w:sz w:val="24"/>
          <w:szCs w:val="24"/>
        </w:rPr>
        <w:t>16516 El Camino Real # 220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b/>
          <w:bCs/>
          <w:sz w:val="24"/>
          <w:szCs w:val="24"/>
        </w:rPr>
        <w:tab/>
        <w:tab/>
        <w:tab/>
        <w:t>Houston TX 77062-5723</w:t>
      </w:r>
    </w:p>
    <w:p>
      <w:pPr>
        <w:pStyle w:val="style0"/>
        <w:spacing w:after="0" w:before="0" w:line="259" w:lineRule="atLeast"/>
        <w:contextualSpacing w:val="false"/>
        <w:jc w:val="right"/>
      </w:pPr>
      <w:r>
        <w:rPr/>
      </w:r>
    </w:p>
    <w:p>
      <w:pPr>
        <w:pStyle w:val="style0"/>
        <w:spacing w:after="0" w:before="0" w:line="259" w:lineRule="atLeast"/>
        <w:contextualSpacing w:val="false"/>
        <w:jc w:val="right"/>
      </w:pPr>
      <w:r>
        <w:rPr/>
      </w:r>
    </w:p>
    <w:p>
      <w:pPr>
        <w:pStyle w:val="style0"/>
        <w:spacing w:after="0" w:before="0" w:line="259" w:lineRule="atLeast"/>
        <w:contextualSpacing w:val="false"/>
        <w:jc w:val="center"/>
      </w:pPr>
      <w:r>
        <w:rPr>
          <w:rFonts w:cs="Verdana,Bold"/>
          <w:b/>
          <w:bCs/>
          <w:sz w:val="26"/>
          <w:szCs w:val="26"/>
        </w:rPr>
        <w:t>Medical Tourism Provider Assessment</w:t>
      </w:r>
    </w:p>
    <w:p>
      <w:pPr>
        <w:pStyle w:val="style0"/>
        <w:spacing w:after="0" w:before="0" w:line="259" w:lineRule="atLeast"/>
        <w:contextualSpacing w:val="false"/>
      </w:pPr>
      <w:r>
        <w:rPr/>
      </w:r>
    </w:p>
    <w:p>
      <w:pPr>
        <w:pStyle w:val="style0"/>
        <w:spacing w:after="0" w:before="0" w:line="259" w:lineRule="atLeast"/>
        <w:contextualSpacing w:val="false"/>
      </w:pPr>
      <w:r>
        <w:rPr>
          <w:rFonts w:cs="Verdana"/>
          <w:b/>
          <w:bCs/>
          <w:sz w:val="22"/>
          <w:szCs w:val="22"/>
        </w:rPr>
        <w:t>Name of Hospital/Clinic:</w:t>
      </w:r>
      <w:r>
        <w:rPr>
          <w:rFonts w:cs="Verdana"/>
          <w:sz w:val="22"/>
          <w:szCs w:val="22"/>
        </w:rPr>
        <w:t xml:space="preserve"> HOSPITAL MEXICO AMERICANO S.C.</w:t>
      </w:r>
    </w:p>
    <w:p>
      <w:pPr>
        <w:pStyle w:val="style0"/>
        <w:spacing w:after="0" w:before="0" w:line="259" w:lineRule="atLeast"/>
        <w:contextualSpacing w:val="false"/>
      </w:pPr>
      <w:r>
        <w:rPr>
          <w:rFonts w:cs="Verdana"/>
          <w:b/>
          <w:bCs/>
          <w:sz w:val="22"/>
          <w:szCs w:val="22"/>
        </w:rPr>
        <w:t>Date of Commencement:</w:t>
      </w:r>
      <w:r>
        <w:rPr>
          <w:rFonts w:cs="Verdana"/>
          <w:sz w:val="22"/>
          <w:szCs w:val="22"/>
        </w:rPr>
        <w:t xml:space="preserve"> 17-02-1958</w:t>
      </w:r>
    </w:p>
    <w:p>
      <w:pPr>
        <w:pStyle w:val="style0"/>
        <w:spacing w:after="0" w:before="0" w:line="259" w:lineRule="atLeast"/>
        <w:contextualSpacing w:val="false"/>
      </w:pPr>
      <w:r>
        <w:rPr>
          <w:rFonts w:cs="Verdana"/>
          <w:b/>
          <w:bCs/>
          <w:sz w:val="22"/>
          <w:szCs w:val="22"/>
          <w:lang w:val="es-MX"/>
        </w:rPr>
        <w:t>Address:</w:t>
      </w:r>
      <w:r>
        <w:rPr>
          <w:rFonts w:cs="Verdana"/>
          <w:sz w:val="22"/>
          <w:szCs w:val="22"/>
          <w:lang w:val="es-MX"/>
        </w:rPr>
        <w:t xml:space="preserve"> Calle Colomos 2110 Col. Ladrón de Guevara </w:t>
      </w:r>
    </w:p>
    <w:p>
      <w:pPr>
        <w:pStyle w:val="style0"/>
        <w:spacing w:after="0" w:before="0" w:line="259" w:lineRule="atLeast"/>
        <w:contextualSpacing w:val="false"/>
      </w:pPr>
      <w:r>
        <w:rPr>
          <w:rFonts w:cs="Verdana"/>
          <w:b/>
          <w:bCs/>
          <w:sz w:val="22"/>
          <w:szCs w:val="22"/>
        </w:rPr>
        <w:t>Website:</w:t>
      </w:r>
      <w:r>
        <w:rPr>
          <w:rFonts w:cs="Verdana"/>
          <w:sz w:val="22"/>
          <w:szCs w:val="22"/>
        </w:rPr>
        <w:t xml:space="preserve"> </w:t>
      </w:r>
      <w:hyperlink r:id="rId3">
        <w:r>
          <w:rPr>
            <w:rStyle w:val="style17"/>
            <w:rStyle w:val="style17"/>
            <w:rFonts w:cs="Verdana"/>
            <w:sz w:val="22"/>
            <w:szCs w:val="22"/>
          </w:rPr>
          <w:t>www.hma.com.mx</w:t>
        </w:r>
      </w:hyperlink>
      <w:r>
        <w:rPr>
          <w:rFonts w:cs="Verdana"/>
          <w:sz w:val="22"/>
          <w:szCs w:val="22"/>
        </w:rPr>
        <w:t xml:space="preserve"> </w:t>
      </w:r>
    </w:p>
    <w:p>
      <w:pPr>
        <w:pStyle w:val="style0"/>
        <w:spacing w:after="0" w:before="0" w:line="259" w:lineRule="atLeast"/>
        <w:contextualSpacing w:val="false"/>
      </w:pPr>
      <w:r>
        <w:rPr>
          <w:rFonts w:cs="Verdana"/>
          <w:b/>
          <w:bCs/>
          <w:sz w:val="22"/>
          <w:szCs w:val="22"/>
        </w:rPr>
        <w:t>Clinic/Hospital Telephone</w:t>
      </w:r>
      <w:r>
        <w:rPr>
          <w:rFonts w:cs="Verdana"/>
          <w:b/>
          <w:bCs/>
          <w:sz w:val="22"/>
          <w:szCs w:val="22"/>
          <w:lang w:val="es-MX"/>
        </w:rPr>
        <w:t>:</w:t>
      </w:r>
      <w:r>
        <w:rPr>
          <w:rFonts w:cs="Verdana"/>
          <w:b w:val="false"/>
          <w:bCs w:val="false"/>
          <w:sz w:val="22"/>
          <w:szCs w:val="22"/>
          <w:lang w:val="es-MX"/>
        </w:rPr>
        <w:t xml:space="preserve"> 36 48 3333 </w:t>
      </w:r>
    </w:p>
    <w:p>
      <w:pPr>
        <w:pStyle w:val="style0"/>
        <w:spacing w:after="0" w:before="0" w:line="259" w:lineRule="atLeast"/>
        <w:contextualSpacing w:val="false"/>
      </w:pPr>
      <w:r>
        <w:rPr/>
      </w:r>
    </w:p>
    <w:p>
      <w:pPr>
        <w:pStyle w:val="style0"/>
        <w:spacing w:after="0" w:before="0" w:line="259" w:lineRule="atLeast"/>
        <w:contextualSpacing w:val="false"/>
      </w:pPr>
      <w:r>
        <w:rPr>
          <w:rFonts w:cs="Verdana"/>
          <w:b/>
          <w:bCs/>
          <w:sz w:val="22"/>
          <w:szCs w:val="22"/>
        </w:rPr>
        <w:t>Main Contact Name:</w:t>
      </w:r>
      <w:r>
        <w:rPr>
          <w:rFonts w:cs="Verdana"/>
          <w:sz w:val="22"/>
          <w:szCs w:val="22"/>
        </w:rPr>
        <w:t xml:space="preserve"> Daniel Elí Henriquez Jaimes </w:t>
      </w:r>
    </w:p>
    <w:p>
      <w:pPr>
        <w:pStyle w:val="style0"/>
        <w:spacing w:after="0" w:before="0" w:line="259" w:lineRule="atLeast"/>
        <w:contextualSpacing w:val="false"/>
      </w:pPr>
      <w:r>
        <w:rPr>
          <w:rFonts w:cs="Verdana"/>
          <w:b/>
          <w:bCs/>
          <w:sz w:val="22"/>
          <w:szCs w:val="22"/>
        </w:rPr>
        <w:t>Telephone</w:t>
      </w:r>
      <w:r>
        <w:rPr>
          <w:rFonts w:cs="Verdana"/>
          <w:b/>
          <w:bCs/>
          <w:sz w:val="22"/>
          <w:szCs w:val="22"/>
          <w:lang w:val="es-MX"/>
        </w:rPr>
        <w:t>:</w:t>
      </w:r>
      <w:r>
        <w:rPr>
          <w:rFonts w:cs="Verdana"/>
          <w:sz w:val="22"/>
          <w:szCs w:val="22"/>
          <w:lang w:val="es-MX"/>
        </w:rPr>
        <w:t xml:space="preserve"> 36 48 3333 Ext. 231</w:t>
      </w:r>
    </w:p>
    <w:p>
      <w:pPr>
        <w:pStyle w:val="style0"/>
        <w:spacing w:after="0" w:before="0" w:line="259" w:lineRule="atLeast"/>
        <w:contextualSpacing w:val="false"/>
      </w:pPr>
      <w:r>
        <w:rPr>
          <w:rFonts w:cs="Verdana"/>
          <w:b/>
          <w:bCs/>
          <w:sz w:val="22"/>
          <w:szCs w:val="22"/>
        </w:rPr>
        <w:t>Email</w:t>
      </w:r>
      <w:r>
        <w:rPr>
          <w:rFonts w:cs="Verdana"/>
          <w:b/>
          <w:bCs/>
          <w:sz w:val="22"/>
          <w:szCs w:val="22"/>
          <w:lang w:val="es-MX"/>
        </w:rPr>
        <w:t>:</w:t>
      </w:r>
      <w:r>
        <w:rPr>
          <w:rFonts w:cs="Verdana"/>
          <w:sz w:val="22"/>
          <w:szCs w:val="22"/>
          <w:lang w:val="es-MX"/>
        </w:rPr>
        <w:t xml:space="preserve"> henriquezdaniel@hma.com.mx</w:t>
      </w:r>
    </w:p>
    <w:p>
      <w:pPr>
        <w:pStyle w:val="style0"/>
        <w:spacing w:after="0" w:before="0" w:line="259" w:lineRule="atLeast"/>
        <w:contextualSpacing w:val="false"/>
      </w:pPr>
      <w:r>
        <w:rPr/>
      </w:r>
    </w:p>
    <w:p>
      <w:pPr>
        <w:pStyle w:val="style0"/>
        <w:spacing w:after="0" w:before="0" w:line="259" w:lineRule="atLeast"/>
        <w:contextualSpacing w:val="false"/>
      </w:pPr>
      <w:r>
        <w:rPr>
          <w:rFonts w:cs="Verdana"/>
          <w:b/>
          <w:bCs/>
          <w:sz w:val="22"/>
          <w:szCs w:val="22"/>
        </w:rPr>
        <w:t>Do you use electronic records?</w:t>
      </w:r>
      <w:r>
        <w:rPr>
          <w:rFonts w:cs="Verdana"/>
          <w:sz w:val="22"/>
          <w:szCs w:val="22"/>
        </w:rPr>
        <w:t xml:space="preserve"> We are in the process of changing over (approximate time 6 months)</w:t>
      </w:r>
    </w:p>
    <w:p>
      <w:pPr>
        <w:pStyle w:val="style0"/>
        <w:spacing w:after="0" w:before="0" w:line="259" w:lineRule="atLeast"/>
        <w:contextualSpacing w:val="false"/>
      </w:pPr>
      <w:r>
        <w:rPr>
          <w:rFonts w:cs="Verdana"/>
          <w:b/>
          <w:bCs/>
          <w:sz w:val="22"/>
          <w:szCs w:val="22"/>
        </w:rPr>
        <w:t>What language is documented in medical forms?</w:t>
      </w:r>
      <w:r>
        <w:rPr>
          <w:rFonts w:cs="Verdana"/>
          <w:sz w:val="22"/>
          <w:szCs w:val="22"/>
        </w:rPr>
        <w:t xml:space="preserve"> Spanish</w:t>
      </w:r>
    </w:p>
    <w:p>
      <w:pPr>
        <w:pStyle w:val="style0"/>
        <w:spacing w:after="0" w:before="0" w:line="259" w:lineRule="atLeast"/>
        <w:contextualSpacing w:val="false"/>
      </w:pPr>
      <w:r>
        <w:rPr>
          <w:rFonts w:cs="Verdana"/>
          <w:b/>
          <w:bCs/>
          <w:sz w:val="22"/>
          <w:szCs w:val="22"/>
        </w:rPr>
        <w:t>What languages are available for client care?</w:t>
      </w:r>
      <w:r>
        <w:rPr>
          <w:rFonts w:cs="Verdana"/>
          <w:sz w:val="22"/>
          <w:szCs w:val="22"/>
        </w:rPr>
        <w:t xml:space="preserve"> Spanish and English</w:t>
      </w:r>
    </w:p>
    <w:p>
      <w:pPr>
        <w:pStyle w:val="style0"/>
        <w:spacing w:after="0" w:before="0" w:line="259" w:lineRule="atLeast"/>
        <w:contextualSpacing w:val="false"/>
      </w:pPr>
      <w:r>
        <w:rPr/>
      </w:r>
    </w:p>
    <w:p>
      <w:pPr>
        <w:pStyle w:val="style0"/>
        <w:spacing w:after="0" w:before="0" w:line="259" w:lineRule="atLeast"/>
        <w:contextualSpacing w:val="false"/>
      </w:pPr>
      <w:r>
        <w:rPr>
          <w:rFonts w:cs="Verdana"/>
          <w:b/>
          <w:bCs/>
          <w:sz w:val="22"/>
          <w:szCs w:val="22"/>
        </w:rPr>
        <w:t>Total number of Inpatient Beds:</w:t>
      </w:r>
      <w:r>
        <w:rPr>
          <w:rFonts w:cs="Verdana"/>
          <w:sz w:val="22"/>
          <w:szCs w:val="22"/>
        </w:rPr>
        <w:t xml:space="preserve"> 72</w:t>
      </w:r>
    </w:p>
    <w:p>
      <w:pPr>
        <w:pStyle w:val="style0"/>
        <w:spacing w:after="0" w:before="0" w:line="259" w:lineRule="atLeast"/>
        <w:contextualSpacing w:val="false"/>
      </w:pPr>
      <w:r>
        <w:rPr>
          <w:rFonts w:cs="Verdana"/>
          <w:b/>
          <w:bCs/>
          <w:sz w:val="22"/>
          <w:szCs w:val="22"/>
        </w:rPr>
        <w:t>Average number of inpatient beds occupied daily:</w:t>
      </w:r>
      <w:r>
        <w:rPr>
          <w:rFonts w:cs="Verdana"/>
          <w:sz w:val="22"/>
          <w:szCs w:val="22"/>
        </w:rPr>
        <w:t xml:space="preserve"> 40</w:t>
      </w:r>
    </w:p>
    <w:p>
      <w:pPr>
        <w:pStyle w:val="style0"/>
        <w:spacing w:after="0" w:before="0" w:line="259" w:lineRule="atLeast"/>
        <w:contextualSpacing w:val="false"/>
      </w:pPr>
      <w:r>
        <w:rPr>
          <w:rFonts w:cs="Verdana"/>
          <w:b/>
          <w:bCs/>
          <w:sz w:val="22"/>
          <w:szCs w:val="22"/>
        </w:rPr>
        <w:t>How many outpatients were serviced for the last full year?</w:t>
      </w:r>
      <w:r>
        <w:rPr>
          <w:rFonts w:cs="Verdana"/>
          <w:sz w:val="22"/>
          <w:szCs w:val="22"/>
        </w:rPr>
        <w:t xml:space="preserve"> Considering those attended in the emergency area, we service an average of 10,000 patients per year.</w:t>
      </w:r>
    </w:p>
    <w:p>
      <w:pPr>
        <w:pStyle w:val="style0"/>
        <w:spacing w:after="0" w:before="0" w:line="259" w:lineRule="atLeast"/>
        <w:contextualSpacing w:val="false"/>
      </w:pPr>
      <w:r>
        <w:rPr/>
      </w:r>
    </w:p>
    <w:p>
      <w:pPr>
        <w:pStyle w:val="style0"/>
        <w:spacing w:after="0" w:before="0" w:line="259" w:lineRule="atLeast"/>
        <w:contextualSpacing w:val="false"/>
      </w:pPr>
      <w:r>
        <w:rPr>
          <w:rFonts w:cs="Verdana"/>
          <w:b/>
          <w:bCs/>
          <w:sz w:val="22"/>
          <w:szCs w:val="22"/>
        </w:rPr>
        <w:t>Do you have an emergency department?</w:t>
      </w:r>
      <w:r>
        <w:rPr>
          <w:rFonts w:cs="Verdana"/>
          <w:sz w:val="22"/>
          <w:szCs w:val="22"/>
        </w:rPr>
        <w:t xml:space="preserve"> Yes. There is a stabilization area</w:t>
      </w:r>
      <w:r>
        <w:rPr>
          <w:rFonts w:cs="ArialMT"/>
          <w:sz w:val="22"/>
          <w:szCs w:val="22"/>
          <w:lang w:eastAsia="es-ES"/>
        </w:rPr>
        <w:t>, and a doctor on duty 24 hours, 365 days/year who is accredited in ATLS and ACLS (Advanced Trauma and Cardiovascular Life Support), with prioritized patient attention procedures in place (Triage).</w:t>
      </w:r>
    </w:p>
    <w:p>
      <w:pPr>
        <w:pStyle w:val="style0"/>
        <w:spacing w:after="0" w:before="0" w:line="259" w:lineRule="atLeast"/>
        <w:contextualSpacing w:val="false"/>
      </w:pPr>
      <w:r>
        <w:rPr>
          <w:rFonts w:cs="Verdana"/>
          <w:b/>
          <w:bCs/>
          <w:sz w:val="22"/>
          <w:szCs w:val="22"/>
        </w:rPr>
        <w:t>If not, how close is the nearest emergency department?</w:t>
      </w:r>
      <w:r>
        <w:rPr>
          <w:rFonts w:cs="Verdana"/>
          <w:sz w:val="22"/>
          <w:szCs w:val="22"/>
        </w:rPr>
        <w:t xml:space="preserve"> NA</w:t>
      </w:r>
    </w:p>
    <w:p>
      <w:pPr>
        <w:pStyle w:val="style0"/>
        <w:spacing w:after="0" w:before="0" w:line="259" w:lineRule="atLeast"/>
        <w:contextualSpacing w:val="false"/>
      </w:pPr>
      <w:r>
        <w:rPr>
          <w:rFonts w:cs="Verdana"/>
          <w:b/>
          <w:bCs/>
          <w:sz w:val="22"/>
          <w:szCs w:val="22"/>
        </w:rPr>
        <w:t>How many surgical/operating room theaters are located at your facility?</w:t>
      </w:r>
      <w:r>
        <w:rPr>
          <w:rFonts w:cs="Verdana"/>
          <w:sz w:val="22"/>
          <w:szCs w:val="22"/>
        </w:rPr>
        <w:t xml:space="preserve"> 12 and a delivery room and a room for aquatic deliveries.</w:t>
      </w:r>
    </w:p>
    <w:p>
      <w:pPr>
        <w:pStyle w:val="style0"/>
        <w:spacing w:after="0" w:before="0" w:line="259" w:lineRule="atLeast"/>
        <w:contextualSpacing w:val="false"/>
      </w:pPr>
      <w:r>
        <w:rPr>
          <w:rFonts w:cs="Verdana"/>
          <w:b/>
          <w:bCs/>
          <w:sz w:val="22"/>
          <w:szCs w:val="22"/>
        </w:rPr>
        <w:t>What are the five top surgical, treatment procedures performed and how many were performed in the last full year:</w:t>
      </w:r>
    </w:p>
    <w:p>
      <w:pPr>
        <w:pStyle w:val="style0"/>
        <w:spacing w:after="0" w:before="0" w:line="259" w:lineRule="atLeast"/>
        <w:ind w:hanging="0" w:left="720" w:right="0"/>
        <w:contextualSpacing w:val="false"/>
      </w:pPr>
      <w:r>
        <w:rPr>
          <w:rFonts w:cs="Verdana"/>
          <w:sz w:val="22"/>
          <w:szCs w:val="22"/>
        </w:rPr>
        <w:t>1. Laparoscopic cholecystectomy</w:t>
      </w:r>
    </w:p>
    <w:p>
      <w:pPr>
        <w:pStyle w:val="style0"/>
        <w:spacing w:after="0" w:before="0" w:line="259" w:lineRule="atLeast"/>
        <w:ind w:hanging="0" w:left="720" w:right="0"/>
        <w:contextualSpacing w:val="false"/>
      </w:pPr>
      <w:r>
        <w:rPr>
          <w:rFonts w:cs="Verdana"/>
          <w:sz w:val="22"/>
          <w:szCs w:val="22"/>
        </w:rPr>
        <w:t>2. Hernioplasty</w:t>
      </w:r>
    </w:p>
    <w:p>
      <w:pPr>
        <w:pStyle w:val="style0"/>
        <w:spacing w:after="0" w:before="0" w:line="259" w:lineRule="atLeast"/>
        <w:ind w:hanging="0" w:left="720" w:right="0"/>
        <w:contextualSpacing w:val="false"/>
      </w:pPr>
      <w:r>
        <w:rPr>
          <w:rFonts w:cs="Verdana"/>
          <w:sz w:val="22"/>
          <w:szCs w:val="22"/>
        </w:rPr>
        <w:t>3. Arthroplasties</w:t>
      </w:r>
    </w:p>
    <w:p>
      <w:pPr>
        <w:pStyle w:val="style0"/>
        <w:spacing w:after="0" w:before="0" w:line="259" w:lineRule="atLeast"/>
        <w:ind w:hanging="0" w:left="720" w:right="0"/>
        <w:contextualSpacing w:val="false"/>
      </w:pPr>
      <w:r>
        <w:rPr>
          <w:rFonts w:cs="Verdana"/>
          <w:sz w:val="22"/>
          <w:szCs w:val="22"/>
        </w:rPr>
        <w:t>4. Kidney transplants (an average of 1 or 2 per month)</w:t>
      </w:r>
    </w:p>
    <w:p>
      <w:pPr>
        <w:pStyle w:val="style0"/>
        <w:spacing w:after="0" w:before="0" w:line="259" w:lineRule="atLeast"/>
        <w:ind w:hanging="0" w:left="720" w:right="0"/>
        <w:contextualSpacing w:val="false"/>
      </w:pPr>
      <w:r>
        <w:rPr>
          <w:rFonts w:cs="Verdana"/>
          <w:sz w:val="22"/>
          <w:szCs w:val="22"/>
        </w:rPr>
        <w:t>5. Deliveries in general (aquatic, cesarean and natural)</w:t>
      </w:r>
    </w:p>
    <w:p>
      <w:pPr>
        <w:pStyle w:val="style0"/>
        <w:spacing w:after="0" w:before="0" w:line="259" w:lineRule="atLeast"/>
        <w:ind w:hanging="0" w:left="0" w:right="0"/>
        <w:contextualSpacing w:val="false"/>
      </w:pPr>
      <w:r>
        <w:rPr/>
      </w:r>
    </w:p>
    <w:p>
      <w:pPr>
        <w:pStyle w:val="style0"/>
        <w:spacing w:after="0" w:before="0" w:line="259" w:lineRule="atLeast"/>
        <w:ind w:hanging="0" w:left="0" w:right="0"/>
        <w:contextualSpacing w:val="false"/>
      </w:pPr>
      <w:r>
        <w:rPr>
          <w:rFonts w:cs="Verdana"/>
          <w:b/>
          <w:bCs/>
          <w:sz w:val="22"/>
          <w:szCs w:val="22"/>
        </w:rPr>
        <w:t>Does your facility own and operate a medical transport service that provides Medical Transport Services?</w:t>
      </w:r>
      <w:r>
        <w:rPr>
          <w:rFonts w:cs="Verdana"/>
          <w:sz w:val="22"/>
          <w:szCs w:val="22"/>
        </w:rPr>
        <w:t xml:space="preserve"> No, this is outsourced.</w:t>
      </w:r>
    </w:p>
    <w:p>
      <w:pPr>
        <w:pStyle w:val="style0"/>
        <w:spacing w:after="0" w:before="0" w:line="259" w:lineRule="atLeast"/>
        <w:ind w:hanging="0" w:left="0" w:right="0"/>
        <w:contextualSpacing w:val="false"/>
      </w:pPr>
      <w:r>
        <w:rPr/>
      </w:r>
    </w:p>
    <w:p>
      <w:pPr>
        <w:pStyle w:val="style0"/>
        <w:spacing w:after="0" w:before="0" w:line="259" w:lineRule="atLeast"/>
        <w:contextualSpacing w:val="false"/>
      </w:pPr>
      <w:r>
        <w:rPr>
          <w:rFonts w:cs="Verdana"/>
          <w:b/>
          <w:bCs/>
          <w:sz w:val="22"/>
          <w:szCs w:val="22"/>
        </w:rPr>
        <w:t>What is the closest Airport to your facility?</w:t>
      </w:r>
      <w:r>
        <w:rPr>
          <w:rFonts w:cs="Verdana"/>
          <w:sz w:val="22"/>
          <w:szCs w:val="22"/>
        </w:rPr>
        <w:t xml:space="preserve"> 19.6 Miles (About 36 minutes).</w:t>
      </w:r>
    </w:p>
    <w:p>
      <w:pPr>
        <w:pStyle w:val="style0"/>
        <w:spacing w:after="0" w:before="0" w:line="259" w:lineRule="atLeast"/>
        <w:contextualSpacing w:val="false"/>
      </w:pPr>
      <w:r>
        <w:rPr>
          <w:rFonts w:cs="Verdana"/>
          <w:b/>
          <w:bCs/>
          <w:sz w:val="22"/>
          <w:szCs w:val="22"/>
        </w:rPr>
        <w:t>Does your facility provide care in homes or hotels?</w:t>
      </w:r>
      <w:r>
        <w:rPr>
          <w:rFonts w:cs="Verdana"/>
          <w:sz w:val="22"/>
          <w:szCs w:val="22"/>
        </w:rPr>
        <w:t xml:space="preserve"> No, but care is available through an agency specialized in this type of service.</w:t>
      </w:r>
    </w:p>
    <w:p>
      <w:pPr>
        <w:pStyle w:val="style0"/>
        <w:spacing w:after="0" w:before="0" w:line="259" w:lineRule="atLeast"/>
        <w:contextualSpacing w:val="false"/>
      </w:pPr>
      <w:r>
        <w:rPr>
          <w:rFonts w:cs="Verdana"/>
          <w:b/>
          <w:bCs/>
          <w:sz w:val="22"/>
          <w:szCs w:val="22"/>
        </w:rPr>
        <w:t>What are the 3 closest hotels to your facility:</w:t>
        <w:drawing>
          <wp:anchor allowOverlap="1" behindDoc="0" distB="0" distL="0" distR="0" distT="0" layoutInCell="1" locked="0" relativeHeight="5" simplePos="0">
            <wp:simplePos x="0" y="0"/>
            <wp:positionH relativeFrom="page">
              <wp:posOffset>914400</wp:posOffset>
            </wp:positionH>
            <wp:positionV relativeFrom="page">
              <wp:posOffset>6089650</wp:posOffset>
            </wp:positionV>
            <wp:extent cx="859790" cy="365760"/>
            <wp:effectExtent b="0" l="0" r="0" t="0"/>
            <wp:wrapSquare wrapText="largest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2" simplePos="0">
            <wp:simplePos x="0" y="0"/>
            <wp:positionH relativeFrom="page">
              <wp:posOffset>914400</wp:posOffset>
            </wp:positionH>
            <wp:positionV relativeFrom="page">
              <wp:posOffset>4215130</wp:posOffset>
            </wp:positionV>
            <wp:extent cx="631190" cy="365760"/>
            <wp:effectExtent b="0" l="0" r="0" t="0"/>
            <wp:wrapSquare wrapText="largest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3" simplePos="0">
            <wp:simplePos x="0" y="0"/>
            <wp:positionH relativeFrom="page">
              <wp:posOffset>914400</wp:posOffset>
            </wp:positionH>
            <wp:positionV relativeFrom="page">
              <wp:posOffset>4892040</wp:posOffset>
            </wp:positionV>
            <wp:extent cx="502920" cy="365760"/>
            <wp:effectExtent b="0" l="0" r="0" t="0"/>
            <wp:wrapSquare wrapText="largest"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1" simplePos="0">
            <wp:simplePos x="0" y="0"/>
            <wp:positionH relativeFrom="page">
              <wp:posOffset>914400</wp:posOffset>
            </wp:positionH>
            <wp:positionV relativeFrom="page">
              <wp:posOffset>3511550</wp:posOffset>
            </wp:positionV>
            <wp:extent cx="429895" cy="365760"/>
            <wp:effectExtent b="0" l="0" r="0" t="0"/>
            <wp:wrapSquare wrapText="largest"/>
            <wp:docPr descr="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7" simplePos="0">
            <wp:simplePos x="0" y="0"/>
            <wp:positionH relativeFrom="page">
              <wp:posOffset>897255</wp:posOffset>
            </wp:positionH>
            <wp:positionV relativeFrom="page">
              <wp:posOffset>7425690</wp:posOffset>
            </wp:positionV>
            <wp:extent cx="621665" cy="365760"/>
            <wp:effectExtent b="0" l="0" r="0" t="0"/>
            <wp:wrapSquare wrapText="largest"/>
            <wp:docPr descr=""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5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6" simplePos="0">
            <wp:simplePos x="0" y="0"/>
            <wp:positionH relativeFrom="page">
              <wp:posOffset>914400</wp:posOffset>
            </wp:positionH>
            <wp:positionV relativeFrom="page">
              <wp:posOffset>6748145</wp:posOffset>
            </wp:positionV>
            <wp:extent cx="466090" cy="365760"/>
            <wp:effectExtent b="0" l="0" r="0" t="0"/>
            <wp:wrapSquare wrapText="largest"/>
            <wp:docPr descr=""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6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8" simplePos="0">
            <wp:simplePos x="0" y="0"/>
            <wp:positionH relativeFrom="page">
              <wp:posOffset>914400</wp:posOffset>
            </wp:positionH>
            <wp:positionV relativeFrom="page">
              <wp:posOffset>8138160</wp:posOffset>
            </wp:positionV>
            <wp:extent cx="768350" cy="365760"/>
            <wp:effectExtent b="0" l="0" r="0" t="0"/>
            <wp:wrapSquare wrapText="largest"/>
            <wp:docPr descr=""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7" name="Picture"/>
                    <pic:cNvPicPr>
                      <a:picLocks noChangeArrowheads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1" distB="0" distL="0" distR="0" distT="0" layoutInCell="1" locked="0" relativeHeight="4" simplePos="0">
            <wp:simplePos x="0" y="0"/>
            <wp:positionH relativeFrom="page">
              <wp:posOffset>914400</wp:posOffset>
            </wp:positionH>
            <wp:positionV relativeFrom="page">
              <wp:posOffset>5413375</wp:posOffset>
            </wp:positionV>
            <wp:extent cx="466090" cy="365760"/>
            <wp:effectExtent b="0" l="0" r="0" t="0"/>
            <wp:wrapSquare wrapText="bothSides"/>
            <wp:docPr descr=""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8" name="Picture"/>
                    <pic:cNvPicPr>
                      <a:picLocks noChangeArrowheads="1"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0" w:line="259" w:lineRule="atLeast"/>
        <w:contextualSpacing w:val="false"/>
      </w:pPr>
      <w:r>
        <w:rPr>
          <w:rFonts w:cs="Verdana"/>
          <w:sz w:val="22"/>
          <w:szCs w:val="22"/>
        </w:rPr>
        <w:tab/>
        <w:t xml:space="preserve">1. </w:t>
      </w:r>
      <w:r>
        <w:rPr>
          <w:sz w:val="22"/>
          <w:szCs w:val="22"/>
        </w:rPr>
        <w:t>Country Plaza Hotel  (2.8 miles, 11 minutes)</w:t>
      </w:r>
    </w:p>
    <w:p>
      <w:pPr>
        <w:pStyle w:val="style0"/>
        <w:spacing w:after="0" w:before="0" w:line="259" w:lineRule="atLeast"/>
        <w:contextualSpacing w:val="false"/>
      </w:pPr>
      <w:r>
        <w:rPr>
          <w:rFonts w:cs="Verdana"/>
          <w:sz w:val="22"/>
          <w:szCs w:val="22"/>
        </w:rPr>
        <w:tab/>
        <w:t xml:space="preserve">2. </w:t>
      </w:r>
      <w:r>
        <w:rPr>
          <w:sz w:val="22"/>
          <w:szCs w:val="22"/>
        </w:rPr>
        <w:t>Hotel Fiesta Americana Grand Guadalajara Country Club (1.6 miles, 7 minutes)</w:t>
        <w:br/>
        <w:tab/>
        <w:t>3. Hotel Quinta Real  (2.2 miles, 9 minutes)</w:t>
      </w:r>
    </w:p>
    <w:p>
      <w:pPr>
        <w:pStyle w:val="style0"/>
        <w:spacing w:after="0" w:before="0" w:line="259" w:lineRule="atLeast"/>
        <w:contextualSpacing w:val="false"/>
      </w:pPr>
      <w:r>
        <w:rPr>
          <w:rFonts w:cs="Verdana"/>
          <w:b/>
          <w:bCs/>
          <w:sz w:val="22"/>
          <w:szCs w:val="22"/>
        </w:rPr>
        <w:t>Do you have a preferred rate with these hotels? If so, please explain.</w:t>
      </w:r>
      <w:r>
        <w:rPr>
          <w:rFonts w:cs="Verdana"/>
          <w:sz w:val="22"/>
          <w:szCs w:val="22"/>
        </w:rPr>
        <w:t xml:space="preserve"> No</w:t>
      </w:r>
    </w:p>
    <w:p>
      <w:pPr>
        <w:pStyle w:val="style0"/>
        <w:spacing w:after="0" w:before="0" w:line="259" w:lineRule="atLeast"/>
        <w:contextualSpacing w:val="false"/>
      </w:pPr>
      <w:r>
        <w:rPr/>
      </w:r>
    </w:p>
    <w:p>
      <w:pPr>
        <w:pStyle w:val="style0"/>
        <w:spacing w:after="0" w:before="0" w:line="259" w:lineRule="atLeast"/>
        <w:contextualSpacing w:val="false"/>
      </w:pPr>
      <w:r>
        <w:rPr>
          <w:rFonts w:cs="Verdana"/>
          <w:b/>
          <w:bCs/>
          <w:sz w:val="22"/>
          <w:szCs w:val="22"/>
        </w:rPr>
        <w:t>What tourist attractions/ activities are available for medical tourism clients? Please list:</w:t>
      </w:r>
      <w:r>
        <w:rPr>
          <w:rFonts w:cs="Verdana"/>
          <w:sz w:val="22"/>
          <w:szCs w:val="22"/>
        </w:rPr>
        <w:t xml:space="preserve"> </w:t>
      </w:r>
    </w:p>
    <w:p>
      <w:pPr>
        <w:pStyle w:val="style0"/>
        <w:spacing w:after="0" w:before="0" w:line="259" w:lineRule="atLeast"/>
        <w:contextualSpacing w:val="false"/>
      </w:pPr>
      <w:r>
        <w:rPr>
          <w:rFonts w:cs="Verdana"/>
          <w:sz w:val="22"/>
          <w:szCs w:val="22"/>
        </w:rPr>
        <w:t>We do not offer touristic activities, but the following are attractions in the city of Guadalajara.</w:t>
      </w:r>
    </w:p>
    <w:p>
      <w:pPr>
        <w:pStyle w:val="style0"/>
        <w:spacing w:after="0" w:before="0" w:line="259" w:lineRule="atLeast"/>
        <w:contextualSpacing w:val="false"/>
      </w:pPr>
      <w:r>
        <w:rPr>
          <w:rFonts w:cs="Verdana"/>
          <w:sz w:val="22"/>
          <w:szCs w:val="22"/>
          <w:lang w:val="es-MX"/>
        </w:rPr>
        <w:tab/>
        <w:t xml:space="preserve">1. Guadalajara Zoo </w:t>
      </w:r>
    </w:p>
    <w:p>
      <w:pPr>
        <w:pStyle w:val="style0"/>
        <w:spacing w:after="0" w:before="0" w:line="259" w:lineRule="atLeast"/>
        <w:contextualSpacing w:val="false"/>
      </w:pPr>
      <w:r>
        <w:rPr>
          <w:rFonts w:cs="Verdana"/>
          <w:sz w:val="22"/>
          <w:szCs w:val="22"/>
          <w:lang w:val="es-MX"/>
        </w:rPr>
        <w:tab/>
        <w:t xml:space="preserve">2. El trompo mágico (Interactive Museum) </w:t>
      </w:r>
    </w:p>
    <w:p>
      <w:pPr>
        <w:pStyle w:val="style0"/>
        <w:spacing w:after="0" w:before="0" w:line="259" w:lineRule="atLeast"/>
        <w:contextualSpacing w:val="false"/>
      </w:pPr>
      <w:r>
        <w:rPr>
          <w:rFonts w:cs="Verdana"/>
          <w:sz w:val="22"/>
          <w:szCs w:val="22"/>
          <w:lang w:val="es-MX"/>
        </w:rPr>
        <w:tab/>
        <w:t>3. The Parían plaza in Tlaquepaque (</w:t>
      </w:r>
      <w:hyperlink r:id="rId12">
        <w:r>
          <w:rPr>
            <w:rStyle w:val="style17"/>
            <w:rStyle w:val="style17"/>
            <w:rFonts w:cs="Verdana"/>
            <w:sz w:val="22"/>
            <w:szCs w:val="22"/>
            <w:lang w:val="es-MX"/>
          </w:rPr>
          <w:t>http://en.wikipedia.org/wiki/Tlaquepaque</w:t>
        </w:r>
      </w:hyperlink>
      <w:r>
        <w:rPr>
          <w:rFonts w:cs="Verdana"/>
          <w:sz w:val="22"/>
          <w:szCs w:val="22"/>
          <w:lang w:val="es-MX"/>
        </w:rPr>
        <w:t>)</w:t>
      </w:r>
    </w:p>
    <w:p>
      <w:pPr>
        <w:pStyle w:val="style0"/>
        <w:spacing w:after="0" w:before="0" w:line="259" w:lineRule="atLeast"/>
        <w:contextualSpacing w:val="false"/>
      </w:pPr>
      <w:r>
        <w:rPr>
          <w:rFonts w:cs="Verdana"/>
          <w:b/>
          <w:bCs/>
          <w:sz w:val="22"/>
          <w:szCs w:val="22"/>
        </w:rPr>
        <w:t xml:space="preserve">Do you have preferred rates with any of these attractions/activities? If so, please explain. </w:t>
      </w:r>
      <w:r>
        <w:rPr>
          <w:rFonts w:cs="Verdana"/>
          <w:sz w:val="22"/>
          <w:szCs w:val="22"/>
          <w:lang w:val="es-MX"/>
        </w:rPr>
        <w:t>No</w:t>
      </w:r>
    </w:p>
    <w:p>
      <w:pPr>
        <w:pStyle w:val="style0"/>
        <w:spacing w:after="0" w:before="0" w:line="259" w:lineRule="atLeast"/>
        <w:contextualSpacing w:val="false"/>
      </w:pPr>
      <w:r>
        <w:rPr/>
      </w:r>
    </w:p>
    <w:p>
      <w:pPr>
        <w:pStyle w:val="style0"/>
        <w:spacing w:after="0" w:before="0" w:line="259" w:lineRule="atLeast"/>
        <w:contextualSpacing w:val="false"/>
      </w:pPr>
      <w:r>
        <w:rPr>
          <w:rFonts w:cs="Verdana"/>
          <w:b/>
          <w:bCs/>
          <w:sz w:val="22"/>
          <w:szCs w:val="22"/>
        </w:rPr>
        <w:t xml:space="preserve">Does your facility have any </w:t>
      </w:r>
      <w:r>
        <w:rPr>
          <w:rFonts w:cs="Verdana,Bold"/>
          <w:b/>
          <w:bCs/>
          <w:sz w:val="22"/>
          <w:szCs w:val="22"/>
        </w:rPr>
        <w:t>certifications/accreditations</w:t>
      </w:r>
      <w:r>
        <w:rPr>
          <w:rFonts w:cs="Verdana"/>
          <w:b/>
          <w:bCs/>
          <w:sz w:val="22"/>
          <w:szCs w:val="22"/>
        </w:rPr>
        <w:t>? Please list.</w:t>
      </w:r>
    </w:p>
    <w:p>
      <w:pPr>
        <w:pStyle w:val="style0"/>
        <w:spacing w:after="0" w:before="0" w:line="259" w:lineRule="atLeast"/>
        <w:contextualSpacing w:val="false"/>
      </w:pPr>
      <w:r>
        <w:rPr/>
      </w:r>
    </w:p>
    <w:p>
      <w:pPr>
        <w:pStyle w:val="style0"/>
        <w:spacing w:after="0" w:before="0" w:line="259" w:lineRule="atLeast"/>
        <w:ind w:hanging="0" w:left="1440" w:right="0"/>
        <w:contextualSpacing w:val="false"/>
        <w:jc w:val="left"/>
      </w:pPr>
      <w:r>
        <w:rPr>
          <w:rFonts w:cs="MyriadPro-Bold"/>
          <w:b/>
          <w:bCs/>
          <w:sz w:val="22"/>
          <w:szCs w:val="22"/>
          <w:lang w:eastAsia="es-ES" w:val="es-ES"/>
        </w:rPr>
        <w:t xml:space="preserve">Joint Commission International: </w:t>
      </w:r>
      <w:r>
        <w:rPr>
          <w:rFonts w:cs="ArialMT"/>
          <w:b w:val="false"/>
          <w:bCs w:val="false"/>
          <w:sz w:val="22"/>
          <w:szCs w:val="22"/>
          <w:lang w:eastAsia="es-ES" w:val="es-ES"/>
        </w:rPr>
        <w:t>In March of 2010 we received the maximum international hospital accreditation for patient safety. To date we are the only hospital in the west of the country to obtain it.</w:t>
      </w:r>
    </w:p>
    <w:p>
      <w:pPr>
        <w:pStyle w:val="style0"/>
        <w:spacing w:after="0" w:before="0" w:line="259" w:lineRule="atLeast"/>
        <w:contextualSpacing w:val="false"/>
        <w:jc w:val="left"/>
      </w:pPr>
      <w:r>
        <w:rPr/>
      </w:r>
    </w:p>
    <w:p>
      <w:pPr>
        <w:pStyle w:val="style0"/>
        <w:spacing w:after="0" w:before="0" w:line="259" w:lineRule="atLeast"/>
        <w:ind w:hanging="0" w:left="1440" w:right="0"/>
        <w:contextualSpacing w:val="false"/>
      </w:pPr>
      <w:r>
        <w:rPr>
          <w:rFonts w:cs="MyriadPro-Bold"/>
          <w:b/>
          <w:bCs/>
          <w:sz w:val="22"/>
          <w:szCs w:val="22"/>
          <w:lang w:eastAsia="es-ES"/>
        </w:rPr>
        <w:t xml:space="preserve">Certification by Mexico’s General Health Board: </w:t>
      </w:r>
      <w:r>
        <w:rPr>
          <w:rFonts w:cs="ArialMT"/>
          <w:sz w:val="22"/>
          <w:szCs w:val="22"/>
          <w:lang w:eastAsia="es-ES"/>
        </w:rPr>
        <w:t>In March of 2005 we received this certification, after meeting the requirements of the National Certification Program for Medical Establishments.</w:t>
      </w:r>
    </w:p>
    <w:p>
      <w:pPr>
        <w:pStyle w:val="style0"/>
        <w:spacing w:after="0" w:before="0" w:line="259" w:lineRule="atLeast"/>
        <w:contextualSpacing w:val="false"/>
      </w:pPr>
      <w:r>
        <w:rPr/>
      </w:r>
    </w:p>
    <w:p>
      <w:pPr>
        <w:pStyle w:val="style0"/>
        <w:spacing w:after="0" w:before="0" w:line="259" w:lineRule="atLeast"/>
        <w:ind w:hanging="0" w:left="1440" w:right="0"/>
        <w:contextualSpacing w:val="false"/>
        <w:jc w:val="left"/>
      </w:pPr>
      <w:r>
        <w:rPr>
          <w:rFonts w:cs="MyriadPro-Bold"/>
          <w:b/>
          <w:bCs/>
          <w:sz w:val="22"/>
          <w:szCs w:val="22"/>
          <w:lang w:eastAsia="es-ES"/>
        </w:rPr>
        <w:t xml:space="preserve">Jalisco’s Quality  a la Calidad: </w:t>
      </w:r>
      <w:r>
        <w:rPr>
          <w:rFonts w:cs="ArialMT"/>
          <w:sz w:val="22"/>
          <w:szCs w:val="22"/>
          <w:lang w:eastAsia="es-ES"/>
        </w:rPr>
        <w:t>In February of 2011 we obtained the Jalisco Prize for Quality, granted by the Government of the State of Jalisco</w:t>
      </w:r>
    </w:p>
    <w:p>
      <w:pPr>
        <w:pStyle w:val="style0"/>
        <w:spacing w:after="0" w:before="0" w:line="259" w:lineRule="atLeast"/>
        <w:contextualSpacing w:val="false"/>
        <w:jc w:val="left"/>
      </w:pPr>
      <w:r>
        <w:rPr/>
      </w:r>
    </w:p>
    <w:p>
      <w:pPr>
        <w:pStyle w:val="style0"/>
        <w:spacing w:after="0" w:before="0" w:line="259" w:lineRule="atLeast"/>
        <w:ind w:hanging="0" w:left="1440" w:right="0"/>
        <w:contextualSpacing w:val="false"/>
        <w:jc w:val="left"/>
      </w:pPr>
      <w:r>
        <w:rPr>
          <w:rFonts w:cs="MyriadPro-Bold"/>
          <w:b/>
          <w:bCs/>
          <w:sz w:val="22"/>
          <w:szCs w:val="22"/>
          <w:lang w:eastAsia="es-ES"/>
        </w:rPr>
        <w:t xml:space="preserve">ISO 9001:2008: </w:t>
      </w:r>
      <w:r>
        <w:rPr>
          <w:rFonts w:cs="ArialMT"/>
          <w:sz w:val="22"/>
          <w:szCs w:val="22"/>
          <w:lang w:eastAsia="es-ES"/>
        </w:rPr>
        <w:t>On July 30, 2007, we received the certificatation from Det Norske Veritas that we adhere to the international quality management system ISO 9001:2008. We were recertified in July of 2010 for a period of 3 years.</w:t>
      </w:r>
      <w:r>
        <w:rPr>
          <w:sz w:val="22"/>
          <w:szCs w:val="22"/>
        </w:rPr>
        <w:t xml:space="preserve">  </w:t>
      </w:r>
    </w:p>
    <w:p>
      <w:pPr>
        <w:pStyle w:val="style0"/>
        <w:spacing w:after="0" w:before="0" w:line="259" w:lineRule="atLeast"/>
        <w:contextualSpacing w:val="false"/>
        <w:jc w:val="left"/>
      </w:pPr>
      <w:r>
        <w:rPr/>
      </w:r>
    </w:p>
    <w:p>
      <w:pPr>
        <w:pStyle w:val="style0"/>
        <w:widowControl w:val="false"/>
        <w:spacing w:after="0" w:before="0" w:line="259" w:lineRule="atLeast"/>
        <w:ind w:hanging="0" w:left="1440" w:right="0"/>
        <w:contextualSpacing w:val="false"/>
        <w:jc w:val="left"/>
      </w:pPr>
      <w:r>
        <w:rPr>
          <w:rFonts w:cs="MyriadPro-Bold"/>
          <w:b/>
          <w:bCs/>
          <w:sz w:val="22"/>
          <w:szCs w:val="22"/>
          <w:lang w:eastAsia="es-ES"/>
        </w:rPr>
        <w:t xml:space="preserve">Socially Responsible Company: </w:t>
      </w:r>
      <w:r>
        <w:rPr>
          <w:rFonts w:cs="ArialMT"/>
          <w:sz w:val="22"/>
          <w:szCs w:val="22"/>
          <w:lang w:eastAsia="es-ES"/>
        </w:rPr>
        <w:t>We obtained the distinctive “Socially Responsible Company” in February of 2011 from the Mexican Center for Philanthropy (CEMEFI) and the Alliance for Corporate Social Responsibility.</w:t>
      </w:r>
    </w:p>
    <w:p>
      <w:pPr>
        <w:pStyle w:val="style0"/>
        <w:spacing w:after="0" w:before="0" w:line="259" w:lineRule="atLeast"/>
        <w:contextualSpacing w:val="false"/>
      </w:pPr>
      <w:r>
        <w:rPr/>
      </w:r>
    </w:p>
    <w:p>
      <w:pPr>
        <w:pStyle w:val="style0"/>
        <w:spacing w:after="0" w:before="0" w:line="259" w:lineRule="atLeast"/>
        <w:ind w:hanging="0" w:left="1440" w:right="0"/>
        <w:contextualSpacing w:val="false"/>
        <w:jc w:val="left"/>
      </w:pPr>
      <w:r>
        <w:rPr>
          <w:rFonts w:cs="MyriadPro-Bold"/>
          <w:b/>
          <w:bCs/>
          <w:sz w:val="22"/>
          <w:szCs w:val="22"/>
          <w:lang w:eastAsia="es-ES"/>
        </w:rPr>
        <w:t xml:space="preserve">Distinctive H: </w:t>
      </w:r>
      <w:r>
        <w:rPr>
          <w:rFonts w:cs="ArialMT"/>
          <w:sz w:val="22"/>
          <w:szCs w:val="22"/>
          <w:lang w:eastAsia="es-ES"/>
        </w:rPr>
        <w:t>We received the maximum recognition granted by the Boards of Health and Tourism in February of 2009, certifying trustworthiness, higiene and safety in handling of food.</w:t>
      </w:r>
    </w:p>
    <w:p>
      <w:pPr>
        <w:pStyle w:val="style0"/>
        <w:spacing w:after="0" w:before="0" w:line="259" w:lineRule="atLeast"/>
        <w:contextualSpacing w:val="false"/>
      </w:pPr>
      <w:r>
        <w:rPr/>
      </w:r>
    </w:p>
    <w:p>
      <w:pPr>
        <w:pStyle w:val="style0"/>
        <w:spacing w:after="0" w:before="0" w:line="259" w:lineRule="atLeast"/>
        <w:ind w:hanging="0" w:left="1440" w:right="0"/>
        <w:contextualSpacing w:val="false"/>
        <w:jc w:val="left"/>
      </w:pPr>
      <w:r>
        <w:rPr>
          <w:rFonts w:cs="MyriadPro-Bold"/>
          <w:b/>
          <w:bCs/>
          <w:sz w:val="22"/>
          <w:szCs w:val="22"/>
          <w:lang w:eastAsia="es-ES"/>
        </w:rPr>
        <w:t xml:space="preserve">ISO 14001:2001: </w:t>
      </w:r>
      <w:r>
        <w:rPr>
          <w:rFonts w:cs="ArialMT"/>
          <w:sz w:val="22"/>
          <w:szCs w:val="22"/>
          <w:lang w:eastAsia="es-ES"/>
        </w:rPr>
        <w:t>In March of 2011 we received ISO 14001-2004 certification from Det Norske Veritas, endorsing the commitment Mexicano Americano Hospital has with the environment.</w:t>
      </w:r>
    </w:p>
    <w:p>
      <w:pPr>
        <w:pStyle w:val="style0"/>
        <w:spacing w:after="0" w:before="0" w:line="259" w:lineRule="atLeast"/>
        <w:contextualSpacing w:val="false"/>
      </w:pPr>
      <w:r>
        <w:rPr/>
      </w:r>
    </w:p>
    <w:p>
      <w:pPr>
        <w:pStyle w:val="style0"/>
        <w:spacing w:after="0" w:before="0" w:line="259" w:lineRule="atLeast"/>
        <w:ind w:hanging="0" w:left="1440" w:right="0"/>
        <w:contextualSpacing w:val="false"/>
        <w:jc w:val="left"/>
      </w:pPr>
      <w:r>
        <w:rPr>
          <w:rFonts w:cs="MyriadPro-Bold"/>
          <w:b/>
          <w:bCs/>
          <w:sz w:val="22"/>
          <w:szCs w:val="22"/>
          <w:lang w:eastAsia="es-ES"/>
        </w:rPr>
        <w:t xml:space="preserve">The Best Mexican Companies: </w:t>
      </w:r>
      <w:r>
        <w:rPr>
          <w:rFonts w:cs="ArialMT"/>
          <w:sz w:val="22"/>
          <w:szCs w:val="22"/>
          <w:lang w:eastAsia="es-ES"/>
        </w:rPr>
        <w:t>In October of 2011 we received recognition from the Tecnológico de Monterrey, Banamex and Deloitte for companies with high standards of performance in their business practices.</w:t>
      </w:r>
    </w:p>
    <w:p>
      <w:pPr>
        <w:pStyle w:val="style0"/>
        <w:spacing w:after="0" w:before="0" w:line="259" w:lineRule="atLeast"/>
        <w:contextualSpacing w:val="false"/>
      </w:pPr>
      <w:r>
        <w:rPr/>
      </w:r>
    </w:p>
    <w:p>
      <w:pPr>
        <w:pStyle w:val="style0"/>
        <w:spacing w:after="0" w:before="0" w:line="259" w:lineRule="atLeast"/>
        <w:contextualSpacing w:val="false"/>
      </w:pPr>
      <w:r>
        <w:rPr>
          <w:rFonts w:cs="Verdana,Bold"/>
          <w:b/>
          <w:bCs/>
          <w:sz w:val="22"/>
          <w:szCs w:val="22"/>
        </w:rPr>
        <w:t>Additional</w:t>
      </w:r>
      <w:bookmarkStart w:id="0" w:name="_GoBack"/>
      <w:bookmarkEnd w:id="0"/>
      <w:r>
        <w:rPr>
          <w:rFonts w:cs="Verdana,Bold"/>
          <w:b/>
          <w:bCs/>
          <w:sz w:val="22"/>
          <w:szCs w:val="22"/>
        </w:rPr>
        <w:t xml:space="preserve"> Information:</w:t>
      </w:r>
    </w:p>
    <w:p>
      <w:pPr>
        <w:pStyle w:val="style0"/>
        <w:spacing w:after="0" w:before="0" w:line="259" w:lineRule="atLeast"/>
        <w:contextualSpacing w:val="false"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2048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80"/>
    <w:family w:val="swiss"/>
    <w:pitch w:val="default"/>
  </w:font>
  <w:font w:name="Tahoma">
    <w:charset w:val="80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Times New Roman" w:hAnsi="Calibri"/>
      <w:color w:val="00000A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Internet Link"/>
    <w:basedOn w:val="style15"/>
    <w:next w:val="style17"/>
    <w:rPr>
      <w:rFonts w:cs="Times New Roman"/>
      <w:color w:val="0000FF"/>
      <w:u w:val="single"/>
      <w:lang w:bidi="zxx-" w:eastAsia="zxx-" w:val="zxx-"/>
    </w:rPr>
  </w:style>
  <w:style w:styleId="style18" w:type="character">
    <w:name w:val="apple-converted-space"/>
    <w:basedOn w:val="style15"/>
    <w:next w:val="style18"/>
    <w:rPr>
      <w:rFonts w:cs="Times New Roman"/>
    </w:rPr>
  </w:style>
  <w:style w:styleId="style19" w:type="character">
    <w:name w:val="hotel-price"/>
    <w:basedOn w:val="style15"/>
    <w:next w:val="style19"/>
    <w:rPr>
      <w:rFonts w:cs="Times New Roman"/>
    </w:rPr>
  </w:style>
  <w:style w:styleId="style20" w:type="character">
    <w:name w:val="hotel-price-arrow"/>
    <w:basedOn w:val="style15"/>
    <w:next w:val="style20"/>
    <w:rPr>
      <w:rFonts w:cs="Times New Roman"/>
    </w:rPr>
  </w:style>
  <w:style w:styleId="style21" w:type="character">
    <w:name w:val="ListLabel 1"/>
    <w:next w:val="style21"/>
    <w:rPr>
      <w:rFonts w:cs="Times New Roman"/>
    </w:rPr>
  </w:style>
  <w:style w:styleId="style22" w:type="paragraph">
    <w:name w:val="Heading"/>
    <w:basedOn w:val="style0"/>
    <w:next w:val="style23"/>
    <w:pPr>
      <w:keepNext/>
      <w:spacing w:after="120" w:before="240"/>
      <w:contextualSpacing w:val="false"/>
    </w:pPr>
    <w:rPr>
      <w:rFonts w:ascii="Calibri" w:cs="Mangal" w:eastAsia="Microsoft YaHei" w:hAnsi="Calibri"/>
      <w:sz w:val="28"/>
      <w:szCs w:val="28"/>
    </w:rPr>
  </w:style>
  <w:style w:styleId="style23" w:type="paragraph">
    <w:name w:val="Text Body"/>
    <w:basedOn w:val="style0"/>
    <w:next w:val="style23"/>
    <w:pPr>
      <w:spacing w:after="120" w:before="0"/>
      <w:contextualSpacing w:val="false"/>
    </w:pPr>
    <w:rPr/>
  </w:style>
  <w:style w:styleId="style24" w:type="paragraph">
    <w:name w:val="List"/>
    <w:basedOn w:val="style23"/>
    <w:next w:val="style24"/>
    <w:pPr/>
    <w:rPr>
      <w:rFonts w:ascii="Calibri" w:cs="Mangal" w:hAnsi="Calibri"/>
      <w:sz w:val="24"/>
    </w:rPr>
  </w:style>
  <w:style w:styleId="style25" w:type="paragraph">
    <w:name w:val="Caption"/>
    <w:basedOn w:val="style0"/>
    <w:next w:val="style25"/>
    <w:pPr>
      <w:suppressLineNumbers/>
      <w:spacing w:after="120" w:before="120"/>
      <w:contextualSpacing w:val="false"/>
    </w:pPr>
    <w:rPr>
      <w:rFonts w:ascii="Calibri" w:cs="Mangal" w:hAnsi="Calibri"/>
      <w:i/>
      <w:iCs/>
      <w:sz w:val="24"/>
      <w:szCs w:val="24"/>
    </w:rPr>
  </w:style>
  <w:style w:styleId="style26" w:type="paragraph">
    <w:name w:val="Index"/>
    <w:basedOn w:val="style0"/>
    <w:next w:val="style26"/>
    <w:pPr>
      <w:suppressLineNumbers/>
    </w:pPr>
    <w:rPr>
      <w:rFonts w:ascii="Calibri" w:cs="Mangal" w:hAnsi="Calibri"/>
      <w:sz w:val="24"/>
    </w:rPr>
  </w:style>
  <w:style w:styleId="style27" w:type="paragraph">
    <w:name w:val="Balloon Text"/>
    <w:basedOn w:val="style0"/>
    <w:next w:val="style27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9.jpeg"/><Relationship Id="rId3" Type="http://schemas.openxmlformats.org/officeDocument/2006/relationships/hyperlink" Target="http://www.hma.com.mx/" TargetMode="External"/><Relationship Id="rId4" Type="http://schemas.openxmlformats.org/officeDocument/2006/relationships/image" Target="media/image10.png"/><Relationship Id="rId5" Type="http://schemas.openxmlformats.org/officeDocument/2006/relationships/image" Target="media/image11.png"/><Relationship Id="rId6" Type="http://schemas.openxmlformats.org/officeDocument/2006/relationships/image" Target="media/image12.png"/><Relationship Id="rId7" Type="http://schemas.openxmlformats.org/officeDocument/2006/relationships/image" Target="media/image13.png"/><Relationship Id="rId8" Type="http://schemas.openxmlformats.org/officeDocument/2006/relationships/image" Target="media/image14.jpeg"/><Relationship Id="rId9" Type="http://schemas.openxmlformats.org/officeDocument/2006/relationships/image" Target="media/image15.jpeg"/><Relationship Id="rId10" Type="http://schemas.openxmlformats.org/officeDocument/2006/relationships/image" Target="media/image16.jpeg"/><Relationship Id="rId11" Type="http://schemas.openxmlformats.org/officeDocument/2006/relationships/image" Target="media/image17.png"/><Relationship Id="rId12" Type="http://schemas.openxmlformats.org/officeDocument/2006/relationships/hyperlink" Target="http://en.wikipedia.org/wiki/Tlaquepaque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2013-03-15T22:10:00.00Z</dcterms:created>
  <dc:creator>dina</dc:creator>
  <cp:lastModifiedBy>David</cp:lastModifiedBy>
  <dcterms:modified xsi:type="dcterms:W3CDTF">2013-03-17T02:13:00.00Z</dcterms:modified>
  <cp:revision>6</cp:revision>
</cp:coreProperties>
</file>