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Helvetica" w:hAnsi="Helvetica"/>
          <w:sz w:val="20"/>
          <w:szCs w:val="20"/>
        </w:rPr>
      </w:r>
    </w:p>
    <w:tbl>
      <w:tblPr>
        <w:jc w:val="left"/>
        <w:tblInd w:type="dxa" w:w="11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339"/>
        <w:gridCol w:w="1865"/>
        <w:gridCol w:w="1700"/>
        <w:gridCol w:w="1701"/>
        <w:gridCol w:w="1842"/>
        <w:gridCol w:w="1560"/>
      </w:tblGrid>
      <w:tr>
        <w:trPr>
          <w:cantSplit w:val="false"/>
        </w:trPr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0" w:name="__UnoMark__456_1255955138"/>
            <w:bookmarkEnd w:id="0"/>
            <w:r>
              <w:rPr>
                <w:rFonts w:ascii="Arial" w:hAnsi="Arial"/>
                <w:b/>
                <w:sz w:val="18"/>
                <w:szCs w:val="18"/>
              </w:rPr>
              <w:t>Tâches</w:t>
            </w:r>
          </w:p>
        </w:tc>
        <w:tc>
          <w:tcPr>
            <w:tcW w:type="dxa" w:w="18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" w:name="__UnoMark__457_1255955138"/>
            <w:bookmarkStart w:id="2" w:name="__UnoMark__458_1255955138"/>
            <w:bookmarkEnd w:id="1"/>
            <w:bookmarkEnd w:id="2"/>
            <w:r>
              <w:rPr>
                <w:rFonts w:ascii="Arial" w:hAnsi="Arial"/>
                <w:b/>
                <w:sz w:val="18"/>
                <w:szCs w:val="18"/>
              </w:rPr>
              <w:t>Temps total (h) Estimé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3" w:name="__UnoMark__459_1255955138"/>
            <w:bookmarkStart w:id="4" w:name="__UnoMark__460_1255955138"/>
            <w:bookmarkEnd w:id="3"/>
            <w:bookmarkEnd w:id="4"/>
            <w:r>
              <w:rPr>
                <w:rFonts w:ascii="Arial" w:hAnsi="Arial"/>
                <w:b/>
                <w:sz w:val="18"/>
                <w:szCs w:val="18"/>
              </w:rPr>
              <w:t>Temps (h) surplus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5" w:name="__UnoMark__461_1255955138"/>
            <w:bookmarkStart w:id="6" w:name="__UnoMark__462_1255955138"/>
            <w:bookmarkEnd w:id="5"/>
            <w:bookmarkEnd w:id="6"/>
            <w:r>
              <w:rPr>
                <w:rFonts w:ascii="Arial" w:hAnsi="Arial"/>
                <w:b/>
                <w:sz w:val="18"/>
                <w:szCs w:val="18"/>
              </w:rPr>
              <w:t>Temps travail (h) Total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7" w:name="__UnoMark__463_1255955138"/>
            <w:bookmarkStart w:id="8" w:name="__UnoMark__464_1255955138"/>
            <w:bookmarkEnd w:id="7"/>
            <w:bookmarkEnd w:id="8"/>
            <w:r>
              <w:rPr>
                <w:rFonts w:ascii="Arial" w:hAnsi="Arial"/>
                <w:b/>
                <w:sz w:val="18"/>
                <w:szCs w:val="18"/>
              </w:rPr>
              <w:t>Coûts (CAD)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9" w:name="__UnoMark__465_1255955138"/>
            <w:bookmarkStart w:id="10" w:name="__UnoMark__466_1255955138"/>
            <w:bookmarkEnd w:id="9"/>
            <w:bookmarkEnd w:id="10"/>
            <w:r>
              <w:rPr>
                <w:rFonts w:ascii="Arial" w:hAnsi="Arial"/>
                <w:b/>
                <w:sz w:val="18"/>
                <w:szCs w:val="18"/>
              </w:rPr>
              <w:t>Coûts (Euro)</w:t>
            </w:r>
          </w:p>
        </w:tc>
      </w:tr>
      <w:tr>
        <w:trPr>
          <w:cantSplit w:val="false"/>
        </w:trPr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Logo (image de marque)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et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Conception Graphique </w:t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6"/>
                <w:szCs w:val="16"/>
              </w:rPr>
              <w:t>1. Cartes d'affaires</w:t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6"/>
                <w:szCs w:val="16"/>
              </w:rPr>
              <w:t>2. Dépliant</w:t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6"/>
                <w:szCs w:val="16"/>
              </w:rPr>
              <w:t>3. Pochette de presse</w:t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6"/>
                <w:szCs w:val="16"/>
              </w:rPr>
              <w:t>4. Parapost</w:t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6"/>
                <w:szCs w:val="16"/>
              </w:rPr>
              <w:t>5. En-tête de lettre</w:t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6"/>
                <w:szCs w:val="16"/>
              </w:rPr>
              <w:t>6. Interface Web (web design)</w:t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6"/>
                <w:szCs w:val="16"/>
              </w:rPr>
              <w:t>7. Gestion de projet et admin</w:t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1" w:name="__UnoMark__468_1255955138"/>
            <w:bookmarkStart w:id="12" w:name="__UnoMark__468_1255955138"/>
            <w:bookmarkEnd w:id="12"/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type="dxa" w:w="18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3" w:name="__UnoMark__469_1255955138"/>
            <w:bookmarkEnd w:id="13"/>
            <w:r>
              <w:rPr>
                <w:rFonts w:ascii="Arial" w:hAnsi="Arial"/>
                <w:sz w:val="18"/>
                <w:szCs w:val="18"/>
              </w:rPr>
              <w:br/>
            </w:r>
            <w:bookmarkStart w:id="14" w:name="__UnoMark__470_1255955138"/>
            <w:bookmarkEnd w:id="14"/>
            <w:r>
              <w:rPr>
                <w:rFonts w:ascii="Arial" w:hAnsi="Arial"/>
                <w:b/>
                <w:sz w:val="18"/>
                <w:szCs w:val="18"/>
              </w:rPr>
              <w:t>41 h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5" w:name="__UnoMark__471_1255955138"/>
            <w:bookmarkEnd w:id="15"/>
            <w:r>
              <w:rPr>
                <w:rFonts w:ascii="Arial" w:hAnsi="Arial"/>
                <w:sz w:val="18"/>
                <w:szCs w:val="18"/>
              </w:rPr>
              <w:br/>
            </w:r>
            <w:bookmarkStart w:id="16" w:name="__UnoMark__472_1255955138"/>
            <w:bookmarkEnd w:id="16"/>
            <w:r>
              <w:rPr>
                <w:rFonts w:ascii="Arial" w:hAnsi="Arial"/>
                <w:b/>
                <w:sz w:val="18"/>
                <w:szCs w:val="18"/>
              </w:rPr>
              <w:t>35,5 h*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7" w:name="__UnoMark__473_1255955138"/>
            <w:bookmarkEnd w:id="17"/>
            <w:r>
              <w:rPr>
                <w:rFonts w:ascii="Arial" w:hAnsi="Arial"/>
                <w:sz w:val="18"/>
                <w:szCs w:val="18"/>
              </w:rPr>
              <w:br/>
            </w:r>
            <w:bookmarkStart w:id="18" w:name="__UnoMark__474_1255955138"/>
            <w:bookmarkEnd w:id="18"/>
            <w:r>
              <w:rPr>
                <w:rFonts w:ascii="Arial" w:hAnsi="Arial"/>
                <w:b/>
                <w:sz w:val="18"/>
                <w:szCs w:val="18"/>
              </w:rPr>
              <w:t>76,5 h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9" w:name="__UnoMark__475_1255955138"/>
            <w:bookmarkEnd w:id="19"/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b/>
                <w:sz w:val="18"/>
                <w:szCs w:val="18"/>
              </w:rPr>
              <w:t>5 073 $</w:t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  <w:t>+</w:t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  <w:t>300 $ (coût impression CARTES D'AFFAIRES</w:t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0" w:name="__UnoMark__476_1255955138"/>
            <w:bookmarkStart w:id="21" w:name="__UnoMark__476_1255955138"/>
            <w:bookmarkEnd w:id="21"/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2" w:name="__UnoMark__478_1255955138"/>
            <w:bookmarkStart w:id="23" w:name="__UnoMark__477_1255955138"/>
            <w:bookmarkEnd w:id="22"/>
            <w:bookmarkEnd w:id="23"/>
            <w:r>
              <w:rPr>
                <w:rFonts w:ascii="Arial" w:hAnsi="Arial"/>
                <w:sz w:val="18"/>
                <w:szCs w:val="18"/>
              </w:rPr>
              <w:t>Environ</w:t>
              <w:br/>
              <w:t>4137€</w:t>
            </w:r>
          </w:p>
        </w:tc>
      </w:tr>
      <w:tr>
        <w:trPr>
          <w:cantSplit w:val="false"/>
        </w:trPr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4" w:name="__UnoMark__479_1255955138"/>
            <w:bookmarkEnd w:id="24"/>
            <w:r>
              <w:rPr>
                <w:rFonts w:ascii="Arial" w:hAnsi="Arial"/>
                <w:b/>
                <w:sz w:val="18"/>
                <w:szCs w:val="18"/>
              </w:rPr>
              <w:t>Site Internet</w:t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  <w:t>Transfert / hébergement</w:t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6"/>
                <w:szCs w:val="16"/>
              </w:rPr>
              <w:t>- Transfert du site Web sur nos serveurs, paramétrages et configurations</w:t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  <w:t>Mise à jour / intégration</w:t>
              <w:br/>
            </w:r>
            <w:r>
              <w:rPr>
                <w:rFonts w:ascii="Arial" w:hAnsi="Arial"/>
                <w:sz w:val="16"/>
                <w:szCs w:val="16"/>
              </w:rPr>
              <w:t>1. Intégration du logo et de la nouvelle image de marque sur le site Web</w:t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6"/>
                <w:szCs w:val="16"/>
              </w:rPr>
              <w:t>2.Intégration de documents et PDFs d'information pertinents sur le nouveau site Internet</w:t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6"/>
                <w:szCs w:val="16"/>
              </w:rPr>
              <w:t>3.Intégration des contenus sur le nouveau site Web</w:t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6"/>
                <w:szCs w:val="16"/>
              </w:rPr>
              <w:t>4.Création des accès  aux membres pour mises à jour</w:t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6"/>
                <w:szCs w:val="16"/>
              </w:rPr>
              <w:t>5.Recueillir infos de l'OIF et mettre le site à jour</w:t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6"/>
                <w:szCs w:val="16"/>
              </w:rPr>
              <w:t>6.Mise à jour des informations sur la page du comité de suivi</w:t>
              <w:br/>
              <w:t>7.Mise à jour de la liste des membres accrédités</w:t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6"/>
                <w:szCs w:val="16"/>
              </w:rPr>
              <w:t>8. Gestion de projet et admin</w:t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  <w:t>Sondage</w:t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6"/>
                <w:szCs w:val="16"/>
              </w:rPr>
              <w:t>1. Élaborer sondage et mettre en ligne</w:t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6"/>
                <w:szCs w:val="16"/>
              </w:rPr>
              <w:t>2. Analyse des résultats du sondage</w:t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6"/>
                <w:szCs w:val="16"/>
              </w:rPr>
              <w:t>3. Mettre en ligne les communications et les informations pertinentes</w:t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6"/>
                <w:szCs w:val="16"/>
              </w:rPr>
              <w:t>4. Rédiger et mettre en page un formulaire d'évaluation standard qui pourra être adapté selon les besoins</w:t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6"/>
                <w:szCs w:val="16"/>
              </w:rPr>
              <w:t>5. Créer sommaire du sondage et faire une version épurée plus concentrer réponses similaires.</w:t>
            </w:r>
            <w:bookmarkStart w:id="25" w:name="__UnoMark__480_1255955138"/>
            <w:bookmarkEnd w:id="25"/>
            <w:r>
              <w:rPr>
                <w:rFonts w:ascii="Arial" w:hAnsi="Arial"/>
                <w:b/>
                <w:sz w:val="18"/>
                <w:szCs w:val="18"/>
              </w:rPr>
              <w:br/>
            </w:r>
          </w:p>
        </w:tc>
        <w:tc>
          <w:tcPr>
            <w:tcW w:type="dxa" w:w="18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6" w:name="__UnoMark__481_1255955138"/>
            <w:bookmarkEnd w:id="26"/>
            <w:r>
              <w:rPr>
                <w:rFonts w:ascii="Arial" w:hAnsi="Arial"/>
                <w:b/>
                <w:sz w:val="18"/>
                <w:szCs w:val="18"/>
              </w:rPr>
              <w:t>45 h</w:t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7" w:name="__UnoMark__482_1255955138"/>
            <w:bookmarkEnd w:id="27"/>
            <w:r>
              <w:rPr>
                <w:rFonts w:ascii="Arial" w:hAnsi="Arial"/>
                <w:b/>
                <w:sz w:val="18"/>
                <w:szCs w:val="18"/>
              </w:rPr>
              <w:t>90 h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8" w:name="__UnoMark__483_1255955138"/>
            <w:bookmarkEnd w:id="28"/>
            <w:r>
              <w:rPr>
                <w:rFonts w:ascii="Arial" w:hAnsi="Arial"/>
                <w:b/>
                <w:sz w:val="18"/>
                <w:szCs w:val="18"/>
              </w:rPr>
              <w:t>81,5 h**</w:t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  <w:t>0 h</w:t>
            </w:r>
            <w:bookmarkStart w:id="29" w:name="__UnoMark__484_1255955138"/>
            <w:bookmarkEnd w:id="29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(reste 13,5 h)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30" w:name="__UnoMark__485_1255955138"/>
            <w:bookmarkEnd w:id="30"/>
            <w:r>
              <w:rPr>
                <w:rFonts w:ascii="Arial" w:hAnsi="Arial"/>
                <w:b/>
                <w:sz w:val="18"/>
                <w:szCs w:val="18"/>
              </w:rPr>
              <w:t>126,5 h</w:t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31" w:name="__UnoMark__486_1255955138"/>
            <w:bookmarkEnd w:id="31"/>
            <w:r>
              <w:rPr>
                <w:rFonts w:ascii="Arial" w:hAnsi="Arial"/>
                <w:b/>
                <w:sz w:val="18"/>
                <w:szCs w:val="18"/>
              </w:rPr>
              <w:t>76,5 h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32" w:name="__UnoMark__487_1255955138"/>
            <w:bookmarkEnd w:id="32"/>
            <w:r>
              <w:rPr>
                <w:rFonts w:ascii="Arial" w:hAnsi="Arial"/>
                <w:b/>
                <w:sz w:val="18"/>
                <w:szCs w:val="18"/>
              </w:rPr>
              <w:t>14 421 $</w:t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33" w:name="__UnoMark__488_1255955138"/>
            <w:bookmarkEnd w:id="33"/>
            <w:r>
              <w:rPr>
                <w:rFonts w:ascii="Arial" w:hAnsi="Arial"/>
                <w:b/>
                <w:sz w:val="18"/>
                <w:szCs w:val="18"/>
              </w:rPr>
              <w:t>8 721 $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34" w:name="__UnoMark__489_1255955138"/>
            <w:bookmarkEnd w:id="34"/>
            <w:r>
              <w:rPr>
                <w:rFonts w:ascii="Arial" w:hAnsi="Arial"/>
                <w:sz w:val="18"/>
                <w:szCs w:val="18"/>
              </w:rPr>
              <w:t>Environ</w:t>
              <w:br/>
              <w:t>11104€</w:t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yle0"/>
              <w:framePr w:h="23" w:hAnchor="margin" w:hRule="exact" w:hSpace="0" w:vAnchor="column" w:vSpace="0" w:w="13008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" w:hAnsi="Arial"/>
                <w:sz w:val="18"/>
                <w:szCs w:val="18"/>
              </w:rPr>
              <w:t>Environ</w:t>
              <w:br/>
              <w:t>6715€</w:t>
            </w:r>
          </w:p>
        </w:tc>
      </w:tr>
    </w:tbl>
    <w:p>
      <w:pPr>
        <w:pStyle w:val="style0"/>
      </w:pPr>
      <w:r>
        <w:rPr>
          <w:rFonts w:ascii="Helvetica" w:hAnsi="Helvetica"/>
          <w:b/>
          <w:bCs/>
          <w:sz w:val="20"/>
          <w:szCs w:val="20"/>
          <w:shd w:fill="FFFFFF" w:val="clear"/>
        </w:rPr>
        <w:t>NOTES IMPORTANTES</w:t>
      </w:r>
    </w:p>
    <w:p>
      <w:pPr>
        <w:pStyle w:val="style0"/>
      </w:pPr>
      <w:r>
        <w:rPr>
          <w:rFonts w:ascii="Arial" w:hAnsi="Arial"/>
          <w:sz w:val="18"/>
          <w:szCs w:val="18"/>
          <w:shd w:fill="FFFFFF" w:val="clear"/>
        </w:rPr>
        <w:t>*Surplus dus à plusieurs appels téléphoniques pour "Brainstorm" d'équipe concernant la création du logo, la création des outils de communications et suivis dus à des ajustements et modifications.</w:t>
      </w:r>
    </w:p>
    <w:p>
      <w:pPr>
        <w:pStyle w:val="style0"/>
      </w:pPr>
      <w:bookmarkStart w:id="35" w:name="_GoBack"/>
      <w:bookmarkStart w:id="36" w:name="_GoBack"/>
      <w:bookmarkEnd w:id="36"/>
      <w:r>
        <w:rPr>
          <w:rFonts w:ascii="Arial" w:hAnsi="Arial"/>
          <w:sz w:val="18"/>
          <w:szCs w:val="18"/>
        </w:rPr>
      </w:r>
    </w:p>
    <w:p>
      <w:pPr>
        <w:pStyle w:val="style0"/>
      </w:pPr>
      <w:r>
        <w:rPr>
          <w:rFonts w:ascii="Arial" w:hAnsi="Arial"/>
          <w:sz w:val="18"/>
          <w:szCs w:val="18"/>
          <w:shd w:fill="FFFFFF" w:val="clear"/>
        </w:rPr>
        <w:t>**Surplus dus au processus de transfert vers nos serveurs qui a été très complexe à réaliser. Le suivi auprès des organismes qui a été long et cela a créé des délais et temps imprévisibles dans le recueil et l'intégration des informations. La modification et l'ajustement de l'outil de gestion Drupal a été plus long que prévu dû à la programmation initiale désuète et l'outil de gestion qui n'était pas à jour. Il aura fallu ni plus ni moins complètement réinstaller une nouvelle version et refaire le site au complet. Si des mises à niveau du logiciel étaient faites plus régulièrement, cela ne se produirait pas.</w:t>
      </w:r>
    </w:p>
    <w:sectPr>
      <w:type w:val="nextPage"/>
      <w:pgSz w:h="12240" w:orient="landscape" w:w="15840"/>
      <w:pgMar w:bottom="839" w:footer="0" w:gutter="0" w:header="0" w:left="1440" w:right="1440" w:top="83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mbria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</w:settings>
</file>

<file path=word/styles.xml><?xml version="1.0" encoding="utf-8"?>
<w:styles xmlns:w="http://schemas.openxmlformats.org/wordprocessingml/2006/main">
  <w:style w:styleId="style0" w:type="paragraph">
    <w:name w:val="Style par défaut"/>
    <w:next w:val="style0"/>
    <w:pPr>
      <w:widowControl/>
      <w:suppressAutoHyphens w:val="true"/>
    </w:pPr>
    <w:rPr>
      <w:rFonts w:ascii="Cambria" w:cs="" w:eastAsia="SimSun" w:hAnsi="Cambria"/>
      <w:color w:val="auto"/>
      <w:sz w:val="24"/>
      <w:szCs w:val="24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Légende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  <w:style w:styleId="style21" w:type="paragraph">
    <w:name w:val="Contenu de cadre"/>
    <w:basedOn w:val="style17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2013-02-20T13:38:00.00Z</dcterms:created>
  <dc:creator>Quatorze</dc:creator>
  <cp:lastModifiedBy>Quatorze</cp:lastModifiedBy>
  <cp:lastPrinted>2013-02-20T13:39:00.00Z</cp:lastPrinted>
  <dcterms:modified xsi:type="dcterms:W3CDTF">2013-02-20T14:46:00.00Z</dcterms:modified>
  <cp:revision>2</cp:revision>
</cp:coreProperties>
</file>