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4A" w:rsidRPr="00BF4617" w:rsidRDefault="00384F4A" w:rsidP="00384F4A">
      <w:pPr>
        <w:jc w:val="center"/>
        <w:rPr>
          <w:rFonts w:ascii="Times New Roman" w:hAnsi="Times New Roman" w:cs="Times New Roman"/>
          <w:sz w:val="28"/>
        </w:rPr>
      </w:pPr>
      <w:r w:rsidRPr="009875D5">
        <w:rPr>
          <w:rFonts w:ascii="Times New Roman" w:hAnsi="Times New Roman" w:cs="Times New Roman"/>
          <w:sz w:val="28"/>
        </w:rPr>
        <w:t>НАЦІОНАЛЬНИЙ ТЕХНІЧНИЙ УНІВЕРСИТЕТ УКРАЇНИ</w:t>
      </w: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sz w:val="28"/>
        </w:rPr>
      </w:pPr>
      <w:r w:rsidRPr="009875D5">
        <w:rPr>
          <w:rFonts w:ascii="Times New Roman" w:hAnsi="Times New Roman" w:cs="Times New Roman"/>
          <w:sz w:val="28"/>
        </w:rPr>
        <w:t>“КИЇВСЬКИЙ ПОЛІТЕХНІЧНИЙ ІНСТИТУТ”</w:t>
      </w:r>
    </w:p>
    <w:p w:rsidR="00384F4A" w:rsidRDefault="00384F4A" w:rsidP="00384F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ІЕЕ</w:t>
      </w:r>
    </w:p>
    <w:p w:rsidR="00384F4A" w:rsidRPr="00770F56" w:rsidRDefault="00384F4A" w:rsidP="00384F4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</w:rPr>
        <w:t>охорони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прац</w:t>
      </w:r>
      <w:proofErr w:type="spellEnd"/>
      <w:r>
        <w:rPr>
          <w:rFonts w:ascii="Times New Roman" w:hAnsi="Times New Roman" w:cs="Times New Roman"/>
          <w:sz w:val="28"/>
          <w:lang w:val="uk-UA"/>
        </w:rPr>
        <w:t>і, промислової та цивільної безпеки</w:t>
      </w:r>
    </w:p>
    <w:p w:rsidR="00384F4A" w:rsidRDefault="00384F4A" w:rsidP="00384F4A">
      <w:pPr>
        <w:jc w:val="center"/>
        <w:rPr>
          <w:rFonts w:ascii="Times New Roman" w:hAnsi="Times New Roman" w:cs="Times New Roman"/>
          <w:sz w:val="28"/>
        </w:rPr>
      </w:pPr>
    </w:p>
    <w:p w:rsidR="00384F4A" w:rsidRDefault="00384F4A" w:rsidP="00384F4A">
      <w:pPr>
        <w:jc w:val="center"/>
        <w:rPr>
          <w:rFonts w:ascii="Times New Roman" w:hAnsi="Times New Roman" w:cs="Times New Roman"/>
          <w:sz w:val="28"/>
        </w:rPr>
      </w:pPr>
    </w:p>
    <w:p w:rsidR="00384F4A" w:rsidRDefault="00384F4A" w:rsidP="00384F4A">
      <w:pPr>
        <w:jc w:val="center"/>
        <w:rPr>
          <w:rFonts w:ascii="Times New Roman" w:hAnsi="Times New Roman" w:cs="Times New Roman"/>
          <w:sz w:val="28"/>
        </w:rPr>
      </w:pPr>
    </w:p>
    <w:p w:rsidR="00384F4A" w:rsidRPr="00770F56" w:rsidRDefault="00384F4A" w:rsidP="00384F4A">
      <w:pPr>
        <w:jc w:val="center"/>
        <w:rPr>
          <w:rFonts w:ascii="Times New Roman" w:hAnsi="Times New Roman" w:cs="Times New Roman"/>
          <w:sz w:val="36"/>
          <w:lang w:val="uk-UA"/>
        </w:rPr>
      </w:pPr>
      <w:proofErr w:type="gramStart"/>
      <w:r w:rsidRPr="009875D5">
        <w:rPr>
          <w:rFonts w:ascii="Times New Roman" w:hAnsi="Times New Roman" w:cs="Times New Roman"/>
          <w:sz w:val="36"/>
        </w:rPr>
        <w:t>Практична</w:t>
      </w:r>
      <w:proofErr w:type="gramEnd"/>
      <w:r w:rsidRPr="009875D5">
        <w:rPr>
          <w:rFonts w:ascii="Times New Roman" w:hAnsi="Times New Roman" w:cs="Times New Roman"/>
          <w:sz w:val="36"/>
        </w:rPr>
        <w:t xml:space="preserve"> робота №</w:t>
      </w:r>
      <w:r>
        <w:rPr>
          <w:rFonts w:ascii="Times New Roman" w:hAnsi="Times New Roman" w:cs="Times New Roman"/>
          <w:sz w:val="36"/>
          <w:lang w:val="uk-UA"/>
        </w:rPr>
        <w:t>3</w:t>
      </w:r>
    </w:p>
    <w:p w:rsidR="00384F4A" w:rsidRPr="009875D5" w:rsidRDefault="00384F4A" w:rsidP="00384F4A">
      <w:pPr>
        <w:jc w:val="center"/>
        <w:rPr>
          <w:rFonts w:ascii="Times New Roman" w:hAnsi="Times New Roman" w:cs="Times New Roman"/>
          <w:sz w:val="28"/>
        </w:rPr>
      </w:pPr>
      <w:r w:rsidRPr="009875D5">
        <w:rPr>
          <w:rFonts w:ascii="Times New Roman" w:hAnsi="Times New Roman" w:cs="Times New Roman"/>
          <w:sz w:val="28"/>
        </w:rPr>
        <w:t>На тему</w:t>
      </w: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i/>
          <w:sz w:val="32"/>
        </w:rPr>
      </w:pPr>
      <w:r w:rsidRPr="009875D5">
        <w:rPr>
          <w:rFonts w:ascii="Times New Roman" w:hAnsi="Times New Roman" w:cs="Times New Roman"/>
          <w:i/>
          <w:sz w:val="32"/>
        </w:rPr>
        <w:t>“</w:t>
      </w:r>
      <w:proofErr w:type="spellStart"/>
      <w:r w:rsidRPr="009875D5">
        <w:rPr>
          <w:rFonts w:ascii="Times New Roman" w:hAnsi="Times New Roman" w:cs="Times New Roman"/>
          <w:i/>
          <w:sz w:val="32"/>
        </w:rPr>
        <w:t>Прогнозування</w:t>
      </w:r>
      <w:proofErr w:type="spellEnd"/>
      <w:r w:rsidRPr="009875D5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  <w:lang w:val="uk-UA"/>
        </w:rPr>
        <w:t xml:space="preserve">наслідків аварії на вибухонебезпечному об’єкті господарювання з вибухом та оцінка його </w:t>
      </w:r>
      <w:proofErr w:type="gramStart"/>
      <w:r>
        <w:rPr>
          <w:rFonts w:ascii="Times New Roman" w:hAnsi="Times New Roman" w:cs="Times New Roman"/>
          <w:i/>
          <w:sz w:val="32"/>
          <w:lang w:val="uk-UA"/>
        </w:rPr>
        <w:t>ст</w:t>
      </w:r>
      <w:proofErr w:type="gramEnd"/>
      <w:r>
        <w:rPr>
          <w:rFonts w:ascii="Times New Roman" w:hAnsi="Times New Roman" w:cs="Times New Roman"/>
          <w:i/>
          <w:sz w:val="32"/>
          <w:lang w:val="uk-UA"/>
        </w:rPr>
        <w:t>ійкості</w:t>
      </w:r>
      <w:r w:rsidRPr="009875D5">
        <w:rPr>
          <w:rFonts w:ascii="Times New Roman" w:hAnsi="Times New Roman" w:cs="Times New Roman"/>
          <w:i/>
          <w:sz w:val="32"/>
        </w:rPr>
        <w:t>”</w:t>
      </w: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BF4617">
        <w:rPr>
          <w:rFonts w:ascii="Times New Roman" w:hAnsi="Times New Roman" w:cs="Times New Roman"/>
          <w:sz w:val="32"/>
        </w:rPr>
        <w:t>Варіант</w:t>
      </w:r>
      <w:proofErr w:type="spellEnd"/>
      <w:r w:rsidRPr="00BF4617">
        <w:rPr>
          <w:rFonts w:ascii="Times New Roman" w:hAnsi="Times New Roman" w:cs="Times New Roman"/>
          <w:sz w:val="32"/>
        </w:rPr>
        <w:t xml:space="preserve"> №</w:t>
      </w:r>
      <w:r>
        <w:rPr>
          <w:rFonts w:ascii="Times New Roman" w:hAnsi="Times New Roman" w:cs="Times New Roman"/>
          <w:sz w:val="32"/>
        </w:rPr>
        <w:t>7</w:t>
      </w: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i/>
          <w:sz w:val="32"/>
        </w:rPr>
      </w:pP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i/>
          <w:sz w:val="32"/>
        </w:rPr>
      </w:pP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i/>
          <w:sz w:val="32"/>
        </w:rPr>
      </w:pPr>
    </w:p>
    <w:p w:rsidR="00384F4A" w:rsidRPr="00BF4617" w:rsidRDefault="00384F4A" w:rsidP="00384F4A">
      <w:pPr>
        <w:jc w:val="center"/>
        <w:rPr>
          <w:rFonts w:ascii="Times New Roman" w:hAnsi="Times New Roman" w:cs="Times New Roman"/>
          <w:sz w:val="32"/>
        </w:rPr>
      </w:pPr>
    </w:p>
    <w:p w:rsidR="00384F4A" w:rsidRPr="009875D5" w:rsidRDefault="00384F4A" w:rsidP="00384F4A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9875D5">
        <w:rPr>
          <w:rFonts w:ascii="Times New Roman" w:hAnsi="Times New Roman" w:cs="Times New Roman"/>
          <w:sz w:val="32"/>
        </w:rPr>
        <w:t>Виконала</w:t>
      </w:r>
      <w:proofErr w:type="spellEnd"/>
      <w:r w:rsidRPr="009875D5">
        <w:rPr>
          <w:rFonts w:ascii="Times New Roman" w:hAnsi="Times New Roman" w:cs="Times New Roman"/>
          <w:sz w:val="32"/>
        </w:rPr>
        <w:t xml:space="preserve">: </w:t>
      </w:r>
      <w:r w:rsidRPr="00BF4617">
        <w:rPr>
          <w:rFonts w:ascii="Times New Roman" w:hAnsi="Times New Roman" w:cs="Times New Roman"/>
          <w:sz w:val="32"/>
        </w:rPr>
        <w:t xml:space="preserve">    </w:t>
      </w:r>
      <w:r w:rsidRPr="009875D5">
        <w:rPr>
          <w:rFonts w:ascii="Times New Roman" w:hAnsi="Times New Roman" w:cs="Times New Roman"/>
          <w:sz w:val="32"/>
        </w:rPr>
        <w:t xml:space="preserve">студентка </w:t>
      </w:r>
      <w:r>
        <w:rPr>
          <w:rFonts w:ascii="Times New Roman" w:hAnsi="Times New Roman" w:cs="Times New Roman"/>
          <w:sz w:val="32"/>
        </w:rPr>
        <w:t>V</w:t>
      </w:r>
      <w:r w:rsidRPr="009875D5">
        <w:rPr>
          <w:rFonts w:ascii="Times New Roman" w:hAnsi="Times New Roman" w:cs="Times New Roman"/>
          <w:sz w:val="32"/>
        </w:rPr>
        <w:t xml:space="preserve"> курсу</w:t>
      </w:r>
    </w:p>
    <w:p w:rsidR="00384F4A" w:rsidRPr="009875D5" w:rsidRDefault="00384F4A" w:rsidP="00384F4A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9875D5">
        <w:rPr>
          <w:rFonts w:ascii="Times New Roman" w:hAnsi="Times New Roman" w:cs="Times New Roman"/>
          <w:sz w:val="32"/>
        </w:rPr>
        <w:t>Групи</w:t>
      </w:r>
      <w:proofErr w:type="spellEnd"/>
      <w:r w:rsidRPr="009875D5">
        <w:rPr>
          <w:rFonts w:ascii="Times New Roman" w:hAnsi="Times New Roman" w:cs="Times New Roman"/>
          <w:sz w:val="32"/>
        </w:rPr>
        <w:t xml:space="preserve"> ОЗ-71</w:t>
      </w:r>
    </w:p>
    <w:p w:rsidR="00384F4A" w:rsidRPr="009875D5" w:rsidRDefault="00384F4A" w:rsidP="00384F4A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Осіпова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Тетяна</w:t>
      </w:r>
      <w:proofErr w:type="spellEnd"/>
    </w:p>
    <w:p w:rsidR="00384F4A" w:rsidRPr="00BF4617" w:rsidRDefault="00384F4A" w:rsidP="00384F4A">
      <w:pPr>
        <w:jc w:val="right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9875D5">
        <w:rPr>
          <w:rFonts w:ascii="Times New Roman" w:hAnsi="Times New Roman" w:cs="Times New Roman"/>
          <w:sz w:val="32"/>
        </w:rPr>
        <w:t>Перев</w:t>
      </w:r>
      <w:proofErr w:type="gramEnd"/>
      <w:r w:rsidRPr="009875D5">
        <w:rPr>
          <w:rFonts w:ascii="Times New Roman" w:hAnsi="Times New Roman" w:cs="Times New Roman"/>
          <w:sz w:val="32"/>
        </w:rPr>
        <w:t>ір</w:t>
      </w:r>
      <w:r>
        <w:rPr>
          <w:rFonts w:ascii="Times New Roman" w:hAnsi="Times New Roman" w:cs="Times New Roman"/>
          <w:sz w:val="32"/>
        </w:rPr>
        <w:t>ив</w:t>
      </w:r>
      <w:proofErr w:type="spellEnd"/>
      <w:r>
        <w:rPr>
          <w:rFonts w:ascii="Times New Roman" w:hAnsi="Times New Roman" w:cs="Times New Roman"/>
          <w:sz w:val="32"/>
        </w:rPr>
        <w:t xml:space="preserve">: доц. </w:t>
      </w:r>
      <w:proofErr w:type="spellStart"/>
      <w:r>
        <w:rPr>
          <w:rFonts w:ascii="Times New Roman" w:hAnsi="Times New Roman" w:cs="Times New Roman"/>
          <w:sz w:val="32"/>
        </w:rPr>
        <w:t>Святовець</w:t>
      </w:r>
      <w:proofErr w:type="spellEnd"/>
      <w:r>
        <w:rPr>
          <w:rFonts w:ascii="Times New Roman" w:hAnsi="Times New Roman" w:cs="Times New Roman"/>
          <w:sz w:val="32"/>
        </w:rPr>
        <w:t xml:space="preserve"> П.</w:t>
      </w:r>
      <w:r w:rsidRPr="009875D5">
        <w:rPr>
          <w:rFonts w:ascii="Times New Roman" w:hAnsi="Times New Roman" w:cs="Times New Roman"/>
          <w:sz w:val="32"/>
        </w:rPr>
        <w:t>А.</w:t>
      </w:r>
    </w:p>
    <w:p w:rsidR="00384F4A" w:rsidRPr="00BF4617" w:rsidRDefault="00384F4A" w:rsidP="00384F4A">
      <w:pPr>
        <w:jc w:val="right"/>
        <w:rPr>
          <w:rFonts w:ascii="Times New Roman" w:hAnsi="Times New Roman" w:cs="Times New Roman"/>
          <w:sz w:val="32"/>
        </w:rPr>
      </w:pPr>
    </w:p>
    <w:p w:rsidR="00384F4A" w:rsidRPr="00BF4617" w:rsidRDefault="00384F4A" w:rsidP="00384F4A">
      <w:pPr>
        <w:jc w:val="right"/>
        <w:rPr>
          <w:rFonts w:ascii="Times New Roman" w:hAnsi="Times New Roman" w:cs="Times New Roman"/>
          <w:sz w:val="32"/>
        </w:rPr>
      </w:pPr>
    </w:p>
    <w:p w:rsidR="00384F4A" w:rsidRDefault="00384F4A" w:rsidP="00384F4A">
      <w:pPr>
        <w:jc w:val="center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Київ</w:t>
      </w:r>
      <w:proofErr w:type="spellEnd"/>
      <w:r>
        <w:rPr>
          <w:rFonts w:ascii="Times New Roman" w:hAnsi="Times New Roman" w:cs="Times New Roman"/>
          <w:sz w:val="32"/>
        </w:rPr>
        <w:t xml:space="preserve"> 2011</w:t>
      </w:r>
      <w:r w:rsidRPr="00384F4A">
        <w:rPr>
          <w:b/>
          <w:bCs/>
          <w:noProof/>
          <w:sz w:val="28"/>
          <w:szCs w:val="28"/>
        </w:rPr>
        <w:t xml:space="preserve"> </w:t>
      </w:r>
    </w:p>
    <w:p w:rsidR="00384F4A" w:rsidRDefault="00384F4A" w:rsidP="00384F4A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384F4A" w:rsidRPr="00384F4A" w:rsidRDefault="00384F4A" w:rsidP="00384F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4F4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384F4A" w:rsidRPr="00384F4A" w:rsidRDefault="00384F4A" w:rsidP="00EB5C54">
      <w:pPr>
        <w:pStyle w:val="a3"/>
        <w:ind w:firstLine="567"/>
        <w:jc w:val="both"/>
        <w:rPr>
          <w:sz w:val="28"/>
          <w:szCs w:val="28"/>
          <w:lang w:val="uk-UA"/>
        </w:rPr>
      </w:pPr>
      <w:r w:rsidRPr="001F311C">
        <w:rPr>
          <w:b/>
          <w:iCs/>
          <w:sz w:val="28"/>
          <w:szCs w:val="28"/>
          <w:lang w:val="uk-UA"/>
        </w:rPr>
        <w:t>Стійкість роботи об'єкта</w:t>
      </w:r>
      <w:r w:rsidRPr="001F311C">
        <w:rPr>
          <w:sz w:val="28"/>
          <w:szCs w:val="28"/>
          <w:lang w:val="uk-UA"/>
        </w:rPr>
        <w:t xml:space="preserve">– це здатність його в надзвичайних ситуаціях випускати продукцію у запланованому обсязі, необхідної номенклатури і відповідної якості, а у випадку впливу на об'єкт вражаючих факторів, стихійних лих та виробничих аварій – в мінімально короткі строки відновити своє виробництво. </w:t>
      </w:r>
    </w:p>
    <w:p w:rsidR="00384F4A" w:rsidRPr="00384F4A" w:rsidRDefault="00384F4A" w:rsidP="00EB5C54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384F4A">
        <w:rPr>
          <w:b/>
          <w:sz w:val="28"/>
          <w:szCs w:val="28"/>
        </w:rPr>
        <w:t>Залежить</w:t>
      </w:r>
      <w:proofErr w:type="spellEnd"/>
      <w:r w:rsidRPr="00384F4A">
        <w:rPr>
          <w:b/>
          <w:sz w:val="28"/>
          <w:szCs w:val="28"/>
        </w:rPr>
        <w:t xml:space="preserve"> вона </w:t>
      </w:r>
      <w:proofErr w:type="spellStart"/>
      <w:r w:rsidRPr="00384F4A">
        <w:rPr>
          <w:b/>
          <w:sz w:val="28"/>
          <w:szCs w:val="28"/>
        </w:rPr>
        <w:t>від</w:t>
      </w:r>
      <w:proofErr w:type="spellEnd"/>
      <w:r w:rsidRPr="00384F4A">
        <w:rPr>
          <w:b/>
          <w:sz w:val="28"/>
          <w:szCs w:val="28"/>
        </w:rPr>
        <w:t xml:space="preserve"> </w:t>
      </w:r>
      <w:proofErr w:type="gramStart"/>
      <w:r w:rsidRPr="00384F4A">
        <w:rPr>
          <w:b/>
          <w:sz w:val="28"/>
          <w:szCs w:val="28"/>
        </w:rPr>
        <w:t>таких</w:t>
      </w:r>
      <w:proofErr w:type="gramEnd"/>
      <w:r w:rsidRPr="00384F4A">
        <w:rPr>
          <w:b/>
          <w:sz w:val="28"/>
          <w:szCs w:val="28"/>
        </w:rPr>
        <w:t xml:space="preserve"> </w:t>
      </w:r>
      <w:proofErr w:type="spellStart"/>
      <w:r w:rsidRPr="00384F4A">
        <w:rPr>
          <w:b/>
          <w:sz w:val="28"/>
          <w:szCs w:val="28"/>
        </w:rPr>
        <w:t>основних</w:t>
      </w:r>
      <w:proofErr w:type="spellEnd"/>
      <w:r w:rsidRPr="00384F4A">
        <w:rPr>
          <w:b/>
          <w:sz w:val="28"/>
          <w:szCs w:val="28"/>
        </w:rPr>
        <w:t xml:space="preserve"> </w:t>
      </w:r>
      <w:proofErr w:type="spellStart"/>
      <w:r w:rsidRPr="00384F4A">
        <w:rPr>
          <w:b/>
          <w:sz w:val="28"/>
          <w:szCs w:val="28"/>
        </w:rPr>
        <w:t>факторів</w:t>
      </w:r>
      <w:proofErr w:type="spellEnd"/>
      <w:r w:rsidRPr="00384F4A">
        <w:rPr>
          <w:b/>
          <w:sz w:val="28"/>
          <w:szCs w:val="28"/>
        </w:rPr>
        <w:t xml:space="preserve">: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 xml:space="preserve">розміщення об'єкту відносно великих міст, об'єктів атомної енергетики, хімічної промисловості, великих гідротехнічних споруд, воєнних об'єктів та ін.;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84F4A">
        <w:rPr>
          <w:sz w:val="28"/>
          <w:szCs w:val="28"/>
        </w:rPr>
        <w:t>природнокліматичних</w:t>
      </w:r>
      <w:proofErr w:type="spellEnd"/>
      <w:r w:rsidRPr="00384F4A">
        <w:rPr>
          <w:sz w:val="28"/>
          <w:szCs w:val="28"/>
        </w:rPr>
        <w:t xml:space="preserve"> умов, </w:t>
      </w:r>
      <w:proofErr w:type="spellStart"/>
      <w:r w:rsidRPr="00384F4A">
        <w:rPr>
          <w:sz w:val="28"/>
          <w:szCs w:val="28"/>
        </w:rPr>
        <w:t>технології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виробництва</w:t>
      </w:r>
      <w:proofErr w:type="spellEnd"/>
      <w:r w:rsidRPr="00384F4A">
        <w:rPr>
          <w:sz w:val="28"/>
          <w:szCs w:val="28"/>
        </w:rPr>
        <w:t xml:space="preserve">;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84F4A">
        <w:rPr>
          <w:sz w:val="28"/>
          <w:szCs w:val="28"/>
        </w:rPr>
        <w:t>надійності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захисту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працюючих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населення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від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впливу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вражаючих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факторів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наслідків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стихійних</w:t>
      </w:r>
      <w:proofErr w:type="spellEnd"/>
      <w:r w:rsidRPr="00384F4A">
        <w:rPr>
          <w:sz w:val="28"/>
          <w:szCs w:val="28"/>
        </w:rPr>
        <w:t xml:space="preserve"> лих </w:t>
      </w:r>
      <w:proofErr w:type="spellStart"/>
      <w:r w:rsidRPr="00384F4A">
        <w:rPr>
          <w:sz w:val="28"/>
          <w:szCs w:val="28"/>
        </w:rPr>
        <w:t>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виробничих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аварій</w:t>
      </w:r>
      <w:proofErr w:type="spellEnd"/>
      <w:r w:rsidRPr="00384F4A">
        <w:rPr>
          <w:sz w:val="28"/>
          <w:szCs w:val="28"/>
        </w:rPr>
        <w:t xml:space="preserve">, катастроф;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84F4A">
        <w:rPr>
          <w:sz w:val="28"/>
          <w:szCs w:val="28"/>
        </w:rPr>
        <w:t>надійності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системи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постачання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об'єкту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proofErr w:type="gramStart"/>
      <w:r w:rsidRPr="00384F4A">
        <w:rPr>
          <w:sz w:val="28"/>
          <w:szCs w:val="28"/>
        </w:rPr>
        <w:t>вс</w:t>
      </w:r>
      <w:proofErr w:type="gramEnd"/>
      <w:r w:rsidRPr="00384F4A">
        <w:rPr>
          <w:sz w:val="28"/>
          <w:szCs w:val="28"/>
        </w:rPr>
        <w:t>ім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необхідним</w:t>
      </w:r>
      <w:proofErr w:type="spellEnd"/>
      <w:r w:rsidRPr="00384F4A">
        <w:rPr>
          <w:sz w:val="28"/>
          <w:szCs w:val="28"/>
        </w:rPr>
        <w:t xml:space="preserve"> для </w:t>
      </w:r>
      <w:proofErr w:type="spellStart"/>
      <w:r w:rsidRPr="00384F4A">
        <w:rPr>
          <w:sz w:val="28"/>
          <w:szCs w:val="28"/>
        </w:rPr>
        <w:t>виробництва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продукції</w:t>
      </w:r>
      <w:proofErr w:type="spellEnd"/>
      <w:r w:rsidRPr="00384F4A">
        <w:rPr>
          <w:sz w:val="28"/>
          <w:szCs w:val="28"/>
        </w:rPr>
        <w:t xml:space="preserve"> (</w:t>
      </w:r>
      <w:proofErr w:type="spellStart"/>
      <w:r w:rsidRPr="00384F4A">
        <w:rPr>
          <w:sz w:val="28"/>
          <w:szCs w:val="28"/>
        </w:rPr>
        <w:t>паливом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мастилами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електроенергією</w:t>
      </w:r>
      <w:proofErr w:type="spellEnd"/>
      <w:r w:rsidRPr="00384F4A">
        <w:rPr>
          <w:sz w:val="28"/>
          <w:szCs w:val="28"/>
        </w:rPr>
        <w:t xml:space="preserve">, газом, водою, </w:t>
      </w:r>
      <w:proofErr w:type="spellStart"/>
      <w:r w:rsidRPr="00384F4A">
        <w:rPr>
          <w:sz w:val="28"/>
          <w:szCs w:val="28"/>
        </w:rPr>
        <w:t>хімічними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засобами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захисту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рослин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ветеринарними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засобами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мінеральними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добривами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запасними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частинами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технікою</w:t>
      </w:r>
      <w:proofErr w:type="spellEnd"/>
      <w:r w:rsidRPr="00384F4A">
        <w:rPr>
          <w:sz w:val="28"/>
          <w:szCs w:val="28"/>
        </w:rPr>
        <w:t xml:space="preserve"> та </w:t>
      </w:r>
      <w:proofErr w:type="spellStart"/>
      <w:r w:rsidRPr="00384F4A">
        <w:rPr>
          <w:sz w:val="28"/>
          <w:szCs w:val="28"/>
        </w:rPr>
        <w:t>ін</w:t>
      </w:r>
      <w:proofErr w:type="spellEnd"/>
      <w:r w:rsidRPr="00384F4A">
        <w:rPr>
          <w:sz w:val="28"/>
          <w:szCs w:val="28"/>
        </w:rPr>
        <w:t xml:space="preserve">.), </w:t>
      </w:r>
      <w:proofErr w:type="spellStart"/>
      <w:r w:rsidRPr="00384F4A">
        <w:rPr>
          <w:sz w:val="28"/>
          <w:szCs w:val="28"/>
        </w:rPr>
        <w:t>здатності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інже</w:t>
      </w:r>
      <w:r w:rsidRPr="00384F4A">
        <w:rPr>
          <w:sz w:val="28"/>
          <w:szCs w:val="28"/>
        </w:rPr>
        <w:softHyphen/>
        <w:t>нерно-технічного</w:t>
      </w:r>
      <w:proofErr w:type="spellEnd"/>
      <w:r w:rsidRPr="00384F4A">
        <w:rPr>
          <w:sz w:val="28"/>
          <w:szCs w:val="28"/>
        </w:rPr>
        <w:t xml:space="preserve"> комплексу </w:t>
      </w:r>
      <w:proofErr w:type="spellStart"/>
      <w:r w:rsidRPr="00384F4A">
        <w:rPr>
          <w:sz w:val="28"/>
          <w:szCs w:val="28"/>
        </w:rPr>
        <w:t>протистояти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надзвичайним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ситуаціям</w:t>
      </w:r>
      <w:proofErr w:type="spellEnd"/>
      <w:r w:rsidRPr="00384F4A">
        <w:rPr>
          <w:sz w:val="28"/>
          <w:szCs w:val="28"/>
        </w:rPr>
        <w:t xml:space="preserve">;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>стійкості управління виробництвом і ЦО, психологічної підготовленості керівного складу, спеціалістів і населення до дій в екстре</w:t>
      </w:r>
      <w:r w:rsidRPr="001F311C">
        <w:rPr>
          <w:sz w:val="28"/>
          <w:szCs w:val="28"/>
          <w:lang w:val="uk-UA"/>
        </w:rPr>
        <w:softHyphen/>
        <w:t>мальних умовах;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84F4A">
        <w:rPr>
          <w:sz w:val="28"/>
          <w:szCs w:val="28"/>
        </w:rPr>
        <w:t>навченості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командно-керівного</w:t>
      </w:r>
      <w:proofErr w:type="spellEnd"/>
      <w:r w:rsidRPr="00384F4A">
        <w:rPr>
          <w:sz w:val="28"/>
          <w:szCs w:val="28"/>
        </w:rPr>
        <w:t xml:space="preserve"> складу ЦО </w:t>
      </w:r>
      <w:proofErr w:type="spellStart"/>
      <w:r w:rsidRPr="00384F4A">
        <w:rPr>
          <w:sz w:val="28"/>
          <w:szCs w:val="28"/>
        </w:rPr>
        <w:t>об'єкту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і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населення</w:t>
      </w:r>
      <w:proofErr w:type="spellEnd"/>
      <w:r w:rsidRPr="00384F4A">
        <w:rPr>
          <w:sz w:val="28"/>
          <w:szCs w:val="28"/>
        </w:rPr>
        <w:t xml:space="preserve"> правильно </w:t>
      </w:r>
      <w:proofErr w:type="spellStart"/>
      <w:r w:rsidRPr="00384F4A">
        <w:rPr>
          <w:sz w:val="28"/>
          <w:szCs w:val="28"/>
        </w:rPr>
        <w:t>виконувати</w:t>
      </w:r>
      <w:proofErr w:type="spellEnd"/>
      <w:r w:rsidRPr="00384F4A">
        <w:rPr>
          <w:sz w:val="28"/>
          <w:szCs w:val="28"/>
        </w:rPr>
        <w:t xml:space="preserve"> комплекс </w:t>
      </w:r>
      <w:proofErr w:type="spellStart"/>
      <w:r w:rsidRPr="00384F4A">
        <w:rPr>
          <w:sz w:val="28"/>
          <w:szCs w:val="28"/>
        </w:rPr>
        <w:t>заходів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цивільної</w:t>
      </w:r>
      <w:proofErr w:type="spellEnd"/>
      <w:r w:rsidRPr="00384F4A">
        <w:rPr>
          <w:sz w:val="28"/>
          <w:szCs w:val="28"/>
        </w:rPr>
        <w:t xml:space="preserve"> оборони; </w:t>
      </w:r>
    </w:p>
    <w:p w:rsidR="00384F4A" w:rsidRPr="00384F4A" w:rsidRDefault="00384F4A" w:rsidP="00EB5C5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>масштабів і ступеня вражаючої дії стихійного лиха, ви</w:t>
      </w:r>
      <w:r w:rsidRPr="001F311C">
        <w:rPr>
          <w:sz w:val="28"/>
          <w:szCs w:val="28"/>
          <w:lang w:val="uk-UA"/>
        </w:rPr>
        <w:softHyphen/>
        <w:t xml:space="preserve">робничої аварії, катастрофи чи зброї і підготовленість об'єкту до ведення рятувальних та інших невідкладних робіт для відновлення порушеного виробництва. </w:t>
      </w:r>
    </w:p>
    <w:p w:rsidR="00384F4A" w:rsidRPr="00384F4A" w:rsidRDefault="00384F4A" w:rsidP="00EB5C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>Дані фактори визначають і основні ви</w:t>
      </w:r>
      <w:r w:rsidRPr="001F311C">
        <w:rPr>
          <w:sz w:val="28"/>
          <w:szCs w:val="28"/>
          <w:lang w:val="uk-UA"/>
        </w:rPr>
        <w:softHyphen/>
        <w:t>моги стійкості роботи об'єктів у надзвичайних ситуаціях та шляхи її підвищення.</w:t>
      </w:r>
    </w:p>
    <w:p w:rsidR="00384F4A" w:rsidRPr="001F311C" w:rsidRDefault="00384F4A" w:rsidP="00EB5C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>Більш підготовленими до стійкої роботи будуть ті об'єкти, які реально оцінять фактори, їх несприятливий вплив на виробництво і розроблять відповідні заходи. Завчасне проведення організацій</w:t>
      </w:r>
      <w:r w:rsidRPr="001F311C">
        <w:rPr>
          <w:sz w:val="28"/>
          <w:szCs w:val="28"/>
          <w:lang w:val="uk-UA"/>
        </w:rPr>
        <w:softHyphen/>
        <w:t>них, агрохімічних, агротехнічних, інженерно-технічних, ветеринар</w:t>
      </w:r>
      <w:r w:rsidRPr="001F311C">
        <w:rPr>
          <w:sz w:val="28"/>
          <w:szCs w:val="28"/>
          <w:lang w:val="uk-UA"/>
        </w:rPr>
        <w:softHyphen/>
        <w:t>но-санітарних, лісотехнічних, лісогосподарських, меліоративних та інших заходів максимально знизить результати впливу вражаючих факторів мирного і воєнного часу на людей, сільськогосподар</w:t>
      </w:r>
      <w:r w:rsidRPr="001F311C">
        <w:rPr>
          <w:sz w:val="28"/>
          <w:szCs w:val="28"/>
          <w:lang w:val="uk-UA"/>
        </w:rPr>
        <w:softHyphen/>
        <w:t>ських тварин і створить сприятливі умови для швидкої ліквідації наслідків надзвичайної ситуації. Для розробки заходів підвищення і забезпечення стійкості ро</w:t>
      </w:r>
      <w:r w:rsidRPr="001F311C">
        <w:rPr>
          <w:sz w:val="28"/>
          <w:szCs w:val="28"/>
          <w:lang w:val="uk-UA"/>
        </w:rPr>
        <w:softHyphen/>
        <w:t>боти об'єктів у надзвичайних ситуаціях необхідно оцінити стій</w:t>
      </w:r>
      <w:r w:rsidRPr="001F311C">
        <w:rPr>
          <w:sz w:val="28"/>
          <w:szCs w:val="28"/>
          <w:lang w:val="uk-UA"/>
        </w:rPr>
        <w:softHyphen/>
        <w:t>кість об'єкту проти випливу вражаючих факторів.Вихідними даними для проведення розрахунків стійкості об'єк</w:t>
      </w:r>
      <w:r w:rsidRPr="001F311C">
        <w:rPr>
          <w:sz w:val="28"/>
          <w:szCs w:val="28"/>
          <w:lang w:val="uk-UA"/>
        </w:rPr>
        <w:softHyphen/>
        <w:t xml:space="preserve">та до ураження є: </w:t>
      </w:r>
      <w:r w:rsidRPr="001F311C">
        <w:rPr>
          <w:sz w:val="28"/>
          <w:szCs w:val="28"/>
          <w:lang w:val="uk-UA"/>
        </w:rPr>
        <w:lastRenderedPageBreak/>
        <w:t>максимальні значення параметрів можливих вражаючих факторів і характеристики елементів об'єкта.Параметри вражаючих факторів можна одержати у штабі ЦО або визначити розрахунковим способом.</w:t>
      </w:r>
    </w:p>
    <w:p w:rsidR="00384F4A" w:rsidRPr="001F311C" w:rsidRDefault="00384F4A" w:rsidP="00EB5C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311C">
        <w:rPr>
          <w:sz w:val="28"/>
          <w:szCs w:val="28"/>
          <w:lang w:val="uk-UA"/>
        </w:rPr>
        <w:t>Руйнування житлових будинків, виробничих приміщень, тва</w:t>
      </w:r>
      <w:r w:rsidRPr="001F311C">
        <w:rPr>
          <w:sz w:val="28"/>
          <w:szCs w:val="28"/>
          <w:lang w:val="uk-UA"/>
        </w:rPr>
        <w:softHyphen/>
        <w:t xml:space="preserve">ринницьких комплексів, споруд різного виробничого призначення може бути у воєнний час від вибухової хвилі, в мирний час від аварій різного характеру, ураганів і землетрусів. </w:t>
      </w:r>
      <w:proofErr w:type="spellStart"/>
      <w:r w:rsidRPr="00384F4A">
        <w:rPr>
          <w:sz w:val="28"/>
          <w:szCs w:val="28"/>
        </w:rPr>
        <w:t>Дія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ударної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хвилі</w:t>
      </w:r>
      <w:proofErr w:type="spellEnd"/>
      <w:r w:rsidRPr="00384F4A">
        <w:rPr>
          <w:sz w:val="28"/>
          <w:szCs w:val="28"/>
        </w:rPr>
        <w:t xml:space="preserve"> на </w:t>
      </w:r>
      <w:proofErr w:type="spellStart"/>
      <w:r w:rsidRPr="00384F4A">
        <w:rPr>
          <w:sz w:val="28"/>
          <w:szCs w:val="28"/>
        </w:rPr>
        <w:t>об'єкт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характеризується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складним</w:t>
      </w:r>
      <w:proofErr w:type="spellEnd"/>
      <w:r w:rsidRPr="00384F4A">
        <w:rPr>
          <w:sz w:val="28"/>
          <w:szCs w:val="28"/>
        </w:rPr>
        <w:t xml:space="preserve"> комплексом </w:t>
      </w:r>
      <w:proofErr w:type="spellStart"/>
      <w:r w:rsidRPr="00384F4A">
        <w:rPr>
          <w:sz w:val="28"/>
          <w:szCs w:val="28"/>
        </w:rPr>
        <w:t>навантажень</w:t>
      </w:r>
      <w:proofErr w:type="spellEnd"/>
      <w:r w:rsidRPr="00384F4A">
        <w:rPr>
          <w:sz w:val="28"/>
          <w:szCs w:val="28"/>
        </w:rPr>
        <w:t xml:space="preserve">: </w:t>
      </w:r>
      <w:proofErr w:type="spellStart"/>
      <w:r w:rsidRPr="00384F4A">
        <w:rPr>
          <w:sz w:val="28"/>
          <w:szCs w:val="28"/>
        </w:rPr>
        <w:t>надмірним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тиском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тиском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відбивання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тиском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швидкісного</w:t>
      </w:r>
      <w:proofErr w:type="spellEnd"/>
      <w:r w:rsidRPr="00384F4A">
        <w:rPr>
          <w:sz w:val="28"/>
          <w:szCs w:val="28"/>
        </w:rPr>
        <w:t xml:space="preserve"> напору, </w:t>
      </w:r>
      <w:proofErr w:type="spellStart"/>
      <w:r w:rsidRPr="00384F4A">
        <w:rPr>
          <w:sz w:val="28"/>
          <w:szCs w:val="28"/>
        </w:rPr>
        <w:t>тиском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затікання</w:t>
      </w:r>
      <w:proofErr w:type="spellEnd"/>
      <w:r w:rsidRPr="00384F4A">
        <w:rPr>
          <w:sz w:val="28"/>
          <w:szCs w:val="28"/>
        </w:rPr>
        <w:t xml:space="preserve">, </w:t>
      </w:r>
      <w:proofErr w:type="spellStart"/>
      <w:r w:rsidRPr="00384F4A">
        <w:rPr>
          <w:sz w:val="28"/>
          <w:szCs w:val="28"/>
        </w:rPr>
        <w:t>навантаженим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від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сейсмовибухових</w:t>
      </w:r>
      <w:proofErr w:type="spellEnd"/>
      <w:r w:rsidRPr="00384F4A">
        <w:rPr>
          <w:sz w:val="28"/>
          <w:szCs w:val="28"/>
        </w:rPr>
        <w:t xml:space="preserve"> </w:t>
      </w:r>
      <w:proofErr w:type="spellStart"/>
      <w:r w:rsidRPr="00384F4A">
        <w:rPr>
          <w:sz w:val="28"/>
          <w:szCs w:val="28"/>
        </w:rPr>
        <w:t>хвиль</w:t>
      </w:r>
      <w:proofErr w:type="spellEnd"/>
      <w:r w:rsidRPr="00384F4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1F311C">
        <w:rPr>
          <w:sz w:val="28"/>
          <w:szCs w:val="28"/>
          <w:lang w:val="uk-UA"/>
        </w:rPr>
        <w:t>Все це буде залежати від виду і потужності вибуху, відстані до об'єкта, конструкції й розмірів елементів об'єкта, орієнтації відносно вибуху, розміщення будівель і споруд, рельєфу місцевос</w:t>
      </w:r>
      <w:r w:rsidRPr="001F311C">
        <w:rPr>
          <w:sz w:val="28"/>
          <w:szCs w:val="28"/>
          <w:lang w:val="uk-UA"/>
        </w:rPr>
        <w:softHyphen/>
        <w:t>ті, характеру аварії, сили землетрусу чи бурі.</w:t>
      </w:r>
    </w:p>
    <w:p w:rsidR="00384F4A" w:rsidRDefault="00384F4A" w:rsidP="00EB5C5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 w:rsidRPr="001F311C">
        <w:rPr>
          <w:iCs/>
          <w:sz w:val="28"/>
          <w:szCs w:val="28"/>
          <w:lang w:val="uk-UA"/>
        </w:rPr>
        <w:t>Вихідними даними для оцінки фізичної стійкості є конструк</w:t>
      </w:r>
      <w:r w:rsidRPr="001F311C">
        <w:rPr>
          <w:iCs/>
          <w:sz w:val="28"/>
          <w:szCs w:val="28"/>
          <w:lang w:val="uk-UA"/>
        </w:rPr>
        <w:softHyphen/>
        <w:t>тивні особливості елементів, їх форма, габарити (довжина, шири</w:t>
      </w:r>
      <w:r w:rsidRPr="001F311C">
        <w:rPr>
          <w:iCs/>
          <w:sz w:val="28"/>
          <w:szCs w:val="28"/>
          <w:lang w:val="uk-UA"/>
        </w:rPr>
        <w:softHyphen/>
        <w:t>на, висота, діаметр та ін.), характеристики міцності та інші.</w:t>
      </w:r>
    </w:p>
    <w:p w:rsidR="004601EF" w:rsidRPr="004601EF" w:rsidRDefault="004601EF" w:rsidP="00EB5C54">
      <w:pPr>
        <w:pStyle w:val="a3"/>
        <w:jc w:val="both"/>
        <w:rPr>
          <w:b/>
          <w:sz w:val="28"/>
          <w:szCs w:val="28"/>
        </w:rPr>
      </w:pPr>
      <w:r w:rsidRPr="004601EF">
        <w:rPr>
          <w:b/>
          <w:iCs/>
          <w:sz w:val="28"/>
          <w:szCs w:val="28"/>
          <w:lang w:val="uk-UA"/>
        </w:rPr>
        <w:t xml:space="preserve">Оцінка характеру впливу </w:t>
      </w:r>
      <w:proofErr w:type="spellStart"/>
      <w:r w:rsidRPr="004601EF">
        <w:rPr>
          <w:b/>
          <w:iCs/>
          <w:sz w:val="28"/>
          <w:szCs w:val="28"/>
          <w:lang w:val="uk-UA"/>
        </w:rPr>
        <w:t>уражаючої</w:t>
      </w:r>
      <w:proofErr w:type="spellEnd"/>
      <w:r w:rsidRPr="004601EF">
        <w:rPr>
          <w:b/>
          <w:iCs/>
          <w:sz w:val="28"/>
          <w:szCs w:val="28"/>
          <w:lang w:val="uk-UA"/>
        </w:rPr>
        <w:t xml:space="preserve"> дії вибуху на діяльність об’єкту проводиться в такому порядку</w:t>
      </w:r>
      <w:r w:rsidRPr="004601EF">
        <w:rPr>
          <w:b/>
          <w:iCs/>
          <w:sz w:val="28"/>
          <w:szCs w:val="28"/>
        </w:rPr>
        <w:t>:</w:t>
      </w:r>
    </w:p>
    <w:p w:rsidR="004601EF" w:rsidRPr="004601EF" w:rsidRDefault="004601EF" w:rsidP="00EB5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601EF">
        <w:rPr>
          <w:sz w:val="28"/>
          <w:szCs w:val="28"/>
        </w:rPr>
        <w:t>визначення</w:t>
      </w:r>
      <w:proofErr w:type="spellEnd"/>
      <w:r w:rsidRPr="004601EF">
        <w:rPr>
          <w:sz w:val="28"/>
          <w:szCs w:val="28"/>
        </w:rPr>
        <w:t xml:space="preserve"> максимального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надмірного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хвилі</w:t>
      </w:r>
      <w:proofErr w:type="spellEnd"/>
      <w:r>
        <w:rPr>
          <w:sz w:val="28"/>
          <w:szCs w:val="28"/>
          <w:lang w:val="uk-UA"/>
        </w:rPr>
        <w:t>,</w:t>
      </w:r>
      <w:r w:rsidRPr="004601EF">
        <w:rPr>
          <w:sz w:val="28"/>
          <w:szCs w:val="28"/>
        </w:rPr>
        <w:t xml:space="preserve"> яка </w:t>
      </w:r>
      <w:proofErr w:type="spellStart"/>
      <w:proofErr w:type="gramStart"/>
      <w:r w:rsidRPr="004601EF">
        <w:rPr>
          <w:sz w:val="28"/>
          <w:szCs w:val="28"/>
        </w:rPr>
        <w:t>очіку</w:t>
      </w:r>
      <w:proofErr w:type="gramEnd"/>
      <w:r w:rsidRPr="004601EF">
        <w:rPr>
          <w:sz w:val="28"/>
          <w:szCs w:val="28"/>
        </w:rPr>
        <w:t>ється</w:t>
      </w:r>
      <w:proofErr w:type="spellEnd"/>
      <w:r w:rsidRPr="004601EF">
        <w:rPr>
          <w:sz w:val="28"/>
          <w:szCs w:val="28"/>
        </w:rPr>
        <w:t xml:space="preserve"> на </w:t>
      </w:r>
      <w:proofErr w:type="spellStart"/>
      <w:r w:rsidRPr="004601EF">
        <w:rPr>
          <w:sz w:val="28"/>
          <w:szCs w:val="28"/>
        </w:rPr>
        <w:t>об'єкті</w:t>
      </w:r>
      <w:proofErr w:type="spellEnd"/>
      <w:r w:rsidRPr="004601EF">
        <w:rPr>
          <w:sz w:val="28"/>
          <w:szCs w:val="28"/>
        </w:rPr>
        <w:t>;</w:t>
      </w:r>
    </w:p>
    <w:p w:rsidR="004601EF" w:rsidRPr="004601EF" w:rsidRDefault="004601EF" w:rsidP="00EB5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601EF">
        <w:rPr>
          <w:sz w:val="28"/>
          <w:szCs w:val="28"/>
        </w:rPr>
        <w:t>виділення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основних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елементів</w:t>
      </w:r>
      <w:proofErr w:type="spellEnd"/>
      <w:r w:rsidRPr="004601EF">
        <w:rPr>
          <w:sz w:val="28"/>
          <w:szCs w:val="28"/>
        </w:rPr>
        <w:t xml:space="preserve"> на </w:t>
      </w:r>
      <w:proofErr w:type="spellStart"/>
      <w:r w:rsidRPr="004601EF">
        <w:rPr>
          <w:sz w:val="28"/>
          <w:szCs w:val="28"/>
        </w:rPr>
        <w:t>об'єкті</w:t>
      </w:r>
      <w:proofErr w:type="spellEnd"/>
      <w:r w:rsidRPr="004601E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склади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4601EF">
        <w:rPr>
          <w:sz w:val="28"/>
          <w:szCs w:val="28"/>
        </w:rPr>
        <w:t xml:space="preserve">цехи </w:t>
      </w:r>
      <w:proofErr w:type="spellStart"/>
      <w:r w:rsidRPr="004601EF">
        <w:rPr>
          <w:sz w:val="28"/>
          <w:szCs w:val="28"/>
        </w:rPr>
        <w:t>переробки</w:t>
      </w:r>
      <w:proofErr w:type="spellEnd"/>
      <w:r w:rsidRPr="004601EF">
        <w:rPr>
          <w:sz w:val="28"/>
          <w:szCs w:val="28"/>
        </w:rPr>
        <w:t xml:space="preserve"> та </w:t>
      </w:r>
      <w:proofErr w:type="spellStart"/>
      <w:r w:rsidRPr="004601EF">
        <w:rPr>
          <w:sz w:val="28"/>
          <w:szCs w:val="28"/>
        </w:rPr>
        <w:t>і</w:t>
      </w:r>
      <w:proofErr w:type="gramStart"/>
      <w:r w:rsidRPr="004601EF">
        <w:rPr>
          <w:sz w:val="28"/>
          <w:szCs w:val="28"/>
        </w:rPr>
        <w:t>н</w:t>
      </w:r>
      <w:proofErr w:type="spellEnd"/>
      <w:proofErr w:type="gramEnd"/>
      <w:r w:rsidRPr="004601EF">
        <w:rPr>
          <w:sz w:val="28"/>
          <w:szCs w:val="28"/>
        </w:rPr>
        <w:t xml:space="preserve">.), </w:t>
      </w:r>
      <w:proofErr w:type="spellStart"/>
      <w:r w:rsidRPr="004601EF">
        <w:rPr>
          <w:sz w:val="28"/>
          <w:szCs w:val="28"/>
        </w:rPr>
        <w:t>від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яких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залежатиме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функціонування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виробництво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продукції</w:t>
      </w:r>
      <w:proofErr w:type="spellEnd"/>
      <w:r w:rsidRPr="004601EF">
        <w:rPr>
          <w:sz w:val="28"/>
          <w:szCs w:val="28"/>
        </w:rPr>
        <w:t>;</w:t>
      </w:r>
    </w:p>
    <w:p w:rsidR="004601EF" w:rsidRPr="004601EF" w:rsidRDefault="004601EF" w:rsidP="00EB5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601EF">
        <w:rPr>
          <w:sz w:val="28"/>
          <w:szCs w:val="28"/>
        </w:rPr>
        <w:t>оцінка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proofErr w:type="gramStart"/>
      <w:r w:rsidRPr="004601EF">
        <w:rPr>
          <w:sz w:val="28"/>
          <w:szCs w:val="28"/>
        </w:rPr>
        <w:t>ст</w:t>
      </w:r>
      <w:proofErr w:type="gramEnd"/>
      <w:r w:rsidRPr="004601EF">
        <w:rPr>
          <w:sz w:val="28"/>
          <w:szCs w:val="28"/>
        </w:rPr>
        <w:t>ійкості</w:t>
      </w:r>
      <w:proofErr w:type="spellEnd"/>
      <w:r w:rsidRPr="004601EF">
        <w:rPr>
          <w:sz w:val="28"/>
          <w:szCs w:val="28"/>
        </w:rPr>
        <w:t xml:space="preserve"> кожного </w:t>
      </w:r>
      <w:proofErr w:type="spellStart"/>
      <w:r w:rsidRPr="004601EF">
        <w:rPr>
          <w:sz w:val="28"/>
          <w:szCs w:val="28"/>
        </w:rPr>
        <w:t>елемента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>;</w:t>
      </w:r>
    </w:p>
    <w:p w:rsidR="004601EF" w:rsidRPr="004601EF" w:rsidRDefault="004601EF" w:rsidP="00EB5C5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601EF">
        <w:rPr>
          <w:sz w:val="28"/>
          <w:szCs w:val="28"/>
        </w:rPr>
        <w:t>порівняння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розрахованої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межі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proofErr w:type="gramStart"/>
      <w:r w:rsidRPr="004601EF">
        <w:rPr>
          <w:sz w:val="28"/>
          <w:szCs w:val="28"/>
        </w:rPr>
        <w:t>ст</w:t>
      </w:r>
      <w:proofErr w:type="gramEnd"/>
      <w:r w:rsidRPr="004601EF">
        <w:rPr>
          <w:sz w:val="28"/>
          <w:szCs w:val="28"/>
        </w:rPr>
        <w:t>ійкості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з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очі</w:t>
      </w:r>
      <w:r w:rsidRPr="004601EF">
        <w:rPr>
          <w:sz w:val="28"/>
          <w:szCs w:val="28"/>
        </w:rPr>
        <w:softHyphen/>
        <w:t>куваним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максимальним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надмірним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тиском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ударної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хвилі</w:t>
      </w:r>
      <w:proofErr w:type="spellEnd"/>
      <w:r>
        <w:rPr>
          <w:sz w:val="28"/>
          <w:szCs w:val="28"/>
          <w:lang w:val="uk-UA"/>
        </w:rPr>
        <w:t>;</w:t>
      </w:r>
    </w:p>
    <w:p w:rsidR="004601EF" w:rsidRPr="004601EF" w:rsidRDefault="004601EF" w:rsidP="00EB5C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601EF">
        <w:rPr>
          <w:sz w:val="28"/>
          <w:szCs w:val="28"/>
        </w:rPr>
        <w:t>визначення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ступеня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можливих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руйнувань</w:t>
      </w:r>
      <w:proofErr w:type="spellEnd"/>
      <w:r w:rsidRPr="004601EF">
        <w:rPr>
          <w:sz w:val="28"/>
          <w:szCs w:val="28"/>
        </w:rPr>
        <w:t xml:space="preserve"> за таблицею </w:t>
      </w:r>
      <w:proofErr w:type="spellStart"/>
      <w:r w:rsidRPr="004601EF">
        <w:rPr>
          <w:sz w:val="28"/>
          <w:szCs w:val="28"/>
        </w:rPr>
        <w:t>резуль</w:t>
      </w:r>
      <w:r w:rsidRPr="004601EF">
        <w:rPr>
          <w:sz w:val="28"/>
          <w:szCs w:val="28"/>
        </w:rPr>
        <w:softHyphen/>
        <w:t>татів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оцінки</w:t>
      </w:r>
      <w:proofErr w:type="spellEnd"/>
      <w:r w:rsidRPr="004601EF">
        <w:rPr>
          <w:sz w:val="28"/>
          <w:szCs w:val="28"/>
        </w:rPr>
        <w:t xml:space="preserve"> для </w:t>
      </w:r>
      <w:proofErr w:type="spellStart"/>
      <w:r w:rsidRPr="004601EF">
        <w:rPr>
          <w:sz w:val="28"/>
          <w:szCs w:val="28"/>
        </w:rPr>
        <w:t>елементів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 xml:space="preserve"> при </w:t>
      </w:r>
      <w:proofErr w:type="spellStart"/>
      <w:r w:rsidRPr="004601EF">
        <w:rPr>
          <w:sz w:val="28"/>
          <w:szCs w:val="28"/>
        </w:rPr>
        <w:t>можливому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gramStart"/>
      <w:r w:rsidRPr="004601EF">
        <w:rPr>
          <w:sz w:val="28"/>
          <w:szCs w:val="28"/>
        </w:rPr>
        <w:t>максималь</w:t>
      </w:r>
      <w:r w:rsidRPr="004601EF">
        <w:rPr>
          <w:sz w:val="28"/>
          <w:szCs w:val="28"/>
        </w:rPr>
        <w:softHyphen/>
      </w:r>
      <w:r>
        <w:rPr>
          <w:sz w:val="28"/>
          <w:szCs w:val="28"/>
        </w:rPr>
        <w:t>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надмірного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можливі</w:t>
      </w:r>
      <w:proofErr w:type="spellEnd"/>
      <w:r w:rsidRPr="004601EF">
        <w:rPr>
          <w:sz w:val="28"/>
          <w:szCs w:val="28"/>
        </w:rPr>
        <w:t xml:space="preserve"> при </w:t>
      </w:r>
      <w:proofErr w:type="spellStart"/>
      <w:r w:rsidRPr="004601EF">
        <w:rPr>
          <w:sz w:val="28"/>
          <w:szCs w:val="28"/>
        </w:rPr>
        <w:t>цьому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втрати</w:t>
      </w:r>
      <w:proofErr w:type="spellEnd"/>
      <w:r w:rsidRPr="004601EF">
        <w:rPr>
          <w:sz w:val="28"/>
          <w:szCs w:val="28"/>
        </w:rPr>
        <w:t xml:space="preserve"> (відсотки).</w:t>
      </w:r>
    </w:p>
    <w:p w:rsidR="004601EF" w:rsidRPr="004601EF" w:rsidRDefault="004601EF" w:rsidP="00EB5C54">
      <w:pPr>
        <w:pStyle w:val="a3"/>
        <w:ind w:firstLine="567"/>
        <w:jc w:val="both"/>
        <w:rPr>
          <w:sz w:val="28"/>
          <w:szCs w:val="28"/>
        </w:rPr>
      </w:pPr>
      <w:r w:rsidRPr="004601EF">
        <w:rPr>
          <w:sz w:val="28"/>
          <w:szCs w:val="28"/>
        </w:rPr>
        <w:t xml:space="preserve">На </w:t>
      </w:r>
      <w:proofErr w:type="spellStart"/>
      <w:r w:rsidRPr="004601EF">
        <w:rPr>
          <w:sz w:val="28"/>
          <w:szCs w:val="28"/>
        </w:rPr>
        <w:t>основі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результатів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оцінки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proofErr w:type="gramStart"/>
      <w:r w:rsidRPr="004601EF">
        <w:rPr>
          <w:sz w:val="28"/>
          <w:szCs w:val="28"/>
        </w:rPr>
        <w:t>ст</w:t>
      </w:r>
      <w:proofErr w:type="gramEnd"/>
      <w:r w:rsidRPr="004601EF">
        <w:rPr>
          <w:sz w:val="28"/>
          <w:szCs w:val="28"/>
        </w:rPr>
        <w:t>ійкості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роблять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виснов</w:t>
      </w:r>
      <w:r w:rsidRPr="004601EF">
        <w:rPr>
          <w:sz w:val="28"/>
          <w:szCs w:val="28"/>
        </w:rPr>
        <w:softHyphen/>
        <w:t>ки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пропозиції</w:t>
      </w:r>
      <w:proofErr w:type="spellEnd"/>
      <w:r w:rsidRPr="004601EF">
        <w:rPr>
          <w:sz w:val="28"/>
          <w:szCs w:val="28"/>
        </w:rPr>
        <w:t xml:space="preserve"> по кожному </w:t>
      </w:r>
      <w:proofErr w:type="spellStart"/>
      <w:r w:rsidRPr="004601EF">
        <w:rPr>
          <w:sz w:val="28"/>
          <w:szCs w:val="28"/>
        </w:rPr>
        <w:t>елементу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об'єкту</w:t>
      </w:r>
      <w:proofErr w:type="spellEnd"/>
      <w:r w:rsidRPr="004601EF">
        <w:rPr>
          <w:sz w:val="28"/>
          <w:szCs w:val="28"/>
        </w:rPr>
        <w:t xml:space="preserve"> в </w:t>
      </w:r>
      <w:proofErr w:type="spellStart"/>
      <w:r w:rsidRPr="004601EF">
        <w:rPr>
          <w:sz w:val="28"/>
          <w:szCs w:val="28"/>
        </w:rPr>
        <w:t>цілому</w:t>
      </w:r>
      <w:proofErr w:type="spellEnd"/>
      <w:r w:rsidRPr="004601EF">
        <w:rPr>
          <w:sz w:val="28"/>
          <w:szCs w:val="28"/>
        </w:rPr>
        <w:t xml:space="preserve">: межа </w:t>
      </w:r>
      <w:proofErr w:type="spellStart"/>
      <w:r w:rsidRPr="004601EF">
        <w:rPr>
          <w:sz w:val="28"/>
          <w:szCs w:val="28"/>
        </w:rPr>
        <w:t>стійкості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 xml:space="preserve">, </w:t>
      </w:r>
      <w:proofErr w:type="spellStart"/>
      <w:r w:rsidRPr="004601EF">
        <w:rPr>
          <w:sz w:val="28"/>
          <w:szCs w:val="28"/>
        </w:rPr>
        <w:t>найбільш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вразливі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його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елементи</w:t>
      </w:r>
      <w:proofErr w:type="spellEnd"/>
      <w:r w:rsidRPr="004601EF">
        <w:rPr>
          <w:sz w:val="28"/>
          <w:szCs w:val="28"/>
        </w:rPr>
        <w:t xml:space="preserve">, характер </w:t>
      </w:r>
      <w:proofErr w:type="spellStart"/>
      <w:r w:rsidRPr="004601EF">
        <w:rPr>
          <w:sz w:val="28"/>
          <w:szCs w:val="28"/>
        </w:rPr>
        <w:t>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ступінь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руйнувань</w:t>
      </w:r>
      <w:proofErr w:type="spellEnd"/>
      <w:r w:rsidRPr="004601EF">
        <w:rPr>
          <w:sz w:val="28"/>
          <w:szCs w:val="28"/>
        </w:rPr>
        <w:t xml:space="preserve"> при максимальному </w:t>
      </w:r>
      <w:proofErr w:type="spellStart"/>
      <w:r w:rsidRPr="004601EF">
        <w:rPr>
          <w:sz w:val="28"/>
          <w:szCs w:val="28"/>
        </w:rPr>
        <w:t>надмірному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тиску</w:t>
      </w:r>
      <w:proofErr w:type="spellEnd"/>
      <w:r w:rsidRPr="004601EF">
        <w:rPr>
          <w:sz w:val="28"/>
          <w:szCs w:val="28"/>
        </w:rPr>
        <w:t xml:space="preserve">, </w:t>
      </w:r>
      <w:proofErr w:type="spellStart"/>
      <w:r w:rsidRPr="004601EF">
        <w:rPr>
          <w:sz w:val="28"/>
          <w:szCs w:val="28"/>
        </w:rPr>
        <w:t>можливі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збитки</w:t>
      </w:r>
      <w:proofErr w:type="spellEnd"/>
      <w:r w:rsidRPr="004601EF">
        <w:rPr>
          <w:sz w:val="28"/>
          <w:szCs w:val="28"/>
        </w:rPr>
        <w:t xml:space="preserve">; межа </w:t>
      </w:r>
      <w:proofErr w:type="spellStart"/>
      <w:proofErr w:type="gramStart"/>
      <w:r w:rsidRPr="004601EF">
        <w:rPr>
          <w:sz w:val="28"/>
          <w:szCs w:val="28"/>
        </w:rPr>
        <w:t>доц</w:t>
      </w:r>
      <w:proofErr w:type="gramEnd"/>
      <w:r w:rsidRPr="004601EF">
        <w:rPr>
          <w:sz w:val="28"/>
          <w:szCs w:val="28"/>
        </w:rPr>
        <w:t>ільного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підвищення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стійкості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найбільш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вразливих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еле</w:t>
      </w:r>
      <w:r w:rsidR="00EB5C54">
        <w:rPr>
          <w:sz w:val="28"/>
          <w:szCs w:val="28"/>
        </w:rPr>
        <w:t>ментів</w:t>
      </w:r>
      <w:proofErr w:type="spellEnd"/>
      <w:r w:rsidR="00EB5C54">
        <w:rPr>
          <w:sz w:val="28"/>
          <w:szCs w:val="28"/>
        </w:rPr>
        <w:t xml:space="preserve"> </w:t>
      </w:r>
      <w:proofErr w:type="spellStart"/>
      <w:r w:rsidR="00EB5C54">
        <w:rPr>
          <w:sz w:val="28"/>
          <w:szCs w:val="28"/>
        </w:rPr>
        <w:t>об'єкта</w:t>
      </w:r>
      <w:proofErr w:type="spellEnd"/>
      <w:r w:rsidR="00EB5C54">
        <w:rPr>
          <w:sz w:val="28"/>
          <w:szCs w:val="28"/>
        </w:rPr>
        <w:t xml:space="preserve"> </w:t>
      </w:r>
      <w:proofErr w:type="spellStart"/>
      <w:r w:rsidR="00EB5C54">
        <w:rPr>
          <w:sz w:val="28"/>
          <w:szCs w:val="28"/>
        </w:rPr>
        <w:t>і</w:t>
      </w:r>
      <w:proofErr w:type="spellEnd"/>
      <w:r w:rsidR="00EB5C54">
        <w:rPr>
          <w:sz w:val="28"/>
          <w:szCs w:val="28"/>
        </w:rPr>
        <w:t xml:space="preserve"> </w:t>
      </w:r>
      <w:proofErr w:type="spellStart"/>
      <w:r w:rsidR="00EB5C54">
        <w:rPr>
          <w:sz w:val="28"/>
          <w:szCs w:val="28"/>
        </w:rPr>
        <w:t>пропозиції</w:t>
      </w:r>
      <w:proofErr w:type="spellEnd"/>
      <w:r w:rsidR="00EB5C54">
        <w:rPr>
          <w:sz w:val="28"/>
          <w:szCs w:val="28"/>
        </w:rPr>
        <w:t xml:space="preserve"> (за</w:t>
      </w:r>
      <w:r w:rsidRPr="004601EF">
        <w:rPr>
          <w:sz w:val="28"/>
          <w:szCs w:val="28"/>
        </w:rPr>
        <w:t xml:space="preserve">ходи) для </w:t>
      </w:r>
      <w:proofErr w:type="spellStart"/>
      <w:r w:rsidRPr="004601EF">
        <w:rPr>
          <w:sz w:val="28"/>
          <w:szCs w:val="28"/>
        </w:rPr>
        <w:t>підвищення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межі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стійкості</w:t>
      </w:r>
      <w:proofErr w:type="spellEnd"/>
      <w:r w:rsidRPr="004601EF">
        <w:rPr>
          <w:sz w:val="28"/>
          <w:szCs w:val="28"/>
        </w:rPr>
        <w:t xml:space="preserve"> </w:t>
      </w:r>
      <w:proofErr w:type="spellStart"/>
      <w:r w:rsidRPr="004601EF">
        <w:rPr>
          <w:sz w:val="28"/>
          <w:szCs w:val="28"/>
        </w:rPr>
        <w:t>об'єкта</w:t>
      </w:r>
      <w:proofErr w:type="spellEnd"/>
      <w:r w:rsidRPr="004601EF">
        <w:rPr>
          <w:sz w:val="28"/>
          <w:szCs w:val="28"/>
        </w:rPr>
        <w:t>.</w:t>
      </w:r>
    </w:p>
    <w:p w:rsidR="00384F4A" w:rsidRPr="004601EF" w:rsidRDefault="004601EF" w:rsidP="00EB5C5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01EF">
        <w:rPr>
          <w:rFonts w:ascii="Times New Roman" w:hAnsi="Times New Roman" w:cs="Times New Roman"/>
          <w:spacing w:val="2"/>
          <w:sz w:val="28"/>
          <w:szCs w:val="28"/>
          <w:lang w:val="uk-UA"/>
        </w:rPr>
        <w:t>Прогнозування та оцінювання обстановки, що може скластися внаслідок вибуху під час аварій або застосування зброї, проводять з метою отримання інформації для планування і здійснення заходів щодо запобігання або зменшення наслідків техногенної небезпеки, захисту населення, організації проведення аварійно-рятувальних та відновлювальних робіт.</w:t>
      </w:r>
    </w:p>
    <w:p w:rsidR="00F729AB" w:rsidRDefault="00F729AB" w:rsidP="00F729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9A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Умова: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відстані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F729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об’єкту господарювання розташоване сховище на якому знаходиться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тон вибухонебезпечної речовини.</w:t>
      </w:r>
    </w:p>
    <w:p w:rsidR="00F729AB" w:rsidRDefault="00F729AB" w:rsidP="00F729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9A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Спрогнозувати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наслідки у виробничому цеху ОГ в разі аварії в сховищі з вибухом та оцінити його стійкість.</w:t>
      </w:r>
    </w:p>
    <w:p w:rsidR="002A3597" w:rsidRPr="00F143D5" w:rsidRDefault="002A3597" w:rsidP="002A35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43D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Вихідні дані</w:t>
      </w:r>
    </w:p>
    <w:p w:rsidR="002A3597" w:rsidRPr="00F143D5" w:rsidRDefault="002A3597" w:rsidP="002A35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43D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 №7</w:t>
      </w:r>
    </w:p>
    <w:tbl>
      <w:tblPr>
        <w:tblStyle w:val="a7"/>
        <w:tblW w:w="0" w:type="auto"/>
        <w:tblLook w:val="04A0"/>
      </w:tblPr>
      <w:tblGrid>
        <w:gridCol w:w="4790"/>
        <w:gridCol w:w="4781"/>
      </w:tblGrid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Найменування та одиниці виміру</w:t>
            </w:r>
          </w:p>
        </w:tc>
        <w:tc>
          <w:tcPr>
            <w:tcW w:w="4928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Значення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Відстань від цеху, м</w:t>
            </w:r>
          </w:p>
        </w:tc>
        <w:tc>
          <w:tcPr>
            <w:tcW w:w="4928" w:type="dxa"/>
          </w:tcPr>
          <w:p w:rsidR="002A3597" w:rsidRPr="0061421D" w:rsidRDefault="00212CA1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2A3597" w:rsidRPr="0061421D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Тип вибухової речовини</w:t>
            </w:r>
          </w:p>
        </w:tc>
        <w:tc>
          <w:tcPr>
            <w:tcW w:w="4928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тротил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Маса вибухової речовини, т</w:t>
            </w:r>
          </w:p>
        </w:tc>
        <w:tc>
          <w:tcPr>
            <w:tcW w:w="4928" w:type="dxa"/>
          </w:tcPr>
          <w:p w:rsidR="002A3597" w:rsidRPr="0061421D" w:rsidRDefault="00212CA1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800</w:t>
            </w:r>
          </w:p>
        </w:tc>
      </w:tr>
      <w:tr w:rsidR="002A3597" w:rsidRPr="0061421D" w:rsidTr="008E4901">
        <w:tc>
          <w:tcPr>
            <w:tcW w:w="9855" w:type="dxa"/>
            <w:gridSpan w:val="2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Характеристики елементів цеху: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Будівля (1-2</w:t>
            </w:r>
            <w:r w:rsidRPr="0061421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х</w:t>
            </w: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 xml:space="preserve"> поверхова)</w:t>
            </w:r>
          </w:p>
        </w:tc>
        <w:tc>
          <w:tcPr>
            <w:tcW w:w="4928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зі збірного залізобетону</w:t>
            </w:r>
          </w:p>
        </w:tc>
      </w:tr>
      <w:tr w:rsidR="002A3597" w:rsidRPr="0061421D" w:rsidTr="008E4901">
        <w:tc>
          <w:tcPr>
            <w:tcW w:w="9855" w:type="dxa"/>
            <w:gridSpan w:val="2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Обладнання, комунально-енергетичні мережі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Верстати</w:t>
            </w:r>
          </w:p>
        </w:tc>
        <w:tc>
          <w:tcPr>
            <w:tcW w:w="4928" w:type="dxa"/>
          </w:tcPr>
          <w:p w:rsidR="002A3597" w:rsidRPr="0061421D" w:rsidRDefault="00212CA1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середні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Трубопроводи</w:t>
            </w:r>
          </w:p>
        </w:tc>
        <w:tc>
          <w:tcPr>
            <w:tcW w:w="4928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на естакадах</w:t>
            </w:r>
          </w:p>
        </w:tc>
      </w:tr>
      <w:tr w:rsidR="002A3597" w:rsidRPr="0061421D" w:rsidTr="008E4901">
        <w:tc>
          <w:tcPr>
            <w:tcW w:w="4927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Кабельні лінії</w:t>
            </w:r>
          </w:p>
        </w:tc>
        <w:tc>
          <w:tcPr>
            <w:tcW w:w="4928" w:type="dxa"/>
          </w:tcPr>
          <w:p w:rsidR="002A3597" w:rsidRPr="0061421D" w:rsidRDefault="002A3597" w:rsidP="008E49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1D">
              <w:rPr>
                <w:rFonts w:ascii="Times New Roman" w:hAnsi="Times New Roman" w:cs="Times New Roman"/>
                <w:sz w:val="28"/>
                <w:lang w:val="uk-UA"/>
              </w:rPr>
              <w:t>наземні</w:t>
            </w:r>
          </w:p>
        </w:tc>
      </w:tr>
    </w:tbl>
    <w:p w:rsidR="002A3597" w:rsidRPr="002A3597" w:rsidRDefault="002A3597" w:rsidP="002A359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9AB" w:rsidRPr="00F143D5" w:rsidRDefault="00F729AB" w:rsidP="00F729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143D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Розрахункова частина</w:t>
      </w:r>
    </w:p>
    <w:p w:rsidR="00F729AB" w:rsidRPr="00F729AB" w:rsidRDefault="00F729AB" w:rsidP="00F729A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Визначення параметрів осередку ураження (ОУ).</w:t>
      </w:r>
    </w:p>
    <w:p w:rsidR="00384F4A" w:rsidRDefault="00212CA1" w:rsidP="00212CA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2C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648278" cy="3261856"/>
            <wp:effectExtent l="19050" t="0" r="9322" b="0"/>
            <wp:docPr id="1" name="Рисунок 1" descr="C:\Users\1\AppData\Local\Microsoft\Windows\Temporary Internet Files\Content.Word\06102011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061020112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l="18088" t="58077" r="31000" b="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89" cy="32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AB" w:rsidRDefault="00F729AB" w:rsidP="00212CA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Мал.1</w:t>
      </w:r>
    </w:p>
    <w:p w:rsidR="00F729AB" w:rsidRPr="00F729AB" w:rsidRDefault="00F729AB" w:rsidP="00F729AB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 разі вибуху вуглеводневого продукту (пропану, бутану та ін.)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допомогою графіків(мал..2)</w:t>
      </w:r>
    </w:p>
    <w:p w:rsidR="00F729AB" w:rsidRDefault="00F729AB" w:rsidP="00F729AB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вибуху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вибухової речовини</w:t>
      </w: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тротилу, тетрилу</w:t>
      </w: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гексоге</w:t>
      </w: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>ну та ін.)  - за допомогою графіків(мал..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F729A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729AB" w:rsidRDefault="00F729AB" w:rsidP="00F729AB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9AB" w:rsidRDefault="00F729AB" w:rsidP="00F729AB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максимального значення надмірного тиску УХ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729A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proofErr w:type="spellEnd"/>
      <w:r w:rsidRPr="00F729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очікується на об’єкті.</w:t>
      </w:r>
    </w:p>
    <w:p w:rsidR="00F729AB" w:rsidRDefault="00F2410E" w:rsidP="00F2410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Величина надмірного тиску УХ визначає можливі наслідки вибуху і залежить від типу і кількості вибухової речовини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 т, відстані до ЦВ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F729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2410E" w:rsidRDefault="00F2410E" w:rsidP="00F2410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Методика розв’язання задачі:</w:t>
      </w:r>
    </w:p>
    <w:p w:rsidR="00F2410E" w:rsidRDefault="00F2410E" w:rsidP="00F2410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Вибух ВР (тротилу). </w:t>
      </w:r>
    </w:p>
    <w:p w:rsidR="00F2410E" w:rsidRPr="00F2410E" w:rsidRDefault="00F2410E" w:rsidP="00F2410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Надмірний тиск на відстані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F729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ЦВ у разі вибуху тротилу визначають за формулами,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кПа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212CA1" w:rsidRDefault="00212CA1" w:rsidP="00212CA1">
      <w:pPr>
        <w:jc w:val="both"/>
        <w:rPr>
          <w:rFonts w:ascii="Times New Roman" w:hAnsi="Times New Roman" w:cs="Times New Roman"/>
          <w:i/>
          <w:sz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lang w:val="uk-UA"/>
            </w:rPr>
            <m:t>∆Pфмах</m:t>
          </m:r>
          <m:r>
            <w:rPr>
              <w:rFonts w:ascii="Cambria Math" w:hAnsi="Cambria Math" w:cs="Times New Roman"/>
              <w:sz w:val="28"/>
              <w:lang w:val="en-US"/>
            </w:rPr>
            <m:t>=(1,05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+4,3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+1400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Q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)∙1000</m:t>
          </m:r>
        </m:oMath>
      </m:oMathPara>
    </w:p>
    <w:p w:rsidR="000C42EE" w:rsidRPr="000C42EE" w:rsidRDefault="000C42EE" w:rsidP="00212CA1">
      <w:pPr>
        <w:jc w:val="both"/>
        <w:rPr>
          <w:rFonts w:ascii="Times New Roman" w:hAnsi="Times New Roman" w:cs="Times New Roman"/>
          <w:sz w:val="28"/>
          <w:lang w:val="uk-UA"/>
        </w:rPr>
      </w:pPr>
      <w:r w:rsidRPr="000C42EE">
        <w:rPr>
          <w:rFonts w:ascii="Times New Roman" w:hAnsi="Times New Roman" w:cs="Times New Roman"/>
          <w:sz w:val="28"/>
          <w:lang w:val="uk-UA"/>
        </w:rPr>
        <w:t>Підставляючи вихідні дані отримаємо:</w:t>
      </w:r>
    </w:p>
    <w:p w:rsidR="00212CA1" w:rsidRDefault="00212CA1" w:rsidP="00212CA1">
      <w:pPr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uk-UA"/>
            </w:rPr>
            <m:t>∆Pфмах</m:t>
          </m:r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1,05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800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700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+4,3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800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700</m:t>
                      </m:r>
                    </m:e>
                    <m:sub/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lang w:val="en-US"/>
                </w:rPr>
                <m:t>+1400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800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700</m:t>
                      </m:r>
                    </m:e>
                    <m:sub/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Times New Roman"/>
              <w:sz w:val="28"/>
              <w:lang w:val="en-US"/>
            </w:rPr>
            <m:t>∙1000=24 кПа</m:t>
          </m:r>
        </m:oMath>
      </m:oMathPara>
    </w:p>
    <w:p w:rsidR="00F2410E" w:rsidRPr="00F729AB" w:rsidRDefault="00F2410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410E" w:rsidRDefault="00F2410E" w:rsidP="00F2410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410E">
        <w:rPr>
          <w:rFonts w:ascii="Times New Roman" w:hAnsi="Times New Roman" w:cs="Times New Roman"/>
          <w:bCs/>
          <w:sz w:val="28"/>
          <w:szCs w:val="28"/>
          <w:lang w:val="uk-UA"/>
        </w:rPr>
        <w:t>Складається перелік елементів цеху з їх характеристиками, підлягаючих дослідженню на стійкість (табл..1).</w:t>
      </w:r>
    </w:p>
    <w:p w:rsidR="000C42EE" w:rsidRPr="000C42EE" w:rsidRDefault="000C42EE" w:rsidP="000C42EE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42EE" w:rsidRPr="000C42EE" w:rsidRDefault="000C42EE" w:rsidP="000C42EE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0C42EE">
        <w:rPr>
          <w:rFonts w:ascii="Times New Roman" w:hAnsi="Times New Roman" w:cs="Times New Roman"/>
          <w:sz w:val="28"/>
        </w:rPr>
        <w:t>Будівля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 </w:t>
      </w:r>
      <w:r w:rsidR="00A023B9">
        <w:rPr>
          <w:rFonts w:ascii="Times New Roman" w:hAnsi="Times New Roman" w:cs="Times New Roman"/>
          <w:sz w:val="28"/>
          <w:lang w:val="uk-UA"/>
        </w:rPr>
        <w:t>1-</w:t>
      </w:r>
      <w:r w:rsidRPr="000C42EE">
        <w:rPr>
          <w:rFonts w:ascii="Times New Roman" w:hAnsi="Times New Roman" w:cs="Times New Roman"/>
          <w:sz w:val="28"/>
        </w:rPr>
        <w:t>2</w:t>
      </w:r>
      <w:r w:rsidR="00A023B9" w:rsidRPr="00A023B9">
        <w:rPr>
          <w:rFonts w:ascii="Times New Roman" w:hAnsi="Times New Roman" w:cs="Times New Roman"/>
          <w:sz w:val="28"/>
          <w:vertAlign w:val="superscript"/>
          <w:lang w:val="uk-UA"/>
        </w:rPr>
        <w:t>х</w:t>
      </w:r>
      <w:r w:rsidRPr="000C42EE">
        <w:rPr>
          <w:rFonts w:ascii="Times New Roman" w:hAnsi="Times New Roman" w:cs="Times New Roman"/>
          <w:sz w:val="28"/>
        </w:rPr>
        <w:t>-</w:t>
      </w:r>
      <w:proofErr w:type="spellStart"/>
      <w:r w:rsidRPr="000C42EE">
        <w:rPr>
          <w:rFonts w:ascii="Times New Roman" w:hAnsi="Times New Roman" w:cs="Times New Roman"/>
          <w:sz w:val="28"/>
        </w:rPr>
        <w:t>поверхова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C42EE">
        <w:rPr>
          <w:rFonts w:ascii="Times New Roman" w:hAnsi="Times New Roman" w:cs="Times New Roman"/>
          <w:sz w:val="28"/>
        </w:rPr>
        <w:t>збірний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42EE">
        <w:rPr>
          <w:rFonts w:ascii="Times New Roman" w:hAnsi="Times New Roman" w:cs="Times New Roman"/>
          <w:sz w:val="28"/>
        </w:rPr>
        <w:t>залізобетон</w:t>
      </w:r>
      <w:proofErr w:type="spellEnd"/>
    </w:p>
    <w:p w:rsidR="000C42EE" w:rsidRPr="000C42EE" w:rsidRDefault="000C42EE" w:rsidP="000C42E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C42EE">
        <w:rPr>
          <w:rFonts w:ascii="Times New Roman" w:hAnsi="Times New Roman" w:cs="Times New Roman"/>
          <w:sz w:val="28"/>
        </w:rPr>
        <w:t>Верстати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: </w:t>
      </w:r>
      <w:r w:rsidRPr="000C42EE">
        <w:rPr>
          <w:rFonts w:ascii="Times New Roman" w:hAnsi="Times New Roman" w:cs="Times New Roman"/>
          <w:sz w:val="28"/>
          <w:lang w:val="uk-UA"/>
        </w:rPr>
        <w:t>середні</w:t>
      </w:r>
    </w:p>
    <w:p w:rsidR="000C42EE" w:rsidRPr="000C42EE" w:rsidRDefault="000C42EE" w:rsidP="000C42E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C42EE">
        <w:rPr>
          <w:rFonts w:ascii="Times New Roman" w:hAnsi="Times New Roman" w:cs="Times New Roman"/>
          <w:sz w:val="28"/>
        </w:rPr>
        <w:t>Трубопроводи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: на </w:t>
      </w:r>
      <w:proofErr w:type="spellStart"/>
      <w:r w:rsidRPr="000C42EE">
        <w:rPr>
          <w:rFonts w:ascii="Times New Roman" w:hAnsi="Times New Roman" w:cs="Times New Roman"/>
          <w:sz w:val="28"/>
        </w:rPr>
        <w:t>естакадах</w:t>
      </w:r>
      <w:proofErr w:type="spellEnd"/>
    </w:p>
    <w:p w:rsidR="000C42EE" w:rsidRPr="000C42EE" w:rsidRDefault="000C42EE" w:rsidP="000C42E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C42EE">
        <w:rPr>
          <w:rFonts w:ascii="Times New Roman" w:hAnsi="Times New Roman" w:cs="Times New Roman"/>
          <w:sz w:val="28"/>
        </w:rPr>
        <w:t>Кабельні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42EE">
        <w:rPr>
          <w:rFonts w:ascii="Times New Roman" w:hAnsi="Times New Roman" w:cs="Times New Roman"/>
          <w:sz w:val="28"/>
        </w:rPr>
        <w:t>лінії</w:t>
      </w:r>
      <w:proofErr w:type="spellEnd"/>
      <w:r w:rsidRPr="000C42E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C42EE">
        <w:rPr>
          <w:rFonts w:ascii="Times New Roman" w:hAnsi="Times New Roman" w:cs="Times New Roman"/>
          <w:sz w:val="28"/>
        </w:rPr>
        <w:t>наземні</w:t>
      </w:r>
      <w:proofErr w:type="spellEnd"/>
    </w:p>
    <w:p w:rsidR="000C42EE" w:rsidRDefault="000C42EE" w:rsidP="000C42E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42EE" w:rsidRDefault="000C42EE" w:rsidP="000C42E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42EE" w:rsidRPr="000C42EE" w:rsidRDefault="000C42EE" w:rsidP="000C42E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410E" w:rsidRDefault="00F2410E" w:rsidP="00F2410E">
      <w:pPr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410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Табл</w:t>
      </w:r>
      <w:r w:rsidR="00173812">
        <w:rPr>
          <w:rFonts w:ascii="Times New Roman" w:hAnsi="Times New Roman" w:cs="Times New Roman"/>
          <w:bCs/>
          <w:sz w:val="28"/>
          <w:szCs w:val="28"/>
          <w:lang w:val="uk-UA"/>
        </w:rPr>
        <w:t>иця</w:t>
      </w:r>
      <w:r w:rsidRPr="00F2410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tbl>
      <w:tblPr>
        <w:tblStyle w:val="a7"/>
        <w:tblW w:w="9855" w:type="dxa"/>
        <w:tblLayout w:type="fixed"/>
        <w:tblLook w:val="04A0"/>
      </w:tblPr>
      <w:tblGrid>
        <w:gridCol w:w="2802"/>
        <w:gridCol w:w="4677"/>
        <w:gridCol w:w="1276"/>
        <w:gridCol w:w="1100"/>
      </w:tblGrid>
      <w:tr w:rsidR="000C42EE" w:rsidRPr="000C1DC4" w:rsidTr="00670ECE">
        <w:tc>
          <w:tcPr>
            <w:tcW w:w="2802" w:type="dxa"/>
            <w:vMerge w:val="restart"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Елемени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цеху та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їх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характеристики</w:t>
            </w:r>
          </w:p>
        </w:tc>
        <w:tc>
          <w:tcPr>
            <w:tcW w:w="4677" w:type="dxa"/>
          </w:tcPr>
          <w:p w:rsidR="000C42EE" w:rsidRPr="000C1DC4" w:rsidRDefault="000C42EE" w:rsidP="00670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Ступінь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руйнувань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при ∆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Р</w:t>
            </w:r>
            <w:r w:rsidRPr="000C1DC4">
              <w:rPr>
                <w:rFonts w:ascii="Times New Roman" w:hAnsi="Times New Roman" w:cs="Times New Roman"/>
                <w:sz w:val="28"/>
                <w:vertAlign w:val="subscript"/>
              </w:rPr>
              <w:t>ф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>, кПа</w:t>
            </w:r>
          </w:p>
        </w:tc>
        <w:tc>
          <w:tcPr>
            <w:tcW w:w="1276" w:type="dxa"/>
            <w:vMerge w:val="restart"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DC4">
              <w:rPr>
                <w:rFonts w:ascii="Times New Roman" w:hAnsi="Times New Roman" w:cs="Times New Roman"/>
                <w:sz w:val="28"/>
              </w:rPr>
              <w:t>∆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Р</w:t>
            </w:r>
            <w:r w:rsidRPr="000C1DC4">
              <w:rPr>
                <w:rFonts w:ascii="Times New Roman" w:hAnsi="Times New Roman" w:cs="Times New Roman"/>
                <w:sz w:val="28"/>
                <w:vertAlign w:val="subscript"/>
              </w:rPr>
              <w:t>ф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lim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елементів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цеху</w:t>
            </w:r>
            <w:proofErr w:type="spellEnd"/>
          </w:p>
        </w:tc>
        <w:tc>
          <w:tcPr>
            <w:tcW w:w="1100" w:type="dxa"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1DC4">
              <w:rPr>
                <w:rFonts w:ascii="Times New Roman" w:hAnsi="Times New Roman" w:cs="Times New Roman"/>
                <w:sz w:val="28"/>
              </w:rPr>
              <w:t>∆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Р</w:t>
            </w:r>
            <w:r w:rsidRPr="000C1DC4">
              <w:rPr>
                <w:rFonts w:ascii="Times New Roman" w:hAnsi="Times New Roman" w:cs="Times New Roman"/>
                <w:sz w:val="28"/>
                <w:vertAlign w:val="subscript"/>
              </w:rPr>
              <w:t>ф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lim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цеху</w:t>
            </w:r>
            <w:proofErr w:type="spellEnd"/>
          </w:p>
        </w:tc>
      </w:tr>
      <w:tr w:rsidR="000C42EE" w:rsidRPr="000C1DC4" w:rsidTr="00670ECE">
        <w:trPr>
          <w:trHeight w:val="823"/>
        </w:trPr>
        <w:tc>
          <w:tcPr>
            <w:tcW w:w="2802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0C42EE" w:rsidRPr="000C1DC4" w:rsidRDefault="00FA4174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02.95pt;margin-top:24.1pt;width:0;height:181.45pt;z-index:251668480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33" type="#_x0000_t32" style="position:absolute;left:0;text-align:left;margin-left:179.8pt;margin-top:24.1pt;width:0;height:181.45pt;z-index:251667456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32" type="#_x0000_t32" style="position:absolute;left:0;text-align:left;margin-left:155.8pt;margin-top:24.1pt;width:0;height:181.45pt;z-index:251666432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31" type="#_x0000_t32" style="position:absolute;left:0;text-align:left;margin-left:131.8pt;margin-top:24.1pt;width:0;height:181.45pt;z-index:251665408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30" type="#_x0000_t32" style="position:absolute;left:0;text-align:left;margin-left:109.55pt;margin-top:24.1pt;width:0;height:181.45pt;z-index:251664384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29" type="#_x0000_t32" style="position:absolute;left:0;text-align:left;margin-left:86.4pt;margin-top:24.1pt;width:0;height:181.45pt;z-index:251663360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28" type="#_x0000_t32" style="position:absolute;left:0;text-align:left;margin-left:62.4pt;margin-top:24.1pt;width:0;height:181.45pt;z-index:251662336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27" type="#_x0000_t32" style="position:absolute;left:0;text-align:left;margin-left:40.1pt;margin-top:24.1pt;width:0;height:181.45pt;z-index:251661312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 id="_x0000_s1026" type="#_x0000_t32" style="position:absolute;left:0;text-align:left;margin-left:15.25pt;margin-top:24.1pt;width:0;height:181.45pt;z-index:251660288;mso-position-horizontal-relative:text;mso-position-vertical-relative:text" o:connectortype="straight"/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.5pt;margin-top:5.65pt;width:218.2pt;height:18.45pt;z-index:251669504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0C42EE" w:rsidRPr="00AB443F" w:rsidRDefault="000C42EE" w:rsidP="000C42E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10    20    30    40    50   60    70    80    90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0C42EE" w:rsidRPr="000C1DC4" w:rsidRDefault="000C42EE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0C42EE" w:rsidRPr="000C1DC4" w:rsidTr="00670ECE">
        <w:trPr>
          <w:trHeight w:val="1003"/>
        </w:trPr>
        <w:tc>
          <w:tcPr>
            <w:tcW w:w="2802" w:type="dxa"/>
          </w:tcPr>
          <w:p w:rsidR="000C42EE" w:rsidRPr="000C1DC4" w:rsidRDefault="000C42EE" w:rsidP="00550106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B73DA6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Будівля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3E14">
              <w:rPr>
                <w:rFonts w:ascii="Times New Roman" w:hAnsi="Times New Roman" w:cs="Times New Roman"/>
                <w:sz w:val="28"/>
              </w:rPr>
              <w:t>1-2</w:t>
            </w:r>
            <w:r w:rsidRPr="00593E14">
              <w:rPr>
                <w:rFonts w:ascii="Times New Roman" w:hAnsi="Times New Roman" w:cs="Times New Roman"/>
                <w:sz w:val="28"/>
                <w:vertAlign w:val="superscript"/>
              </w:rPr>
              <w:t>х</w:t>
            </w:r>
            <w:r w:rsidRPr="00593E1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3E14">
              <w:rPr>
                <w:rFonts w:ascii="Times New Roman" w:hAnsi="Times New Roman" w:cs="Times New Roman"/>
                <w:sz w:val="28"/>
              </w:rPr>
              <w:t>поверхова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зі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збірного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</w:rPr>
              <w:t>залізобетону</w:t>
            </w:r>
            <w:proofErr w:type="spellEnd"/>
          </w:p>
        </w:tc>
        <w:tc>
          <w:tcPr>
            <w:tcW w:w="4677" w:type="dxa"/>
          </w:tcPr>
          <w:p w:rsidR="000C42EE" w:rsidRPr="000C1DC4" w:rsidRDefault="00FA4174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38" style="position:absolute;left:0;text-align:left;margin-left:62.4pt;margin-top:16.4pt;width:69.4pt;height:15.3pt;z-index:251672576;mso-position-horizontal-relative:text;mso-position-vertical-relative:text" fillcolor="black">
                  <v:fill r:id="rId6" o:title="Контурные ромбики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37" style="position:absolute;left:0;text-align:left;margin-left:40.1pt;margin-top:16.4pt;width:22.3pt;height:15.3pt;z-index:251671552;mso-position-horizontal-relative:text;mso-position-vertical-relative:text" fillcolor="black">
                  <v:fill r:id="rId7" o:title="Светлый диагональный 1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36" style="position:absolute;left:0;text-align:left;margin-left:15.25pt;margin-top:16.4pt;width:24.85pt;height:15.3pt;z-index:251670528;mso-position-horizontal-relative:text;mso-position-vertical-relative:text" fillcolor="black">
                  <v:fill r:id="rId8" o:title="Светлый диагональный 2" type="pattern"/>
                </v:rect>
              </w:pict>
            </w:r>
          </w:p>
        </w:tc>
        <w:tc>
          <w:tcPr>
            <w:tcW w:w="1276" w:type="dxa"/>
          </w:tcPr>
          <w:p w:rsidR="000C42EE" w:rsidRPr="000C1DC4" w:rsidRDefault="000C42EE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  <w:tc>
          <w:tcPr>
            <w:tcW w:w="1100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2EE" w:rsidRPr="000C1DC4" w:rsidTr="00670ECE">
        <w:trPr>
          <w:trHeight w:val="769"/>
        </w:trPr>
        <w:tc>
          <w:tcPr>
            <w:tcW w:w="2802" w:type="dxa"/>
          </w:tcPr>
          <w:p w:rsidR="000C42EE" w:rsidRPr="000C1DC4" w:rsidRDefault="000C42EE" w:rsidP="00550106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2. </w:t>
            </w:r>
            <w:proofErr w:type="spellStart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Верстати</w:t>
            </w:r>
            <w:proofErr w:type="spellEnd"/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середні</w:t>
            </w:r>
            <w:proofErr w:type="spellEnd"/>
          </w:p>
        </w:tc>
        <w:tc>
          <w:tcPr>
            <w:tcW w:w="4677" w:type="dxa"/>
          </w:tcPr>
          <w:p w:rsidR="000C42EE" w:rsidRPr="000C1DC4" w:rsidRDefault="00FA4174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0" style="position:absolute;left:0;text-align:left;margin-left:75.4pt;margin-top:12.4pt;width:22.6pt;height:13.6pt;z-index:251674624;mso-position-horizontal-relative:text;mso-position-vertical-relative:text" fillcolor="black">
                  <v:fill r:id="rId9" o:title="Светлый вертикальный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8" style="position:absolute;left:0;text-align:left;margin-left:53.55pt;margin-top:12.4pt;width:21.85pt;height:13.6pt;z-index:251682816;mso-position-horizontal-relative:text;mso-position-vertical-relative:text" fillcolor="black">
                  <v:fill r:id="rId7" o:title="Светлый диагональный 1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39" style="position:absolute;left:0;text-align:left;margin-left:26.05pt;margin-top:12.4pt;width:27.5pt;height:13.6pt;z-index:251673600;mso-position-horizontal-relative:text;mso-position-vertical-relative:text" fillcolor="black">
                  <v:fill r:id="rId8" o:title="Светлый диагональный 2" type="pattern"/>
                </v:rect>
              </w:pict>
            </w:r>
          </w:p>
        </w:tc>
        <w:tc>
          <w:tcPr>
            <w:tcW w:w="1276" w:type="dxa"/>
          </w:tcPr>
          <w:p w:rsidR="000C42EE" w:rsidRPr="000C1DC4" w:rsidRDefault="000C42EE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00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2EE" w:rsidRPr="000C1DC4" w:rsidTr="00670ECE">
        <w:trPr>
          <w:trHeight w:val="787"/>
        </w:trPr>
        <w:tc>
          <w:tcPr>
            <w:tcW w:w="2802" w:type="dxa"/>
          </w:tcPr>
          <w:p w:rsidR="000C42EE" w:rsidRPr="000C1DC4" w:rsidRDefault="00550106" w:rsidP="00550106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Трубопроводи </w:t>
            </w:r>
            <w:proofErr w:type="spellStart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>на</w:t>
            </w:r>
            <w:proofErr w:type="spellEnd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>естакадах</w:t>
            </w:r>
            <w:proofErr w:type="spellEnd"/>
          </w:p>
        </w:tc>
        <w:tc>
          <w:tcPr>
            <w:tcW w:w="4677" w:type="dxa"/>
          </w:tcPr>
          <w:p w:rsidR="000C42EE" w:rsidRPr="000C1DC4" w:rsidRDefault="00FA4174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3" style="position:absolute;left:0;text-align:left;margin-left:86.4pt;margin-top:12.7pt;width:23.15pt;height:13.6pt;z-index:251677696;mso-position-horizontal-relative:text;mso-position-vertical-relative:text" fillcolor="black">
                  <v:fill r:id="rId9" o:title="Светлый вертикальный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2" style="position:absolute;left:0;text-align:left;margin-left:62.4pt;margin-top:12.7pt;width:24pt;height:13.6pt;z-index:251676672;mso-position-horizontal-relative:text;mso-position-vertical-relative:text" fillcolor="black">
                  <v:fill r:id="rId7" o:title="Светлый диагональный 1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1" style="position:absolute;left:0;text-align:left;margin-left:40.1pt;margin-top:12.7pt;width:22.3pt;height:13.6pt;z-index:251675648;mso-position-horizontal-relative:text;mso-position-vertical-relative:text" fillcolor="black">
                  <v:fill r:id="rId8" o:title="Светлый диагональный 2" type="pattern"/>
                </v:rect>
              </w:pict>
            </w:r>
          </w:p>
        </w:tc>
        <w:tc>
          <w:tcPr>
            <w:tcW w:w="1276" w:type="dxa"/>
          </w:tcPr>
          <w:p w:rsidR="000C42EE" w:rsidRPr="000C1DC4" w:rsidRDefault="000C42EE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100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2EE" w:rsidRPr="000C1DC4" w:rsidTr="00670ECE">
        <w:trPr>
          <w:trHeight w:val="724"/>
        </w:trPr>
        <w:tc>
          <w:tcPr>
            <w:tcW w:w="2802" w:type="dxa"/>
          </w:tcPr>
          <w:p w:rsidR="000C42EE" w:rsidRPr="000C1DC4" w:rsidRDefault="00550106" w:rsidP="00550106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Кабельні </w:t>
            </w:r>
            <w:proofErr w:type="spellStart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>наземні</w:t>
            </w:r>
            <w:proofErr w:type="spellEnd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0C42EE" w:rsidRPr="000C1DC4">
              <w:rPr>
                <w:rFonts w:ascii="Times New Roman" w:hAnsi="Times New Roman" w:cs="Times New Roman"/>
                <w:sz w:val="28"/>
                <w:lang w:val="en-US"/>
              </w:rPr>
              <w:t>мережі</w:t>
            </w:r>
            <w:proofErr w:type="spellEnd"/>
          </w:p>
        </w:tc>
        <w:tc>
          <w:tcPr>
            <w:tcW w:w="4677" w:type="dxa"/>
          </w:tcPr>
          <w:p w:rsidR="000C42EE" w:rsidRPr="000C1DC4" w:rsidRDefault="00FA4174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7" style="position:absolute;left:0;text-align:left;margin-left:131.8pt;margin-top:6.05pt;width:3.55pt;height:22.3pt;z-index:251681792;mso-position-horizontal-relative:text;mso-position-vertical-relative:text" fillcolor="black">
                  <v:fill r:id="rId6" o:title="Контурные ромбики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6" style="position:absolute;left:0;text-align:left;margin-left:109.55pt;margin-top:10.25pt;width:22.25pt;height:15.3pt;z-index:251680768;mso-position-horizontal-relative:text;mso-position-vertical-relative:text" fillcolor="black">
                  <v:fill r:id="rId9" o:title="Светлый вертикальный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5" style="position:absolute;left:0;text-align:left;margin-left:62.4pt;margin-top:10.25pt;width:47.15pt;height:15.3pt;z-index:251679744;mso-position-horizontal-relative:text;mso-position-vertical-relative:text" fillcolor="black">
                  <v:fill r:id="rId7" o:title="Светлый диагональный 1" type="pattern"/>
                </v:rect>
              </w:pict>
            </w:r>
            <w:r w:rsidRPr="00FA4174">
              <w:rPr>
                <w:rFonts w:ascii="Times New Roman" w:hAnsi="Times New Roman" w:cs="Times New Roman"/>
                <w:noProof/>
                <w:sz w:val="28"/>
                <w:lang w:val="en-US" w:eastAsia="en-US"/>
              </w:rPr>
              <w:pict>
                <v:rect id="_x0000_s1044" style="position:absolute;left:0;text-align:left;margin-left:15.25pt;margin-top:10.25pt;width:47.15pt;height:15.3pt;z-index:251678720;mso-position-horizontal-relative:text;mso-position-vertical-relative:text" fillcolor="black">
                  <v:fill r:id="rId8" o:title="Светлый диагональный 2" type="pattern"/>
                </v:rect>
              </w:pict>
            </w:r>
          </w:p>
        </w:tc>
        <w:tc>
          <w:tcPr>
            <w:tcW w:w="1276" w:type="dxa"/>
          </w:tcPr>
          <w:p w:rsidR="000C42EE" w:rsidRPr="000C1DC4" w:rsidRDefault="000C42EE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DC4"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100" w:type="dxa"/>
            <w:vMerge/>
          </w:tcPr>
          <w:p w:rsidR="000C42EE" w:rsidRPr="000C1DC4" w:rsidRDefault="000C42EE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0106" w:rsidRPr="00550106" w:rsidRDefault="00550106" w:rsidP="005501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50106" w:rsidRDefault="00FA4174" w:rsidP="0055010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A4174">
        <w:rPr>
          <w:rFonts w:ascii="Times New Roman" w:hAnsi="Times New Roman" w:cs="Times New Roman"/>
          <w:noProof/>
          <w:sz w:val="28"/>
          <w:lang w:val="en-US" w:eastAsia="en-US"/>
        </w:rPr>
        <w:pict>
          <v:rect id="_x0000_s1051" style="position:absolute;left:0;text-align:left;margin-left:-2.3pt;margin-top:.5pt;width:29.15pt;height:14.55pt;z-index:251686912" fillcolor="black">
            <v:fill r:id="rId8" o:title="Светлый диагональный 2" type="pattern"/>
          </v:rect>
        </w:pict>
      </w:r>
      <w:proofErr w:type="spellStart"/>
      <w:r w:rsidR="00550106">
        <w:rPr>
          <w:rFonts w:ascii="Times New Roman" w:hAnsi="Times New Roman" w:cs="Times New Roman"/>
          <w:sz w:val="28"/>
          <w:lang w:val="en-US"/>
        </w:rPr>
        <w:t>Слабкі</w:t>
      </w:r>
      <w:proofErr w:type="spellEnd"/>
      <w:r w:rsidR="0055010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50106" w:rsidRDefault="00FA4174" w:rsidP="0055010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A4174">
        <w:rPr>
          <w:rFonts w:ascii="Times New Roman" w:hAnsi="Times New Roman" w:cs="Times New Roman"/>
          <w:noProof/>
          <w:sz w:val="28"/>
          <w:lang w:val="en-US" w:eastAsia="en-US"/>
        </w:rPr>
        <w:pict>
          <v:rect id="_x0000_s1050" style="position:absolute;left:0;text-align:left;margin-left:-2.3pt;margin-top:2.85pt;width:29.15pt;height:14.55pt;z-index:251685888" fillcolor="black">
            <v:fill r:id="rId7" o:title="Светлый диагональный 1" type="pattern"/>
          </v:rect>
        </w:pict>
      </w:r>
      <w:proofErr w:type="spellStart"/>
      <w:r w:rsidR="00550106">
        <w:rPr>
          <w:rFonts w:ascii="Times New Roman" w:hAnsi="Times New Roman" w:cs="Times New Roman"/>
          <w:sz w:val="28"/>
          <w:lang w:val="en-US"/>
        </w:rPr>
        <w:t>Середні</w:t>
      </w:r>
      <w:proofErr w:type="spellEnd"/>
    </w:p>
    <w:p w:rsidR="00550106" w:rsidRDefault="00FA4174" w:rsidP="0055010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A4174">
        <w:rPr>
          <w:rFonts w:ascii="Times New Roman" w:hAnsi="Times New Roman" w:cs="Times New Roman"/>
          <w:noProof/>
          <w:sz w:val="28"/>
          <w:lang w:val="en-US" w:eastAsia="en-US"/>
        </w:rPr>
        <w:pict>
          <v:rect id="_x0000_s1049" style="position:absolute;left:0;text-align:left;margin-left:-2.3pt;margin-top:3.5pt;width:29.15pt;height:14.55pt;z-index:251684864" fillcolor="black">
            <v:fill r:id="rId9" o:title="Светлый вертикальный" type="pattern"/>
          </v:rect>
        </w:pict>
      </w:r>
      <w:proofErr w:type="spellStart"/>
      <w:r w:rsidR="00550106">
        <w:rPr>
          <w:rFonts w:ascii="Times New Roman" w:hAnsi="Times New Roman" w:cs="Times New Roman"/>
          <w:sz w:val="28"/>
          <w:lang w:val="en-US"/>
        </w:rPr>
        <w:t>Сильні</w:t>
      </w:r>
      <w:proofErr w:type="spellEnd"/>
      <w:r w:rsidR="0055010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50106" w:rsidRPr="00C04894" w:rsidRDefault="00FA4174" w:rsidP="0055010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A4174">
        <w:rPr>
          <w:rFonts w:ascii="Times New Roman" w:hAnsi="Times New Roman" w:cs="Times New Roman"/>
          <w:noProof/>
          <w:sz w:val="28"/>
          <w:lang w:val="en-US" w:eastAsia="en-US"/>
        </w:rPr>
        <w:pict>
          <v:rect id="_x0000_s1052" style="position:absolute;left:0;text-align:left;margin-left:-2.3pt;margin-top:3.3pt;width:29.15pt;height:14.55pt;z-index:251687936" fillcolor="black">
            <v:fill r:id="rId6" o:title="Контурные ромбики" type="pattern"/>
          </v:rect>
        </w:pict>
      </w:r>
      <w:proofErr w:type="spellStart"/>
      <w:r w:rsidR="00550106">
        <w:rPr>
          <w:rFonts w:ascii="Times New Roman" w:hAnsi="Times New Roman" w:cs="Times New Roman"/>
          <w:sz w:val="28"/>
          <w:lang w:val="en-US"/>
        </w:rPr>
        <w:t>Повні</w:t>
      </w:r>
      <w:proofErr w:type="spellEnd"/>
    </w:p>
    <w:p w:rsidR="000C42EE" w:rsidRDefault="000C42EE" w:rsidP="00F241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410E" w:rsidRDefault="00F2410E" w:rsidP="00F241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додатку 2 визначаються значення надмірного тиску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2410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яких елемент цеху може отримати слабкі, середні, сильні та повні руйнування.</w:t>
      </w:r>
    </w:p>
    <w:p w:rsidR="00F2410E" w:rsidRDefault="00F2410E" w:rsidP="00F241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вибраного критерію визначаються границі стійкості елементів цеху. Це значення надмірного тиску позначається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2410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lim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Дані заносять до таблиці. Визначається границя стійкості цеху в цілому. За границю стійкості цеху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2410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lim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цеху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приймається границя стійкості найбільш слабкого елементу цеху. Визначаються ступені руйнувань елементів цеху і очікувані збитки:</w:t>
      </w:r>
    </w:p>
    <w:p w:rsidR="00F1493E" w:rsidRPr="00F1493E" w:rsidRDefault="00F1493E" w:rsidP="00F1493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ступінь руйнувань елементів при надмірному тиску </w:t>
      </w:r>
      <w:proofErr w:type="spellStart"/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proofErr w:type="spellEnd"/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max </w:t>
      </w:r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>, що очікується на об’єкті;</w:t>
      </w:r>
    </w:p>
    <w:p w:rsidR="00F1493E" w:rsidRPr="00F1493E" w:rsidRDefault="00F1493E" w:rsidP="00F1493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</w:pPr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очікувані збитки за табл..2 залежно від можливого ступеню руйнувань даного елемента при очікуваному </w:t>
      </w:r>
      <w:proofErr w:type="spellStart"/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proofErr w:type="spellEnd"/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.</w:t>
      </w:r>
    </w:p>
    <w:p w:rsidR="00173812" w:rsidRDefault="00173812" w:rsidP="00F149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1493E" w:rsidRDefault="00F1493E" w:rsidP="00F149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Дані заносяться в підсумкові таблицю 4.</w:t>
      </w:r>
    </w:p>
    <w:p w:rsidR="00F2410E" w:rsidRPr="00F2410E" w:rsidRDefault="00F2410E" w:rsidP="00F2410E">
      <w:pPr>
        <w:spacing w:after="0"/>
        <w:ind w:left="360"/>
        <w:rPr>
          <w:b/>
          <w:bCs/>
          <w:sz w:val="28"/>
          <w:szCs w:val="28"/>
          <w:lang w:val="uk-UA"/>
        </w:rPr>
      </w:pPr>
    </w:p>
    <w:p w:rsidR="00384F4A" w:rsidRDefault="00F1493E" w:rsidP="00F2410E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можливих втрат виробничого персоналу:</w:t>
      </w:r>
    </w:p>
    <w:p w:rsidR="00F1493E" w:rsidRDefault="00F1493E" w:rsidP="00F1493E">
      <w:pPr>
        <w:pStyle w:val="a6"/>
        <w:numPr>
          <w:ilvl w:val="0"/>
          <w:numId w:val="8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ступінь ураження людей шляхом прямої дії УХ, залежно від надмірного тиску </w:t>
      </w:r>
      <w:proofErr w:type="spellStart"/>
      <w:r w:rsidRPr="00F1493E">
        <w:rPr>
          <w:rFonts w:ascii="Times New Roman" w:hAnsi="Times New Roman" w:cs="Times New Roman"/>
          <w:bCs/>
          <w:sz w:val="28"/>
          <w:szCs w:val="28"/>
          <w:lang w:val="uk-UA"/>
        </w:rPr>
        <w:t>ΔР</w:t>
      </w:r>
      <w:r w:rsidRPr="00F1493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ф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,визначається за таблицею 3;</w:t>
      </w:r>
    </w:p>
    <w:p w:rsidR="00F1493E" w:rsidRDefault="00F1493E" w:rsidP="00F1493E">
      <w:pPr>
        <w:pStyle w:val="a6"/>
        <w:numPr>
          <w:ilvl w:val="0"/>
          <w:numId w:val="8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можливі ураження людей шляхом непрямої УХ визначається залежно від ступеню руйнування будівлі, виходячи з того, що:</w:t>
      </w:r>
    </w:p>
    <w:p w:rsidR="00F1493E" w:rsidRDefault="00F1493E" w:rsidP="00F1493E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а)при повних руйнуваннях будівель всі люди гинуть;</w:t>
      </w:r>
    </w:p>
    <w:p w:rsidR="00F1493E" w:rsidRDefault="00F1493E" w:rsidP="00F1493E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б)при сильних і середніх руйнуваннях</w:t>
      </w:r>
      <w:r w:rsidR="009F39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вижити до 50% людей;</w:t>
      </w:r>
    </w:p>
    <w:p w:rsidR="009F3963" w:rsidRDefault="009F3963" w:rsidP="00F1493E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в)при слабких руйнуваннях будівель загибель людей малоймовірна, але частина з них може отримати травми різного ступеню ураження.</w:t>
      </w:r>
    </w:p>
    <w:p w:rsidR="009F3963" w:rsidRDefault="009F3963" w:rsidP="009F39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Дані заносяться в підсумкові таблицю 4.</w:t>
      </w:r>
    </w:p>
    <w:p w:rsidR="009F3963" w:rsidRDefault="00173812" w:rsidP="00173812">
      <w:pPr>
        <w:pStyle w:val="a6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4</w:t>
      </w:r>
    </w:p>
    <w:p w:rsidR="00173812" w:rsidRDefault="00173812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Підсумкова таблиця</w:t>
      </w:r>
    </w:p>
    <w:tbl>
      <w:tblPr>
        <w:tblStyle w:val="a7"/>
        <w:tblW w:w="0" w:type="auto"/>
        <w:tblLook w:val="04A0"/>
      </w:tblPr>
      <w:tblGrid>
        <w:gridCol w:w="693"/>
        <w:gridCol w:w="845"/>
        <w:gridCol w:w="1487"/>
        <w:gridCol w:w="2318"/>
        <w:gridCol w:w="1515"/>
        <w:gridCol w:w="1132"/>
        <w:gridCol w:w="1581"/>
      </w:tblGrid>
      <w:tr w:rsidR="00173812" w:rsidTr="008E4901">
        <w:tc>
          <w:tcPr>
            <w:tcW w:w="0" w:type="auto"/>
          </w:tcPr>
          <w:p w:rsidR="00173812" w:rsidRPr="00F01C4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lim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цеха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кПа</w:t>
            </w:r>
            <w:proofErr w:type="spellEnd"/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руйнувань</w:t>
            </w:r>
            <w:proofErr w:type="spellEnd"/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цеху</w:t>
            </w:r>
            <w:proofErr w:type="spellEnd"/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руйнувань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цеху</w:t>
            </w:r>
            <w:proofErr w:type="spellEnd"/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Збитки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, %</w:t>
            </w:r>
          </w:p>
        </w:tc>
        <w:tc>
          <w:tcPr>
            <w:tcW w:w="0" w:type="auto"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ураження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людей</w:t>
            </w:r>
            <w:proofErr w:type="spellEnd"/>
          </w:p>
        </w:tc>
      </w:tr>
      <w:tr w:rsidR="00173812" w:rsidRPr="008C418F" w:rsidTr="008E4901">
        <w:trPr>
          <w:trHeight w:val="1333"/>
        </w:trPr>
        <w:tc>
          <w:tcPr>
            <w:tcW w:w="0" w:type="auto"/>
            <w:vMerge w:val="restart"/>
          </w:tcPr>
          <w:p w:rsidR="00173812" w:rsidRDefault="00173812" w:rsidP="008E49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0" w:type="auto"/>
            <w:vMerge w:val="restart"/>
          </w:tcPr>
          <w:p w:rsidR="00173812" w:rsidRPr="00173812" w:rsidRDefault="00173812" w:rsidP="008E490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:rsidR="00173812" w:rsidRDefault="00173812" w:rsidP="0017381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ІІІ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сер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―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3812" w:rsidRPr="008C418F" w:rsidRDefault="00173812" w:rsidP="00173812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ind w:left="26" w:firstLine="2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Будівля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1-2</w:t>
            </w:r>
            <w:r w:rsidRPr="008C418F">
              <w:rPr>
                <w:rFonts w:ascii="Times New Roman" w:hAnsi="Times New Roman" w:cs="Times New Roman"/>
                <w:sz w:val="28"/>
                <w:vertAlign w:val="superscript"/>
              </w:rPr>
              <w:t>х</w:t>
            </w:r>
            <w:r w:rsidRPr="008C41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поверхова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зі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збірного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залізобетону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3812" w:rsidRPr="00E72697" w:rsidRDefault="00E72697" w:rsidP="001738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173812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173812" w:rsidRDefault="00173812" w:rsidP="0017381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D63B7">
              <w:rPr>
                <w:rFonts w:ascii="Times New Roman" w:hAnsi="Times New Roman" w:cs="Times New Roman"/>
                <w:sz w:val="28"/>
              </w:rPr>
              <w:t xml:space="preserve">Легка </w:t>
            </w:r>
          </w:p>
          <w:p w:rsidR="00173812" w:rsidRPr="00CD63B7" w:rsidRDefault="00173812" w:rsidP="001738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63B7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CD63B7">
              <w:rPr>
                <w:rFonts w:ascii="Times New Roman" w:hAnsi="Times New Roman" w:cs="Times New Roman"/>
                <w:sz w:val="28"/>
              </w:rPr>
              <w:t>легка</w:t>
            </w:r>
            <w:proofErr w:type="gramEnd"/>
            <w:r w:rsidR="009E0D7B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CD63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загальна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контузії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організму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тимчасова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втрата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 слуху,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забиті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63B7">
              <w:rPr>
                <w:rFonts w:ascii="Times New Roman" w:hAnsi="Times New Roman" w:cs="Times New Roman"/>
                <w:sz w:val="28"/>
              </w:rPr>
              <w:t>місця</w:t>
            </w:r>
            <w:proofErr w:type="spellEnd"/>
            <w:r w:rsidRPr="00CD63B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73812" w:rsidRPr="008C418F" w:rsidTr="008E4901">
        <w:trPr>
          <w:trHeight w:val="414"/>
        </w:trPr>
        <w:tc>
          <w:tcPr>
            <w:tcW w:w="0" w:type="auto"/>
            <w:vMerge/>
          </w:tcPr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3812" w:rsidRPr="008C418F" w:rsidRDefault="00173812" w:rsidP="00173812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ind w:left="26" w:firstLine="2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Верстати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12" w:rsidRPr="009E0D7B" w:rsidRDefault="009E0D7B" w:rsidP="008E490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Слабкий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12" w:rsidRDefault="00173812" w:rsidP="0017381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 – 30</w:t>
            </w:r>
          </w:p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3812" w:rsidRPr="008C418F" w:rsidTr="008E4901">
        <w:trPr>
          <w:trHeight w:val="736"/>
        </w:trPr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3812" w:rsidRPr="008C418F" w:rsidRDefault="00173812" w:rsidP="00173812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ind w:left="26" w:firstLine="2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Трубопроводи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</w:rPr>
              <w:t>естакадах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Слабкий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97" w:rsidRDefault="00E72697" w:rsidP="00E7269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 – 30</w:t>
            </w:r>
          </w:p>
          <w:p w:rsidR="00173812" w:rsidRPr="00CD63B7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3812" w:rsidRPr="008C418F" w:rsidTr="008E4901">
        <w:trPr>
          <w:trHeight w:val="577"/>
        </w:trPr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3812" w:rsidRPr="008C418F" w:rsidRDefault="00173812" w:rsidP="00173812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ind w:left="26" w:firstLine="2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418F">
              <w:rPr>
                <w:rFonts w:ascii="Times New Roman" w:hAnsi="Times New Roman" w:cs="Times New Roman"/>
                <w:sz w:val="28"/>
                <w:lang w:val="en-US"/>
              </w:rPr>
              <w:t>Кабельні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  <w:lang w:val="en-US"/>
              </w:rPr>
              <w:t>наземні</w:t>
            </w:r>
            <w:proofErr w:type="spellEnd"/>
            <w:r w:rsidRPr="008C418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C418F">
              <w:rPr>
                <w:rFonts w:ascii="Times New Roman" w:hAnsi="Times New Roman" w:cs="Times New Roman"/>
                <w:sz w:val="28"/>
                <w:lang w:val="en-US"/>
              </w:rPr>
              <w:t>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Слабкий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73812" w:rsidRDefault="00173812" w:rsidP="008E490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 – 30</w:t>
            </w:r>
          </w:p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173812" w:rsidRPr="008C418F" w:rsidRDefault="00173812" w:rsidP="008E49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3812" w:rsidRDefault="00173812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73812" w:rsidRDefault="00173812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F54" w:rsidRPr="00F1493E" w:rsidRDefault="00D85F54" w:rsidP="00173812">
      <w:pPr>
        <w:pStyle w:val="a6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4F4A" w:rsidRPr="009F3963" w:rsidRDefault="009F3963" w:rsidP="009F396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396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Загальні висновки і пропозиції</w:t>
      </w:r>
    </w:p>
    <w:p w:rsidR="00384F4A" w:rsidRPr="00F143D5" w:rsidRDefault="00C343F1" w:rsidP="00F143D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Об’єкт опинився в </w:t>
      </w:r>
      <w:r w:rsidRPr="00EB3725">
        <w:rPr>
          <w:rFonts w:ascii="Times New Roman" w:hAnsi="Times New Roman" w:cs="Times New Roman"/>
          <w:sz w:val="28"/>
          <w:lang w:val="en-US"/>
        </w:rPr>
        <w:t>ІІІ</w:t>
      </w: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зоні руйнувань, що відповідає середнім руйнуванням.</w:t>
      </w:r>
      <w:r w:rsidR="00F143D5" w:rsidRPr="00F143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Межа стійкості цеху в</w:t>
      </w:r>
      <w:r w:rsidR="00F143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цілому</w:t>
      </w:r>
      <w:r w:rsidR="00F143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становить 10</w:t>
      </w:r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кПа</w:t>
      </w:r>
      <w:proofErr w:type="spellEnd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тобто </w:t>
      </w:r>
      <w:proofErr w:type="spellStart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</w:t>
      </w:r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>жна</w:t>
      </w:r>
      <w:proofErr w:type="spellEnd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>сказати</w:t>
      </w:r>
      <w:proofErr w:type="spellEnd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цех </w:t>
      </w:r>
      <w:proofErr w:type="spellStart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>нестійкий</w:t>
      </w:r>
      <w:proofErr w:type="spellEnd"/>
      <w:r w:rsidR="00F143D5" w:rsidRPr="00E714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3725" w:rsidRPr="00EB3725" w:rsidRDefault="00EB3725" w:rsidP="00EB3725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F101B" w:rsidRPr="00EB3725" w:rsidRDefault="00FF101B" w:rsidP="00EB372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Порівнюючи </w:t>
      </w:r>
      <w:r w:rsidRPr="00EB3725">
        <w:rPr>
          <w:rFonts w:ascii="Times New Roman" w:hAnsi="Times New Roman" w:cs="Times New Roman"/>
          <w:sz w:val="28"/>
          <w:lang w:val="en-US"/>
        </w:rPr>
        <w:t>∆</w:t>
      </w:r>
      <w:proofErr w:type="spellStart"/>
      <w:r w:rsidRPr="00EB3725">
        <w:rPr>
          <w:rFonts w:ascii="Times New Roman" w:hAnsi="Times New Roman" w:cs="Times New Roman"/>
          <w:sz w:val="28"/>
          <w:lang w:val="en-US"/>
        </w:rPr>
        <w:t>Р</w:t>
      </w:r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ф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proofErr w:type="spellStart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lim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uk-UA"/>
        </w:rPr>
        <w:t xml:space="preserve"> </w:t>
      </w:r>
      <w:r w:rsidRPr="00EB3725">
        <w:rPr>
          <w:rFonts w:ascii="Times New Roman" w:hAnsi="Times New Roman" w:cs="Times New Roman"/>
          <w:sz w:val="28"/>
          <w:lang w:val="uk-UA"/>
        </w:rPr>
        <w:t xml:space="preserve">цеху з величиною, яку очікуємо </w:t>
      </w:r>
      <w:r w:rsidRPr="00EB3725">
        <w:rPr>
          <w:rFonts w:ascii="Times New Roman" w:hAnsi="Times New Roman" w:cs="Times New Roman"/>
          <w:sz w:val="28"/>
          <w:lang w:val="en-US"/>
        </w:rPr>
        <w:t>∆</w:t>
      </w:r>
      <w:proofErr w:type="spellStart"/>
      <w:r w:rsidRPr="00EB3725">
        <w:rPr>
          <w:rFonts w:ascii="Times New Roman" w:hAnsi="Times New Roman" w:cs="Times New Roman"/>
          <w:sz w:val="28"/>
          <w:lang w:val="en-US"/>
        </w:rPr>
        <w:t>Р</w:t>
      </w:r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ф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proofErr w:type="spellStart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мах</w:t>
      </w:r>
      <w:proofErr w:type="spellEnd"/>
      <w:r w:rsidRPr="00EB3725">
        <w:rPr>
          <w:rFonts w:ascii="Times New Roman" w:hAnsi="Times New Roman" w:cs="Times New Roman"/>
          <w:sz w:val="28"/>
          <w:lang w:val="uk-UA"/>
        </w:rPr>
        <w:t>, виявляємо чи стійкий цех до дії УХ.</w:t>
      </w:r>
    </w:p>
    <w:p w:rsidR="00EB3725" w:rsidRDefault="00FF101B" w:rsidP="00EB37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 </w:t>
      </w:r>
      <w:r w:rsidRPr="00EB3725">
        <w:rPr>
          <w:rFonts w:ascii="Times New Roman" w:hAnsi="Times New Roman" w:cs="Times New Roman"/>
          <w:sz w:val="28"/>
          <w:lang w:val="uk-UA"/>
        </w:rPr>
        <w:t xml:space="preserve"> </w:t>
      </w:r>
      <w:r w:rsidRPr="00EB3725">
        <w:rPr>
          <w:rFonts w:ascii="Times New Roman" w:hAnsi="Times New Roman" w:cs="Times New Roman"/>
          <w:sz w:val="28"/>
          <w:lang w:val="en-US"/>
        </w:rPr>
        <w:t>∆</w:t>
      </w:r>
      <w:proofErr w:type="spellStart"/>
      <w:r w:rsidRPr="00EB3725">
        <w:rPr>
          <w:rFonts w:ascii="Times New Roman" w:hAnsi="Times New Roman" w:cs="Times New Roman"/>
          <w:sz w:val="28"/>
          <w:lang w:val="en-US"/>
        </w:rPr>
        <w:t>Р</w:t>
      </w:r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ф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proofErr w:type="spellStart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lim</w:t>
      </w:r>
      <w:proofErr w:type="spellEnd"/>
      <w:r w:rsidRPr="00EB3725">
        <w:rPr>
          <w:rFonts w:ascii="Times New Roman" w:hAnsi="Times New Roman" w:cs="Times New Roman"/>
          <w:sz w:val="28"/>
          <w:lang w:val="en-US"/>
        </w:rPr>
        <w:t xml:space="preserve"> </w:t>
      </w:r>
      <w:r w:rsidRPr="00EB3725">
        <w:rPr>
          <w:rFonts w:ascii="Times New Roman" w:hAnsi="Times New Roman" w:cs="Times New Roman"/>
          <w:sz w:val="28"/>
          <w:lang w:val="uk-UA"/>
        </w:rPr>
        <w:t xml:space="preserve"> &lt; </w:t>
      </w:r>
      <w:r w:rsidRPr="00EB3725">
        <w:rPr>
          <w:rFonts w:ascii="Times New Roman" w:hAnsi="Times New Roman" w:cs="Times New Roman"/>
          <w:sz w:val="28"/>
          <w:lang w:val="en-US"/>
        </w:rPr>
        <w:t>∆</w:t>
      </w:r>
      <w:proofErr w:type="spellStart"/>
      <w:r w:rsidRPr="00EB3725">
        <w:rPr>
          <w:rFonts w:ascii="Times New Roman" w:hAnsi="Times New Roman" w:cs="Times New Roman"/>
          <w:sz w:val="28"/>
          <w:lang w:val="en-US"/>
        </w:rPr>
        <w:t>Р</w:t>
      </w:r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ф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proofErr w:type="spellStart"/>
      <w:r w:rsidRPr="00EB3725">
        <w:rPr>
          <w:rFonts w:ascii="Times New Roman" w:hAnsi="Times New Roman" w:cs="Times New Roman"/>
          <w:sz w:val="28"/>
          <w:vertAlign w:val="subscript"/>
          <w:lang w:val="en-US"/>
        </w:rPr>
        <w:t>мах</w:t>
      </w:r>
      <w:proofErr w:type="spellEnd"/>
      <w:r w:rsidRPr="00EB3725">
        <w:rPr>
          <w:rFonts w:ascii="Times New Roman" w:hAnsi="Times New Roman" w:cs="Times New Roman"/>
          <w:sz w:val="28"/>
          <w:vertAlign w:val="subscript"/>
          <w:lang w:val="uk-UA"/>
        </w:rPr>
        <w:t xml:space="preserve">  </w:t>
      </w:r>
      <w:r w:rsidRPr="00EB3725">
        <w:rPr>
          <w:rFonts w:ascii="Times New Roman" w:hAnsi="Times New Roman" w:cs="Times New Roman"/>
          <w:sz w:val="28"/>
          <w:lang w:val="uk-UA"/>
        </w:rPr>
        <w:t>― цех нестійкий до дії УХ.</w:t>
      </w:r>
    </w:p>
    <w:p w:rsidR="00EB3725" w:rsidRDefault="00EB3725" w:rsidP="00EB37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0C00A5" w:rsidRDefault="00C343F1" w:rsidP="000C00A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Найменш нестійким елемент</w:t>
      </w:r>
      <w:r w:rsidR="00670E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 є </w:t>
      </w:r>
      <w:r w:rsidR="00FF101B"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1-2</w:t>
      </w:r>
      <w:r w:rsidR="00FF101B" w:rsidRPr="00670EC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х</w:t>
      </w:r>
      <w:r w:rsidR="00FF101B"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поверхова </w:t>
      </w:r>
      <w:r w:rsidR="00FF101B" w:rsidRPr="00EB372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будівля зі збірного залізобетону</w:t>
      </w:r>
      <w:r w:rsidR="00670E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оскільки в</w:t>
      </w:r>
      <w:r w:rsidR="00D66D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она</w:t>
      </w:r>
      <w:r w:rsidR="00670E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зазнає середніх руйнувань</w:t>
      </w:r>
      <w:r w:rsidR="00D66D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(збитки 30-50%)</w:t>
      </w:r>
      <w:r w:rsidR="00670E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всі інші елементи зазнають слабких руйнувань</w:t>
      </w:r>
      <w:r w:rsidR="00D66D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(збитки 10-30%)</w:t>
      </w:r>
      <w:r w:rsidR="00670E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66D48" w:rsidRDefault="00D66D48" w:rsidP="00D66D48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66D48" w:rsidRPr="00E71483" w:rsidRDefault="00D66D48" w:rsidP="00D66D4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71483">
        <w:rPr>
          <w:rFonts w:ascii="Times New Roman" w:eastAsia="Times New Roman" w:hAnsi="Times New Roman" w:cs="Times New Roman"/>
          <w:bCs/>
          <w:sz w:val="28"/>
          <w:szCs w:val="28"/>
        </w:rPr>
        <w:t>Ступінь</w:t>
      </w:r>
      <w:proofErr w:type="spellEnd"/>
      <w:r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1483">
        <w:rPr>
          <w:rFonts w:ascii="Times New Roman" w:eastAsia="Times New Roman" w:hAnsi="Times New Roman" w:cs="Times New Roman"/>
          <w:bCs/>
          <w:sz w:val="28"/>
          <w:szCs w:val="28"/>
        </w:rPr>
        <w:t>ураження</w:t>
      </w:r>
      <w:proofErr w:type="spellEnd"/>
      <w:r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людей легкий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―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дбутися</w:t>
      </w:r>
      <w:proofErr w:type="spellEnd"/>
      <w:r w:rsidRPr="00E7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B7">
        <w:rPr>
          <w:rFonts w:ascii="Times New Roman" w:hAnsi="Times New Roman" w:cs="Times New Roman"/>
          <w:sz w:val="28"/>
        </w:rPr>
        <w:t>легка</w:t>
      </w:r>
      <w:proofErr w:type="gramEnd"/>
      <w:r w:rsidRPr="00CD63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B7">
        <w:rPr>
          <w:rFonts w:ascii="Times New Roman" w:hAnsi="Times New Roman" w:cs="Times New Roman"/>
          <w:sz w:val="28"/>
        </w:rPr>
        <w:t>загальна</w:t>
      </w:r>
      <w:proofErr w:type="spellEnd"/>
      <w:r w:rsidRPr="00CD63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B7">
        <w:rPr>
          <w:rFonts w:ascii="Times New Roman" w:hAnsi="Times New Roman" w:cs="Times New Roman"/>
          <w:sz w:val="28"/>
        </w:rPr>
        <w:t>контузії</w:t>
      </w:r>
      <w:proofErr w:type="spellEnd"/>
      <w:r w:rsidRPr="00CD63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B7">
        <w:rPr>
          <w:rFonts w:ascii="Times New Roman" w:hAnsi="Times New Roman" w:cs="Times New Roman"/>
          <w:sz w:val="28"/>
        </w:rPr>
        <w:t>організму</w:t>
      </w:r>
      <w:proofErr w:type="spellEnd"/>
      <w:r w:rsidRPr="00CD63B7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CD63B7">
        <w:rPr>
          <w:rFonts w:ascii="Times New Roman" w:hAnsi="Times New Roman" w:cs="Times New Roman"/>
          <w:sz w:val="28"/>
        </w:rPr>
        <w:t>тимча</w:t>
      </w:r>
      <w:r>
        <w:rPr>
          <w:rFonts w:ascii="Times New Roman" w:hAnsi="Times New Roman" w:cs="Times New Roman"/>
          <w:sz w:val="28"/>
        </w:rPr>
        <w:t>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втрата</w:t>
      </w:r>
      <w:proofErr w:type="spellEnd"/>
      <w:r>
        <w:rPr>
          <w:rFonts w:ascii="Times New Roman" w:hAnsi="Times New Roman" w:cs="Times New Roman"/>
          <w:sz w:val="28"/>
        </w:rPr>
        <w:t xml:space="preserve"> слуху, </w:t>
      </w:r>
      <w:proofErr w:type="spellStart"/>
      <w:r>
        <w:rPr>
          <w:rFonts w:ascii="Times New Roman" w:hAnsi="Times New Roman" w:cs="Times New Roman"/>
          <w:sz w:val="28"/>
        </w:rPr>
        <w:t>забиті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місця</w:t>
      </w:r>
      <w:proofErr w:type="spellEnd"/>
      <w:r w:rsidRPr="00E71483">
        <w:rPr>
          <w:rFonts w:ascii="Times New Roman" w:hAnsi="Times New Roman" w:cs="Times New Roman"/>
          <w:sz w:val="28"/>
        </w:rPr>
        <w:t>.</w:t>
      </w:r>
    </w:p>
    <w:p w:rsidR="00D66D48" w:rsidRDefault="00D66D48" w:rsidP="00D66D48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00A5" w:rsidRDefault="000C00A5" w:rsidP="000C00A5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85F54" w:rsidRPr="000C00A5" w:rsidRDefault="000C00A5" w:rsidP="000C00A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C00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Доцільно підвищити стійкість цеху до величини </w:t>
      </w:r>
      <w:r w:rsidRPr="000C00A5">
        <w:rPr>
          <w:rFonts w:ascii="Times New Roman" w:hAnsi="Times New Roman" w:cs="Times New Roman"/>
          <w:sz w:val="28"/>
          <w:lang w:val="en-US"/>
        </w:rPr>
        <w:t>∆</w:t>
      </w:r>
      <w:proofErr w:type="spellStart"/>
      <w:r w:rsidRPr="000C00A5">
        <w:rPr>
          <w:rFonts w:ascii="Times New Roman" w:hAnsi="Times New Roman" w:cs="Times New Roman"/>
          <w:sz w:val="28"/>
          <w:lang w:val="en-US"/>
        </w:rPr>
        <w:t>Р</w:t>
      </w:r>
      <w:r w:rsidRPr="000C00A5">
        <w:rPr>
          <w:rFonts w:ascii="Times New Roman" w:hAnsi="Times New Roman" w:cs="Times New Roman"/>
          <w:sz w:val="28"/>
          <w:vertAlign w:val="subscript"/>
          <w:lang w:val="en-US"/>
        </w:rPr>
        <w:t>ф</w:t>
      </w:r>
      <w:proofErr w:type="spellEnd"/>
      <w:r w:rsidRPr="000C00A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proofErr w:type="spellStart"/>
      <w:r w:rsidRPr="000C00A5">
        <w:rPr>
          <w:rFonts w:ascii="Times New Roman" w:hAnsi="Times New Roman" w:cs="Times New Roman"/>
          <w:sz w:val="28"/>
          <w:vertAlign w:val="subscript"/>
          <w:lang w:val="en-US"/>
        </w:rPr>
        <w:t>мах</w:t>
      </w:r>
      <w:proofErr w:type="spellEnd"/>
      <w:r w:rsidRPr="000C00A5">
        <w:rPr>
          <w:rFonts w:ascii="Times New Roman" w:hAnsi="Times New Roman" w:cs="Times New Roman"/>
          <w:sz w:val="28"/>
          <w:vertAlign w:val="subscript"/>
          <w:lang w:val="uk-UA"/>
        </w:rPr>
        <w:t xml:space="preserve">  </w:t>
      </w:r>
      <w:r w:rsidRPr="000C00A5">
        <w:rPr>
          <w:rFonts w:ascii="Times New Roman" w:hAnsi="Times New Roman" w:cs="Times New Roman"/>
          <w:sz w:val="28"/>
          <w:lang w:val="uk-UA"/>
        </w:rPr>
        <w:t xml:space="preserve">=24 </w:t>
      </w:r>
      <w:proofErr w:type="spellStart"/>
      <w:r w:rsidRPr="000C00A5">
        <w:rPr>
          <w:rFonts w:ascii="Times New Roman" w:hAnsi="Times New Roman" w:cs="Times New Roman"/>
          <w:sz w:val="28"/>
          <w:lang w:val="uk-UA"/>
        </w:rPr>
        <w:t>кПа</w:t>
      </w:r>
      <w:proofErr w:type="spellEnd"/>
      <w:r w:rsidRPr="000C00A5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Для цього необхідно </w:t>
      </w:r>
      <w:r w:rsidR="005C309A">
        <w:rPr>
          <w:rFonts w:ascii="Times New Roman" w:hAnsi="Times New Roman" w:cs="Times New Roman"/>
          <w:sz w:val="28"/>
          <w:lang w:val="uk-UA"/>
        </w:rPr>
        <w:t>впровадити такі заходи: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C75CB" w:rsidRPr="00101BC4" w:rsidRDefault="005C75CB" w:rsidP="00101BC4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101BC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укріпити будівлю цеху, що виконана зі збірного залізобетону, установленням додаткових колон, ферм, підкосів;</w:t>
      </w:r>
    </w:p>
    <w:p w:rsidR="005C75CB" w:rsidRPr="00101BC4" w:rsidRDefault="005C75CB" w:rsidP="00101BC4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1BC4">
        <w:rPr>
          <w:rFonts w:ascii="Times New Roman" w:eastAsia="Times New Roman" w:hAnsi="Times New Roman" w:cs="Times New Roman"/>
          <w:sz w:val="28"/>
          <w:szCs w:val="28"/>
          <w:lang w:val="uk-UA"/>
        </w:rPr>
        <w:t>трубопроводи та кабельні мережі прокласти під землею;</w:t>
      </w:r>
    </w:p>
    <w:p w:rsidR="005C75CB" w:rsidRPr="00101BC4" w:rsidRDefault="005C75CB" w:rsidP="00101BC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C4">
        <w:rPr>
          <w:rFonts w:ascii="Times New Roman" w:eastAsia="Times New Roman" w:hAnsi="Times New Roman" w:cs="Times New Roman"/>
          <w:sz w:val="28"/>
          <w:szCs w:val="28"/>
          <w:lang w:val="uk-UA"/>
        </w:rPr>
        <w:t>верстати надійно закріпити на фундаменті, установити захисні ковпаки або навіси, по можливості розмістити їх на нижніх поверхах будівлі чи в підвалі;</w:t>
      </w:r>
    </w:p>
    <w:p w:rsidR="005C75CB" w:rsidRPr="00101BC4" w:rsidRDefault="005C75CB" w:rsidP="00101BC4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101BC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на вікнах металеві сітки, щоб розбите скло не потрапляло в приміщення цеху;</w:t>
      </w:r>
    </w:p>
    <w:p w:rsidR="005C75CB" w:rsidRPr="00101BC4" w:rsidRDefault="005C75CB" w:rsidP="00101BC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порушити питання щодо перенесення вибухонебезпечного об’єкта на більшу відстань або зменшення вибухової речовини до безпечної </w:t>
      </w:r>
      <w:r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кількості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(або зменшити кількість вибухової речовини до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=120 т, чи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відстань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до заводу збільшити, щоб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L= </w:t>
      </w:r>
      <w:r w:rsidR="00101BC4"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1250 м )</w:t>
      </w:r>
      <w:r w:rsidRPr="00D66D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00A5" w:rsidRDefault="000C00A5">
      <w:pPr>
        <w:rPr>
          <w:b/>
          <w:bCs/>
          <w:sz w:val="28"/>
          <w:szCs w:val="28"/>
          <w:lang w:val="uk-UA"/>
        </w:rPr>
      </w:pPr>
    </w:p>
    <w:p w:rsidR="000C00A5" w:rsidRDefault="000C00A5">
      <w:pPr>
        <w:rPr>
          <w:b/>
          <w:bCs/>
          <w:sz w:val="28"/>
          <w:szCs w:val="28"/>
          <w:lang w:val="uk-UA"/>
        </w:rPr>
      </w:pPr>
    </w:p>
    <w:p w:rsidR="000C00A5" w:rsidRDefault="000C00A5">
      <w:pPr>
        <w:rPr>
          <w:b/>
          <w:bCs/>
          <w:sz w:val="28"/>
          <w:szCs w:val="28"/>
          <w:lang w:val="uk-UA"/>
        </w:rPr>
      </w:pPr>
    </w:p>
    <w:p w:rsidR="00B90AA3" w:rsidRDefault="00B90AA3">
      <w:pPr>
        <w:rPr>
          <w:b/>
          <w:bCs/>
          <w:sz w:val="28"/>
          <w:szCs w:val="28"/>
          <w:lang w:val="uk-UA"/>
        </w:rPr>
      </w:pPr>
    </w:p>
    <w:p w:rsidR="00B90AA3" w:rsidRDefault="00B90AA3">
      <w:pPr>
        <w:rPr>
          <w:b/>
          <w:bCs/>
          <w:sz w:val="28"/>
          <w:szCs w:val="28"/>
          <w:lang w:val="uk-UA"/>
        </w:rPr>
      </w:pPr>
    </w:p>
    <w:p w:rsidR="00EB3725" w:rsidRDefault="00EB37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4F4A" w:rsidRDefault="00384F4A" w:rsidP="00384F4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lang w:val="en-US"/>
        </w:rPr>
      </w:pPr>
      <w:proofErr w:type="spellStart"/>
      <w:r w:rsidRPr="005864CA">
        <w:rPr>
          <w:b/>
          <w:bCs/>
          <w:sz w:val="28"/>
          <w:szCs w:val="28"/>
        </w:rPr>
        <w:lastRenderedPageBreak/>
        <w:t>Література</w:t>
      </w:r>
      <w:proofErr w:type="spellEnd"/>
      <w:r w:rsidRPr="005864CA">
        <w:rPr>
          <w:b/>
          <w:bCs/>
          <w:sz w:val="28"/>
          <w:szCs w:val="28"/>
        </w:rPr>
        <w:t>:</w:t>
      </w:r>
    </w:p>
    <w:p w:rsidR="00384F4A" w:rsidRDefault="00384F4A" w:rsidP="00384F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51821">
        <w:rPr>
          <w:bCs/>
          <w:sz w:val="28"/>
          <w:szCs w:val="28"/>
        </w:rPr>
        <w:t xml:space="preserve">Постанова  </w:t>
      </w:r>
      <w:proofErr w:type="spellStart"/>
      <w:r w:rsidRPr="00551821">
        <w:rPr>
          <w:bCs/>
          <w:sz w:val="28"/>
          <w:szCs w:val="28"/>
        </w:rPr>
        <w:t>Кабінету</w:t>
      </w:r>
      <w:proofErr w:type="spellEnd"/>
      <w:r w:rsidRPr="00551821">
        <w:rPr>
          <w:bCs/>
          <w:sz w:val="28"/>
          <w:szCs w:val="28"/>
        </w:rPr>
        <w:t xml:space="preserve"> </w:t>
      </w:r>
      <w:proofErr w:type="spellStart"/>
      <w:r w:rsidRPr="00551821">
        <w:rPr>
          <w:bCs/>
          <w:sz w:val="28"/>
          <w:szCs w:val="28"/>
        </w:rPr>
        <w:t>міністрів</w:t>
      </w:r>
      <w:proofErr w:type="spellEnd"/>
      <w:r w:rsidRPr="00551821">
        <w:rPr>
          <w:bCs/>
          <w:sz w:val="28"/>
          <w:szCs w:val="28"/>
        </w:rPr>
        <w:t xml:space="preserve"> </w:t>
      </w:r>
      <w:proofErr w:type="spellStart"/>
      <w:r w:rsidRPr="00551821">
        <w:rPr>
          <w:bCs/>
          <w:sz w:val="28"/>
          <w:szCs w:val="28"/>
        </w:rPr>
        <w:t>України</w:t>
      </w:r>
      <w:proofErr w:type="spellEnd"/>
      <w:r w:rsidRPr="00551821">
        <w:rPr>
          <w:bCs/>
          <w:sz w:val="28"/>
          <w:szCs w:val="28"/>
        </w:rPr>
        <w:t xml:space="preserve"> </w:t>
      </w:r>
      <w:proofErr w:type="spellStart"/>
      <w:r w:rsidRPr="00551821">
        <w:rPr>
          <w:bCs/>
          <w:sz w:val="28"/>
          <w:szCs w:val="28"/>
        </w:rPr>
        <w:t>від</w:t>
      </w:r>
      <w:proofErr w:type="spellEnd"/>
      <w:r w:rsidRPr="00551821">
        <w:rPr>
          <w:bCs/>
          <w:sz w:val="28"/>
          <w:szCs w:val="28"/>
        </w:rPr>
        <w:t xml:space="preserve"> 10 </w:t>
      </w:r>
      <w:proofErr w:type="spellStart"/>
      <w:r w:rsidRPr="00551821">
        <w:rPr>
          <w:bCs/>
          <w:sz w:val="28"/>
          <w:szCs w:val="28"/>
        </w:rPr>
        <w:t>травня</w:t>
      </w:r>
      <w:proofErr w:type="spellEnd"/>
      <w:r w:rsidRPr="00551821">
        <w:rPr>
          <w:bCs/>
          <w:sz w:val="28"/>
          <w:szCs w:val="28"/>
        </w:rPr>
        <w:t xml:space="preserve"> 1994 р. N 299 </w:t>
      </w:r>
      <w:proofErr w:type="spellStart"/>
      <w:r>
        <w:rPr>
          <w:bCs/>
          <w:sz w:val="28"/>
          <w:szCs w:val="28"/>
        </w:rPr>
        <w:t>Київ</w:t>
      </w:r>
      <w:proofErr w:type="spellEnd"/>
      <w:proofErr w:type="gramStart"/>
      <w:r w:rsidRPr="00551821">
        <w:rPr>
          <w:bCs/>
          <w:sz w:val="28"/>
          <w:szCs w:val="28"/>
        </w:rPr>
        <w:t xml:space="preserve"> П</w:t>
      </w:r>
      <w:proofErr w:type="gramEnd"/>
      <w:r w:rsidRPr="00551821">
        <w:rPr>
          <w:bCs/>
          <w:sz w:val="28"/>
          <w:szCs w:val="28"/>
        </w:rPr>
        <w:t xml:space="preserve">ро </w:t>
      </w:r>
      <w:proofErr w:type="spellStart"/>
      <w:r w:rsidRPr="00551821">
        <w:rPr>
          <w:bCs/>
          <w:sz w:val="28"/>
          <w:szCs w:val="28"/>
        </w:rPr>
        <w:t>затвердження</w:t>
      </w:r>
      <w:proofErr w:type="spellEnd"/>
      <w:r w:rsidRPr="00551821">
        <w:rPr>
          <w:bCs/>
          <w:sz w:val="28"/>
          <w:szCs w:val="28"/>
        </w:rPr>
        <w:t xml:space="preserve"> </w:t>
      </w:r>
      <w:proofErr w:type="spellStart"/>
      <w:r w:rsidRPr="00551821">
        <w:rPr>
          <w:bCs/>
          <w:sz w:val="28"/>
          <w:szCs w:val="28"/>
        </w:rPr>
        <w:t>Положення</w:t>
      </w:r>
      <w:proofErr w:type="spellEnd"/>
      <w:r w:rsidRPr="00551821">
        <w:rPr>
          <w:bCs/>
          <w:sz w:val="28"/>
          <w:szCs w:val="28"/>
        </w:rPr>
        <w:t xml:space="preserve"> про </w:t>
      </w:r>
      <w:proofErr w:type="spellStart"/>
      <w:r w:rsidRPr="00551821">
        <w:rPr>
          <w:bCs/>
          <w:sz w:val="28"/>
          <w:szCs w:val="28"/>
        </w:rPr>
        <w:t>Цивільну</w:t>
      </w:r>
      <w:proofErr w:type="spellEnd"/>
      <w:r w:rsidRPr="00551821">
        <w:rPr>
          <w:bCs/>
          <w:sz w:val="28"/>
          <w:szCs w:val="28"/>
        </w:rPr>
        <w:t xml:space="preserve"> оборону </w:t>
      </w:r>
      <w:proofErr w:type="spellStart"/>
      <w:r w:rsidRPr="00551821">
        <w:rPr>
          <w:bCs/>
          <w:sz w:val="28"/>
          <w:szCs w:val="28"/>
        </w:rPr>
        <w:t>України</w:t>
      </w:r>
      <w:proofErr w:type="spellEnd"/>
    </w:p>
    <w:p w:rsidR="00384F4A" w:rsidRDefault="00384F4A" w:rsidP="00384F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Демиденко</w:t>
      </w:r>
      <w:proofErr w:type="spellEnd"/>
      <w:r>
        <w:rPr>
          <w:bCs/>
          <w:sz w:val="28"/>
          <w:szCs w:val="28"/>
        </w:rPr>
        <w:t xml:space="preserve"> Г.П. и др. Справочник «Защита объектов народного хозяйства от оружия массового поражения».– М.: Воениздат, 1989.</w:t>
      </w:r>
    </w:p>
    <w:p w:rsidR="00384F4A" w:rsidRPr="007B65E1" w:rsidRDefault="00384F4A" w:rsidP="00384F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</w:t>
      </w:r>
      <w:proofErr w:type="spellStart"/>
      <w:r>
        <w:rPr>
          <w:bCs/>
          <w:sz w:val="28"/>
          <w:szCs w:val="28"/>
        </w:rPr>
        <w:t>Укра</w:t>
      </w:r>
      <w:r>
        <w:rPr>
          <w:bCs/>
          <w:sz w:val="28"/>
          <w:szCs w:val="28"/>
          <w:lang w:val="uk-UA"/>
        </w:rPr>
        <w:t>їни</w:t>
      </w:r>
      <w:proofErr w:type="spellEnd"/>
      <w:r>
        <w:rPr>
          <w:bCs/>
          <w:sz w:val="28"/>
          <w:szCs w:val="28"/>
          <w:lang w:val="uk-UA"/>
        </w:rPr>
        <w:t xml:space="preserve"> «Про захист населення і територій від надзвичайних ситуацій техногенного і природного характеру»// Відомості Верховно</w:t>
      </w:r>
      <w:proofErr w:type="gramStart"/>
      <w:r>
        <w:rPr>
          <w:bCs/>
          <w:sz w:val="28"/>
          <w:szCs w:val="28"/>
          <w:lang w:val="uk-UA"/>
        </w:rPr>
        <w:t>ї Р</w:t>
      </w:r>
      <w:proofErr w:type="gramEnd"/>
      <w:r>
        <w:rPr>
          <w:bCs/>
          <w:sz w:val="28"/>
          <w:szCs w:val="28"/>
          <w:lang w:val="uk-UA"/>
        </w:rPr>
        <w:t>ади України.</w:t>
      </w:r>
      <w:r w:rsidRPr="007B6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>2000.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>№40.</w:t>
      </w:r>
    </w:p>
    <w:p w:rsidR="00384F4A" w:rsidRPr="007B65E1" w:rsidRDefault="00384F4A" w:rsidP="00384F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</w:t>
      </w:r>
      <w:proofErr w:type="spellStart"/>
      <w:r>
        <w:rPr>
          <w:bCs/>
          <w:sz w:val="28"/>
          <w:szCs w:val="28"/>
        </w:rPr>
        <w:t>Укра</w:t>
      </w:r>
      <w:r>
        <w:rPr>
          <w:bCs/>
          <w:sz w:val="28"/>
          <w:szCs w:val="28"/>
          <w:lang w:val="uk-UA"/>
        </w:rPr>
        <w:t>їни</w:t>
      </w:r>
      <w:proofErr w:type="spellEnd"/>
      <w:r>
        <w:rPr>
          <w:bCs/>
          <w:sz w:val="28"/>
          <w:szCs w:val="28"/>
          <w:lang w:val="uk-UA"/>
        </w:rPr>
        <w:t xml:space="preserve"> «Про Цивільну оборону України»// Відомості Верховно</w:t>
      </w:r>
      <w:proofErr w:type="gramStart"/>
      <w:r>
        <w:rPr>
          <w:bCs/>
          <w:sz w:val="28"/>
          <w:szCs w:val="28"/>
          <w:lang w:val="uk-UA"/>
        </w:rPr>
        <w:t>ї Р</w:t>
      </w:r>
      <w:proofErr w:type="gramEnd"/>
      <w:r>
        <w:rPr>
          <w:bCs/>
          <w:sz w:val="28"/>
          <w:szCs w:val="28"/>
          <w:lang w:val="uk-UA"/>
        </w:rPr>
        <w:t>ади України.</w:t>
      </w:r>
      <w:r w:rsidRPr="007B6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>1993.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>№14.</w:t>
      </w:r>
    </w:p>
    <w:p w:rsidR="008B2D8E" w:rsidRDefault="008B2D8E">
      <w:pPr>
        <w:rPr>
          <w:lang w:val="uk-UA"/>
        </w:rPr>
      </w:pPr>
    </w:p>
    <w:p w:rsidR="004601EF" w:rsidRDefault="004601EF">
      <w:pPr>
        <w:rPr>
          <w:lang w:val="uk-UA"/>
        </w:rPr>
      </w:pPr>
    </w:p>
    <w:p w:rsidR="004601EF" w:rsidRPr="004601EF" w:rsidRDefault="004601EF">
      <w:pPr>
        <w:rPr>
          <w:lang w:val="uk-UA"/>
        </w:rPr>
      </w:pPr>
    </w:p>
    <w:sectPr w:rsidR="004601EF" w:rsidRPr="004601EF" w:rsidSect="008B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DB"/>
    <w:multiLevelType w:val="hybridMultilevel"/>
    <w:tmpl w:val="A8AE91B8"/>
    <w:lvl w:ilvl="0" w:tplc="E84C3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48A"/>
    <w:multiLevelType w:val="hybridMultilevel"/>
    <w:tmpl w:val="14CA0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520671"/>
    <w:multiLevelType w:val="hybridMultilevel"/>
    <w:tmpl w:val="D89A3B5C"/>
    <w:lvl w:ilvl="0" w:tplc="90C67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9A8"/>
    <w:multiLevelType w:val="multilevel"/>
    <w:tmpl w:val="35D0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AC0C92"/>
    <w:multiLevelType w:val="hybridMultilevel"/>
    <w:tmpl w:val="E63E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77EC"/>
    <w:multiLevelType w:val="hybridMultilevel"/>
    <w:tmpl w:val="E8B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24AF"/>
    <w:multiLevelType w:val="hybridMultilevel"/>
    <w:tmpl w:val="18A6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>
    <w:nsid w:val="5DDB6452"/>
    <w:multiLevelType w:val="hybridMultilevel"/>
    <w:tmpl w:val="3DA4361C"/>
    <w:lvl w:ilvl="0" w:tplc="33D00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032B4"/>
    <w:multiLevelType w:val="hybridMultilevel"/>
    <w:tmpl w:val="AF143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EE0805"/>
    <w:multiLevelType w:val="hybridMultilevel"/>
    <w:tmpl w:val="B166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A1BD7"/>
    <w:multiLevelType w:val="hybridMultilevel"/>
    <w:tmpl w:val="64DC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4F4A"/>
    <w:rsid w:val="000C00A5"/>
    <w:rsid w:val="000C42EE"/>
    <w:rsid w:val="00101BC4"/>
    <w:rsid w:val="0017140F"/>
    <w:rsid w:val="00173812"/>
    <w:rsid w:val="001B37E0"/>
    <w:rsid w:val="001F311C"/>
    <w:rsid w:val="00212CA1"/>
    <w:rsid w:val="002708B0"/>
    <w:rsid w:val="002A3597"/>
    <w:rsid w:val="00384F4A"/>
    <w:rsid w:val="00422BFB"/>
    <w:rsid w:val="004601EF"/>
    <w:rsid w:val="00550106"/>
    <w:rsid w:val="005C309A"/>
    <w:rsid w:val="005C75CB"/>
    <w:rsid w:val="00670ECE"/>
    <w:rsid w:val="006A6770"/>
    <w:rsid w:val="007562C8"/>
    <w:rsid w:val="0082379B"/>
    <w:rsid w:val="008B2D8E"/>
    <w:rsid w:val="00995444"/>
    <w:rsid w:val="009E0D7B"/>
    <w:rsid w:val="009F3963"/>
    <w:rsid w:val="00A023B9"/>
    <w:rsid w:val="00B724D0"/>
    <w:rsid w:val="00B90AA3"/>
    <w:rsid w:val="00C343F1"/>
    <w:rsid w:val="00D66D48"/>
    <w:rsid w:val="00D85F54"/>
    <w:rsid w:val="00E72697"/>
    <w:rsid w:val="00EB3725"/>
    <w:rsid w:val="00EB5C54"/>
    <w:rsid w:val="00EF192C"/>
    <w:rsid w:val="00F143D5"/>
    <w:rsid w:val="00F1493E"/>
    <w:rsid w:val="00F2410E"/>
    <w:rsid w:val="00F729AB"/>
    <w:rsid w:val="00FA4174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2"/>
        <o:r id="V:Rule11" type="connector" idref="#_x0000_s1030"/>
        <o:r id="V:Rule12" type="connector" idref="#_x0000_s1033"/>
        <o:r id="V:Rule13" type="connector" idref="#_x0000_s1034"/>
        <o:r id="V:Rule14" type="connector" idref="#_x0000_s1028"/>
        <o:r id="V:Rule15" type="connector" idref="#_x0000_s1027"/>
        <o:r id="V:Rule16" type="connector" idref="#_x0000_s1026"/>
        <o:r id="V:Rule17" type="connector" idref="#_x0000_s1029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F4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1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29AB"/>
    <w:pPr>
      <w:ind w:left="720"/>
      <w:contextualSpacing/>
    </w:pPr>
  </w:style>
  <w:style w:type="table" w:styleId="a7">
    <w:name w:val="Table Grid"/>
    <w:basedOn w:val="a1"/>
    <w:uiPriority w:val="59"/>
    <w:rsid w:val="002A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2011-10-19T19:38:00Z</cp:lastPrinted>
  <dcterms:created xsi:type="dcterms:W3CDTF">2011-10-19T15:53:00Z</dcterms:created>
  <dcterms:modified xsi:type="dcterms:W3CDTF">2011-10-19T21:44:00Z</dcterms:modified>
</cp:coreProperties>
</file>