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6AC6">
      <w:pPr>
        <w:pStyle w:val="Heading1"/>
        <w:divId w:val="1301376910"/>
        <w:rPr>
          <w:rFonts w:eastAsia="Times New Roman"/>
          <w:lang/>
        </w:rPr>
      </w:pPr>
      <w:r>
        <w:rPr>
          <w:rFonts w:eastAsia="Times New Roman"/>
          <w:lang/>
        </w:rPr>
        <w:t>Portable Network Graphics</w:t>
      </w:r>
    </w:p>
    <w:p w:rsidR="00000000" w:rsidRDefault="00356AC6">
      <w:pPr>
        <w:divId w:val="255137911"/>
        <w:rPr>
          <w:rFonts w:eastAsia="Times New Roman"/>
          <w:sz w:val="22"/>
          <w:szCs w:val="22"/>
          <w:lang/>
        </w:rPr>
      </w:pPr>
      <w:r>
        <w:rPr>
          <w:rFonts w:eastAsia="Times New Roman"/>
          <w:sz w:val="22"/>
          <w:szCs w:val="22"/>
          <w:lang/>
        </w:rPr>
        <w:t>From Wikipedia, the free encyclopedia</w:t>
      </w:r>
    </w:p>
    <w:p w:rsidR="00000000" w:rsidRDefault="00356AC6">
      <w:pPr>
        <w:divId w:val="672147948"/>
        <w:rPr>
          <w:rFonts w:eastAsia="Times New Roman"/>
          <w:lang/>
        </w:rPr>
      </w:pPr>
      <w:r>
        <w:rPr>
          <w:rFonts w:eastAsia="Times New Roman"/>
          <w:lang/>
        </w:rPr>
        <w:t xml:space="preserve">Jump to: </w:t>
      </w:r>
      <w:hyperlink w:anchor="mw-head" w:history="1">
        <w:r>
          <w:rPr>
            <w:rStyle w:val="Hyperlink"/>
            <w:rFonts w:eastAsia="Times New Roman"/>
            <w:lang/>
          </w:rPr>
          <w:t>navigation</w:t>
        </w:r>
      </w:hyperlink>
      <w:r>
        <w:rPr>
          <w:rFonts w:eastAsia="Times New Roman"/>
          <w:lang/>
        </w:rPr>
        <w:t xml:space="preserve">, </w:t>
      </w:r>
      <w:hyperlink w:anchor="p-search" w:history="1">
        <w:r>
          <w:rPr>
            <w:rStyle w:val="Hyperlink"/>
            <w:rFonts w:eastAsia="Times New Roman"/>
            <w:lang/>
          </w:rPr>
          <w:t>search</w:t>
        </w:r>
      </w:hyperlink>
      <w:r>
        <w:rPr>
          <w:rFonts w:eastAsia="Times New Roman"/>
          <w:lang/>
        </w:rPr>
        <w:t xml:space="preserve"> </w:t>
      </w:r>
    </w:p>
    <w:tbl>
      <w:tblPr>
        <w:tblW w:w="5280" w:type="dxa"/>
        <w:tblCellSpacing w:w="37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512"/>
        <w:gridCol w:w="2768"/>
      </w:tblGrid>
      <w:tr w:rsidR="00000000">
        <w:trPr>
          <w:divId w:val="1438216449"/>
          <w:tblCellSpacing w:w="3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000000" w:rsidRDefault="00356AC6">
            <w:pPr>
              <w:spacing w:before="120" w:after="120" w:line="360" w:lineRule="atLeast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Portable Network Graphics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PNG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667000" cy="2000250"/>
                  <wp:effectExtent l="0" t="0" r="0" b="0"/>
                  <wp:docPr id="1" name="Picture 1" descr="PNG transparency demonstration 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G transparency demonstration 1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</w:r>
            <w:r>
              <w:rPr>
                <w:rFonts w:eastAsia="Times New Roman"/>
                <w:noProof/>
                <w:color w:val="0000FF"/>
                <w:sz w:val="21"/>
                <w:szCs w:val="21"/>
              </w:rPr>
              <w:drawing>
                <wp:inline distT="0" distB="0" distL="0" distR="0">
                  <wp:extent cx="2667000" cy="2000250"/>
                  <wp:effectExtent l="19050" t="0" r="0" b="0"/>
                  <wp:docPr id="2" name="Picture 2" descr="PNG transparency demonstration 2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G transparency demonstration 2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  <w:t xml:space="preserve">A PNG image with an 8-bit transparency channel (top). The same image is overlaid onto a checkered background (bottom), typically used in </w:t>
            </w:r>
            <w:hyperlink r:id="rId11" w:tooltip="Graphics software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graphics software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to indicate transparency.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12" w:tooltip="Filename extension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Filename extension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HTMLCode"/>
                <w:color w:val="000000"/>
              </w:rPr>
              <w:t>.png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13" w:tooltip="Internet media type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Internet media type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HTMLCode"/>
                <w:color w:val="000000"/>
              </w:rPr>
              <w:t>image/png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14" w:tooltip="Type code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Type code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HTMLCode"/>
                <w:color w:val="000000"/>
              </w:rPr>
              <w:t>PNGf</w:t>
            </w:r>
            <w:r>
              <w:rPr>
                <w:rFonts w:eastAsia="Times New Roman"/>
                <w:color w:val="000000"/>
                <w:sz w:val="21"/>
                <w:szCs w:val="21"/>
              </w:rPr>
              <w:br/>
            </w:r>
            <w:r>
              <w:rPr>
                <w:rStyle w:val="HTMLCode"/>
                <w:color w:val="000000"/>
              </w:rPr>
              <w:t>PNG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15" w:tooltip="Uniform Type Identifier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Uniform Type Identifier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public.png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16" w:anchor="Magic_number" w:tooltip="File format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Magic number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Style w:val="HTMLTypewriter"/>
                <w:color w:val="000000"/>
              </w:rPr>
              <w:t>89 50 4e 47 0d 0a 1a 0a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Developed by</w:t>
            </w:r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 xml:space="preserve">PNG Development Group (donated to </w:t>
            </w:r>
            <w:hyperlink r:id="rId17" w:tooltip="World Wide Web Consortium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W3C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>)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Initial r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elease</w:t>
            </w:r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October 1, 1996</w:t>
            </w:r>
            <w:r>
              <w:rPr>
                <w:rFonts w:eastAsia="Times New Roman"/>
                <w:vanish/>
                <w:color w:val="000000"/>
                <w:sz w:val="21"/>
                <w:szCs w:val="21"/>
              </w:rPr>
              <w:t> (</w:t>
            </w:r>
            <w:r>
              <w:rPr>
                <w:rStyle w:val="bday"/>
                <w:rFonts w:eastAsia="Times New Roman"/>
                <w:vanish/>
                <w:color w:val="000000"/>
                <w:sz w:val="21"/>
                <w:szCs w:val="21"/>
              </w:rPr>
              <w:t>1996-10-01</w:t>
            </w:r>
            <w:r>
              <w:rPr>
                <w:rFonts w:eastAsia="Times New Roman"/>
                <w:vanish/>
                <w:color w:val="000000"/>
                <w:sz w:val="21"/>
                <w:szCs w:val="21"/>
              </w:rPr>
              <w:t>)</w:t>
            </w:r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Type of format</w:t>
            </w:r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hyperlink r:id="rId18" w:tooltip="Lossless data compression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lossless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hyperlink r:id="rId19" w:tooltip="Raster graphics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bitmap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hyperlink r:id="rId20" w:tooltip="Graphics file format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image format</w:t>
              </w:r>
            </w:hyperlink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Extended to</w:t>
            </w:r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hyperlink r:id="rId21" w:tooltip="APNG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APNG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, </w:t>
            </w:r>
            <w:hyperlink r:id="rId22" w:tooltip="JPEG Network Graphics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JNG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and </w:t>
            </w:r>
            <w:hyperlink r:id="rId23" w:tooltip="Multiple-image Network Graphics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MNG</w:t>
              </w:r>
            </w:hyperlink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24" w:tooltip="International standard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Standard(s)</w:t>
              </w:r>
            </w:hyperlink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hyperlink r:id="rId25" w:tooltip="International Organization for Standardization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ISO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>/</w:t>
            </w:r>
            <w:hyperlink r:id="rId26" w:tooltip="International Electrotechnical Commission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IEC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hyperlink r:id="rId27" w:tooltip="List of ISO standards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15948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>,</w:t>
            </w:r>
            <w:hyperlink w:anchor="cite_note-iso-0" w:history="1">
              <w:r>
                <w:rPr>
                  <w:rFonts w:eastAsia="Times New Roman"/>
                  <w:color w:val="0000FF"/>
                  <w:sz w:val="21"/>
                  <w:szCs w:val="21"/>
                  <w:u w:val="single"/>
                  <w:vertAlign w:val="superscript"/>
                </w:rPr>
                <w:t>[1]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hyperlink r:id="rId28" w:tooltip="Internet Engineering Task Force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IETF</w:t>
              </w:r>
            </w:hyperlink>
            <w:r>
              <w:rPr>
                <w:rFonts w:eastAsia="Times New Roman"/>
                <w:color w:val="000000"/>
                <w:sz w:val="21"/>
                <w:szCs w:val="21"/>
              </w:rPr>
              <w:t xml:space="preserve"> </w:t>
            </w:r>
            <w:hyperlink r:id="rId29" w:history="1">
              <w:r>
                <w:rPr>
                  <w:rStyle w:val="Hyperlink"/>
                  <w:rFonts w:eastAsia="Times New Roman"/>
                  <w:sz w:val="21"/>
                  <w:szCs w:val="21"/>
                </w:rPr>
                <w:t>RFC 2083</w:t>
              </w:r>
            </w:hyperlink>
          </w:p>
        </w:tc>
      </w:tr>
      <w:tr w:rsidR="00000000">
        <w:trPr>
          <w:divId w:val="1438216449"/>
          <w:tblCellSpacing w:w="37" w:type="dxa"/>
        </w:trPr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hyperlink r:id="rId30" w:tooltip="Open format" w:history="1">
              <w:r>
                <w:rPr>
                  <w:rStyle w:val="Hyperlink"/>
                  <w:rFonts w:eastAsia="Times New Roman"/>
                  <w:b/>
                  <w:bCs/>
                  <w:sz w:val="21"/>
                  <w:szCs w:val="21"/>
                </w:rPr>
                <w:t>Open format</w:t>
              </w:r>
            </w:hyperlink>
            <w:r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?</w:t>
            </w:r>
          </w:p>
        </w:tc>
        <w:tc>
          <w:tcPr>
            <w:tcW w:w="0" w:type="auto"/>
            <w:shd w:val="clear" w:color="auto" w:fill="F9F9F9"/>
            <w:hideMark/>
          </w:tcPr>
          <w:p w:rsidR="00000000" w:rsidRDefault="00356AC6">
            <w:pPr>
              <w:spacing w:before="120" w:after="120" w:line="360" w:lineRule="atLeast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Yes</w:t>
            </w:r>
          </w:p>
        </w:tc>
      </w:tr>
    </w:tbl>
    <w:p w:rsidR="00000000" w:rsidRDefault="00356AC6" w:rsidP="00356AC6">
      <w:pPr>
        <w:pStyle w:val="NormalWeb"/>
        <w:divId w:val="1438216449"/>
        <w:rPr>
          <w:rFonts w:eastAsia="Times New Roman"/>
        </w:rPr>
      </w:pP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F58"/>
    <w:multiLevelType w:val="multilevel"/>
    <w:tmpl w:val="B946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70541"/>
    <w:multiLevelType w:val="multilevel"/>
    <w:tmpl w:val="5D76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F1A17"/>
    <w:multiLevelType w:val="multilevel"/>
    <w:tmpl w:val="439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220E91"/>
    <w:multiLevelType w:val="multilevel"/>
    <w:tmpl w:val="1744E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CE721B"/>
    <w:multiLevelType w:val="multilevel"/>
    <w:tmpl w:val="8A9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507AEA"/>
    <w:multiLevelType w:val="multilevel"/>
    <w:tmpl w:val="5D3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A3698A"/>
    <w:multiLevelType w:val="multilevel"/>
    <w:tmpl w:val="373E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26234"/>
    <w:multiLevelType w:val="multilevel"/>
    <w:tmpl w:val="5F2C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8520B"/>
    <w:multiLevelType w:val="multilevel"/>
    <w:tmpl w:val="5C24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7E1394"/>
    <w:multiLevelType w:val="multilevel"/>
    <w:tmpl w:val="9DB6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A721A"/>
    <w:multiLevelType w:val="multilevel"/>
    <w:tmpl w:val="4CE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4166"/>
    <w:multiLevelType w:val="multilevel"/>
    <w:tmpl w:val="6764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B545CD"/>
    <w:multiLevelType w:val="multilevel"/>
    <w:tmpl w:val="F790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1215F"/>
    <w:multiLevelType w:val="multilevel"/>
    <w:tmpl w:val="E216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432495"/>
    <w:multiLevelType w:val="multilevel"/>
    <w:tmpl w:val="5550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A6705A"/>
    <w:multiLevelType w:val="multilevel"/>
    <w:tmpl w:val="0794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95E85"/>
    <w:multiLevelType w:val="multilevel"/>
    <w:tmpl w:val="A08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502E8F"/>
    <w:multiLevelType w:val="multilevel"/>
    <w:tmpl w:val="AEF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668D4"/>
    <w:multiLevelType w:val="multilevel"/>
    <w:tmpl w:val="9D2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81BFE"/>
    <w:multiLevelType w:val="multilevel"/>
    <w:tmpl w:val="416A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1B0E96"/>
    <w:multiLevelType w:val="multilevel"/>
    <w:tmpl w:val="9116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E0E13"/>
    <w:multiLevelType w:val="multilevel"/>
    <w:tmpl w:val="631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BC1248"/>
    <w:multiLevelType w:val="multilevel"/>
    <w:tmpl w:val="17B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B7056"/>
    <w:multiLevelType w:val="multilevel"/>
    <w:tmpl w:val="C450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9B67AF"/>
    <w:multiLevelType w:val="multilevel"/>
    <w:tmpl w:val="C364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10160"/>
    <w:multiLevelType w:val="multilevel"/>
    <w:tmpl w:val="F7A8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22AC3"/>
    <w:multiLevelType w:val="multilevel"/>
    <w:tmpl w:val="5C98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716FA5"/>
    <w:multiLevelType w:val="multilevel"/>
    <w:tmpl w:val="AF92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547802"/>
    <w:multiLevelType w:val="multilevel"/>
    <w:tmpl w:val="5C5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C6704"/>
    <w:multiLevelType w:val="multilevel"/>
    <w:tmpl w:val="B32E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8E49EC"/>
    <w:multiLevelType w:val="multilevel"/>
    <w:tmpl w:val="34C8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6678E"/>
    <w:multiLevelType w:val="multilevel"/>
    <w:tmpl w:val="EE28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5F3566"/>
    <w:multiLevelType w:val="multilevel"/>
    <w:tmpl w:val="A5C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53F9"/>
    <w:multiLevelType w:val="multilevel"/>
    <w:tmpl w:val="8AF8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C4FAC"/>
    <w:multiLevelType w:val="multilevel"/>
    <w:tmpl w:val="680A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BF7DF1"/>
    <w:multiLevelType w:val="multilevel"/>
    <w:tmpl w:val="C1A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4553F"/>
    <w:multiLevelType w:val="multilevel"/>
    <w:tmpl w:val="2EB0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FFA"/>
    <w:multiLevelType w:val="multilevel"/>
    <w:tmpl w:val="54D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CB08B3"/>
    <w:multiLevelType w:val="multilevel"/>
    <w:tmpl w:val="CBB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512C6"/>
    <w:multiLevelType w:val="multilevel"/>
    <w:tmpl w:val="CE2C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54886"/>
    <w:multiLevelType w:val="multilevel"/>
    <w:tmpl w:val="E464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9D6346"/>
    <w:multiLevelType w:val="multilevel"/>
    <w:tmpl w:val="A340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5621A8"/>
    <w:multiLevelType w:val="multilevel"/>
    <w:tmpl w:val="CD00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E76C1"/>
    <w:multiLevelType w:val="multilevel"/>
    <w:tmpl w:val="54A6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DE60BD"/>
    <w:multiLevelType w:val="multilevel"/>
    <w:tmpl w:val="CB42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660992"/>
    <w:multiLevelType w:val="multilevel"/>
    <w:tmpl w:val="A354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4A2B90"/>
    <w:multiLevelType w:val="multilevel"/>
    <w:tmpl w:val="F938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FD705E"/>
    <w:multiLevelType w:val="multilevel"/>
    <w:tmpl w:val="307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7B2152"/>
    <w:multiLevelType w:val="multilevel"/>
    <w:tmpl w:val="1098E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165C12"/>
    <w:multiLevelType w:val="multilevel"/>
    <w:tmpl w:val="BFB6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10"/>
  </w:num>
  <w:num w:numId="3">
    <w:abstractNumId w:val="32"/>
  </w:num>
  <w:num w:numId="4">
    <w:abstractNumId w:val="24"/>
  </w:num>
  <w:num w:numId="5">
    <w:abstractNumId w:val="39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4"/>
  </w:num>
  <w:num w:numId="11">
    <w:abstractNumId w:val="47"/>
  </w:num>
  <w:num w:numId="12">
    <w:abstractNumId w:val="25"/>
  </w:num>
  <w:num w:numId="13">
    <w:abstractNumId w:val="43"/>
  </w:num>
  <w:num w:numId="14">
    <w:abstractNumId w:val="13"/>
  </w:num>
  <w:num w:numId="15">
    <w:abstractNumId w:val="22"/>
  </w:num>
  <w:num w:numId="16">
    <w:abstractNumId w:val="8"/>
  </w:num>
  <w:num w:numId="17">
    <w:abstractNumId w:val="2"/>
  </w:num>
  <w:num w:numId="18">
    <w:abstractNumId w:val="19"/>
  </w:num>
  <w:num w:numId="19">
    <w:abstractNumId w:val="34"/>
  </w:num>
  <w:num w:numId="20">
    <w:abstractNumId w:val="16"/>
  </w:num>
  <w:num w:numId="21">
    <w:abstractNumId w:val="26"/>
  </w:num>
  <w:num w:numId="22">
    <w:abstractNumId w:val="35"/>
  </w:num>
  <w:num w:numId="23">
    <w:abstractNumId w:val="31"/>
  </w:num>
  <w:num w:numId="24">
    <w:abstractNumId w:val="12"/>
  </w:num>
  <w:num w:numId="25">
    <w:abstractNumId w:val="49"/>
  </w:num>
  <w:num w:numId="26">
    <w:abstractNumId w:val="11"/>
  </w:num>
  <w:num w:numId="27">
    <w:abstractNumId w:val="30"/>
  </w:num>
  <w:num w:numId="28">
    <w:abstractNumId w:val="17"/>
  </w:num>
  <w:num w:numId="29">
    <w:abstractNumId w:val="42"/>
  </w:num>
  <w:num w:numId="30">
    <w:abstractNumId w:val="41"/>
  </w:num>
  <w:num w:numId="31">
    <w:abstractNumId w:val="15"/>
  </w:num>
  <w:num w:numId="32">
    <w:abstractNumId w:val="27"/>
  </w:num>
  <w:num w:numId="33">
    <w:abstractNumId w:val="40"/>
  </w:num>
  <w:num w:numId="34">
    <w:abstractNumId w:val="20"/>
  </w:num>
  <w:num w:numId="35">
    <w:abstractNumId w:val="29"/>
  </w:num>
  <w:num w:numId="36">
    <w:abstractNumId w:val="18"/>
  </w:num>
  <w:num w:numId="37">
    <w:abstractNumId w:val="6"/>
  </w:num>
  <w:num w:numId="38">
    <w:abstractNumId w:val="36"/>
  </w:num>
  <w:num w:numId="39">
    <w:abstractNumId w:val="46"/>
  </w:num>
  <w:num w:numId="40">
    <w:abstractNumId w:val="21"/>
  </w:num>
  <w:num w:numId="41">
    <w:abstractNumId w:val="37"/>
  </w:num>
  <w:num w:numId="42">
    <w:abstractNumId w:val="4"/>
  </w:num>
  <w:num w:numId="43">
    <w:abstractNumId w:val="45"/>
  </w:num>
  <w:num w:numId="44">
    <w:abstractNumId w:val="23"/>
  </w:num>
  <w:num w:numId="45">
    <w:abstractNumId w:val="38"/>
  </w:num>
  <w:num w:numId="46">
    <w:abstractNumId w:val="48"/>
  </w:num>
  <w:num w:numId="47">
    <w:abstractNumId w:val="3"/>
  </w:num>
  <w:num w:numId="48">
    <w:abstractNumId w:val="33"/>
  </w:num>
  <w:num w:numId="49">
    <w:abstractNumId w:val="28"/>
  </w:num>
  <w:num w:numId="50">
    <w:abstractNumId w:val="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92705C"/>
    <w:rsid w:val="00356AC6"/>
    <w:rsid w:val="0092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mw-hiero-outer">
    <w:name w:val="mw-hiero-outer"/>
    <w:basedOn w:val="Normal"/>
    <w:pPr>
      <w:spacing w:before="100" w:beforeAutospacing="1" w:after="100" w:afterAutospacing="1"/>
    </w:pPr>
  </w:style>
  <w:style w:type="paragraph" w:customStyle="1" w:styleId="navbox">
    <w:name w:val="navbox"/>
    <w:basedOn w:val="Normal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Normal"/>
    <w:pPr>
      <w:spacing w:before="100" w:beforeAutospacing="1" w:after="100" w:afterAutospacing="1"/>
    </w:pPr>
  </w:style>
  <w:style w:type="paragraph" w:customStyle="1" w:styleId="navbox-subgroup">
    <w:name w:val="navbox-subgroup"/>
    <w:basedOn w:val="Normal"/>
    <w:pPr>
      <w:shd w:val="clear" w:color="auto" w:fill="FDFDFD"/>
      <w:spacing w:before="100" w:beforeAutospacing="1" w:after="100" w:afterAutospacing="1"/>
    </w:pPr>
  </w:style>
  <w:style w:type="paragraph" w:customStyle="1" w:styleId="navbox-title">
    <w:name w:val="navbox-title"/>
    <w:basedOn w:val="Normal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list">
    <w:name w:val="navbox-list"/>
    <w:basedOn w:val="Normal"/>
    <w:pPr>
      <w:spacing w:before="100" w:beforeAutospacing="1" w:after="100" w:afterAutospacing="1"/>
    </w:pPr>
  </w:style>
  <w:style w:type="paragraph" w:customStyle="1" w:styleId="navbox-even">
    <w:name w:val="navbox-even"/>
    <w:basedOn w:val="Normal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Normal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Normal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</w:style>
  <w:style w:type="paragraph" w:customStyle="1" w:styleId="hiddenstructure">
    <w:name w:val="hiddenstructure"/>
    <w:basedOn w:val="Normal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Normal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Normal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Normal"/>
    <w:pPr>
      <w:spacing w:before="100" w:beforeAutospacing="1" w:after="100" w:afterAutospacing="1"/>
    </w:pPr>
  </w:style>
  <w:style w:type="paragraph" w:customStyle="1" w:styleId="geo-dms">
    <w:name w:val="geo-dms"/>
    <w:basedOn w:val="Normal"/>
    <w:pPr>
      <w:spacing w:before="100" w:beforeAutospacing="1" w:after="100" w:afterAutospacing="1"/>
    </w:pPr>
  </w:style>
  <w:style w:type="paragraph" w:customStyle="1" w:styleId="geo-dec">
    <w:name w:val="geo-dec"/>
    <w:basedOn w:val="Normal"/>
    <w:pPr>
      <w:spacing w:before="100" w:beforeAutospacing="1" w:after="100" w:afterAutospacing="1"/>
    </w:pPr>
  </w:style>
  <w:style w:type="paragraph" w:customStyle="1" w:styleId="geo-nondefault">
    <w:name w:val="geo-nondefault"/>
    <w:basedOn w:val="Normal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"/>
    <w:pPr>
      <w:spacing w:before="100" w:beforeAutospacing="1" w:after="100" w:afterAutospacing="1"/>
    </w:pPr>
  </w:style>
  <w:style w:type="paragraph" w:customStyle="1" w:styleId="latitude">
    <w:name w:val="latitude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Normal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categorytreechildren">
    <w:name w:val="categorytreechildren"/>
    <w:basedOn w:val="Normal"/>
    <w:pPr>
      <w:spacing w:before="100" w:beforeAutospacing="1" w:after="100" w:afterAutospacing="1"/>
      <w:ind w:left="300"/>
    </w:pPr>
  </w:style>
  <w:style w:type="paragraph" w:customStyle="1" w:styleId="mw-tag-markers">
    <w:name w:val="mw-tag-markers"/>
    <w:basedOn w:val="Normal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Normal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Normal"/>
    <w:pPr>
      <w:spacing w:before="100" w:beforeAutospacing="1" w:after="100" w:afterAutospacing="1"/>
    </w:pPr>
    <w:rPr>
      <w:vanish/>
    </w:rPr>
  </w:style>
  <w:style w:type="paragraph" w:customStyle="1" w:styleId="breadcrumb">
    <w:name w:val="breadcrumb"/>
    <w:basedOn w:val="Normal"/>
    <w:pPr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portal-column-left">
    <w:name w:val="portal-column-left"/>
    <w:basedOn w:val="Normal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Normal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Normal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Normal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Normal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Normal"/>
    <w:pPr>
      <w:spacing w:before="100" w:beforeAutospacing="1" w:after="100" w:afterAutospacing="1"/>
    </w:pPr>
  </w:style>
  <w:style w:type="paragraph" w:customStyle="1" w:styleId="redirecttext">
    <w:name w:val="redirecttext"/>
    <w:basedOn w:val="Normal"/>
    <w:pPr>
      <w:spacing w:before="75" w:after="75"/>
      <w:ind w:left="75" w:right="75"/>
    </w:pPr>
    <w:rPr>
      <w:sz w:val="36"/>
      <w:szCs w:val="36"/>
    </w:rPr>
  </w:style>
  <w:style w:type="paragraph" w:customStyle="1" w:styleId="navbox-group">
    <w:name w:val="navbox-group"/>
    <w:basedOn w:val="Normal"/>
    <w:pPr>
      <w:spacing w:before="100" w:beforeAutospacing="1" w:after="100" w:afterAutospacing="1"/>
    </w:pPr>
  </w:style>
  <w:style w:type="paragraph" w:customStyle="1" w:styleId="imbox">
    <w:name w:val="imbox"/>
    <w:basedOn w:val="Normal"/>
    <w:pPr>
      <w:spacing w:before="100" w:beforeAutospacing="1" w:after="100" w:afterAutospacing="1"/>
    </w:pPr>
  </w:style>
  <w:style w:type="paragraph" w:customStyle="1" w:styleId="tocnumber">
    <w:name w:val="tocnumber"/>
    <w:basedOn w:val="Normal"/>
    <w:pPr>
      <w:spacing w:before="100" w:beforeAutospacing="1" w:after="100" w:afterAutospacing="1"/>
    </w:pPr>
  </w:style>
  <w:style w:type="paragraph" w:customStyle="1" w:styleId="selflink">
    <w:name w:val="selflink"/>
    <w:basedOn w:val="Normal"/>
    <w:pPr>
      <w:spacing w:before="100" w:beforeAutospacing="1" w:after="100" w:afterAutospacing="1"/>
    </w:pPr>
  </w:style>
  <w:style w:type="paragraph" w:customStyle="1" w:styleId="wpb-header">
    <w:name w:val="wpb-header"/>
    <w:basedOn w:val="Normal"/>
    <w:pPr>
      <w:spacing w:before="100" w:beforeAutospacing="1" w:after="100" w:afterAutospacing="1"/>
    </w:pPr>
  </w:style>
  <w:style w:type="paragraph" w:customStyle="1" w:styleId="wpb-outside">
    <w:name w:val="wpb-outside"/>
    <w:basedOn w:val="Normal"/>
    <w:pPr>
      <w:spacing w:before="100" w:beforeAutospacing="1" w:after="100" w:afterAutospacing="1"/>
    </w:pPr>
  </w:style>
  <w:style w:type="paragraph" w:customStyle="1" w:styleId="tmbox">
    <w:name w:val="tmbox"/>
    <w:basedOn w:val="Normal"/>
    <w:pPr>
      <w:spacing w:before="100" w:beforeAutospacing="1" w:after="100" w:afterAutospacing="1"/>
    </w:pPr>
  </w:style>
  <w:style w:type="paragraph" w:customStyle="1" w:styleId="letterhead">
    <w:name w:val="letterhead"/>
    <w:basedOn w:val="Normal"/>
    <w:pPr>
      <w:spacing w:before="100" w:beforeAutospacing="1" w:after="100" w:afterAutospacing="1"/>
    </w:pPr>
  </w:style>
  <w:style w:type="paragraph" w:customStyle="1" w:styleId="mw-hierotable">
    <w:name w:val="mw-hierotable"/>
    <w:basedOn w:val="Normal"/>
    <w:pPr>
      <w:spacing w:before="100" w:beforeAutospacing="1" w:after="100" w:afterAutospacing="1"/>
    </w:pPr>
  </w:style>
  <w:style w:type="character" w:customStyle="1" w:styleId="brokenref">
    <w:name w:val="brokenref"/>
    <w:basedOn w:val="DefaultParagraphFont"/>
    <w:rPr>
      <w:vanish/>
      <w:webHidden w:val="0"/>
      <w:specVanish w:val="0"/>
    </w:rPr>
  </w:style>
  <w:style w:type="character" w:customStyle="1" w:styleId="texhtml">
    <w:name w:val="texhtml"/>
    <w:basedOn w:val="DefaultParagraphFont"/>
    <w:rPr>
      <w:sz w:val="28"/>
      <w:szCs w:val="28"/>
    </w:rPr>
  </w:style>
  <w:style w:type="character" w:customStyle="1" w:styleId="mw-geshi">
    <w:name w:val="mw-geshi"/>
    <w:basedOn w:val="DefaultParagraphFont"/>
    <w:rPr>
      <w:rFonts w:ascii="Courier New" w:hAnsi="Courier New" w:cs="Courier New" w:hint="default"/>
    </w:rPr>
  </w:style>
  <w:style w:type="paragraph" w:customStyle="1" w:styleId="navbox-title1">
    <w:name w:val="navbox-title1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"/>
    <w:pPr>
      <w:shd w:val="clear" w:color="auto" w:fill="E6E6FF"/>
      <w:spacing w:before="100" w:beforeAutospacing="1" w:after="100" w:afterAutospacing="1"/>
    </w:pPr>
  </w:style>
  <w:style w:type="paragraph" w:customStyle="1" w:styleId="navbox-abovebelow1">
    <w:name w:val="navbox-abovebelow1"/>
    <w:basedOn w:val="Normal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navbar1">
    <w:name w:val="navbar1"/>
    <w:basedOn w:val="Normal"/>
    <w:pPr>
      <w:spacing w:before="100" w:beforeAutospacing="1" w:after="100" w:afterAutospacing="1"/>
    </w:pPr>
  </w:style>
  <w:style w:type="paragraph" w:customStyle="1" w:styleId="navbar2">
    <w:name w:val="navbar2"/>
    <w:basedOn w:val="Normal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Normal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Normal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Normal"/>
    <w:pPr>
      <w:ind w:left="-120" w:right="-120"/>
    </w:pPr>
  </w:style>
  <w:style w:type="paragraph" w:customStyle="1" w:styleId="imbox2">
    <w:name w:val="imbox2"/>
    <w:basedOn w:val="Normal"/>
    <w:pPr>
      <w:spacing w:before="60" w:after="60"/>
      <w:ind w:left="60" w:right="60"/>
    </w:pPr>
  </w:style>
  <w:style w:type="paragraph" w:customStyle="1" w:styleId="tmbox1">
    <w:name w:val="tmbox1"/>
    <w:basedOn w:val="Normal"/>
    <w:pPr>
      <w:spacing w:before="30" w:after="30"/>
    </w:pPr>
  </w:style>
  <w:style w:type="paragraph" w:customStyle="1" w:styleId="tocnumber1">
    <w:name w:val="tocnumber1"/>
    <w:basedOn w:val="Normal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Normal"/>
    <w:pPr>
      <w:spacing w:before="100" w:beforeAutospacing="1" w:after="100" w:afterAutospacing="1"/>
    </w:pPr>
  </w:style>
  <w:style w:type="paragraph" w:customStyle="1" w:styleId="wpb-header1">
    <w:name w:val="wpb-header1"/>
    <w:basedOn w:val="Normal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Normal"/>
    <w:pPr>
      <w:spacing w:before="100" w:beforeAutospacing="1" w:after="100" w:afterAutospacing="1"/>
    </w:pPr>
  </w:style>
  <w:style w:type="paragraph" w:customStyle="1" w:styleId="wpb-outside1">
    <w:name w:val="wpb-outside1"/>
    <w:basedOn w:val="Normal"/>
    <w:pPr>
      <w:spacing w:before="100" w:beforeAutospacing="1" w:after="100" w:afterAutospacing="1"/>
    </w:pPr>
    <w:rPr>
      <w:vanish/>
    </w:rPr>
  </w:style>
  <w:style w:type="paragraph" w:customStyle="1" w:styleId="letterhead1">
    <w:name w:val="letterhead1"/>
    <w:basedOn w:val="Normal"/>
    <w:pPr>
      <w:shd w:val="clear" w:color="auto" w:fill="FAF9F2"/>
      <w:spacing w:before="100" w:beforeAutospacing="1" w:after="100" w:afterAutospacing="1"/>
    </w:p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customStyle="1" w:styleId="bday">
    <w:name w:val="bday"/>
    <w:basedOn w:val="DefaultParagraphFont"/>
  </w:style>
  <w:style w:type="character" w:customStyle="1" w:styleId="nowrap1">
    <w:name w:val="nowrap1"/>
    <w:basedOn w:val="DefaultParagraphFont"/>
  </w:style>
  <w:style w:type="character" w:customStyle="1" w:styleId="ipa">
    <w:name w:val="ipa"/>
    <w:basedOn w:val="DefaultParagraphFont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cnumber2">
    <w:name w:val="tocnumber2"/>
    <w:basedOn w:val="DefaultParagraphFont"/>
  </w:style>
  <w:style w:type="character" w:customStyle="1" w:styleId="toctext">
    <w:name w:val="toctext"/>
    <w:basedOn w:val="DefaultParagraphFont"/>
  </w:style>
  <w:style w:type="character" w:customStyle="1" w:styleId="editsection">
    <w:name w:val="editsection"/>
    <w:basedOn w:val="DefaultParagraphFont"/>
  </w:style>
  <w:style w:type="character" w:customStyle="1" w:styleId="mw-headline">
    <w:name w:val="mw-headline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itation">
    <w:name w:val="citation"/>
    <w:basedOn w:val="DefaultParagraphFont"/>
  </w:style>
  <w:style w:type="character" w:customStyle="1" w:styleId="printonly">
    <w:name w:val="printonly"/>
    <w:basedOn w:val="DefaultParagraphFont"/>
  </w:style>
  <w:style w:type="character" w:customStyle="1" w:styleId="reference-accessdate">
    <w:name w:val="reference-accessdate"/>
    <w:basedOn w:val="DefaultParagraphFont"/>
  </w:style>
  <w:style w:type="character" w:customStyle="1" w:styleId="z3988">
    <w:name w:val="z3988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83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52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0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0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8420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5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PNG_transparency_demonstration_2.png" TargetMode="External"/><Relationship Id="rId13" Type="http://schemas.openxmlformats.org/officeDocument/2006/relationships/hyperlink" Target="http://en.wikipedia.org/wiki/Internet_media_type" TargetMode="External"/><Relationship Id="rId18" Type="http://schemas.openxmlformats.org/officeDocument/2006/relationships/hyperlink" Target="http://en.wikipedia.org/wiki/Lossless_data_compression" TargetMode="External"/><Relationship Id="rId26" Type="http://schemas.openxmlformats.org/officeDocument/2006/relationships/hyperlink" Target="http://en.wikipedia.org/wiki/International_Electrotechnical_Commiss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PNG" TargetMode="External"/><Relationship Id="rId7" Type="http://schemas.openxmlformats.org/officeDocument/2006/relationships/image" Target="http://upload.wikimedia.org/wikipedia/commons/thumb/4/47/PNG_transparency_demonstration_1.png/280px-PNG_transparency_demonstration_1.png" TargetMode="External"/><Relationship Id="rId12" Type="http://schemas.openxmlformats.org/officeDocument/2006/relationships/hyperlink" Target="http://en.wikipedia.org/wiki/Filename_extension" TargetMode="External"/><Relationship Id="rId17" Type="http://schemas.openxmlformats.org/officeDocument/2006/relationships/hyperlink" Target="http://en.wikipedia.org/wiki/World_Wide_Web_Consortium" TargetMode="External"/><Relationship Id="rId25" Type="http://schemas.openxmlformats.org/officeDocument/2006/relationships/hyperlink" Target="http://en.wikipedia.org/wiki/International_Organization_for_Standardiz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File_format" TargetMode="External"/><Relationship Id="rId20" Type="http://schemas.openxmlformats.org/officeDocument/2006/relationships/hyperlink" Target="http://en.wikipedia.org/wiki/Graphics_file_format" TargetMode="External"/><Relationship Id="rId29" Type="http://schemas.openxmlformats.org/officeDocument/2006/relationships/hyperlink" Target="//tools.ietf.org/html/rfc2083" TargetMode="External"/><Relationship Id="rId1" Type="http://schemas.openxmlformats.org/officeDocument/2006/relationships/numbering" Target="numbering.xml"/><Relationship Id="rId6" Type="http://schemas.openxmlformats.org/officeDocument/2006/relationships/hyperlink" Target="/wiki/File:PNG_transparency_demonstration_1.png" TargetMode="External"/><Relationship Id="rId11" Type="http://schemas.openxmlformats.org/officeDocument/2006/relationships/hyperlink" Target="http://en.wikipedia.org/wiki/Graphics_software" TargetMode="External"/><Relationship Id="rId24" Type="http://schemas.openxmlformats.org/officeDocument/2006/relationships/hyperlink" Target="http://en.wikipedia.org/wiki/International_standar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en.wikipedia.org/wiki/File:PNG_transparency_demonstration_1.png" TargetMode="External"/><Relationship Id="rId15" Type="http://schemas.openxmlformats.org/officeDocument/2006/relationships/hyperlink" Target="http://en.wikipedia.org/wiki/Uniform_Type_Identifier" TargetMode="External"/><Relationship Id="rId23" Type="http://schemas.openxmlformats.org/officeDocument/2006/relationships/hyperlink" Target="http://en.wikipedia.org/wiki/Multiple-image_Network_Graphics" TargetMode="External"/><Relationship Id="rId28" Type="http://schemas.openxmlformats.org/officeDocument/2006/relationships/hyperlink" Target="http://en.wikipedia.org/wiki/Internet_Engineering_Task_Force" TargetMode="External"/><Relationship Id="rId10" Type="http://schemas.openxmlformats.org/officeDocument/2006/relationships/image" Target="http://upload.wikimedia.org/wikipedia/commons/thumb/9/9a/PNG_transparency_demonstration_2.png/280px-PNG_transparency_demonstration_2.png" TargetMode="External"/><Relationship Id="rId19" Type="http://schemas.openxmlformats.org/officeDocument/2006/relationships/hyperlink" Target="http://en.wikipedia.org/wiki/Raster_graphic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wiki/File:PNG_transparency_demonstration_2.png" TargetMode="External"/><Relationship Id="rId14" Type="http://schemas.openxmlformats.org/officeDocument/2006/relationships/hyperlink" Target="http://en.wikipedia.org/wiki/Type_code" TargetMode="External"/><Relationship Id="rId22" Type="http://schemas.openxmlformats.org/officeDocument/2006/relationships/hyperlink" Target="http://en.wikipedia.org/wiki/JPEG_Network_Graphics" TargetMode="External"/><Relationship Id="rId27" Type="http://schemas.openxmlformats.org/officeDocument/2006/relationships/hyperlink" Target="http://en.wikipedia.org/wiki/List_of_ISO_standards" TargetMode="External"/><Relationship Id="rId30" Type="http://schemas.openxmlformats.org/officeDocument/2006/relationships/hyperlink" Target="http://en.wikipedia.org/wiki/Open_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2130</Characters>
  <Application>Microsoft Office Word</Application>
  <DocSecurity>4</DocSecurity>
  <Lines>17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Network Graphics - Wikipedia, the free encyclopedia</dc:title>
  <dc:creator>jtalbut</dc:creator>
  <cp:lastModifiedBy>jtalbut</cp:lastModifiedBy>
  <cp:revision>2</cp:revision>
  <dcterms:created xsi:type="dcterms:W3CDTF">2012-02-17T12:36:00Z</dcterms:created>
  <dcterms:modified xsi:type="dcterms:W3CDTF">2012-02-17T12:36:00Z</dcterms:modified>
</cp:coreProperties>
</file>